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Default Extension="vsdx" ContentType="application/vnd.ms-visio.drawing"/>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header2.xml" ContentType="application/vnd.openxmlformats-officedocument.wordprocessingml.header+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EAA25CF" w14:textId="539B2F90" w:rsidR="00001C22" w:rsidRDefault="00001C22" w:rsidP="000623F3">
      <w:pPr>
        <w:rPr>
          <w:rFonts w:ascii="Times New Roman" w:hAnsi="Times New Roman"/>
          <w:color w:val="000000" w:themeColor="text1"/>
          <w:sz w:val="56"/>
          <w:szCs w:val="56"/>
        </w:rPr>
      </w:pPr>
      <w:bookmarkStart w:id="0" w:name="_Toc436315070"/>
      <w:bookmarkStart w:id="1" w:name="_Toc25613"/>
      <w:bookmarkStart w:id="2" w:name="_Toc23017"/>
      <w:bookmarkStart w:id="3" w:name="_Toc438095761"/>
    </w:p>
    <w:p w14:paraId="67E36397" w14:textId="0A331A92" w:rsidR="003506AA" w:rsidRPr="005C1F00" w:rsidRDefault="003506AA" w:rsidP="003506AA">
      <w:pPr>
        <w:jc w:val="center"/>
        <w:rPr>
          <w:rFonts w:ascii="Times New Roman" w:hAnsi="Times New Roman"/>
          <w:color w:val="000000" w:themeColor="text1"/>
          <w:sz w:val="48"/>
          <w:szCs w:val="48"/>
        </w:rPr>
      </w:pPr>
      <w:r w:rsidRPr="005C1F00">
        <w:rPr>
          <w:rFonts w:ascii="Times New Roman" w:hAnsi="Times New Roman"/>
          <w:color w:val="000000" w:themeColor="text1"/>
          <w:sz w:val="48"/>
          <w:szCs w:val="48"/>
        </w:rPr>
        <w:t>P</w:t>
      </w:r>
      <w:r w:rsidR="004C6AAB" w:rsidRPr="005C1F00">
        <w:rPr>
          <w:rFonts w:ascii="Times New Roman" w:hAnsi="Times New Roman"/>
          <w:color w:val="000000" w:themeColor="text1"/>
          <w:sz w:val="48"/>
          <w:szCs w:val="48"/>
        </w:rPr>
        <w:t xml:space="preserve">HYSICAL ACTIVITY </w:t>
      </w:r>
      <w:r w:rsidR="005C1F00">
        <w:rPr>
          <w:rFonts w:ascii="Times New Roman" w:hAnsi="Times New Roman"/>
          <w:color w:val="000000" w:themeColor="text1"/>
          <w:sz w:val="48"/>
          <w:szCs w:val="48"/>
        </w:rPr>
        <w:t>RECOGNITION</w:t>
      </w:r>
      <w:r w:rsidR="004C6AAB" w:rsidRPr="005C1F00">
        <w:rPr>
          <w:rFonts w:ascii="Times New Roman" w:hAnsi="Times New Roman"/>
          <w:color w:val="000000" w:themeColor="text1"/>
          <w:sz w:val="48"/>
          <w:szCs w:val="48"/>
        </w:rPr>
        <w:t xml:space="preserve"> AND MONITORING FOR HEALTHCARE IN INTERNET OF THINGS ENVI</w:t>
      </w:r>
      <w:r w:rsidR="005C1F00" w:rsidRPr="005C1F00">
        <w:rPr>
          <w:rFonts w:ascii="Times New Roman" w:hAnsi="Times New Roman"/>
          <w:color w:val="000000" w:themeColor="text1"/>
          <w:sz w:val="48"/>
          <w:szCs w:val="48"/>
        </w:rPr>
        <w:t>RONMENT</w:t>
      </w:r>
    </w:p>
    <w:p w14:paraId="749A0F6E" w14:textId="77777777" w:rsidR="003506AA" w:rsidRPr="00BF316B" w:rsidRDefault="003506AA" w:rsidP="00117693">
      <w:pPr>
        <w:rPr>
          <w:color w:val="000000" w:themeColor="text1"/>
        </w:rPr>
      </w:pPr>
    </w:p>
    <w:p w14:paraId="1B7C9028" w14:textId="77777777" w:rsidR="00117693" w:rsidRDefault="00117693" w:rsidP="003506AA">
      <w:pPr>
        <w:jc w:val="center"/>
        <w:rPr>
          <w:rFonts w:ascii="Times New Roman" w:hAnsi="Times New Roman" w:cs="Times New Roman"/>
          <w:color w:val="000000" w:themeColor="text1"/>
          <w:sz w:val="40"/>
          <w:szCs w:val="40"/>
        </w:rPr>
      </w:pPr>
    </w:p>
    <w:p w14:paraId="22FF9E19" w14:textId="09475039" w:rsidR="003506AA" w:rsidRPr="005C1F00" w:rsidRDefault="00001C22" w:rsidP="003506AA">
      <w:pPr>
        <w:jc w:val="center"/>
        <w:rPr>
          <w:rFonts w:ascii="Times New Roman" w:hAnsi="Times New Roman" w:cs="Times New Roman"/>
          <w:color w:val="000000" w:themeColor="text1"/>
          <w:sz w:val="48"/>
          <w:szCs w:val="48"/>
        </w:rPr>
      </w:pPr>
      <w:r w:rsidRPr="005C1F00">
        <w:rPr>
          <w:rFonts w:ascii="Times New Roman" w:hAnsi="Times New Roman" w:cs="Times New Roman"/>
          <w:color w:val="000000" w:themeColor="text1"/>
          <w:sz w:val="48"/>
          <w:szCs w:val="48"/>
        </w:rPr>
        <w:t>J</w:t>
      </w:r>
      <w:r w:rsidR="005C1F00">
        <w:rPr>
          <w:rFonts w:ascii="Times New Roman" w:hAnsi="Times New Roman" w:cs="Times New Roman"/>
          <w:color w:val="000000" w:themeColor="text1"/>
          <w:sz w:val="48"/>
          <w:szCs w:val="48"/>
        </w:rPr>
        <w:t>UN QI</w:t>
      </w:r>
    </w:p>
    <w:p w14:paraId="62E9ABD8" w14:textId="44DC73CD" w:rsidR="00117693" w:rsidRDefault="00117693" w:rsidP="00117693">
      <w:pPr>
        <w:rPr>
          <w:rFonts w:ascii="Times New Roman" w:hAnsi="Times New Roman" w:cs="Times New Roman"/>
          <w:color w:val="000000" w:themeColor="text1"/>
          <w:sz w:val="40"/>
          <w:szCs w:val="40"/>
        </w:rPr>
      </w:pPr>
    </w:p>
    <w:p w14:paraId="58536586" w14:textId="77777777" w:rsidR="00117693" w:rsidRDefault="00117693" w:rsidP="00117693">
      <w:pPr>
        <w:rPr>
          <w:rFonts w:ascii="Times New Roman" w:hAnsi="Times New Roman" w:cs="Times New Roman"/>
          <w:color w:val="000000" w:themeColor="text1"/>
          <w:sz w:val="40"/>
          <w:szCs w:val="40"/>
        </w:rPr>
      </w:pPr>
    </w:p>
    <w:p w14:paraId="74A8AB0E" w14:textId="05B7305A" w:rsidR="00117693" w:rsidRDefault="00117693" w:rsidP="003506AA">
      <w:pPr>
        <w:jc w:val="center"/>
        <w:rPr>
          <w:rFonts w:ascii="Times New Roman" w:hAnsi="Times New Roman" w:cs="Times New Roman"/>
          <w:color w:val="000000" w:themeColor="text1"/>
          <w:sz w:val="40"/>
          <w:szCs w:val="40"/>
        </w:rPr>
      </w:pPr>
    </w:p>
    <w:p w14:paraId="20B45A02" w14:textId="77777777" w:rsidR="00117693" w:rsidRDefault="00117693" w:rsidP="00117693">
      <w:pPr>
        <w:jc w:val="center"/>
        <w:rPr>
          <w:color w:val="000000" w:themeColor="text1"/>
        </w:rPr>
      </w:pPr>
    </w:p>
    <w:p w14:paraId="41EDC7C8" w14:textId="77777777" w:rsidR="00117693" w:rsidRPr="00117693" w:rsidRDefault="00117693" w:rsidP="00117693">
      <w:pPr>
        <w:jc w:val="center"/>
        <w:rPr>
          <w:rFonts w:ascii="Times New Roman" w:hAnsi="Times New Roman" w:cs="Times New Roman"/>
          <w:color w:val="000000" w:themeColor="text1"/>
          <w:sz w:val="36"/>
          <w:szCs w:val="36"/>
        </w:rPr>
      </w:pPr>
      <w:r w:rsidRPr="00117693">
        <w:rPr>
          <w:rFonts w:ascii="Times New Roman" w:hAnsi="Times New Roman" w:cs="Times New Roman"/>
          <w:sz w:val="36"/>
          <w:szCs w:val="36"/>
        </w:rPr>
        <w:t xml:space="preserve">A thesis submitted in partial fulfilment of the requirements of Liverpool John </w:t>
      </w:r>
      <w:proofErr w:type="spellStart"/>
      <w:r w:rsidRPr="00117693">
        <w:rPr>
          <w:rFonts w:ascii="Times New Roman" w:hAnsi="Times New Roman" w:cs="Times New Roman"/>
          <w:sz w:val="36"/>
          <w:szCs w:val="36"/>
        </w:rPr>
        <w:t>Moores</w:t>
      </w:r>
      <w:proofErr w:type="spellEnd"/>
      <w:r w:rsidRPr="00117693">
        <w:rPr>
          <w:rFonts w:ascii="Times New Roman" w:hAnsi="Times New Roman" w:cs="Times New Roman"/>
          <w:sz w:val="36"/>
          <w:szCs w:val="36"/>
        </w:rPr>
        <w:t xml:space="preserve"> University for the degree of Doctor of Philosophy</w:t>
      </w:r>
    </w:p>
    <w:p w14:paraId="4DE68CCC" w14:textId="7C106186" w:rsidR="00117693" w:rsidRDefault="00117693" w:rsidP="003506AA">
      <w:pPr>
        <w:jc w:val="center"/>
        <w:rPr>
          <w:rFonts w:ascii="Times New Roman" w:hAnsi="Times New Roman" w:cs="Times New Roman"/>
          <w:color w:val="000000" w:themeColor="text1"/>
          <w:sz w:val="40"/>
          <w:szCs w:val="40"/>
        </w:rPr>
      </w:pPr>
    </w:p>
    <w:p w14:paraId="1B7A3CE8" w14:textId="3B7F410F" w:rsidR="00117693" w:rsidRDefault="00117693" w:rsidP="003506AA">
      <w:pPr>
        <w:jc w:val="center"/>
        <w:rPr>
          <w:rFonts w:ascii="Times New Roman" w:hAnsi="Times New Roman" w:cs="Times New Roman"/>
          <w:color w:val="000000" w:themeColor="text1"/>
          <w:sz w:val="40"/>
          <w:szCs w:val="40"/>
        </w:rPr>
      </w:pPr>
    </w:p>
    <w:p w14:paraId="1BEFBFCF" w14:textId="579E1621" w:rsidR="00117693" w:rsidRDefault="00117693" w:rsidP="003506AA">
      <w:pPr>
        <w:jc w:val="center"/>
        <w:rPr>
          <w:rFonts w:ascii="Times New Roman" w:hAnsi="Times New Roman" w:cs="Times New Roman"/>
          <w:color w:val="000000" w:themeColor="text1"/>
          <w:sz w:val="40"/>
          <w:szCs w:val="40"/>
        </w:rPr>
      </w:pPr>
    </w:p>
    <w:p w14:paraId="66C3D716" w14:textId="77777777" w:rsidR="00117693" w:rsidRDefault="00117693" w:rsidP="003506AA">
      <w:pPr>
        <w:jc w:val="center"/>
        <w:rPr>
          <w:rFonts w:ascii="Times New Roman" w:hAnsi="Times New Roman" w:cs="Times New Roman"/>
          <w:color w:val="000000" w:themeColor="text1"/>
          <w:sz w:val="40"/>
          <w:szCs w:val="40"/>
        </w:rPr>
      </w:pPr>
    </w:p>
    <w:p w14:paraId="6A6F5CDB" w14:textId="4B9F2202" w:rsidR="00053F56" w:rsidRPr="00DB64ED" w:rsidRDefault="00117693" w:rsidP="003506AA">
      <w:pPr>
        <w:jc w:val="center"/>
        <w:rPr>
          <w:rFonts w:ascii="Times New Roman" w:hAnsi="Times New Roman" w:cs="Times New Roman"/>
          <w:color w:val="000000" w:themeColor="text1"/>
          <w:sz w:val="40"/>
          <w:szCs w:val="40"/>
        </w:rPr>
      </w:pPr>
      <w:r>
        <w:rPr>
          <w:rFonts w:ascii="Times New Roman" w:hAnsi="Times New Roman" w:cs="Times New Roman"/>
          <w:color w:val="000000" w:themeColor="text1"/>
          <w:sz w:val="40"/>
          <w:szCs w:val="40"/>
        </w:rPr>
        <w:t>O</w:t>
      </w:r>
      <w:r>
        <w:rPr>
          <w:rFonts w:ascii="Times New Roman" w:hAnsi="Times New Roman" w:cs="Times New Roman" w:hint="eastAsia"/>
          <w:color w:val="000000" w:themeColor="text1"/>
          <w:sz w:val="40"/>
          <w:szCs w:val="40"/>
        </w:rPr>
        <w:t>c</w:t>
      </w:r>
      <w:r>
        <w:rPr>
          <w:rFonts w:ascii="Times New Roman" w:hAnsi="Times New Roman" w:cs="Times New Roman"/>
          <w:color w:val="000000" w:themeColor="text1"/>
          <w:sz w:val="40"/>
          <w:szCs w:val="40"/>
        </w:rPr>
        <w:t xml:space="preserve">tober </w:t>
      </w:r>
      <w:r w:rsidR="00053F56">
        <w:rPr>
          <w:rFonts w:ascii="Times New Roman" w:hAnsi="Times New Roman" w:cs="Times New Roman"/>
          <w:color w:val="000000" w:themeColor="text1"/>
          <w:sz w:val="40"/>
          <w:szCs w:val="40"/>
        </w:rPr>
        <w:t>2018</w:t>
      </w:r>
    </w:p>
    <w:p w14:paraId="65079871" w14:textId="6F7024DA" w:rsidR="003506AA" w:rsidRPr="00BF316B" w:rsidRDefault="003506AA" w:rsidP="003B541E">
      <w:pPr>
        <w:pStyle w:val="Affiliation"/>
        <w:jc w:val="left"/>
        <w:rPr>
          <w:color w:val="000000" w:themeColor="text1"/>
        </w:rPr>
      </w:pPr>
      <w:bookmarkStart w:id="4" w:name="_GoBack"/>
      <w:bookmarkEnd w:id="4"/>
    </w:p>
    <w:p w14:paraId="3C42BE6D" w14:textId="77777777" w:rsidR="003506AA" w:rsidRPr="00BF316B" w:rsidRDefault="003506AA" w:rsidP="003506AA">
      <w:pPr>
        <w:pStyle w:val="Affiliation"/>
        <w:rPr>
          <w:color w:val="000000" w:themeColor="text1"/>
        </w:rPr>
      </w:pPr>
    </w:p>
    <w:p w14:paraId="6B007ADE" w14:textId="77777777" w:rsidR="00825560" w:rsidRPr="00BF316B" w:rsidRDefault="00825560" w:rsidP="0026642B">
      <w:pPr>
        <w:pStyle w:val="ContentsHeadings"/>
        <w:outlineLvl w:val="0"/>
        <w:rPr>
          <w:color w:val="000000" w:themeColor="text1"/>
        </w:rPr>
      </w:pPr>
      <w:bookmarkStart w:id="5" w:name="_Toc27842"/>
      <w:bookmarkStart w:id="6" w:name="_Toc438095757"/>
      <w:bookmarkStart w:id="7" w:name="_Toc518401117"/>
      <w:bookmarkStart w:id="8" w:name="_Toc518559894"/>
      <w:r w:rsidRPr="00BF316B">
        <w:rPr>
          <w:color w:val="000000" w:themeColor="text1"/>
        </w:rPr>
        <w:lastRenderedPageBreak/>
        <w:t>List of Contents</w:t>
      </w:r>
      <w:bookmarkStart w:id="9" w:name="contents"/>
      <w:bookmarkEnd w:id="5"/>
      <w:bookmarkEnd w:id="6"/>
      <w:bookmarkEnd w:id="7"/>
      <w:bookmarkEnd w:id="8"/>
      <w:bookmarkEnd w:id="9"/>
    </w:p>
    <w:p w14:paraId="0C7687DE" w14:textId="77777777" w:rsidR="00825560" w:rsidRPr="00BF316B" w:rsidRDefault="00825560" w:rsidP="0026642B">
      <w:pPr>
        <w:spacing w:line="360" w:lineRule="auto"/>
        <w:rPr>
          <w:color w:val="000000" w:themeColor="text1"/>
        </w:rPr>
      </w:pPr>
    </w:p>
    <w:sdt>
      <w:sdtPr>
        <w:rPr>
          <w:color w:val="000000" w:themeColor="text1"/>
        </w:rPr>
        <w:id w:val="981115514"/>
        <w:docPartObj>
          <w:docPartGallery w:val="Table of Contents"/>
          <w:docPartUnique/>
        </w:docPartObj>
      </w:sdtPr>
      <w:sdtEndPr>
        <w:rPr>
          <w:rFonts w:ascii="Century Schoolbook" w:hAnsi="Century Schoolbook"/>
          <w:bCs/>
          <w:noProof/>
        </w:rPr>
      </w:sdtEndPr>
      <w:sdtContent>
        <w:p w14:paraId="3A4714CF" w14:textId="3A1AF2BA" w:rsidR="00AB1DE7" w:rsidRPr="00BF316B" w:rsidRDefault="00143373">
          <w:pPr>
            <w:pStyle w:val="TOC1"/>
            <w:tabs>
              <w:tab w:val="right" w:leader="dot" w:pos="8686"/>
            </w:tabs>
            <w:rPr>
              <w:rFonts w:ascii="Century Schoolbook" w:hAnsi="Century Schoolbook"/>
              <w:noProof/>
              <w:color w:val="000000" w:themeColor="text1"/>
            </w:rPr>
          </w:pPr>
          <w:r w:rsidRPr="00BF316B">
            <w:rPr>
              <w:rFonts w:ascii="Century Schoolbook" w:hAnsi="Century Schoolbook"/>
              <w:color w:val="000000" w:themeColor="text1"/>
            </w:rPr>
            <w:fldChar w:fldCharType="begin"/>
          </w:r>
          <w:r w:rsidRPr="00BF316B">
            <w:rPr>
              <w:rFonts w:ascii="Century Schoolbook" w:hAnsi="Century Schoolbook"/>
              <w:color w:val="000000" w:themeColor="text1"/>
            </w:rPr>
            <w:instrText xml:space="preserve"> TOC \o "1-3" \h \z \u </w:instrText>
          </w:r>
          <w:r w:rsidRPr="00BF316B">
            <w:rPr>
              <w:rFonts w:ascii="Century Schoolbook" w:hAnsi="Century Schoolbook"/>
              <w:color w:val="000000" w:themeColor="text1"/>
            </w:rPr>
            <w:fldChar w:fldCharType="separate"/>
          </w:r>
          <w:hyperlink w:anchor="_Toc518559894" w:history="1">
            <w:r w:rsidR="00AB1DE7" w:rsidRPr="00BF316B">
              <w:rPr>
                <w:rStyle w:val="af8"/>
                <w:rFonts w:ascii="Century Schoolbook" w:hAnsi="Century Schoolbook"/>
                <w:noProof/>
                <w:color w:val="000000" w:themeColor="text1"/>
              </w:rPr>
              <w:t>List of Contents</w:t>
            </w:r>
            <w:r w:rsidR="00AB1DE7" w:rsidRPr="00BF316B">
              <w:rPr>
                <w:rFonts w:ascii="Century Schoolbook" w:hAnsi="Century Schoolbook"/>
                <w:noProof/>
                <w:webHidden/>
                <w:color w:val="000000" w:themeColor="text1"/>
              </w:rPr>
              <w:tab/>
            </w:r>
            <w:r w:rsidR="00AB1DE7" w:rsidRPr="00BF316B">
              <w:rPr>
                <w:rFonts w:ascii="Century Schoolbook" w:hAnsi="Century Schoolbook"/>
                <w:noProof/>
                <w:webHidden/>
                <w:color w:val="000000" w:themeColor="text1"/>
              </w:rPr>
              <w:fldChar w:fldCharType="begin"/>
            </w:r>
            <w:r w:rsidR="00AB1DE7" w:rsidRPr="00BF316B">
              <w:rPr>
                <w:rFonts w:ascii="Century Schoolbook" w:hAnsi="Century Schoolbook"/>
                <w:noProof/>
                <w:webHidden/>
                <w:color w:val="000000" w:themeColor="text1"/>
              </w:rPr>
              <w:instrText xml:space="preserve"> PAGEREF _Toc518559894 \h </w:instrText>
            </w:r>
            <w:r w:rsidR="00AB1DE7" w:rsidRPr="00BF316B">
              <w:rPr>
                <w:rFonts w:ascii="Century Schoolbook" w:hAnsi="Century Schoolbook"/>
                <w:noProof/>
                <w:webHidden/>
                <w:color w:val="000000" w:themeColor="text1"/>
              </w:rPr>
            </w:r>
            <w:r w:rsidR="00AB1DE7" w:rsidRPr="00BF316B">
              <w:rPr>
                <w:rFonts w:ascii="Century Schoolbook" w:hAnsi="Century Schoolbook"/>
                <w:noProof/>
                <w:webHidden/>
                <w:color w:val="000000" w:themeColor="text1"/>
              </w:rPr>
              <w:fldChar w:fldCharType="separate"/>
            </w:r>
            <w:r w:rsidR="00A564CD" w:rsidRPr="00BF316B">
              <w:rPr>
                <w:rFonts w:ascii="Century Schoolbook" w:hAnsi="Century Schoolbook"/>
                <w:noProof/>
                <w:webHidden/>
                <w:color w:val="000000" w:themeColor="text1"/>
              </w:rPr>
              <w:t>2</w:t>
            </w:r>
            <w:r w:rsidR="00AB1DE7" w:rsidRPr="00BF316B">
              <w:rPr>
                <w:rFonts w:ascii="Century Schoolbook" w:hAnsi="Century Schoolbook"/>
                <w:noProof/>
                <w:webHidden/>
                <w:color w:val="000000" w:themeColor="text1"/>
              </w:rPr>
              <w:fldChar w:fldCharType="end"/>
            </w:r>
          </w:hyperlink>
        </w:p>
        <w:p w14:paraId="53F615C6" w14:textId="17C7F274" w:rsidR="00AB1DE7" w:rsidRPr="00BF316B" w:rsidRDefault="00846EB5">
          <w:pPr>
            <w:pStyle w:val="TOC1"/>
            <w:tabs>
              <w:tab w:val="right" w:leader="dot" w:pos="8686"/>
            </w:tabs>
            <w:rPr>
              <w:rFonts w:ascii="Century Schoolbook" w:hAnsi="Century Schoolbook"/>
              <w:noProof/>
              <w:color w:val="000000" w:themeColor="text1"/>
            </w:rPr>
          </w:pPr>
          <w:hyperlink w:anchor="_Toc518559895" w:history="1">
            <w:r w:rsidR="00AB1DE7" w:rsidRPr="00BF316B">
              <w:rPr>
                <w:rStyle w:val="af8"/>
                <w:rFonts w:ascii="Century Schoolbook" w:hAnsi="Century Schoolbook"/>
                <w:noProof/>
                <w:color w:val="000000" w:themeColor="text1"/>
              </w:rPr>
              <w:t>List of Figures</w:t>
            </w:r>
            <w:r w:rsidR="00AB1DE7" w:rsidRPr="00BF316B">
              <w:rPr>
                <w:rFonts w:ascii="Century Schoolbook" w:hAnsi="Century Schoolbook"/>
                <w:noProof/>
                <w:webHidden/>
                <w:color w:val="000000" w:themeColor="text1"/>
              </w:rPr>
              <w:tab/>
            </w:r>
            <w:r w:rsidR="00AB1DE7" w:rsidRPr="00BF316B">
              <w:rPr>
                <w:rFonts w:ascii="Century Schoolbook" w:hAnsi="Century Schoolbook"/>
                <w:noProof/>
                <w:webHidden/>
                <w:color w:val="000000" w:themeColor="text1"/>
              </w:rPr>
              <w:fldChar w:fldCharType="begin"/>
            </w:r>
            <w:r w:rsidR="00AB1DE7" w:rsidRPr="00BF316B">
              <w:rPr>
                <w:rFonts w:ascii="Century Schoolbook" w:hAnsi="Century Schoolbook"/>
                <w:noProof/>
                <w:webHidden/>
                <w:color w:val="000000" w:themeColor="text1"/>
              </w:rPr>
              <w:instrText xml:space="preserve"> PAGEREF _Toc518559895 \h </w:instrText>
            </w:r>
            <w:r w:rsidR="00AB1DE7" w:rsidRPr="00BF316B">
              <w:rPr>
                <w:rFonts w:ascii="Century Schoolbook" w:hAnsi="Century Schoolbook"/>
                <w:noProof/>
                <w:webHidden/>
                <w:color w:val="000000" w:themeColor="text1"/>
              </w:rPr>
            </w:r>
            <w:r w:rsidR="00AB1DE7" w:rsidRPr="00BF316B">
              <w:rPr>
                <w:rFonts w:ascii="Century Schoolbook" w:hAnsi="Century Schoolbook"/>
                <w:noProof/>
                <w:webHidden/>
                <w:color w:val="000000" w:themeColor="text1"/>
              </w:rPr>
              <w:fldChar w:fldCharType="separate"/>
            </w:r>
            <w:r w:rsidR="00A564CD" w:rsidRPr="00BF316B">
              <w:rPr>
                <w:rFonts w:ascii="Century Schoolbook" w:hAnsi="Century Schoolbook"/>
                <w:noProof/>
                <w:webHidden/>
                <w:color w:val="000000" w:themeColor="text1"/>
              </w:rPr>
              <w:t>6</w:t>
            </w:r>
            <w:r w:rsidR="00AB1DE7" w:rsidRPr="00BF316B">
              <w:rPr>
                <w:rFonts w:ascii="Century Schoolbook" w:hAnsi="Century Schoolbook"/>
                <w:noProof/>
                <w:webHidden/>
                <w:color w:val="000000" w:themeColor="text1"/>
              </w:rPr>
              <w:fldChar w:fldCharType="end"/>
            </w:r>
          </w:hyperlink>
        </w:p>
        <w:p w14:paraId="22AE3F33" w14:textId="480FF172" w:rsidR="00AB1DE7" w:rsidRPr="00BF316B" w:rsidRDefault="00846EB5">
          <w:pPr>
            <w:pStyle w:val="TOC1"/>
            <w:tabs>
              <w:tab w:val="right" w:leader="dot" w:pos="8686"/>
            </w:tabs>
            <w:rPr>
              <w:rFonts w:ascii="Century Schoolbook" w:hAnsi="Century Schoolbook"/>
              <w:noProof/>
              <w:color w:val="000000" w:themeColor="text1"/>
            </w:rPr>
          </w:pPr>
          <w:hyperlink w:anchor="_Toc518559896" w:history="1">
            <w:r w:rsidR="00AB1DE7" w:rsidRPr="00BF316B">
              <w:rPr>
                <w:rStyle w:val="af8"/>
                <w:rFonts w:ascii="Century Schoolbook" w:hAnsi="Century Schoolbook"/>
                <w:noProof/>
                <w:color w:val="000000" w:themeColor="text1"/>
              </w:rPr>
              <w:t>List of Tables</w:t>
            </w:r>
            <w:r w:rsidR="00AB1DE7" w:rsidRPr="00BF316B">
              <w:rPr>
                <w:rFonts w:ascii="Century Schoolbook" w:hAnsi="Century Schoolbook"/>
                <w:noProof/>
                <w:webHidden/>
                <w:color w:val="000000" w:themeColor="text1"/>
              </w:rPr>
              <w:tab/>
            </w:r>
            <w:r w:rsidR="00AB1DE7" w:rsidRPr="00BF316B">
              <w:rPr>
                <w:rFonts w:ascii="Century Schoolbook" w:hAnsi="Century Schoolbook"/>
                <w:noProof/>
                <w:webHidden/>
                <w:color w:val="000000" w:themeColor="text1"/>
              </w:rPr>
              <w:fldChar w:fldCharType="begin"/>
            </w:r>
            <w:r w:rsidR="00AB1DE7" w:rsidRPr="00BF316B">
              <w:rPr>
                <w:rFonts w:ascii="Century Schoolbook" w:hAnsi="Century Schoolbook"/>
                <w:noProof/>
                <w:webHidden/>
                <w:color w:val="000000" w:themeColor="text1"/>
              </w:rPr>
              <w:instrText xml:space="preserve"> PAGEREF _Toc518559896 \h </w:instrText>
            </w:r>
            <w:r w:rsidR="00AB1DE7" w:rsidRPr="00BF316B">
              <w:rPr>
                <w:rFonts w:ascii="Century Schoolbook" w:hAnsi="Century Schoolbook"/>
                <w:noProof/>
                <w:webHidden/>
                <w:color w:val="000000" w:themeColor="text1"/>
              </w:rPr>
            </w:r>
            <w:r w:rsidR="00AB1DE7" w:rsidRPr="00BF316B">
              <w:rPr>
                <w:rFonts w:ascii="Century Schoolbook" w:hAnsi="Century Schoolbook"/>
                <w:noProof/>
                <w:webHidden/>
                <w:color w:val="000000" w:themeColor="text1"/>
              </w:rPr>
              <w:fldChar w:fldCharType="separate"/>
            </w:r>
            <w:r w:rsidR="00A564CD" w:rsidRPr="00BF316B">
              <w:rPr>
                <w:rFonts w:ascii="Century Schoolbook" w:hAnsi="Century Schoolbook"/>
                <w:noProof/>
                <w:webHidden/>
                <w:color w:val="000000" w:themeColor="text1"/>
              </w:rPr>
              <w:t>10</w:t>
            </w:r>
            <w:r w:rsidR="00AB1DE7" w:rsidRPr="00BF316B">
              <w:rPr>
                <w:rFonts w:ascii="Century Schoolbook" w:hAnsi="Century Schoolbook"/>
                <w:noProof/>
                <w:webHidden/>
                <w:color w:val="000000" w:themeColor="text1"/>
              </w:rPr>
              <w:fldChar w:fldCharType="end"/>
            </w:r>
          </w:hyperlink>
        </w:p>
        <w:p w14:paraId="11BB3B15" w14:textId="0C9735AC" w:rsidR="00AB1DE7" w:rsidRPr="00BF316B" w:rsidRDefault="00846EB5">
          <w:pPr>
            <w:pStyle w:val="TOC1"/>
            <w:tabs>
              <w:tab w:val="right" w:leader="dot" w:pos="8686"/>
            </w:tabs>
            <w:rPr>
              <w:rFonts w:ascii="Century Schoolbook" w:hAnsi="Century Schoolbook"/>
              <w:noProof/>
              <w:color w:val="000000" w:themeColor="text1"/>
            </w:rPr>
          </w:pPr>
          <w:hyperlink w:anchor="_Toc518559897" w:history="1">
            <w:r w:rsidR="00AB1DE7" w:rsidRPr="00BF316B">
              <w:rPr>
                <w:rStyle w:val="af8"/>
                <w:rFonts w:ascii="Century Schoolbook" w:hAnsi="Century Schoolbook"/>
                <w:noProof/>
                <w:color w:val="000000" w:themeColor="text1"/>
              </w:rPr>
              <w:t>Acknowledgements</w:t>
            </w:r>
            <w:r w:rsidR="00AB1DE7" w:rsidRPr="00BF316B">
              <w:rPr>
                <w:rFonts w:ascii="Century Schoolbook" w:hAnsi="Century Schoolbook"/>
                <w:noProof/>
                <w:webHidden/>
                <w:color w:val="000000" w:themeColor="text1"/>
              </w:rPr>
              <w:tab/>
            </w:r>
            <w:r w:rsidR="00AB1DE7" w:rsidRPr="00BF316B">
              <w:rPr>
                <w:rFonts w:ascii="Century Schoolbook" w:hAnsi="Century Schoolbook"/>
                <w:noProof/>
                <w:webHidden/>
                <w:color w:val="000000" w:themeColor="text1"/>
              </w:rPr>
              <w:fldChar w:fldCharType="begin"/>
            </w:r>
            <w:r w:rsidR="00AB1DE7" w:rsidRPr="00BF316B">
              <w:rPr>
                <w:rFonts w:ascii="Century Schoolbook" w:hAnsi="Century Schoolbook"/>
                <w:noProof/>
                <w:webHidden/>
                <w:color w:val="000000" w:themeColor="text1"/>
              </w:rPr>
              <w:instrText xml:space="preserve"> PAGEREF _Toc518559897 \h </w:instrText>
            </w:r>
            <w:r w:rsidR="00AB1DE7" w:rsidRPr="00BF316B">
              <w:rPr>
                <w:rFonts w:ascii="Century Schoolbook" w:hAnsi="Century Schoolbook"/>
                <w:noProof/>
                <w:webHidden/>
                <w:color w:val="000000" w:themeColor="text1"/>
              </w:rPr>
            </w:r>
            <w:r w:rsidR="00AB1DE7" w:rsidRPr="00BF316B">
              <w:rPr>
                <w:rFonts w:ascii="Century Schoolbook" w:hAnsi="Century Schoolbook"/>
                <w:noProof/>
                <w:webHidden/>
                <w:color w:val="000000" w:themeColor="text1"/>
              </w:rPr>
              <w:fldChar w:fldCharType="separate"/>
            </w:r>
            <w:r w:rsidR="00A564CD" w:rsidRPr="00BF316B">
              <w:rPr>
                <w:rFonts w:ascii="Century Schoolbook" w:hAnsi="Century Schoolbook"/>
                <w:noProof/>
                <w:webHidden/>
                <w:color w:val="000000" w:themeColor="text1"/>
              </w:rPr>
              <w:t>11</w:t>
            </w:r>
            <w:r w:rsidR="00AB1DE7" w:rsidRPr="00BF316B">
              <w:rPr>
                <w:rFonts w:ascii="Century Schoolbook" w:hAnsi="Century Schoolbook"/>
                <w:noProof/>
                <w:webHidden/>
                <w:color w:val="000000" w:themeColor="text1"/>
              </w:rPr>
              <w:fldChar w:fldCharType="end"/>
            </w:r>
          </w:hyperlink>
        </w:p>
        <w:p w14:paraId="56D646E8" w14:textId="3D6B8781" w:rsidR="00AB1DE7" w:rsidRPr="00BF316B" w:rsidRDefault="00846EB5">
          <w:pPr>
            <w:pStyle w:val="TOC1"/>
            <w:tabs>
              <w:tab w:val="right" w:leader="dot" w:pos="8686"/>
            </w:tabs>
            <w:rPr>
              <w:rFonts w:ascii="Century Schoolbook" w:hAnsi="Century Schoolbook"/>
              <w:noProof/>
              <w:color w:val="000000" w:themeColor="text1"/>
            </w:rPr>
          </w:pPr>
          <w:hyperlink w:anchor="_Toc518559898" w:history="1">
            <w:r w:rsidR="00AB1DE7" w:rsidRPr="00BF316B">
              <w:rPr>
                <w:rStyle w:val="af8"/>
                <w:rFonts w:ascii="Century Schoolbook" w:hAnsi="Century Schoolbook"/>
                <w:noProof/>
                <w:color w:val="000000" w:themeColor="text1"/>
              </w:rPr>
              <w:t>Abstract</w:t>
            </w:r>
            <w:r w:rsidR="00AB1DE7" w:rsidRPr="00BF316B">
              <w:rPr>
                <w:rFonts w:ascii="Century Schoolbook" w:hAnsi="Century Schoolbook"/>
                <w:noProof/>
                <w:webHidden/>
                <w:color w:val="000000" w:themeColor="text1"/>
              </w:rPr>
              <w:tab/>
            </w:r>
            <w:r w:rsidR="00AB1DE7" w:rsidRPr="00BF316B">
              <w:rPr>
                <w:rFonts w:ascii="Century Schoolbook" w:hAnsi="Century Schoolbook"/>
                <w:noProof/>
                <w:webHidden/>
                <w:color w:val="000000" w:themeColor="text1"/>
              </w:rPr>
              <w:fldChar w:fldCharType="begin"/>
            </w:r>
            <w:r w:rsidR="00AB1DE7" w:rsidRPr="00BF316B">
              <w:rPr>
                <w:rFonts w:ascii="Century Schoolbook" w:hAnsi="Century Schoolbook"/>
                <w:noProof/>
                <w:webHidden/>
                <w:color w:val="000000" w:themeColor="text1"/>
              </w:rPr>
              <w:instrText xml:space="preserve"> PAGEREF _Toc518559898 \h </w:instrText>
            </w:r>
            <w:r w:rsidR="00AB1DE7" w:rsidRPr="00BF316B">
              <w:rPr>
                <w:rFonts w:ascii="Century Schoolbook" w:hAnsi="Century Schoolbook"/>
                <w:noProof/>
                <w:webHidden/>
                <w:color w:val="000000" w:themeColor="text1"/>
              </w:rPr>
            </w:r>
            <w:r w:rsidR="00AB1DE7" w:rsidRPr="00BF316B">
              <w:rPr>
                <w:rFonts w:ascii="Century Schoolbook" w:hAnsi="Century Schoolbook"/>
                <w:noProof/>
                <w:webHidden/>
                <w:color w:val="000000" w:themeColor="text1"/>
              </w:rPr>
              <w:fldChar w:fldCharType="separate"/>
            </w:r>
            <w:r w:rsidR="00A564CD" w:rsidRPr="00BF316B">
              <w:rPr>
                <w:rFonts w:ascii="Century Schoolbook" w:hAnsi="Century Schoolbook"/>
                <w:noProof/>
                <w:webHidden/>
                <w:color w:val="000000" w:themeColor="text1"/>
              </w:rPr>
              <w:t>12</w:t>
            </w:r>
            <w:r w:rsidR="00AB1DE7" w:rsidRPr="00BF316B">
              <w:rPr>
                <w:rFonts w:ascii="Century Schoolbook" w:hAnsi="Century Schoolbook"/>
                <w:noProof/>
                <w:webHidden/>
                <w:color w:val="000000" w:themeColor="text1"/>
              </w:rPr>
              <w:fldChar w:fldCharType="end"/>
            </w:r>
          </w:hyperlink>
        </w:p>
        <w:p w14:paraId="756B078C" w14:textId="13D56845" w:rsidR="00AB1DE7" w:rsidRPr="00BF316B" w:rsidRDefault="00846EB5">
          <w:pPr>
            <w:pStyle w:val="TOC1"/>
            <w:tabs>
              <w:tab w:val="right" w:leader="dot" w:pos="8686"/>
            </w:tabs>
            <w:rPr>
              <w:rFonts w:ascii="Century Schoolbook" w:hAnsi="Century Schoolbook"/>
              <w:noProof/>
              <w:color w:val="000000" w:themeColor="text1"/>
            </w:rPr>
          </w:pPr>
          <w:hyperlink w:anchor="_Toc518559899" w:history="1">
            <w:r w:rsidR="00AB1DE7" w:rsidRPr="00BF316B">
              <w:rPr>
                <w:rStyle w:val="af8"/>
                <w:rFonts w:ascii="Century Schoolbook" w:hAnsi="Century Schoolbook"/>
                <w:noProof/>
                <w:color w:val="000000" w:themeColor="text1"/>
              </w:rPr>
              <w:t>List of Abbreviations</w:t>
            </w:r>
            <w:r w:rsidR="00AB1DE7" w:rsidRPr="00BF316B">
              <w:rPr>
                <w:rFonts w:ascii="Century Schoolbook" w:hAnsi="Century Schoolbook"/>
                <w:noProof/>
                <w:webHidden/>
                <w:color w:val="000000" w:themeColor="text1"/>
              </w:rPr>
              <w:tab/>
            </w:r>
            <w:r w:rsidR="00AB1DE7" w:rsidRPr="00BF316B">
              <w:rPr>
                <w:rFonts w:ascii="Century Schoolbook" w:hAnsi="Century Schoolbook"/>
                <w:noProof/>
                <w:webHidden/>
                <w:color w:val="000000" w:themeColor="text1"/>
              </w:rPr>
              <w:fldChar w:fldCharType="begin"/>
            </w:r>
            <w:r w:rsidR="00AB1DE7" w:rsidRPr="00BF316B">
              <w:rPr>
                <w:rFonts w:ascii="Century Schoolbook" w:hAnsi="Century Schoolbook"/>
                <w:noProof/>
                <w:webHidden/>
                <w:color w:val="000000" w:themeColor="text1"/>
              </w:rPr>
              <w:instrText xml:space="preserve"> PAGEREF _Toc518559899 \h </w:instrText>
            </w:r>
            <w:r w:rsidR="00AB1DE7" w:rsidRPr="00BF316B">
              <w:rPr>
                <w:rFonts w:ascii="Century Schoolbook" w:hAnsi="Century Schoolbook"/>
                <w:noProof/>
                <w:webHidden/>
                <w:color w:val="000000" w:themeColor="text1"/>
              </w:rPr>
            </w:r>
            <w:r w:rsidR="00AB1DE7" w:rsidRPr="00BF316B">
              <w:rPr>
                <w:rFonts w:ascii="Century Schoolbook" w:hAnsi="Century Schoolbook"/>
                <w:noProof/>
                <w:webHidden/>
                <w:color w:val="000000" w:themeColor="text1"/>
              </w:rPr>
              <w:fldChar w:fldCharType="separate"/>
            </w:r>
            <w:r w:rsidR="00A564CD" w:rsidRPr="00BF316B">
              <w:rPr>
                <w:rFonts w:ascii="Century Schoolbook" w:hAnsi="Century Schoolbook"/>
                <w:noProof/>
                <w:webHidden/>
                <w:color w:val="000000" w:themeColor="text1"/>
              </w:rPr>
              <w:t>14</w:t>
            </w:r>
            <w:r w:rsidR="00AB1DE7" w:rsidRPr="00BF316B">
              <w:rPr>
                <w:rFonts w:ascii="Century Schoolbook" w:hAnsi="Century Schoolbook"/>
                <w:noProof/>
                <w:webHidden/>
                <w:color w:val="000000" w:themeColor="text1"/>
              </w:rPr>
              <w:fldChar w:fldCharType="end"/>
            </w:r>
          </w:hyperlink>
        </w:p>
        <w:p w14:paraId="260D7AD3" w14:textId="179AA16D" w:rsidR="00AB1DE7" w:rsidRPr="00BF316B" w:rsidRDefault="00846EB5">
          <w:pPr>
            <w:pStyle w:val="TOC1"/>
            <w:tabs>
              <w:tab w:val="right" w:leader="dot" w:pos="8686"/>
            </w:tabs>
            <w:rPr>
              <w:rFonts w:ascii="Century Schoolbook" w:hAnsi="Century Schoolbook"/>
              <w:noProof/>
              <w:color w:val="000000" w:themeColor="text1"/>
            </w:rPr>
          </w:pPr>
          <w:hyperlink w:anchor="_Toc518559900" w:history="1">
            <w:r w:rsidR="00AB1DE7" w:rsidRPr="00BF316B">
              <w:rPr>
                <w:rStyle w:val="af8"/>
                <w:rFonts w:ascii="Century Schoolbook" w:eastAsia="SimSun" w:hAnsi="Century Schoolbook" w:cs="Times New Roman"/>
                <w:noProof/>
                <w:color w:val="000000" w:themeColor="text1"/>
                <w:kern w:val="28"/>
                <w:lang w:eastAsia="x-none"/>
              </w:rPr>
              <w:t>Chapter 1.</w:t>
            </w:r>
            <w:r w:rsidR="00AB1DE7" w:rsidRPr="00BF316B">
              <w:rPr>
                <w:rStyle w:val="af8"/>
                <w:rFonts w:ascii="Century Schoolbook" w:eastAsia="SimSun" w:hAnsi="Century Schoolbook" w:cs="Times New Roman"/>
                <w:noProof/>
                <w:color w:val="000000" w:themeColor="text1"/>
                <w:kern w:val="28"/>
                <w:lang w:val="x-none" w:eastAsia="x-none"/>
              </w:rPr>
              <w:t xml:space="preserve"> Introduction</w:t>
            </w:r>
            <w:r w:rsidR="00AB1DE7" w:rsidRPr="00BF316B">
              <w:rPr>
                <w:rFonts w:ascii="Century Schoolbook" w:hAnsi="Century Schoolbook"/>
                <w:noProof/>
                <w:webHidden/>
                <w:color w:val="000000" w:themeColor="text1"/>
              </w:rPr>
              <w:tab/>
            </w:r>
            <w:r w:rsidR="00AB1DE7" w:rsidRPr="00BF316B">
              <w:rPr>
                <w:rFonts w:ascii="Century Schoolbook" w:hAnsi="Century Schoolbook"/>
                <w:noProof/>
                <w:webHidden/>
                <w:color w:val="000000" w:themeColor="text1"/>
              </w:rPr>
              <w:fldChar w:fldCharType="begin"/>
            </w:r>
            <w:r w:rsidR="00AB1DE7" w:rsidRPr="00BF316B">
              <w:rPr>
                <w:rFonts w:ascii="Century Schoolbook" w:hAnsi="Century Schoolbook"/>
                <w:noProof/>
                <w:webHidden/>
                <w:color w:val="000000" w:themeColor="text1"/>
              </w:rPr>
              <w:instrText xml:space="preserve"> PAGEREF _Toc518559900 \h </w:instrText>
            </w:r>
            <w:r w:rsidR="00AB1DE7" w:rsidRPr="00BF316B">
              <w:rPr>
                <w:rFonts w:ascii="Century Schoolbook" w:hAnsi="Century Schoolbook"/>
                <w:noProof/>
                <w:webHidden/>
                <w:color w:val="000000" w:themeColor="text1"/>
              </w:rPr>
            </w:r>
            <w:r w:rsidR="00AB1DE7" w:rsidRPr="00BF316B">
              <w:rPr>
                <w:rFonts w:ascii="Century Schoolbook" w:hAnsi="Century Schoolbook"/>
                <w:noProof/>
                <w:webHidden/>
                <w:color w:val="000000" w:themeColor="text1"/>
              </w:rPr>
              <w:fldChar w:fldCharType="separate"/>
            </w:r>
            <w:r w:rsidR="00A564CD" w:rsidRPr="00BF316B">
              <w:rPr>
                <w:rFonts w:ascii="Century Schoolbook" w:hAnsi="Century Schoolbook"/>
                <w:noProof/>
                <w:webHidden/>
                <w:color w:val="000000" w:themeColor="text1"/>
              </w:rPr>
              <w:t>16</w:t>
            </w:r>
            <w:r w:rsidR="00AB1DE7" w:rsidRPr="00BF316B">
              <w:rPr>
                <w:rFonts w:ascii="Century Schoolbook" w:hAnsi="Century Schoolbook"/>
                <w:noProof/>
                <w:webHidden/>
                <w:color w:val="000000" w:themeColor="text1"/>
              </w:rPr>
              <w:fldChar w:fldCharType="end"/>
            </w:r>
          </w:hyperlink>
        </w:p>
        <w:p w14:paraId="6E2DB8F5" w14:textId="187BA76F" w:rsidR="00AB1DE7" w:rsidRPr="00BF316B" w:rsidRDefault="00846EB5">
          <w:pPr>
            <w:pStyle w:val="TOC2"/>
            <w:tabs>
              <w:tab w:val="left" w:pos="880"/>
              <w:tab w:val="right" w:leader="dot" w:pos="8686"/>
            </w:tabs>
            <w:rPr>
              <w:rFonts w:ascii="Century Schoolbook" w:hAnsi="Century Schoolbook"/>
              <w:noProof/>
              <w:color w:val="000000" w:themeColor="text1"/>
            </w:rPr>
          </w:pPr>
          <w:hyperlink w:anchor="_Toc518559901" w:history="1">
            <w:r w:rsidR="00AB1DE7" w:rsidRPr="00BF316B">
              <w:rPr>
                <w:rStyle w:val="af8"/>
                <w:rFonts w:ascii="Century Schoolbook" w:eastAsia="SimSun" w:hAnsi="Century Schoolbook" w:cs="Times New Roman"/>
                <w:noProof/>
                <w:color w:val="000000" w:themeColor="text1"/>
                <w:lang w:val="x-none" w:eastAsia="x-none"/>
              </w:rPr>
              <w:t>1.1</w:t>
            </w:r>
            <w:r w:rsidR="00AB1DE7" w:rsidRPr="00BF316B">
              <w:rPr>
                <w:rFonts w:ascii="Century Schoolbook" w:hAnsi="Century Schoolbook"/>
                <w:noProof/>
                <w:color w:val="000000" w:themeColor="text1"/>
              </w:rPr>
              <w:tab/>
            </w:r>
            <w:r w:rsidR="00AB1DE7" w:rsidRPr="00BF316B">
              <w:rPr>
                <w:rStyle w:val="af8"/>
                <w:rFonts w:ascii="Century Schoolbook" w:eastAsia="SimSun" w:hAnsi="Century Schoolbook" w:cs="Times New Roman"/>
                <w:noProof/>
                <w:color w:val="000000" w:themeColor="text1"/>
                <w:lang w:val="x-none" w:eastAsia="x-none"/>
              </w:rPr>
              <w:t>background</w:t>
            </w:r>
            <w:r w:rsidR="00AB1DE7" w:rsidRPr="00BF316B">
              <w:rPr>
                <w:rFonts w:ascii="Century Schoolbook" w:hAnsi="Century Schoolbook"/>
                <w:noProof/>
                <w:webHidden/>
                <w:color w:val="000000" w:themeColor="text1"/>
              </w:rPr>
              <w:tab/>
            </w:r>
            <w:r w:rsidR="00AB1DE7" w:rsidRPr="00BF316B">
              <w:rPr>
                <w:rFonts w:ascii="Century Schoolbook" w:hAnsi="Century Schoolbook"/>
                <w:noProof/>
                <w:webHidden/>
                <w:color w:val="000000" w:themeColor="text1"/>
              </w:rPr>
              <w:fldChar w:fldCharType="begin"/>
            </w:r>
            <w:r w:rsidR="00AB1DE7" w:rsidRPr="00BF316B">
              <w:rPr>
                <w:rFonts w:ascii="Century Schoolbook" w:hAnsi="Century Schoolbook"/>
                <w:noProof/>
                <w:webHidden/>
                <w:color w:val="000000" w:themeColor="text1"/>
              </w:rPr>
              <w:instrText xml:space="preserve"> PAGEREF _Toc518559901 \h </w:instrText>
            </w:r>
            <w:r w:rsidR="00AB1DE7" w:rsidRPr="00BF316B">
              <w:rPr>
                <w:rFonts w:ascii="Century Schoolbook" w:hAnsi="Century Schoolbook"/>
                <w:noProof/>
                <w:webHidden/>
                <w:color w:val="000000" w:themeColor="text1"/>
              </w:rPr>
            </w:r>
            <w:r w:rsidR="00AB1DE7" w:rsidRPr="00BF316B">
              <w:rPr>
                <w:rFonts w:ascii="Century Schoolbook" w:hAnsi="Century Schoolbook"/>
                <w:noProof/>
                <w:webHidden/>
                <w:color w:val="000000" w:themeColor="text1"/>
              </w:rPr>
              <w:fldChar w:fldCharType="separate"/>
            </w:r>
            <w:r w:rsidR="00A564CD" w:rsidRPr="00BF316B">
              <w:rPr>
                <w:rFonts w:ascii="Century Schoolbook" w:hAnsi="Century Schoolbook"/>
                <w:noProof/>
                <w:webHidden/>
                <w:color w:val="000000" w:themeColor="text1"/>
              </w:rPr>
              <w:t>17</w:t>
            </w:r>
            <w:r w:rsidR="00AB1DE7" w:rsidRPr="00BF316B">
              <w:rPr>
                <w:rFonts w:ascii="Century Schoolbook" w:hAnsi="Century Schoolbook"/>
                <w:noProof/>
                <w:webHidden/>
                <w:color w:val="000000" w:themeColor="text1"/>
              </w:rPr>
              <w:fldChar w:fldCharType="end"/>
            </w:r>
          </w:hyperlink>
        </w:p>
        <w:p w14:paraId="6B1D73B5" w14:textId="6CC9BF05" w:rsidR="00AB1DE7" w:rsidRPr="00BF316B" w:rsidRDefault="00846EB5">
          <w:pPr>
            <w:pStyle w:val="TOC2"/>
            <w:tabs>
              <w:tab w:val="left" w:pos="880"/>
              <w:tab w:val="right" w:leader="dot" w:pos="8686"/>
            </w:tabs>
            <w:rPr>
              <w:rFonts w:ascii="Century Schoolbook" w:hAnsi="Century Schoolbook"/>
              <w:noProof/>
              <w:color w:val="000000" w:themeColor="text1"/>
            </w:rPr>
          </w:pPr>
          <w:hyperlink w:anchor="_Toc518559902" w:history="1">
            <w:r w:rsidR="00AB1DE7" w:rsidRPr="00BF316B">
              <w:rPr>
                <w:rStyle w:val="af8"/>
                <w:rFonts w:ascii="Century Schoolbook" w:eastAsia="SimSun" w:hAnsi="Century Schoolbook" w:cs="Times New Roman"/>
                <w:noProof/>
                <w:color w:val="000000" w:themeColor="text1"/>
                <w:lang w:val="x-none" w:eastAsia="x-none"/>
              </w:rPr>
              <w:t>1.2</w:t>
            </w:r>
            <w:r w:rsidR="00AB1DE7" w:rsidRPr="00BF316B">
              <w:rPr>
                <w:rFonts w:ascii="Century Schoolbook" w:hAnsi="Century Schoolbook"/>
                <w:noProof/>
                <w:color w:val="000000" w:themeColor="text1"/>
              </w:rPr>
              <w:tab/>
            </w:r>
            <w:r w:rsidR="00AB1DE7" w:rsidRPr="00BF316B">
              <w:rPr>
                <w:rStyle w:val="af8"/>
                <w:rFonts w:ascii="Century Schoolbook" w:eastAsia="SimSun" w:hAnsi="Century Schoolbook" w:cs="Times New Roman"/>
                <w:noProof/>
                <w:color w:val="000000" w:themeColor="text1"/>
                <w:lang w:val="x-none" w:eastAsia="x-none"/>
              </w:rPr>
              <w:t>Objectives and Research Aim</w:t>
            </w:r>
            <w:r w:rsidR="00AB1DE7" w:rsidRPr="00BF316B">
              <w:rPr>
                <w:rFonts w:ascii="Century Schoolbook" w:hAnsi="Century Schoolbook"/>
                <w:noProof/>
                <w:webHidden/>
                <w:color w:val="000000" w:themeColor="text1"/>
              </w:rPr>
              <w:tab/>
            </w:r>
            <w:r w:rsidR="00AB1DE7" w:rsidRPr="00BF316B">
              <w:rPr>
                <w:rFonts w:ascii="Century Schoolbook" w:hAnsi="Century Schoolbook"/>
                <w:noProof/>
                <w:webHidden/>
                <w:color w:val="000000" w:themeColor="text1"/>
              </w:rPr>
              <w:fldChar w:fldCharType="begin"/>
            </w:r>
            <w:r w:rsidR="00AB1DE7" w:rsidRPr="00BF316B">
              <w:rPr>
                <w:rFonts w:ascii="Century Schoolbook" w:hAnsi="Century Schoolbook"/>
                <w:noProof/>
                <w:webHidden/>
                <w:color w:val="000000" w:themeColor="text1"/>
              </w:rPr>
              <w:instrText xml:space="preserve"> PAGEREF _Toc518559902 \h </w:instrText>
            </w:r>
            <w:r w:rsidR="00AB1DE7" w:rsidRPr="00BF316B">
              <w:rPr>
                <w:rFonts w:ascii="Century Schoolbook" w:hAnsi="Century Schoolbook"/>
                <w:noProof/>
                <w:webHidden/>
                <w:color w:val="000000" w:themeColor="text1"/>
              </w:rPr>
            </w:r>
            <w:r w:rsidR="00AB1DE7" w:rsidRPr="00BF316B">
              <w:rPr>
                <w:rFonts w:ascii="Century Schoolbook" w:hAnsi="Century Schoolbook"/>
                <w:noProof/>
                <w:webHidden/>
                <w:color w:val="000000" w:themeColor="text1"/>
              </w:rPr>
              <w:fldChar w:fldCharType="separate"/>
            </w:r>
            <w:r w:rsidR="00A564CD" w:rsidRPr="00BF316B">
              <w:rPr>
                <w:rFonts w:ascii="Century Schoolbook" w:hAnsi="Century Schoolbook"/>
                <w:noProof/>
                <w:webHidden/>
                <w:color w:val="000000" w:themeColor="text1"/>
              </w:rPr>
              <w:t>20</w:t>
            </w:r>
            <w:r w:rsidR="00AB1DE7" w:rsidRPr="00BF316B">
              <w:rPr>
                <w:rFonts w:ascii="Century Schoolbook" w:hAnsi="Century Schoolbook"/>
                <w:noProof/>
                <w:webHidden/>
                <w:color w:val="000000" w:themeColor="text1"/>
              </w:rPr>
              <w:fldChar w:fldCharType="end"/>
            </w:r>
          </w:hyperlink>
        </w:p>
        <w:p w14:paraId="63ECC563" w14:textId="5586591E" w:rsidR="00AB1DE7" w:rsidRPr="00BF316B" w:rsidRDefault="00846EB5">
          <w:pPr>
            <w:pStyle w:val="TOC2"/>
            <w:tabs>
              <w:tab w:val="left" w:pos="880"/>
              <w:tab w:val="right" w:leader="dot" w:pos="8686"/>
            </w:tabs>
            <w:rPr>
              <w:rFonts w:ascii="Century Schoolbook" w:hAnsi="Century Schoolbook"/>
              <w:noProof/>
              <w:color w:val="000000" w:themeColor="text1"/>
            </w:rPr>
          </w:pPr>
          <w:hyperlink w:anchor="_Toc518559903" w:history="1">
            <w:r w:rsidR="00AB1DE7" w:rsidRPr="00BF316B">
              <w:rPr>
                <w:rStyle w:val="af8"/>
                <w:rFonts w:ascii="Century Schoolbook" w:eastAsia="SimSun" w:hAnsi="Century Schoolbook" w:cs="Times New Roman"/>
                <w:noProof/>
                <w:color w:val="000000" w:themeColor="text1"/>
                <w:lang w:val="x-none" w:eastAsia="x-none"/>
              </w:rPr>
              <w:t>1.3</w:t>
            </w:r>
            <w:r w:rsidR="00AB1DE7" w:rsidRPr="00BF316B">
              <w:rPr>
                <w:rFonts w:ascii="Century Schoolbook" w:hAnsi="Century Schoolbook"/>
                <w:noProof/>
                <w:color w:val="000000" w:themeColor="text1"/>
              </w:rPr>
              <w:tab/>
            </w:r>
            <w:r w:rsidR="00AB1DE7" w:rsidRPr="00BF316B">
              <w:rPr>
                <w:rStyle w:val="af8"/>
                <w:rFonts w:ascii="Century Schoolbook" w:eastAsia="SimSun" w:hAnsi="Century Schoolbook" w:cs="Times New Roman"/>
                <w:noProof/>
                <w:color w:val="000000" w:themeColor="text1"/>
                <w:lang w:val="x-none" w:eastAsia="x-none"/>
              </w:rPr>
              <w:t>Thesis Outline</w:t>
            </w:r>
            <w:r w:rsidR="00AB1DE7" w:rsidRPr="00BF316B">
              <w:rPr>
                <w:rFonts w:ascii="Century Schoolbook" w:hAnsi="Century Schoolbook"/>
                <w:noProof/>
                <w:webHidden/>
                <w:color w:val="000000" w:themeColor="text1"/>
              </w:rPr>
              <w:tab/>
            </w:r>
            <w:r w:rsidR="00AB1DE7" w:rsidRPr="00BF316B">
              <w:rPr>
                <w:rFonts w:ascii="Century Schoolbook" w:hAnsi="Century Schoolbook"/>
                <w:noProof/>
                <w:webHidden/>
                <w:color w:val="000000" w:themeColor="text1"/>
              </w:rPr>
              <w:fldChar w:fldCharType="begin"/>
            </w:r>
            <w:r w:rsidR="00AB1DE7" w:rsidRPr="00BF316B">
              <w:rPr>
                <w:rFonts w:ascii="Century Schoolbook" w:hAnsi="Century Schoolbook"/>
                <w:noProof/>
                <w:webHidden/>
                <w:color w:val="000000" w:themeColor="text1"/>
              </w:rPr>
              <w:instrText xml:space="preserve"> PAGEREF _Toc518559903 \h </w:instrText>
            </w:r>
            <w:r w:rsidR="00AB1DE7" w:rsidRPr="00BF316B">
              <w:rPr>
                <w:rFonts w:ascii="Century Schoolbook" w:hAnsi="Century Schoolbook"/>
                <w:noProof/>
                <w:webHidden/>
                <w:color w:val="000000" w:themeColor="text1"/>
              </w:rPr>
            </w:r>
            <w:r w:rsidR="00AB1DE7" w:rsidRPr="00BF316B">
              <w:rPr>
                <w:rFonts w:ascii="Century Schoolbook" w:hAnsi="Century Schoolbook"/>
                <w:noProof/>
                <w:webHidden/>
                <w:color w:val="000000" w:themeColor="text1"/>
              </w:rPr>
              <w:fldChar w:fldCharType="separate"/>
            </w:r>
            <w:r w:rsidR="00A564CD" w:rsidRPr="00BF316B">
              <w:rPr>
                <w:rFonts w:ascii="Century Schoolbook" w:hAnsi="Century Schoolbook"/>
                <w:noProof/>
                <w:webHidden/>
                <w:color w:val="000000" w:themeColor="text1"/>
              </w:rPr>
              <w:t>22</w:t>
            </w:r>
            <w:r w:rsidR="00AB1DE7" w:rsidRPr="00BF316B">
              <w:rPr>
                <w:rFonts w:ascii="Century Schoolbook" w:hAnsi="Century Schoolbook"/>
                <w:noProof/>
                <w:webHidden/>
                <w:color w:val="000000" w:themeColor="text1"/>
              </w:rPr>
              <w:fldChar w:fldCharType="end"/>
            </w:r>
          </w:hyperlink>
        </w:p>
        <w:p w14:paraId="0D5D50B1" w14:textId="404122A2" w:rsidR="00AB1DE7" w:rsidRPr="00BF316B" w:rsidRDefault="00846EB5">
          <w:pPr>
            <w:pStyle w:val="TOC2"/>
            <w:tabs>
              <w:tab w:val="left" w:pos="880"/>
              <w:tab w:val="right" w:leader="dot" w:pos="8686"/>
            </w:tabs>
            <w:rPr>
              <w:rFonts w:ascii="Century Schoolbook" w:hAnsi="Century Schoolbook"/>
              <w:noProof/>
              <w:color w:val="000000" w:themeColor="text1"/>
            </w:rPr>
          </w:pPr>
          <w:hyperlink w:anchor="_Toc518559904" w:history="1">
            <w:r w:rsidR="00AB1DE7" w:rsidRPr="00BF316B">
              <w:rPr>
                <w:rStyle w:val="af8"/>
                <w:rFonts w:ascii="Century Schoolbook" w:eastAsia="SimSun" w:hAnsi="Century Schoolbook" w:cs="Times New Roman"/>
                <w:noProof/>
                <w:color w:val="000000" w:themeColor="text1"/>
                <w:lang w:eastAsia="x-none"/>
              </w:rPr>
              <w:t>1.4</w:t>
            </w:r>
            <w:r w:rsidR="00AB1DE7" w:rsidRPr="00BF316B">
              <w:rPr>
                <w:rFonts w:ascii="Century Schoolbook" w:hAnsi="Century Schoolbook"/>
                <w:noProof/>
                <w:color w:val="000000" w:themeColor="text1"/>
              </w:rPr>
              <w:tab/>
            </w:r>
            <w:r w:rsidR="00AB1DE7" w:rsidRPr="00BF316B">
              <w:rPr>
                <w:rStyle w:val="af8"/>
                <w:rFonts w:ascii="Century Schoolbook" w:eastAsia="SimSun" w:hAnsi="Century Schoolbook" w:cs="Times New Roman"/>
                <w:noProof/>
                <w:color w:val="000000" w:themeColor="text1"/>
                <w:lang w:eastAsia="x-none"/>
              </w:rPr>
              <w:t>Research contributions</w:t>
            </w:r>
            <w:r w:rsidR="00AB1DE7" w:rsidRPr="00BF316B">
              <w:rPr>
                <w:rFonts w:ascii="Century Schoolbook" w:hAnsi="Century Schoolbook"/>
                <w:noProof/>
                <w:webHidden/>
                <w:color w:val="000000" w:themeColor="text1"/>
              </w:rPr>
              <w:tab/>
            </w:r>
            <w:r w:rsidR="00AB1DE7" w:rsidRPr="00BF316B">
              <w:rPr>
                <w:rFonts w:ascii="Century Schoolbook" w:hAnsi="Century Schoolbook"/>
                <w:noProof/>
                <w:webHidden/>
                <w:color w:val="000000" w:themeColor="text1"/>
              </w:rPr>
              <w:fldChar w:fldCharType="begin"/>
            </w:r>
            <w:r w:rsidR="00AB1DE7" w:rsidRPr="00BF316B">
              <w:rPr>
                <w:rFonts w:ascii="Century Schoolbook" w:hAnsi="Century Schoolbook"/>
                <w:noProof/>
                <w:webHidden/>
                <w:color w:val="000000" w:themeColor="text1"/>
              </w:rPr>
              <w:instrText xml:space="preserve"> PAGEREF _Toc518559904 \h </w:instrText>
            </w:r>
            <w:r w:rsidR="00AB1DE7" w:rsidRPr="00BF316B">
              <w:rPr>
                <w:rFonts w:ascii="Century Schoolbook" w:hAnsi="Century Schoolbook"/>
                <w:noProof/>
                <w:webHidden/>
                <w:color w:val="000000" w:themeColor="text1"/>
              </w:rPr>
            </w:r>
            <w:r w:rsidR="00AB1DE7" w:rsidRPr="00BF316B">
              <w:rPr>
                <w:rFonts w:ascii="Century Schoolbook" w:hAnsi="Century Schoolbook"/>
                <w:noProof/>
                <w:webHidden/>
                <w:color w:val="000000" w:themeColor="text1"/>
              </w:rPr>
              <w:fldChar w:fldCharType="separate"/>
            </w:r>
            <w:r w:rsidR="00A564CD" w:rsidRPr="00BF316B">
              <w:rPr>
                <w:rFonts w:ascii="Century Schoolbook" w:hAnsi="Century Schoolbook"/>
                <w:noProof/>
                <w:webHidden/>
                <w:color w:val="000000" w:themeColor="text1"/>
              </w:rPr>
              <w:t>23</w:t>
            </w:r>
            <w:r w:rsidR="00AB1DE7" w:rsidRPr="00BF316B">
              <w:rPr>
                <w:rFonts w:ascii="Century Schoolbook" w:hAnsi="Century Schoolbook"/>
                <w:noProof/>
                <w:webHidden/>
                <w:color w:val="000000" w:themeColor="text1"/>
              </w:rPr>
              <w:fldChar w:fldCharType="end"/>
            </w:r>
          </w:hyperlink>
        </w:p>
        <w:p w14:paraId="4FED5517" w14:textId="63E36FFA" w:rsidR="00AB1DE7" w:rsidRPr="00BF316B" w:rsidRDefault="00846EB5">
          <w:pPr>
            <w:pStyle w:val="TOC2"/>
            <w:tabs>
              <w:tab w:val="left" w:pos="880"/>
              <w:tab w:val="right" w:leader="dot" w:pos="8686"/>
            </w:tabs>
            <w:rPr>
              <w:rFonts w:ascii="Century Schoolbook" w:hAnsi="Century Schoolbook"/>
              <w:noProof/>
              <w:color w:val="000000" w:themeColor="text1"/>
            </w:rPr>
          </w:pPr>
          <w:hyperlink w:anchor="_Toc518559905" w:history="1">
            <w:r w:rsidR="00AB1DE7" w:rsidRPr="00BF316B">
              <w:rPr>
                <w:rStyle w:val="af8"/>
                <w:rFonts w:ascii="Century Schoolbook" w:eastAsia="SimSun" w:hAnsi="Century Schoolbook" w:cs="Times New Roman"/>
                <w:noProof/>
                <w:color w:val="000000" w:themeColor="text1"/>
                <w:lang w:eastAsia="x-none"/>
              </w:rPr>
              <w:t>1.5</w:t>
            </w:r>
            <w:r w:rsidR="00AB1DE7" w:rsidRPr="00BF316B">
              <w:rPr>
                <w:rFonts w:ascii="Century Schoolbook" w:hAnsi="Century Schoolbook"/>
                <w:noProof/>
                <w:color w:val="000000" w:themeColor="text1"/>
              </w:rPr>
              <w:tab/>
            </w:r>
            <w:r w:rsidR="00AB1DE7" w:rsidRPr="00BF316B">
              <w:rPr>
                <w:rStyle w:val="af8"/>
                <w:rFonts w:ascii="Century Schoolbook" w:eastAsia="SimSun" w:hAnsi="Century Schoolbook" w:cs="Times New Roman"/>
                <w:noProof/>
                <w:color w:val="000000" w:themeColor="text1"/>
                <w:lang w:eastAsia="x-none"/>
              </w:rPr>
              <w:t>List of publications</w:t>
            </w:r>
            <w:r w:rsidR="00AB1DE7" w:rsidRPr="00BF316B">
              <w:rPr>
                <w:rFonts w:ascii="Century Schoolbook" w:hAnsi="Century Schoolbook"/>
                <w:noProof/>
                <w:webHidden/>
                <w:color w:val="000000" w:themeColor="text1"/>
              </w:rPr>
              <w:tab/>
            </w:r>
            <w:r w:rsidR="00AB1DE7" w:rsidRPr="00BF316B">
              <w:rPr>
                <w:rFonts w:ascii="Century Schoolbook" w:hAnsi="Century Schoolbook"/>
                <w:noProof/>
                <w:webHidden/>
                <w:color w:val="000000" w:themeColor="text1"/>
              </w:rPr>
              <w:fldChar w:fldCharType="begin"/>
            </w:r>
            <w:r w:rsidR="00AB1DE7" w:rsidRPr="00BF316B">
              <w:rPr>
                <w:rFonts w:ascii="Century Schoolbook" w:hAnsi="Century Schoolbook"/>
                <w:noProof/>
                <w:webHidden/>
                <w:color w:val="000000" w:themeColor="text1"/>
              </w:rPr>
              <w:instrText xml:space="preserve"> PAGEREF _Toc518559905 \h </w:instrText>
            </w:r>
            <w:r w:rsidR="00AB1DE7" w:rsidRPr="00BF316B">
              <w:rPr>
                <w:rFonts w:ascii="Century Schoolbook" w:hAnsi="Century Schoolbook"/>
                <w:noProof/>
                <w:webHidden/>
                <w:color w:val="000000" w:themeColor="text1"/>
              </w:rPr>
            </w:r>
            <w:r w:rsidR="00AB1DE7" w:rsidRPr="00BF316B">
              <w:rPr>
                <w:rFonts w:ascii="Century Schoolbook" w:hAnsi="Century Schoolbook"/>
                <w:noProof/>
                <w:webHidden/>
                <w:color w:val="000000" w:themeColor="text1"/>
              </w:rPr>
              <w:fldChar w:fldCharType="separate"/>
            </w:r>
            <w:r w:rsidR="00A564CD" w:rsidRPr="00BF316B">
              <w:rPr>
                <w:rFonts w:ascii="Century Schoolbook" w:hAnsi="Century Schoolbook"/>
                <w:noProof/>
                <w:webHidden/>
                <w:color w:val="000000" w:themeColor="text1"/>
              </w:rPr>
              <w:t>24</w:t>
            </w:r>
            <w:r w:rsidR="00AB1DE7" w:rsidRPr="00BF316B">
              <w:rPr>
                <w:rFonts w:ascii="Century Schoolbook" w:hAnsi="Century Schoolbook"/>
                <w:noProof/>
                <w:webHidden/>
                <w:color w:val="000000" w:themeColor="text1"/>
              </w:rPr>
              <w:fldChar w:fldCharType="end"/>
            </w:r>
          </w:hyperlink>
        </w:p>
        <w:p w14:paraId="5EE6356F" w14:textId="1E19E1D1" w:rsidR="00AB1DE7" w:rsidRPr="00BF316B" w:rsidRDefault="00846EB5">
          <w:pPr>
            <w:pStyle w:val="TOC2"/>
            <w:tabs>
              <w:tab w:val="left" w:pos="880"/>
              <w:tab w:val="right" w:leader="dot" w:pos="8686"/>
            </w:tabs>
            <w:rPr>
              <w:rFonts w:ascii="Century Schoolbook" w:hAnsi="Century Schoolbook"/>
              <w:noProof/>
              <w:color w:val="000000" w:themeColor="text1"/>
            </w:rPr>
          </w:pPr>
          <w:hyperlink w:anchor="_Toc518559906" w:history="1">
            <w:r w:rsidR="00AB1DE7" w:rsidRPr="00BF316B">
              <w:rPr>
                <w:rStyle w:val="af8"/>
                <w:rFonts w:ascii="Century Schoolbook" w:eastAsia="SimSun" w:hAnsi="Century Schoolbook" w:cs="Times New Roman"/>
                <w:noProof/>
                <w:color w:val="000000" w:themeColor="text1"/>
                <w:lang w:val="x-none" w:eastAsia="x-none"/>
              </w:rPr>
              <w:t>1.6</w:t>
            </w:r>
            <w:r w:rsidR="00AB1DE7" w:rsidRPr="00BF316B">
              <w:rPr>
                <w:rFonts w:ascii="Century Schoolbook" w:hAnsi="Century Schoolbook"/>
                <w:noProof/>
                <w:color w:val="000000" w:themeColor="text1"/>
              </w:rPr>
              <w:tab/>
            </w:r>
            <w:r w:rsidR="00AB1DE7" w:rsidRPr="00BF316B">
              <w:rPr>
                <w:rStyle w:val="af8"/>
                <w:rFonts w:ascii="Century Schoolbook" w:eastAsia="SimSun" w:hAnsi="Century Schoolbook" w:cs="Times New Roman"/>
                <w:noProof/>
                <w:color w:val="000000" w:themeColor="text1"/>
                <w:lang w:eastAsia="x-none"/>
              </w:rPr>
              <w:t>Summary</w:t>
            </w:r>
            <w:r w:rsidR="00AB1DE7" w:rsidRPr="00BF316B">
              <w:rPr>
                <w:rFonts w:ascii="Century Schoolbook" w:hAnsi="Century Schoolbook"/>
                <w:noProof/>
                <w:webHidden/>
                <w:color w:val="000000" w:themeColor="text1"/>
              </w:rPr>
              <w:tab/>
            </w:r>
            <w:r w:rsidR="00AB1DE7" w:rsidRPr="00BF316B">
              <w:rPr>
                <w:rFonts w:ascii="Century Schoolbook" w:hAnsi="Century Schoolbook"/>
                <w:noProof/>
                <w:webHidden/>
                <w:color w:val="000000" w:themeColor="text1"/>
              </w:rPr>
              <w:fldChar w:fldCharType="begin"/>
            </w:r>
            <w:r w:rsidR="00AB1DE7" w:rsidRPr="00BF316B">
              <w:rPr>
                <w:rFonts w:ascii="Century Schoolbook" w:hAnsi="Century Schoolbook"/>
                <w:noProof/>
                <w:webHidden/>
                <w:color w:val="000000" w:themeColor="text1"/>
              </w:rPr>
              <w:instrText xml:space="preserve"> PAGEREF _Toc518559906 \h </w:instrText>
            </w:r>
            <w:r w:rsidR="00AB1DE7" w:rsidRPr="00BF316B">
              <w:rPr>
                <w:rFonts w:ascii="Century Schoolbook" w:hAnsi="Century Schoolbook"/>
                <w:noProof/>
                <w:webHidden/>
                <w:color w:val="000000" w:themeColor="text1"/>
              </w:rPr>
            </w:r>
            <w:r w:rsidR="00AB1DE7" w:rsidRPr="00BF316B">
              <w:rPr>
                <w:rFonts w:ascii="Century Schoolbook" w:hAnsi="Century Schoolbook"/>
                <w:noProof/>
                <w:webHidden/>
                <w:color w:val="000000" w:themeColor="text1"/>
              </w:rPr>
              <w:fldChar w:fldCharType="separate"/>
            </w:r>
            <w:r w:rsidR="00A564CD" w:rsidRPr="00BF316B">
              <w:rPr>
                <w:rFonts w:ascii="Century Schoolbook" w:hAnsi="Century Schoolbook"/>
                <w:noProof/>
                <w:webHidden/>
                <w:color w:val="000000" w:themeColor="text1"/>
              </w:rPr>
              <w:t>25</w:t>
            </w:r>
            <w:r w:rsidR="00AB1DE7" w:rsidRPr="00BF316B">
              <w:rPr>
                <w:rFonts w:ascii="Century Schoolbook" w:hAnsi="Century Schoolbook"/>
                <w:noProof/>
                <w:webHidden/>
                <w:color w:val="000000" w:themeColor="text1"/>
              </w:rPr>
              <w:fldChar w:fldCharType="end"/>
            </w:r>
          </w:hyperlink>
        </w:p>
        <w:p w14:paraId="409CDA9C" w14:textId="20520F11" w:rsidR="00AB1DE7" w:rsidRPr="00BF316B" w:rsidRDefault="00846EB5">
          <w:pPr>
            <w:pStyle w:val="TOC1"/>
            <w:tabs>
              <w:tab w:val="right" w:leader="dot" w:pos="8686"/>
            </w:tabs>
            <w:rPr>
              <w:rFonts w:ascii="Century Schoolbook" w:hAnsi="Century Schoolbook"/>
              <w:noProof/>
              <w:color w:val="000000" w:themeColor="text1"/>
            </w:rPr>
          </w:pPr>
          <w:hyperlink w:anchor="_Toc518559907" w:history="1">
            <w:r w:rsidR="00AB1DE7" w:rsidRPr="00BF316B">
              <w:rPr>
                <w:rStyle w:val="af8"/>
                <w:rFonts w:ascii="Century Schoolbook" w:eastAsia="SimSun" w:hAnsi="Century Schoolbook" w:cs="Times New Roman"/>
                <w:noProof/>
                <w:color w:val="000000" w:themeColor="text1"/>
                <w:kern w:val="28"/>
                <w:lang w:val="x-none" w:eastAsia="x-none"/>
              </w:rPr>
              <w:t>Chapter 2. Literature review</w:t>
            </w:r>
            <w:r w:rsidR="00AB1DE7" w:rsidRPr="00BF316B">
              <w:rPr>
                <w:rFonts w:ascii="Century Schoolbook" w:hAnsi="Century Schoolbook"/>
                <w:noProof/>
                <w:webHidden/>
                <w:color w:val="000000" w:themeColor="text1"/>
              </w:rPr>
              <w:tab/>
            </w:r>
            <w:r w:rsidR="00AB1DE7" w:rsidRPr="00BF316B">
              <w:rPr>
                <w:rFonts w:ascii="Century Schoolbook" w:hAnsi="Century Schoolbook"/>
                <w:noProof/>
                <w:webHidden/>
                <w:color w:val="000000" w:themeColor="text1"/>
              </w:rPr>
              <w:fldChar w:fldCharType="begin"/>
            </w:r>
            <w:r w:rsidR="00AB1DE7" w:rsidRPr="00BF316B">
              <w:rPr>
                <w:rFonts w:ascii="Century Schoolbook" w:hAnsi="Century Schoolbook"/>
                <w:noProof/>
                <w:webHidden/>
                <w:color w:val="000000" w:themeColor="text1"/>
              </w:rPr>
              <w:instrText xml:space="preserve"> PAGEREF _Toc518559907 \h </w:instrText>
            </w:r>
            <w:r w:rsidR="00AB1DE7" w:rsidRPr="00BF316B">
              <w:rPr>
                <w:rFonts w:ascii="Century Schoolbook" w:hAnsi="Century Schoolbook"/>
                <w:noProof/>
                <w:webHidden/>
                <w:color w:val="000000" w:themeColor="text1"/>
              </w:rPr>
            </w:r>
            <w:r w:rsidR="00AB1DE7" w:rsidRPr="00BF316B">
              <w:rPr>
                <w:rFonts w:ascii="Century Schoolbook" w:hAnsi="Century Schoolbook"/>
                <w:noProof/>
                <w:webHidden/>
                <w:color w:val="000000" w:themeColor="text1"/>
              </w:rPr>
              <w:fldChar w:fldCharType="separate"/>
            </w:r>
            <w:r w:rsidR="00A564CD" w:rsidRPr="00BF316B">
              <w:rPr>
                <w:rFonts w:ascii="Century Schoolbook" w:hAnsi="Century Schoolbook"/>
                <w:noProof/>
                <w:webHidden/>
                <w:color w:val="000000" w:themeColor="text1"/>
              </w:rPr>
              <w:t>28</w:t>
            </w:r>
            <w:r w:rsidR="00AB1DE7" w:rsidRPr="00BF316B">
              <w:rPr>
                <w:rFonts w:ascii="Century Schoolbook" w:hAnsi="Century Schoolbook"/>
                <w:noProof/>
                <w:webHidden/>
                <w:color w:val="000000" w:themeColor="text1"/>
              </w:rPr>
              <w:fldChar w:fldCharType="end"/>
            </w:r>
          </w:hyperlink>
        </w:p>
        <w:p w14:paraId="5C7B731A" w14:textId="5987A278" w:rsidR="00AB1DE7" w:rsidRPr="00BF316B" w:rsidRDefault="00846EB5">
          <w:pPr>
            <w:pStyle w:val="TOC2"/>
            <w:tabs>
              <w:tab w:val="right" w:leader="dot" w:pos="8686"/>
            </w:tabs>
            <w:rPr>
              <w:rFonts w:ascii="Century Schoolbook" w:hAnsi="Century Schoolbook"/>
              <w:noProof/>
              <w:color w:val="000000" w:themeColor="text1"/>
            </w:rPr>
          </w:pPr>
          <w:hyperlink w:anchor="_Toc518559908" w:history="1">
            <w:r w:rsidR="00AB1DE7" w:rsidRPr="00BF316B">
              <w:rPr>
                <w:rStyle w:val="af8"/>
                <w:rFonts w:ascii="Century Schoolbook" w:eastAsia="SimSun" w:hAnsi="Century Schoolbook" w:cs="Times New Roman"/>
                <w:noProof/>
                <w:color w:val="000000" w:themeColor="text1"/>
                <w:lang w:val="x-none" w:eastAsia="x-none"/>
              </w:rPr>
              <w:t>2.1 Introduction</w:t>
            </w:r>
            <w:r w:rsidR="00AB1DE7" w:rsidRPr="00BF316B">
              <w:rPr>
                <w:rFonts w:ascii="Century Schoolbook" w:hAnsi="Century Schoolbook"/>
                <w:noProof/>
                <w:webHidden/>
                <w:color w:val="000000" w:themeColor="text1"/>
              </w:rPr>
              <w:tab/>
            </w:r>
            <w:r w:rsidR="00AB1DE7" w:rsidRPr="00BF316B">
              <w:rPr>
                <w:rFonts w:ascii="Century Schoolbook" w:hAnsi="Century Schoolbook"/>
                <w:noProof/>
                <w:webHidden/>
                <w:color w:val="000000" w:themeColor="text1"/>
              </w:rPr>
              <w:fldChar w:fldCharType="begin"/>
            </w:r>
            <w:r w:rsidR="00AB1DE7" w:rsidRPr="00BF316B">
              <w:rPr>
                <w:rFonts w:ascii="Century Schoolbook" w:hAnsi="Century Schoolbook"/>
                <w:noProof/>
                <w:webHidden/>
                <w:color w:val="000000" w:themeColor="text1"/>
              </w:rPr>
              <w:instrText xml:space="preserve"> PAGEREF _Toc518559908 \h </w:instrText>
            </w:r>
            <w:r w:rsidR="00AB1DE7" w:rsidRPr="00BF316B">
              <w:rPr>
                <w:rFonts w:ascii="Century Schoolbook" w:hAnsi="Century Schoolbook"/>
                <w:noProof/>
                <w:webHidden/>
                <w:color w:val="000000" w:themeColor="text1"/>
              </w:rPr>
            </w:r>
            <w:r w:rsidR="00AB1DE7" w:rsidRPr="00BF316B">
              <w:rPr>
                <w:rFonts w:ascii="Century Schoolbook" w:hAnsi="Century Schoolbook"/>
                <w:noProof/>
                <w:webHidden/>
                <w:color w:val="000000" w:themeColor="text1"/>
              </w:rPr>
              <w:fldChar w:fldCharType="separate"/>
            </w:r>
            <w:r w:rsidR="00A564CD" w:rsidRPr="00BF316B">
              <w:rPr>
                <w:rFonts w:ascii="Century Schoolbook" w:hAnsi="Century Schoolbook"/>
                <w:noProof/>
                <w:webHidden/>
                <w:color w:val="000000" w:themeColor="text1"/>
              </w:rPr>
              <w:t>28</w:t>
            </w:r>
            <w:r w:rsidR="00AB1DE7" w:rsidRPr="00BF316B">
              <w:rPr>
                <w:rFonts w:ascii="Century Schoolbook" w:hAnsi="Century Schoolbook"/>
                <w:noProof/>
                <w:webHidden/>
                <w:color w:val="000000" w:themeColor="text1"/>
              </w:rPr>
              <w:fldChar w:fldCharType="end"/>
            </w:r>
          </w:hyperlink>
        </w:p>
        <w:p w14:paraId="06FBA3E3" w14:textId="5593E0A8" w:rsidR="00AB1DE7" w:rsidRPr="00BF316B" w:rsidRDefault="00846EB5">
          <w:pPr>
            <w:pStyle w:val="TOC2"/>
            <w:tabs>
              <w:tab w:val="right" w:leader="dot" w:pos="8686"/>
            </w:tabs>
            <w:rPr>
              <w:rFonts w:ascii="Century Schoolbook" w:hAnsi="Century Schoolbook"/>
              <w:noProof/>
              <w:color w:val="000000" w:themeColor="text1"/>
            </w:rPr>
          </w:pPr>
          <w:hyperlink w:anchor="_Toc518559909" w:history="1">
            <w:r w:rsidR="00AB1DE7" w:rsidRPr="00BF316B">
              <w:rPr>
                <w:rStyle w:val="af8"/>
                <w:rFonts w:ascii="Century Schoolbook" w:eastAsia="SimSun" w:hAnsi="Century Schoolbook" w:cs="Times New Roman"/>
                <w:noProof/>
                <w:color w:val="000000" w:themeColor="text1"/>
                <w:lang w:val="x-none" w:eastAsia="x-none"/>
              </w:rPr>
              <w:t>2.2 Sensing layer</w:t>
            </w:r>
            <w:r w:rsidR="00AB1DE7" w:rsidRPr="00BF316B">
              <w:rPr>
                <w:rFonts w:ascii="Century Schoolbook" w:hAnsi="Century Schoolbook"/>
                <w:noProof/>
                <w:webHidden/>
                <w:color w:val="000000" w:themeColor="text1"/>
              </w:rPr>
              <w:tab/>
            </w:r>
            <w:r w:rsidR="00AB1DE7" w:rsidRPr="00BF316B">
              <w:rPr>
                <w:rFonts w:ascii="Century Schoolbook" w:hAnsi="Century Schoolbook"/>
                <w:noProof/>
                <w:webHidden/>
                <w:color w:val="000000" w:themeColor="text1"/>
              </w:rPr>
              <w:fldChar w:fldCharType="begin"/>
            </w:r>
            <w:r w:rsidR="00AB1DE7" w:rsidRPr="00BF316B">
              <w:rPr>
                <w:rFonts w:ascii="Century Schoolbook" w:hAnsi="Century Schoolbook"/>
                <w:noProof/>
                <w:webHidden/>
                <w:color w:val="000000" w:themeColor="text1"/>
              </w:rPr>
              <w:instrText xml:space="preserve"> PAGEREF _Toc518559909 \h </w:instrText>
            </w:r>
            <w:r w:rsidR="00AB1DE7" w:rsidRPr="00BF316B">
              <w:rPr>
                <w:rFonts w:ascii="Century Schoolbook" w:hAnsi="Century Schoolbook"/>
                <w:noProof/>
                <w:webHidden/>
                <w:color w:val="000000" w:themeColor="text1"/>
              </w:rPr>
            </w:r>
            <w:r w:rsidR="00AB1DE7" w:rsidRPr="00BF316B">
              <w:rPr>
                <w:rFonts w:ascii="Century Schoolbook" w:hAnsi="Century Schoolbook"/>
                <w:noProof/>
                <w:webHidden/>
                <w:color w:val="000000" w:themeColor="text1"/>
              </w:rPr>
              <w:fldChar w:fldCharType="separate"/>
            </w:r>
            <w:r w:rsidR="00A564CD" w:rsidRPr="00BF316B">
              <w:rPr>
                <w:rFonts w:ascii="Century Schoolbook" w:hAnsi="Century Schoolbook"/>
                <w:noProof/>
                <w:webHidden/>
                <w:color w:val="000000" w:themeColor="text1"/>
              </w:rPr>
              <w:t>30</w:t>
            </w:r>
            <w:r w:rsidR="00AB1DE7" w:rsidRPr="00BF316B">
              <w:rPr>
                <w:rFonts w:ascii="Century Schoolbook" w:hAnsi="Century Schoolbook"/>
                <w:noProof/>
                <w:webHidden/>
                <w:color w:val="000000" w:themeColor="text1"/>
              </w:rPr>
              <w:fldChar w:fldCharType="end"/>
            </w:r>
          </w:hyperlink>
        </w:p>
        <w:p w14:paraId="7ECADD1B" w14:textId="1E87BAB5" w:rsidR="00AB1DE7" w:rsidRPr="00BF316B" w:rsidRDefault="00846EB5">
          <w:pPr>
            <w:pStyle w:val="TOC3"/>
            <w:tabs>
              <w:tab w:val="left" w:pos="1320"/>
              <w:tab w:val="right" w:leader="dot" w:pos="8686"/>
            </w:tabs>
            <w:rPr>
              <w:rFonts w:ascii="Century Schoolbook" w:hAnsi="Century Schoolbook"/>
              <w:noProof/>
              <w:color w:val="000000" w:themeColor="text1"/>
            </w:rPr>
          </w:pPr>
          <w:hyperlink w:anchor="_Toc518559910" w:history="1">
            <w:r w:rsidR="00AB1DE7" w:rsidRPr="00BF316B">
              <w:rPr>
                <w:rStyle w:val="af8"/>
                <w:rFonts w:ascii="Century Schoolbook" w:hAnsi="Century Schoolbook"/>
                <w:iCs/>
                <w:noProof/>
                <w:color w:val="000000" w:themeColor="text1"/>
                <w:lang w:val="x-none" w:eastAsia="x-none"/>
              </w:rPr>
              <w:t>2.2.1</w:t>
            </w:r>
            <w:r w:rsidR="00AB1DE7" w:rsidRPr="00BF316B">
              <w:rPr>
                <w:rFonts w:ascii="Century Schoolbook" w:hAnsi="Century Schoolbook"/>
                <w:noProof/>
                <w:color w:val="000000" w:themeColor="text1"/>
              </w:rPr>
              <w:tab/>
            </w:r>
            <w:r w:rsidR="00AB1DE7" w:rsidRPr="00BF316B">
              <w:rPr>
                <w:rStyle w:val="af8"/>
                <w:rFonts w:ascii="Century Schoolbook" w:hAnsi="Century Schoolbook"/>
                <w:noProof/>
                <w:color w:val="000000" w:themeColor="text1"/>
                <w:lang w:val="x-none" w:eastAsia="x-none"/>
              </w:rPr>
              <w:t>On-body sensors</w:t>
            </w:r>
            <w:r w:rsidR="00AB1DE7" w:rsidRPr="00BF316B">
              <w:rPr>
                <w:rFonts w:ascii="Century Schoolbook" w:hAnsi="Century Schoolbook"/>
                <w:noProof/>
                <w:webHidden/>
                <w:color w:val="000000" w:themeColor="text1"/>
              </w:rPr>
              <w:tab/>
            </w:r>
            <w:r w:rsidR="00AB1DE7" w:rsidRPr="00BF316B">
              <w:rPr>
                <w:rFonts w:ascii="Century Schoolbook" w:hAnsi="Century Schoolbook"/>
                <w:noProof/>
                <w:webHidden/>
                <w:color w:val="000000" w:themeColor="text1"/>
              </w:rPr>
              <w:fldChar w:fldCharType="begin"/>
            </w:r>
            <w:r w:rsidR="00AB1DE7" w:rsidRPr="00BF316B">
              <w:rPr>
                <w:rFonts w:ascii="Century Schoolbook" w:hAnsi="Century Schoolbook"/>
                <w:noProof/>
                <w:webHidden/>
                <w:color w:val="000000" w:themeColor="text1"/>
              </w:rPr>
              <w:instrText xml:space="preserve"> PAGEREF _Toc518559910 \h </w:instrText>
            </w:r>
            <w:r w:rsidR="00AB1DE7" w:rsidRPr="00BF316B">
              <w:rPr>
                <w:rFonts w:ascii="Century Schoolbook" w:hAnsi="Century Schoolbook"/>
                <w:noProof/>
                <w:webHidden/>
                <w:color w:val="000000" w:themeColor="text1"/>
              </w:rPr>
            </w:r>
            <w:r w:rsidR="00AB1DE7" w:rsidRPr="00BF316B">
              <w:rPr>
                <w:rFonts w:ascii="Century Schoolbook" w:hAnsi="Century Schoolbook"/>
                <w:noProof/>
                <w:webHidden/>
                <w:color w:val="000000" w:themeColor="text1"/>
              </w:rPr>
              <w:fldChar w:fldCharType="separate"/>
            </w:r>
            <w:r w:rsidR="00A564CD" w:rsidRPr="00BF316B">
              <w:rPr>
                <w:rFonts w:ascii="Century Schoolbook" w:hAnsi="Century Schoolbook"/>
                <w:noProof/>
                <w:webHidden/>
                <w:color w:val="000000" w:themeColor="text1"/>
              </w:rPr>
              <w:t>30</w:t>
            </w:r>
            <w:r w:rsidR="00AB1DE7" w:rsidRPr="00BF316B">
              <w:rPr>
                <w:rFonts w:ascii="Century Schoolbook" w:hAnsi="Century Schoolbook"/>
                <w:noProof/>
                <w:webHidden/>
                <w:color w:val="000000" w:themeColor="text1"/>
              </w:rPr>
              <w:fldChar w:fldCharType="end"/>
            </w:r>
          </w:hyperlink>
        </w:p>
        <w:p w14:paraId="47914401" w14:textId="5588B12E" w:rsidR="00AB1DE7" w:rsidRPr="00BF316B" w:rsidRDefault="00846EB5">
          <w:pPr>
            <w:pStyle w:val="TOC3"/>
            <w:tabs>
              <w:tab w:val="left" w:pos="1320"/>
              <w:tab w:val="right" w:leader="dot" w:pos="8686"/>
            </w:tabs>
            <w:rPr>
              <w:rFonts w:ascii="Century Schoolbook" w:hAnsi="Century Schoolbook"/>
              <w:noProof/>
              <w:color w:val="000000" w:themeColor="text1"/>
            </w:rPr>
          </w:pPr>
          <w:hyperlink w:anchor="_Toc518559911" w:history="1">
            <w:r w:rsidR="00AB1DE7" w:rsidRPr="00BF316B">
              <w:rPr>
                <w:rStyle w:val="af8"/>
                <w:rFonts w:ascii="Century Schoolbook" w:hAnsi="Century Schoolbook"/>
                <w:iCs/>
                <w:noProof/>
                <w:color w:val="000000" w:themeColor="text1"/>
                <w:lang w:val="x-none" w:eastAsia="x-none"/>
              </w:rPr>
              <w:t>2.2.2</w:t>
            </w:r>
            <w:r w:rsidR="00AB1DE7" w:rsidRPr="00BF316B">
              <w:rPr>
                <w:rFonts w:ascii="Century Schoolbook" w:hAnsi="Century Schoolbook"/>
                <w:noProof/>
                <w:color w:val="000000" w:themeColor="text1"/>
              </w:rPr>
              <w:tab/>
            </w:r>
            <w:r w:rsidR="00AB1DE7" w:rsidRPr="00BF316B">
              <w:rPr>
                <w:rStyle w:val="af8"/>
                <w:rFonts w:ascii="Century Schoolbook" w:hAnsi="Century Schoolbook"/>
                <w:noProof/>
                <w:color w:val="000000" w:themeColor="text1"/>
                <w:lang w:val="x-none" w:eastAsia="x-none"/>
              </w:rPr>
              <w:t>On-object sensors</w:t>
            </w:r>
            <w:r w:rsidR="00AB1DE7" w:rsidRPr="00BF316B">
              <w:rPr>
                <w:rFonts w:ascii="Century Schoolbook" w:hAnsi="Century Schoolbook"/>
                <w:noProof/>
                <w:webHidden/>
                <w:color w:val="000000" w:themeColor="text1"/>
              </w:rPr>
              <w:tab/>
            </w:r>
            <w:r w:rsidR="00AB1DE7" w:rsidRPr="00BF316B">
              <w:rPr>
                <w:rFonts w:ascii="Century Schoolbook" w:hAnsi="Century Schoolbook"/>
                <w:noProof/>
                <w:webHidden/>
                <w:color w:val="000000" w:themeColor="text1"/>
              </w:rPr>
              <w:fldChar w:fldCharType="begin"/>
            </w:r>
            <w:r w:rsidR="00AB1DE7" w:rsidRPr="00BF316B">
              <w:rPr>
                <w:rFonts w:ascii="Century Schoolbook" w:hAnsi="Century Schoolbook"/>
                <w:noProof/>
                <w:webHidden/>
                <w:color w:val="000000" w:themeColor="text1"/>
              </w:rPr>
              <w:instrText xml:space="preserve"> PAGEREF _Toc518559911 \h </w:instrText>
            </w:r>
            <w:r w:rsidR="00AB1DE7" w:rsidRPr="00BF316B">
              <w:rPr>
                <w:rFonts w:ascii="Century Schoolbook" w:hAnsi="Century Schoolbook"/>
                <w:noProof/>
                <w:webHidden/>
                <w:color w:val="000000" w:themeColor="text1"/>
              </w:rPr>
            </w:r>
            <w:r w:rsidR="00AB1DE7" w:rsidRPr="00BF316B">
              <w:rPr>
                <w:rFonts w:ascii="Century Schoolbook" w:hAnsi="Century Schoolbook"/>
                <w:noProof/>
                <w:webHidden/>
                <w:color w:val="000000" w:themeColor="text1"/>
              </w:rPr>
              <w:fldChar w:fldCharType="separate"/>
            </w:r>
            <w:r w:rsidR="00A564CD" w:rsidRPr="00BF316B">
              <w:rPr>
                <w:rFonts w:ascii="Century Schoolbook" w:hAnsi="Century Schoolbook"/>
                <w:noProof/>
                <w:webHidden/>
                <w:color w:val="000000" w:themeColor="text1"/>
              </w:rPr>
              <w:t>34</w:t>
            </w:r>
            <w:r w:rsidR="00AB1DE7" w:rsidRPr="00BF316B">
              <w:rPr>
                <w:rFonts w:ascii="Century Schoolbook" w:hAnsi="Century Schoolbook"/>
                <w:noProof/>
                <w:webHidden/>
                <w:color w:val="000000" w:themeColor="text1"/>
              </w:rPr>
              <w:fldChar w:fldCharType="end"/>
            </w:r>
          </w:hyperlink>
        </w:p>
        <w:p w14:paraId="2AEAA31F" w14:textId="04D1EBBF" w:rsidR="00AB1DE7" w:rsidRPr="00BF316B" w:rsidRDefault="00846EB5">
          <w:pPr>
            <w:pStyle w:val="TOC2"/>
            <w:tabs>
              <w:tab w:val="right" w:leader="dot" w:pos="8686"/>
            </w:tabs>
            <w:rPr>
              <w:rFonts w:ascii="Century Schoolbook" w:hAnsi="Century Schoolbook"/>
              <w:noProof/>
              <w:color w:val="000000" w:themeColor="text1"/>
            </w:rPr>
          </w:pPr>
          <w:hyperlink w:anchor="_Toc518559912" w:history="1">
            <w:r w:rsidR="00AB1DE7" w:rsidRPr="00BF316B">
              <w:rPr>
                <w:rStyle w:val="af8"/>
                <w:rFonts w:ascii="Century Schoolbook" w:eastAsia="SimSun" w:hAnsi="Century Schoolbook" w:cs="Times New Roman"/>
                <w:noProof/>
                <w:color w:val="000000" w:themeColor="text1"/>
                <w:lang w:val="x-none" w:eastAsia="x-none"/>
              </w:rPr>
              <w:t>2.3 Network layer</w:t>
            </w:r>
            <w:r w:rsidR="00AB1DE7" w:rsidRPr="00BF316B">
              <w:rPr>
                <w:rFonts w:ascii="Century Schoolbook" w:hAnsi="Century Schoolbook"/>
                <w:noProof/>
                <w:webHidden/>
                <w:color w:val="000000" w:themeColor="text1"/>
              </w:rPr>
              <w:tab/>
            </w:r>
            <w:r w:rsidR="00AB1DE7" w:rsidRPr="00BF316B">
              <w:rPr>
                <w:rFonts w:ascii="Century Schoolbook" w:hAnsi="Century Schoolbook"/>
                <w:noProof/>
                <w:webHidden/>
                <w:color w:val="000000" w:themeColor="text1"/>
              </w:rPr>
              <w:fldChar w:fldCharType="begin"/>
            </w:r>
            <w:r w:rsidR="00AB1DE7" w:rsidRPr="00BF316B">
              <w:rPr>
                <w:rFonts w:ascii="Century Schoolbook" w:hAnsi="Century Schoolbook"/>
                <w:noProof/>
                <w:webHidden/>
                <w:color w:val="000000" w:themeColor="text1"/>
              </w:rPr>
              <w:instrText xml:space="preserve"> PAGEREF _Toc518559912 \h </w:instrText>
            </w:r>
            <w:r w:rsidR="00AB1DE7" w:rsidRPr="00BF316B">
              <w:rPr>
                <w:rFonts w:ascii="Century Schoolbook" w:hAnsi="Century Schoolbook"/>
                <w:noProof/>
                <w:webHidden/>
                <w:color w:val="000000" w:themeColor="text1"/>
              </w:rPr>
            </w:r>
            <w:r w:rsidR="00AB1DE7" w:rsidRPr="00BF316B">
              <w:rPr>
                <w:rFonts w:ascii="Century Schoolbook" w:hAnsi="Century Schoolbook"/>
                <w:noProof/>
                <w:webHidden/>
                <w:color w:val="000000" w:themeColor="text1"/>
              </w:rPr>
              <w:fldChar w:fldCharType="separate"/>
            </w:r>
            <w:r w:rsidR="00A564CD" w:rsidRPr="00BF316B">
              <w:rPr>
                <w:rFonts w:ascii="Century Schoolbook" w:hAnsi="Century Schoolbook"/>
                <w:noProof/>
                <w:webHidden/>
                <w:color w:val="000000" w:themeColor="text1"/>
              </w:rPr>
              <w:t>35</w:t>
            </w:r>
            <w:r w:rsidR="00AB1DE7" w:rsidRPr="00BF316B">
              <w:rPr>
                <w:rFonts w:ascii="Century Schoolbook" w:hAnsi="Century Schoolbook"/>
                <w:noProof/>
                <w:webHidden/>
                <w:color w:val="000000" w:themeColor="text1"/>
              </w:rPr>
              <w:fldChar w:fldCharType="end"/>
            </w:r>
          </w:hyperlink>
        </w:p>
        <w:p w14:paraId="06809E0D" w14:textId="3567E90B" w:rsidR="00AB1DE7" w:rsidRPr="00BF316B" w:rsidRDefault="00846EB5">
          <w:pPr>
            <w:pStyle w:val="TOC3"/>
            <w:tabs>
              <w:tab w:val="left" w:pos="1320"/>
              <w:tab w:val="right" w:leader="dot" w:pos="8686"/>
            </w:tabs>
            <w:rPr>
              <w:rFonts w:ascii="Century Schoolbook" w:hAnsi="Century Schoolbook"/>
              <w:noProof/>
              <w:color w:val="000000" w:themeColor="text1"/>
            </w:rPr>
          </w:pPr>
          <w:hyperlink w:anchor="_Toc518559913" w:history="1">
            <w:r w:rsidR="00AB1DE7" w:rsidRPr="00BF316B">
              <w:rPr>
                <w:rStyle w:val="af8"/>
                <w:rFonts w:ascii="Century Schoolbook" w:hAnsi="Century Schoolbook"/>
                <w:noProof/>
                <w:color w:val="000000" w:themeColor="text1"/>
                <w:lang w:val="x-none" w:eastAsia="x-none"/>
              </w:rPr>
              <w:t>2.3.1</w:t>
            </w:r>
            <w:r w:rsidR="00AB1DE7" w:rsidRPr="00BF316B">
              <w:rPr>
                <w:rFonts w:ascii="Century Schoolbook" w:hAnsi="Century Schoolbook"/>
                <w:noProof/>
                <w:color w:val="000000" w:themeColor="text1"/>
              </w:rPr>
              <w:tab/>
            </w:r>
            <w:r w:rsidR="00AB1DE7" w:rsidRPr="00BF316B">
              <w:rPr>
                <w:rStyle w:val="af8"/>
                <w:rFonts w:ascii="Century Schoolbook" w:hAnsi="Century Schoolbook"/>
                <w:noProof/>
                <w:color w:val="000000" w:themeColor="text1"/>
                <w:lang w:val="x-none" w:eastAsia="x-none"/>
              </w:rPr>
              <w:t>Bluetooth</w:t>
            </w:r>
            <w:r w:rsidR="00AB1DE7" w:rsidRPr="00BF316B">
              <w:rPr>
                <w:rFonts w:ascii="Century Schoolbook" w:hAnsi="Century Schoolbook"/>
                <w:noProof/>
                <w:webHidden/>
                <w:color w:val="000000" w:themeColor="text1"/>
              </w:rPr>
              <w:tab/>
            </w:r>
            <w:r w:rsidR="00AB1DE7" w:rsidRPr="00BF316B">
              <w:rPr>
                <w:rFonts w:ascii="Century Schoolbook" w:hAnsi="Century Schoolbook"/>
                <w:noProof/>
                <w:webHidden/>
                <w:color w:val="000000" w:themeColor="text1"/>
              </w:rPr>
              <w:fldChar w:fldCharType="begin"/>
            </w:r>
            <w:r w:rsidR="00AB1DE7" w:rsidRPr="00BF316B">
              <w:rPr>
                <w:rFonts w:ascii="Century Schoolbook" w:hAnsi="Century Schoolbook"/>
                <w:noProof/>
                <w:webHidden/>
                <w:color w:val="000000" w:themeColor="text1"/>
              </w:rPr>
              <w:instrText xml:space="preserve"> PAGEREF _Toc518559913 \h </w:instrText>
            </w:r>
            <w:r w:rsidR="00AB1DE7" w:rsidRPr="00BF316B">
              <w:rPr>
                <w:rFonts w:ascii="Century Schoolbook" w:hAnsi="Century Schoolbook"/>
                <w:noProof/>
                <w:webHidden/>
                <w:color w:val="000000" w:themeColor="text1"/>
              </w:rPr>
            </w:r>
            <w:r w:rsidR="00AB1DE7" w:rsidRPr="00BF316B">
              <w:rPr>
                <w:rFonts w:ascii="Century Schoolbook" w:hAnsi="Century Schoolbook"/>
                <w:noProof/>
                <w:webHidden/>
                <w:color w:val="000000" w:themeColor="text1"/>
              </w:rPr>
              <w:fldChar w:fldCharType="separate"/>
            </w:r>
            <w:r w:rsidR="00A564CD" w:rsidRPr="00BF316B">
              <w:rPr>
                <w:rFonts w:ascii="Century Schoolbook" w:hAnsi="Century Schoolbook"/>
                <w:noProof/>
                <w:webHidden/>
                <w:color w:val="000000" w:themeColor="text1"/>
              </w:rPr>
              <w:t>36</w:t>
            </w:r>
            <w:r w:rsidR="00AB1DE7" w:rsidRPr="00BF316B">
              <w:rPr>
                <w:rFonts w:ascii="Century Schoolbook" w:hAnsi="Century Schoolbook"/>
                <w:noProof/>
                <w:webHidden/>
                <w:color w:val="000000" w:themeColor="text1"/>
              </w:rPr>
              <w:fldChar w:fldCharType="end"/>
            </w:r>
          </w:hyperlink>
        </w:p>
        <w:p w14:paraId="0F3C1EA2" w14:textId="0FB59C25" w:rsidR="00AB1DE7" w:rsidRPr="00BF316B" w:rsidRDefault="00846EB5">
          <w:pPr>
            <w:pStyle w:val="TOC3"/>
            <w:tabs>
              <w:tab w:val="left" w:pos="1320"/>
              <w:tab w:val="right" w:leader="dot" w:pos="8686"/>
            </w:tabs>
            <w:rPr>
              <w:rFonts w:ascii="Century Schoolbook" w:hAnsi="Century Schoolbook"/>
              <w:noProof/>
              <w:color w:val="000000" w:themeColor="text1"/>
            </w:rPr>
          </w:pPr>
          <w:hyperlink w:anchor="_Toc518559914" w:history="1">
            <w:r w:rsidR="00AB1DE7" w:rsidRPr="00BF316B">
              <w:rPr>
                <w:rStyle w:val="af8"/>
                <w:rFonts w:ascii="Century Schoolbook" w:hAnsi="Century Schoolbook"/>
                <w:iCs/>
                <w:noProof/>
                <w:color w:val="000000" w:themeColor="text1"/>
                <w:lang w:val="x-none" w:eastAsia="x-none"/>
              </w:rPr>
              <w:t>2.3.2</w:t>
            </w:r>
            <w:r w:rsidR="00AB1DE7" w:rsidRPr="00BF316B">
              <w:rPr>
                <w:rFonts w:ascii="Century Schoolbook" w:hAnsi="Century Schoolbook"/>
                <w:noProof/>
                <w:color w:val="000000" w:themeColor="text1"/>
              </w:rPr>
              <w:tab/>
            </w:r>
            <w:r w:rsidR="00AB1DE7" w:rsidRPr="00BF316B">
              <w:rPr>
                <w:rStyle w:val="af8"/>
                <w:rFonts w:ascii="Century Schoolbook" w:hAnsi="Century Schoolbook"/>
                <w:noProof/>
                <w:color w:val="000000" w:themeColor="text1"/>
                <w:lang w:val="x-none" w:eastAsia="x-none"/>
              </w:rPr>
              <w:t>Zigbee</w:t>
            </w:r>
            <w:r w:rsidR="00AB1DE7" w:rsidRPr="00BF316B">
              <w:rPr>
                <w:rFonts w:ascii="Century Schoolbook" w:hAnsi="Century Schoolbook"/>
                <w:noProof/>
                <w:webHidden/>
                <w:color w:val="000000" w:themeColor="text1"/>
              </w:rPr>
              <w:tab/>
            </w:r>
            <w:r w:rsidR="00AB1DE7" w:rsidRPr="00BF316B">
              <w:rPr>
                <w:rFonts w:ascii="Century Schoolbook" w:hAnsi="Century Schoolbook"/>
                <w:noProof/>
                <w:webHidden/>
                <w:color w:val="000000" w:themeColor="text1"/>
              </w:rPr>
              <w:fldChar w:fldCharType="begin"/>
            </w:r>
            <w:r w:rsidR="00AB1DE7" w:rsidRPr="00BF316B">
              <w:rPr>
                <w:rFonts w:ascii="Century Schoolbook" w:hAnsi="Century Schoolbook"/>
                <w:noProof/>
                <w:webHidden/>
                <w:color w:val="000000" w:themeColor="text1"/>
              </w:rPr>
              <w:instrText xml:space="preserve"> PAGEREF _Toc518559914 \h </w:instrText>
            </w:r>
            <w:r w:rsidR="00AB1DE7" w:rsidRPr="00BF316B">
              <w:rPr>
                <w:rFonts w:ascii="Century Schoolbook" w:hAnsi="Century Schoolbook"/>
                <w:noProof/>
                <w:webHidden/>
                <w:color w:val="000000" w:themeColor="text1"/>
              </w:rPr>
            </w:r>
            <w:r w:rsidR="00AB1DE7" w:rsidRPr="00BF316B">
              <w:rPr>
                <w:rFonts w:ascii="Century Schoolbook" w:hAnsi="Century Schoolbook"/>
                <w:noProof/>
                <w:webHidden/>
                <w:color w:val="000000" w:themeColor="text1"/>
              </w:rPr>
              <w:fldChar w:fldCharType="separate"/>
            </w:r>
            <w:r w:rsidR="00A564CD" w:rsidRPr="00BF316B">
              <w:rPr>
                <w:rFonts w:ascii="Century Schoolbook" w:hAnsi="Century Schoolbook"/>
                <w:noProof/>
                <w:webHidden/>
                <w:color w:val="000000" w:themeColor="text1"/>
              </w:rPr>
              <w:t>36</w:t>
            </w:r>
            <w:r w:rsidR="00AB1DE7" w:rsidRPr="00BF316B">
              <w:rPr>
                <w:rFonts w:ascii="Century Schoolbook" w:hAnsi="Century Schoolbook"/>
                <w:noProof/>
                <w:webHidden/>
                <w:color w:val="000000" w:themeColor="text1"/>
              </w:rPr>
              <w:fldChar w:fldCharType="end"/>
            </w:r>
          </w:hyperlink>
        </w:p>
        <w:p w14:paraId="106FF263" w14:textId="76A7E9EF" w:rsidR="00AB1DE7" w:rsidRPr="00BF316B" w:rsidRDefault="00846EB5">
          <w:pPr>
            <w:pStyle w:val="TOC3"/>
            <w:tabs>
              <w:tab w:val="left" w:pos="1320"/>
              <w:tab w:val="right" w:leader="dot" w:pos="8686"/>
            </w:tabs>
            <w:rPr>
              <w:rFonts w:ascii="Century Schoolbook" w:hAnsi="Century Schoolbook"/>
              <w:noProof/>
              <w:color w:val="000000" w:themeColor="text1"/>
            </w:rPr>
          </w:pPr>
          <w:hyperlink w:anchor="_Toc518559915" w:history="1">
            <w:r w:rsidR="00AB1DE7" w:rsidRPr="00BF316B">
              <w:rPr>
                <w:rStyle w:val="af8"/>
                <w:rFonts w:ascii="Century Schoolbook" w:hAnsi="Century Schoolbook"/>
                <w:iCs/>
                <w:noProof/>
                <w:color w:val="000000" w:themeColor="text1"/>
                <w:lang w:val="x-none" w:eastAsia="x-none"/>
              </w:rPr>
              <w:t>2.3.3</w:t>
            </w:r>
            <w:r w:rsidR="00AB1DE7" w:rsidRPr="00BF316B">
              <w:rPr>
                <w:rFonts w:ascii="Century Schoolbook" w:hAnsi="Century Schoolbook"/>
                <w:noProof/>
                <w:color w:val="000000" w:themeColor="text1"/>
              </w:rPr>
              <w:tab/>
            </w:r>
            <w:r w:rsidR="00AB1DE7" w:rsidRPr="00BF316B">
              <w:rPr>
                <w:rStyle w:val="af8"/>
                <w:rFonts w:ascii="Century Schoolbook" w:hAnsi="Century Schoolbook"/>
                <w:noProof/>
                <w:color w:val="000000" w:themeColor="text1"/>
                <w:lang w:val="x-none" w:eastAsia="x-none"/>
              </w:rPr>
              <w:t>Near field communication (NFC)</w:t>
            </w:r>
            <w:r w:rsidR="00AB1DE7" w:rsidRPr="00BF316B">
              <w:rPr>
                <w:rFonts w:ascii="Century Schoolbook" w:hAnsi="Century Schoolbook"/>
                <w:noProof/>
                <w:webHidden/>
                <w:color w:val="000000" w:themeColor="text1"/>
              </w:rPr>
              <w:tab/>
            </w:r>
            <w:r w:rsidR="00AB1DE7" w:rsidRPr="00BF316B">
              <w:rPr>
                <w:rFonts w:ascii="Century Schoolbook" w:hAnsi="Century Schoolbook"/>
                <w:noProof/>
                <w:webHidden/>
                <w:color w:val="000000" w:themeColor="text1"/>
              </w:rPr>
              <w:fldChar w:fldCharType="begin"/>
            </w:r>
            <w:r w:rsidR="00AB1DE7" w:rsidRPr="00BF316B">
              <w:rPr>
                <w:rFonts w:ascii="Century Schoolbook" w:hAnsi="Century Schoolbook"/>
                <w:noProof/>
                <w:webHidden/>
                <w:color w:val="000000" w:themeColor="text1"/>
              </w:rPr>
              <w:instrText xml:space="preserve"> PAGEREF _Toc518559915 \h </w:instrText>
            </w:r>
            <w:r w:rsidR="00AB1DE7" w:rsidRPr="00BF316B">
              <w:rPr>
                <w:rFonts w:ascii="Century Schoolbook" w:hAnsi="Century Schoolbook"/>
                <w:noProof/>
                <w:webHidden/>
                <w:color w:val="000000" w:themeColor="text1"/>
              </w:rPr>
            </w:r>
            <w:r w:rsidR="00AB1DE7" w:rsidRPr="00BF316B">
              <w:rPr>
                <w:rFonts w:ascii="Century Schoolbook" w:hAnsi="Century Schoolbook"/>
                <w:noProof/>
                <w:webHidden/>
                <w:color w:val="000000" w:themeColor="text1"/>
              </w:rPr>
              <w:fldChar w:fldCharType="separate"/>
            </w:r>
            <w:r w:rsidR="00A564CD" w:rsidRPr="00BF316B">
              <w:rPr>
                <w:rFonts w:ascii="Century Schoolbook" w:hAnsi="Century Schoolbook"/>
                <w:noProof/>
                <w:webHidden/>
                <w:color w:val="000000" w:themeColor="text1"/>
              </w:rPr>
              <w:t>36</w:t>
            </w:r>
            <w:r w:rsidR="00AB1DE7" w:rsidRPr="00BF316B">
              <w:rPr>
                <w:rFonts w:ascii="Century Schoolbook" w:hAnsi="Century Schoolbook"/>
                <w:noProof/>
                <w:webHidden/>
                <w:color w:val="000000" w:themeColor="text1"/>
              </w:rPr>
              <w:fldChar w:fldCharType="end"/>
            </w:r>
          </w:hyperlink>
        </w:p>
        <w:p w14:paraId="31B28905" w14:textId="2FB99E2D" w:rsidR="00AB1DE7" w:rsidRPr="00BF316B" w:rsidRDefault="00846EB5">
          <w:pPr>
            <w:pStyle w:val="TOC3"/>
            <w:tabs>
              <w:tab w:val="left" w:pos="1320"/>
              <w:tab w:val="right" w:leader="dot" w:pos="8686"/>
            </w:tabs>
            <w:rPr>
              <w:rFonts w:ascii="Century Schoolbook" w:hAnsi="Century Schoolbook"/>
              <w:noProof/>
              <w:color w:val="000000" w:themeColor="text1"/>
            </w:rPr>
          </w:pPr>
          <w:hyperlink w:anchor="_Toc518559916" w:history="1">
            <w:r w:rsidR="00AB1DE7" w:rsidRPr="00BF316B">
              <w:rPr>
                <w:rStyle w:val="af8"/>
                <w:rFonts w:ascii="Century Schoolbook" w:hAnsi="Century Schoolbook"/>
                <w:iCs/>
                <w:noProof/>
                <w:color w:val="000000" w:themeColor="text1"/>
                <w:lang w:val="x-none" w:eastAsia="x-none"/>
              </w:rPr>
              <w:t>2.3.4</w:t>
            </w:r>
            <w:r w:rsidR="00AB1DE7" w:rsidRPr="00BF316B">
              <w:rPr>
                <w:rFonts w:ascii="Century Schoolbook" w:hAnsi="Century Schoolbook"/>
                <w:noProof/>
                <w:color w:val="000000" w:themeColor="text1"/>
              </w:rPr>
              <w:tab/>
            </w:r>
            <w:r w:rsidR="00AB1DE7" w:rsidRPr="00BF316B">
              <w:rPr>
                <w:rStyle w:val="af8"/>
                <w:rFonts w:ascii="Century Schoolbook" w:hAnsi="Century Schoolbook"/>
                <w:noProof/>
                <w:color w:val="000000" w:themeColor="text1"/>
                <w:lang w:val="x-none" w:eastAsia="x-none"/>
              </w:rPr>
              <w:t>Wireless local area networking (Wi-Fi)</w:t>
            </w:r>
            <w:r w:rsidR="00AB1DE7" w:rsidRPr="00BF316B">
              <w:rPr>
                <w:rFonts w:ascii="Century Schoolbook" w:hAnsi="Century Schoolbook"/>
                <w:noProof/>
                <w:webHidden/>
                <w:color w:val="000000" w:themeColor="text1"/>
              </w:rPr>
              <w:tab/>
            </w:r>
            <w:r w:rsidR="00AB1DE7" w:rsidRPr="00BF316B">
              <w:rPr>
                <w:rFonts w:ascii="Century Schoolbook" w:hAnsi="Century Schoolbook"/>
                <w:noProof/>
                <w:webHidden/>
                <w:color w:val="000000" w:themeColor="text1"/>
              </w:rPr>
              <w:fldChar w:fldCharType="begin"/>
            </w:r>
            <w:r w:rsidR="00AB1DE7" w:rsidRPr="00BF316B">
              <w:rPr>
                <w:rFonts w:ascii="Century Schoolbook" w:hAnsi="Century Schoolbook"/>
                <w:noProof/>
                <w:webHidden/>
                <w:color w:val="000000" w:themeColor="text1"/>
              </w:rPr>
              <w:instrText xml:space="preserve"> PAGEREF _Toc518559916 \h </w:instrText>
            </w:r>
            <w:r w:rsidR="00AB1DE7" w:rsidRPr="00BF316B">
              <w:rPr>
                <w:rFonts w:ascii="Century Schoolbook" w:hAnsi="Century Schoolbook"/>
                <w:noProof/>
                <w:webHidden/>
                <w:color w:val="000000" w:themeColor="text1"/>
              </w:rPr>
            </w:r>
            <w:r w:rsidR="00AB1DE7" w:rsidRPr="00BF316B">
              <w:rPr>
                <w:rFonts w:ascii="Century Schoolbook" w:hAnsi="Century Schoolbook"/>
                <w:noProof/>
                <w:webHidden/>
                <w:color w:val="000000" w:themeColor="text1"/>
              </w:rPr>
              <w:fldChar w:fldCharType="separate"/>
            </w:r>
            <w:r w:rsidR="00A564CD" w:rsidRPr="00BF316B">
              <w:rPr>
                <w:rFonts w:ascii="Century Schoolbook" w:hAnsi="Century Schoolbook"/>
                <w:noProof/>
                <w:webHidden/>
                <w:color w:val="000000" w:themeColor="text1"/>
              </w:rPr>
              <w:t>37</w:t>
            </w:r>
            <w:r w:rsidR="00AB1DE7" w:rsidRPr="00BF316B">
              <w:rPr>
                <w:rFonts w:ascii="Century Schoolbook" w:hAnsi="Century Schoolbook"/>
                <w:noProof/>
                <w:webHidden/>
                <w:color w:val="000000" w:themeColor="text1"/>
              </w:rPr>
              <w:fldChar w:fldCharType="end"/>
            </w:r>
          </w:hyperlink>
        </w:p>
        <w:p w14:paraId="293F627A" w14:textId="3A345681" w:rsidR="00AB1DE7" w:rsidRPr="00BF316B" w:rsidRDefault="00846EB5">
          <w:pPr>
            <w:pStyle w:val="TOC3"/>
            <w:tabs>
              <w:tab w:val="left" w:pos="1320"/>
              <w:tab w:val="right" w:leader="dot" w:pos="8686"/>
            </w:tabs>
            <w:rPr>
              <w:rFonts w:ascii="Century Schoolbook" w:hAnsi="Century Schoolbook"/>
              <w:noProof/>
              <w:color w:val="000000" w:themeColor="text1"/>
            </w:rPr>
          </w:pPr>
          <w:hyperlink w:anchor="_Toc518559917" w:history="1">
            <w:r w:rsidR="00AB1DE7" w:rsidRPr="00BF316B">
              <w:rPr>
                <w:rStyle w:val="af8"/>
                <w:rFonts w:ascii="Century Schoolbook" w:hAnsi="Century Schoolbook"/>
                <w:iCs/>
                <w:noProof/>
                <w:color w:val="000000" w:themeColor="text1"/>
                <w:lang w:val="x-none" w:eastAsia="x-none"/>
              </w:rPr>
              <w:t>2.3.5</w:t>
            </w:r>
            <w:r w:rsidR="00AB1DE7" w:rsidRPr="00BF316B">
              <w:rPr>
                <w:rFonts w:ascii="Century Schoolbook" w:hAnsi="Century Schoolbook"/>
                <w:noProof/>
                <w:color w:val="000000" w:themeColor="text1"/>
              </w:rPr>
              <w:tab/>
            </w:r>
            <w:r w:rsidR="00AB1DE7" w:rsidRPr="00BF316B">
              <w:rPr>
                <w:rStyle w:val="af8"/>
                <w:rFonts w:ascii="Century Schoolbook" w:hAnsi="Century Schoolbook"/>
                <w:noProof/>
                <w:color w:val="000000" w:themeColor="text1"/>
                <w:lang w:val="x-none" w:eastAsia="x-none"/>
              </w:rPr>
              <w:t>Cellular</w:t>
            </w:r>
            <w:r w:rsidR="00AB1DE7" w:rsidRPr="00BF316B">
              <w:rPr>
                <w:rFonts w:ascii="Century Schoolbook" w:hAnsi="Century Schoolbook"/>
                <w:noProof/>
                <w:webHidden/>
                <w:color w:val="000000" w:themeColor="text1"/>
              </w:rPr>
              <w:tab/>
            </w:r>
            <w:r w:rsidR="00AB1DE7" w:rsidRPr="00BF316B">
              <w:rPr>
                <w:rFonts w:ascii="Century Schoolbook" w:hAnsi="Century Schoolbook"/>
                <w:noProof/>
                <w:webHidden/>
                <w:color w:val="000000" w:themeColor="text1"/>
              </w:rPr>
              <w:fldChar w:fldCharType="begin"/>
            </w:r>
            <w:r w:rsidR="00AB1DE7" w:rsidRPr="00BF316B">
              <w:rPr>
                <w:rFonts w:ascii="Century Schoolbook" w:hAnsi="Century Schoolbook"/>
                <w:noProof/>
                <w:webHidden/>
                <w:color w:val="000000" w:themeColor="text1"/>
              </w:rPr>
              <w:instrText xml:space="preserve"> PAGEREF _Toc518559917 \h </w:instrText>
            </w:r>
            <w:r w:rsidR="00AB1DE7" w:rsidRPr="00BF316B">
              <w:rPr>
                <w:rFonts w:ascii="Century Schoolbook" w:hAnsi="Century Schoolbook"/>
                <w:noProof/>
                <w:webHidden/>
                <w:color w:val="000000" w:themeColor="text1"/>
              </w:rPr>
            </w:r>
            <w:r w:rsidR="00AB1DE7" w:rsidRPr="00BF316B">
              <w:rPr>
                <w:rFonts w:ascii="Century Schoolbook" w:hAnsi="Century Schoolbook"/>
                <w:noProof/>
                <w:webHidden/>
                <w:color w:val="000000" w:themeColor="text1"/>
              </w:rPr>
              <w:fldChar w:fldCharType="separate"/>
            </w:r>
            <w:r w:rsidR="00A564CD" w:rsidRPr="00BF316B">
              <w:rPr>
                <w:rFonts w:ascii="Century Schoolbook" w:hAnsi="Century Schoolbook"/>
                <w:noProof/>
                <w:webHidden/>
                <w:color w:val="000000" w:themeColor="text1"/>
              </w:rPr>
              <w:t>37</w:t>
            </w:r>
            <w:r w:rsidR="00AB1DE7" w:rsidRPr="00BF316B">
              <w:rPr>
                <w:rFonts w:ascii="Century Schoolbook" w:hAnsi="Century Schoolbook"/>
                <w:noProof/>
                <w:webHidden/>
                <w:color w:val="000000" w:themeColor="text1"/>
              </w:rPr>
              <w:fldChar w:fldCharType="end"/>
            </w:r>
          </w:hyperlink>
        </w:p>
        <w:p w14:paraId="7FB1BE1B" w14:textId="3B819B3D" w:rsidR="00AB1DE7" w:rsidRPr="00BF316B" w:rsidRDefault="00846EB5">
          <w:pPr>
            <w:pStyle w:val="TOC2"/>
            <w:tabs>
              <w:tab w:val="left" w:pos="880"/>
              <w:tab w:val="right" w:leader="dot" w:pos="8686"/>
            </w:tabs>
            <w:rPr>
              <w:rFonts w:ascii="Century Schoolbook" w:hAnsi="Century Schoolbook"/>
              <w:noProof/>
              <w:color w:val="000000" w:themeColor="text1"/>
            </w:rPr>
          </w:pPr>
          <w:hyperlink w:anchor="_Toc518559918" w:history="1">
            <w:r w:rsidR="00AB1DE7" w:rsidRPr="00BF316B">
              <w:rPr>
                <w:rStyle w:val="af8"/>
                <w:rFonts w:ascii="Century Schoolbook" w:eastAsia="SimSun" w:hAnsi="Century Schoolbook" w:cs="Times New Roman"/>
                <w:noProof/>
                <w:color w:val="000000" w:themeColor="text1"/>
                <w:lang w:val="x-none" w:eastAsia="x-none"/>
              </w:rPr>
              <w:t>2.4</w:t>
            </w:r>
            <w:r w:rsidR="00AB1DE7" w:rsidRPr="00BF316B">
              <w:rPr>
                <w:rFonts w:ascii="Century Schoolbook" w:hAnsi="Century Schoolbook"/>
                <w:noProof/>
                <w:color w:val="000000" w:themeColor="text1"/>
              </w:rPr>
              <w:tab/>
            </w:r>
            <w:r w:rsidR="00AB1DE7" w:rsidRPr="00BF316B">
              <w:rPr>
                <w:rStyle w:val="af8"/>
                <w:rFonts w:ascii="Century Schoolbook" w:eastAsia="SimSun" w:hAnsi="Century Schoolbook" w:cs="Times New Roman"/>
                <w:noProof/>
                <w:color w:val="000000" w:themeColor="text1"/>
                <w:lang w:val="x-none" w:eastAsia="x-none"/>
              </w:rPr>
              <w:t>Processing layer</w:t>
            </w:r>
            <w:r w:rsidR="00AB1DE7" w:rsidRPr="00BF316B">
              <w:rPr>
                <w:rFonts w:ascii="Century Schoolbook" w:hAnsi="Century Schoolbook"/>
                <w:noProof/>
                <w:webHidden/>
                <w:color w:val="000000" w:themeColor="text1"/>
              </w:rPr>
              <w:tab/>
            </w:r>
            <w:r w:rsidR="00AB1DE7" w:rsidRPr="00BF316B">
              <w:rPr>
                <w:rFonts w:ascii="Century Schoolbook" w:hAnsi="Century Schoolbook"/>
                <w:noProof/>
                <w:webHidden/>
                <w:color w:val="000000" w:themeColor="text1"/>
              </w:rPr>
              <w:fldChar w:fldCharType="begin"/>
            </w:r>
            <w:r w:rsidR="00AB1DE7" w:rsidRPr="00BF316B">
              <w:rPr>
                <w:rFonts w:ascii="Century Schoolbook" w:hAnsi="Century Schoolbook"/>
                <w:noProof/>
                <w:webHidden/>
                <w:color w:val="000000" w:themeColor="text1"/>
              </w:rPr>
              <w:instrText xml:space="preserve"> PAGEREF _Toc518559918 \h </w:instrText>
            </w:r>
            <w:r w:rsidR="00AB1DE7" w:rsidRPr="00BF316B">
              <w:rPr>
                <w:rFonts w:ascii="Century Schoolbook" w:hAnsi="Century Schoolbook"/>
                <w:noProof/>
                <w:webHidden/>
                <w:color w:val="000000" w:themeColor="text1"/>
              </w:rPr>
            </w:r>
            <w:r w:rsidR="00AB1DE7" w:rsidRPr="00BF316B">
              <w:rPr>
                <w:rFonts w:ascii="Century Schoolbook" w:hAnsi="Century Schoolbook"/>
                <w:noProof/>
                <w:webHidden/>
                <w:color w:val="000000" w:themeColor="text1"/>
              </w:rPr>
              <w:fldChar w:fldCharType="separate"/>
            </w:r>
            <w:r w:rsidR="00A564CD" w:rsidRPr="00BF316B">
              <w:rPr>
                <w:rFonts w:ascii="Century Schoolbook" w:hAnsi="Century Schoolbook"/>
                <w:noProof/>
                <w:webHidden/>
                <w:color w:val="000000" w:themeColor="text1"/>
              </w:rPr>
              <w:t>38</w:t>
            </w:r>
            <w:r w:rsidR="00AB1DE7" w:rsidRPr="00BF316B">
              <w:rPr>
                <w:rFonts w:ascii="Century Schoolbook" w:hAnsi="Century Schoolbook"/>
                <w:noProof/>
                <w:webHidden/>
                <w:color w:val="000000" w:themeColor="text1"/>
              </w:rPr>
              <w:fldChar w:fldCharType="end"/>
            </w:r>
          </w:hyperlink>
        </w:p>
        <w:p w14:paraId="60D6FF34" w14:textId="417A1B7C" w:rsidR="00AB1DE7" w:rsidRPr="00BF316B" w:rsidRDefault="00846EB5">
          <w:pPr>
            <w:pStyle w:val="TOC3"/>
            <w:tabs>
              <w:tab w:val="left" w:pos="1320"/>
              <w:tab w:val="right" w:leader="dot" w:pos="8686"/>
            </w:tabs>
            <w:rPr>
              <w:rFonts w:ascii="Century Schoolbook" w:hAnsi="Century Schoolbook"/>
              <w:noProof/>
              <w:color w:val="000000" w:themeColor="text1"/>
            </w:rPr>
          </w:pPr>
          <w:hyperlink w:anchor="_Toc518559919" w:history="1">
            <w:r w:rsidR="00AB1DE7" w:rsidRPr="00BF316B">
              <w:rPr>
                <w:rStyle w:val="af8"/>
                <w:rFonts w:ascii="Century Schoolbook" w:hAnsi="Century Schoolbook"/>
                <w:iCs/>
                <w:noProof/>
                <w:color w:val="000000" w:themeColor="text1"/>
                <w:lang w:val="x-none" w:eastAsia="x-none"/>
              </w:rPr>
              <w:t>2.4.1</w:t>
            </w:r>
            <w:r w:rsidR="00AB1DE7" w:rsidRPr="00BF316B">
              <w:rPr>
                <w:rFonts w:ascii="Century Schoolbook" w:hAnsi="Century Schoolbook"/>
                <w:noProof/>
                <w:color w:val="000000" w:themeColor="text1"/>
              </w:rPr>
              <w:tab/>
            </w:r>
            <w:r w:rsidR="00AB1DE7" w:rsidRPr="00BF316B">
              <w:rPr>
                <w:rStyle w:val="af8"/>
                <w:rFonts w:ascii="Century Schoolbook" w:hAnsi="Century Schoolbook"/>
                <w:noProof/>
                <w:color w:val="000000" w:themeColor="text1"/>
                <w:lang w:val="x-none" w:eastAsia="x-none"/>
              </w:rPr>
              <w:t>Data pre-processing</w:t>
            </w:r>
            <w:r w:rsidR="00AB1DE7" w:rsidRPr="00BF316B">
              <w:rPr>
                <w:rFonts w:ascii="Century Schoolbook" w:hAnsi="Century Schoolbook"/>
                <w:noProof/>
                <w:webHidden/>
                <w:color w:val="000000" w:themeColor="text1"/>
              </w:rPr>
              <w:tab/>
            </w:r>
            <w:r w:rsidR="00AB1DE7" w:rsidRPr="00BF316B">
              <w:rPr>
                <w:rFonts w:ascii="Century Schoolbook" w:hAnsi="Century Schoolbook"/>
                <w:noProof/>
                <w:webHidden/>
                <w:color w:val="000000" w:themeColor="text1"/>
              </w:rPr>
              <w:fldChar w:fldCharType="begin"/>
            </w:r>
            <w:r w:rsidR="00AB1DE7" w:rsidRPr="00BF316B">
              <w:rPr>
                <w:rFonts w:ascii="Century Schoolbook" w:hAnsi="Century Schoolbook"/>
                <w:noProof/>
                <w:webHidden/>
                <w:color w:val="000000" w:themeColor="text1"/>
              </w:rPr>
              <w:instrText xml:space="preserve"> PAGEREF _Toc518559919 \h </w:instrText>
            </w:r>
            <w:r w:rsidR="00AB1DE7" w:rsidRPr="00BF316B">
              <w:rPr>
                <w:rFonts w:ascii="Century Schoolbook" w:hAnsi="Century Schoolbook"/>
                <w:noProof/>
                <w:webHidden/>
                <w:color w:val="000000" w:themeColor="text1"/>
              </w:rPr>
            </w:r>
            <w:r w:rsidR="00AB1DE7" w:rsidRPr="00BF316B">
              <w:rPr>
                <w:rFonts w:ascii="Century Schoolbook" w:hAnsi="Century Schoolbook"/>
                <w:noProof/>
                <w:webHidden/>
                <w:color w:val="000000" w:themeColor="text1"/>
              </w:rPr>
              <w:fldChar w:fldCharType="separate"/>
            </w:r>
            <w:r w:rsidR="00A564CD" w:rsidRPr="00BF316B">
              <w:rPr>
                <w:rFonts w:ascii="Century Schoolbook" w:hAnsi="Century Schoolbook"/>
                <w:noProof/>
                <w:webHidden/>
                <w:color w:val="000000" w:themeColor="text1"/>
              </w:rPr>
              <w:t>38</w:t>
            </w:r>
            <w:r w:rsidR="00AB1DE7" w:rsidRPr="00BF316B">
              <w:rPr>
                <w:rFonts w:ascii="Century Schoolbook" w:hAnsi="Century Schoolbook"/>
                <w:noProof/>
                <w:webHidden/>
                <w:color w:val="000000" w:themeColor="text1"/>
              </w:rPr>
              <w:fldChar w:fldCharType="end"/>
            </w:r>
          </w:hyperlink>
        </w:p>
        <w:p w14:paraId="33094F39" w14:textId="5377023D" w:rsidR="00AB1DE7" w:rsidRPr="00BF316B" w:rsidRDefault="00846EB5">
          <w:pPr>
            <w:pStyle w:val="TOC3"/>
            <w:tabs>
              <w:tab w:val="left" w:pos="1320"/>
              <w:tab w:val="right" w:leader="dot" w:pos="8686"/>
            </w:tabs>
            <w:rPr>
              <w:rFonts w:ascii="Century Schoolbook" w:hAnsi="Century Schoolbook"/>
              <w:noProof/>
              <w:color w:val="000000" w:themeColor="text1"/>
            </w:rPr>
          </w:pPr>
          <w:hyperlink w:anchor="_Toc518559920" w:history="1">
            <w:r w:rsidR="00AB1DE7" w:rsidRPr="00BF316B">
              <w:rPr>
                <w:rStyle w:val="af8"/>
                <w:rFonts w:ascii="Century Schoolbook" w:hAnsi="Century Schoolbook"/>
                <w:iCs/>
                <w:noProof/>
                <w:color w:val="000000" w:themeColor="text1"/>
                <w:lang w:val="x-none" w:eastAsia="x-none"/>
              </w:rPr>
              <w:t>2.4.2</w:t>
            </w:r>
            <w:r w:rsidR="00AB1DE7" w:rsidRPr="00BF316B">
              <w:rPr>
                <w:rFonts w:ascii="Century Schoolbook" w:hAnsi="Century Schoolbook"/>
                <w:noProof/>
                <w:color w:val="000000" w:themeColor="text1"/>
              </w:rPr>
              <w:tab/>
            </w:r>
            <w:r w:rsidR="00AB1DE7" w:rsidRPr="00BF316B">
              <w:rPr>
                <w:rStyle w:val="af8"/>
                <w:rFonts w:ascii="Century Schoolbook" w:hAnsi="Century Schoolbook"/>
                <w:noProof/>
                <w:color w:val="000000" w:themeColor="text1"/>
                <w:lang w:val="x-none" w:eastAsia="x-none"/>
              </w:rPr>
              <w:t>Feature extraction</w:t>
            </w:r>
            <w:r w:rsidR="00AB1DE7" w:rsidRPr="00BF316B">
              <w:rPr>
                <w:rFonts w:ascii="Century Schoolbook" w:hAnsi="Century Schoolbook"/>
                <w:noProof/>
                <w:webHidden/>
                <w:color w:val="000000" w:themeColor="text1"/>
              </w:rPr>
              <w:tab/>
            </w:r>
            <w:r w:rsidR="00AB1DE7" w:rsidRPr="00BF316B">
              <w:rPr>
                <w:rFonts w:ascii="Century Schoolbook" w:hAnsi="Century Schoolbook"/>
                <w:noProof/>
                <w:webHidden/>
                <w:color w:val="000000" w:themeColor="text1"/>
              </w:rPr>
              <w:fldChar w:fldCharType="begin"/>
            </w:r>
            <w:r w:rsidR="00AB1DE7" w:rsidRPr="00BF316B">
              <w:rPr>
                <w:rFonts w:ascii="Century Schoolbook" w:hAnsi="Century Schoolbook"/>
                <w:noProof/>
                <w:webHidden/>
                <w:color w:val="000000" w:themeColor="text1"/>
              </w:rPr>
              <w:instrText xml:space="preserve"> PAGEREF _Toc518559920 \h </w:instrText>
            </w:r>
            <w:r w:rsidR="00AB1DE7" w:rsidRPr="00BF316B">
              <w:rPr>
                <w:rFonts w:ascii="Century Schoolbook" w:hAnsi="Century Schoolbook"/>
                <w:noProof/>
                <w:webHidden/>
                <w:color w:val="000000" w:themeColor="text1"/>
              </w:rPr>
            </w:r>
            <w:r w:rsidR="00AB1DE7" w:rsidRPr="00BF316B">
              <w:rPr>
                <w:rFonts w:ascii="Century Schoolbook" w:hAnsi="Century Schoolbook"/>
                <w:noProof/>
                <w:webHidden/>
                <w:color w:val="000000" w:themeColor="text1"/>
              </w:rPr>
              <w:fldChar w:fldCharType="separate"/>
            </w:r>
            <w:r w:rsidR="00A564CD" w:rsidRPr="00BF316B">
              <w:rPr>
                <w:rFonts w:ascii="Century Schoolbook" w:hAnsi="Century Schoolbook"/>
                <w:noProof/>
                <w:webHidden/>
                <w:color w:val="000000" w:themeColor="text1"/>
              </w:rPr>
              <w:t>40</w:t>
            </w:r>
            <w:r w:rsidR="00AB1DE7" w:rsidRPr="00BF316B">
              <w:rPr>
                <w:rFonts w:ascii="Century Schoolbook" w:hAnsi="Century Schoolbook"/>
                <w:noProof/>
                <w:webHidden/>
                <w:color w:val="000000" w:themeColor="text1"/>
              </w:rPr>
              <w:fldChar w:fldCharType="end"/>
            </w:r>
          </w:hyperlink>
        </w:p>
        <w:p w14:paraId="073115AD" w14:textId="1BEA442B" w:rsidR="00AB1DE7" w:rsidRPr="00BF316B" w:rsidRDefault="00846EB5">
          <w:pPr>
            <w:pStyle w:val="TOC3"/>
            <w:tabs>
              <w:tab w:val="left" w:pos="1320"/>
              <w:tab w:val="right" w:leader="dot" w:pos="8686"/>
            </w:tabs>
            <w:rPr>
              <w:rFonts w:ascii="Century Schoolbook" w:hAnsi="Century Schoolbook"/>
              <w:noProof/>
              <w:color w:val="000000" w:themeColor="text1"/>
            </w:rPr>
          </w:pPr>
          <w:hyperlink w:anchor="_Toc518559921" w:history="1">
            <w:r w:rsidR="00AB1DE7" w:rsidRPr="00BF316B">
              <w:rPr>
                <w:rStyle w:val="af8"/>
                <w:rFonts w:ascii="Century Schoolbook" w:hAnsi="Century Schoolbook"/>
                <w:iCs/>
                <w:noProof/>
                <w:color w:val="000000" w:themeColor="text1"/>
                <w:lang w:val="x-none" w:eastAsia="x-none"/>
              </w:rPr>
              <w:t>2.4.3</w:t>
            </w:r>
            <w:r w:rsidR="00AB1DE7" w:rsidRPr="00BF316B">
              <w:rPr>
                <w:rFonts w:ascii="Century Schoolbook" w:hAnsi="Century Schoolbook"/>
                <w:noProof/>
                <w:color w:val="000000" w:themeColor="text1"/>
              </w:rPr>
              <w:tab/>
            </w:r>
            <w:r w:rsidR="00AB1DE7" w:rsidRPr="00BF316B">
              <w:rPr>
                <w:rStyle w:val="af8"/>
                <w:rFonts w:ascii="Century Schoolbook" w:hAnsi="Century Schoolbook"/>
                <w:noProof/>
                <w:color w:val="000000" w:themeColor="text1"/>
                <w:lang w:val="x-none" w:eastAsia="x-none"/>
              </w:rPr>
              <w:t>Classification and clustering</w:t>
            </w:r>
            <w:r w:rsidR="00AB1DE7" w:rsidRPr="00BF316B">
              <w:rPr>
                <w:rFonts w:ascii="Century Schoolbook" w:hAnsi="Century Schoolbook"/>
                <w:noProof/>
                <w:webHidden/>
                <w:color w:val="000000" w:themeColor="text1"/>
              </w:rPr>
              <w:tab/>
            </w:r>
            <w:r w:rsidR="00AB1DE7" w:rsidRPr="00BF316B">
              <w:rPr>
                <w:rFonts w:ascii="Century Schoolbook" w:hAnsi="Century Schoolbook"/>
                <w:noProof/>
                <w:webHidden/>
                <w:color w:val="000000" w:themeColor="text1"/>
              </w:rPr>
              <w:fldChar w:fldCharType="begin"/>
            </w:r>
            <w:r w:rsidR="00AB1DE7" w:rsidRPr="00BF316B">
              <w:rPr>
                <w:rFonts w:ascii="Century Schoolbook" w:hAnsi="Century Schoolbook"/>
                <w:noProof/>
                <w:webHidden/>
                <w:color w:val="000000" w:themeColor="text1"/>
              </w:rPr>
              <w:instrText xml:space="preserve"> PAGEREF _Toc518559921 \h </w:instrText>
            </w:r>
            <w:r w:rsidR="00AB1DE7" w:rsidRPr="00BF316B">
              <w:rPr>
                <w:rFonts w:ascii="Century Schoolbook" w:hAnsi="Century Schoolbook"/>
                <w:noProof/>
                <w:webHidden/>
                <w:color w:val="000000" w:themeColor="text1"/>
              </w:rPr>
            </w:r>
            <w:r w:rsidR="00AB1DE7" w:rsidRPr="00BF316B">
              <w:rPr>
                <w:rFonts w:ascii="Century Schoolbook" w:hAnsi="Century Schoolbook"/>
                <w:noProof/>
                <w:webHidden/>
                <w:color w:val="000000" w:themeColor="text1"/>
              </w:rPr>
              <w:fldChar w:fldCharType="separate"/>
            </w:r>
            <w:r w:rsidR="00A564CD" w:rsidRPr="00BF316B">
              <w:rPr>
                <w:rFonts w:ascii="Century Schoolbook" w:hAnsi="Century Schoolbook"/>
                <w:noProof/>
                <w:webHidden/>
                <w:color w:val="000000" w:themeColor="text1"/>
              </w:rPr>
              <w:t>44</w:t>
            </w:r>
            <w:r w:rsidR="00AB1DE7" w:rsidRPr="00BF316B">
              <w:rPr>
                <w:rFonts w:ascii="Century Schoolbook" w:hAnsi="Century Schoolbook"/>
                <w:noProof/>
                <w:webHidden/>
                <w:color w:val="000000" w:themeColor="text1"/>
              </w:rPr>
              <w:fldChar w:fldCharType="end"/>
            </w:r>
          </w:hyperlink>
        </w:p>
        <w:p w14:paraId="01194AC5" w14:textId="6874AE66" w:rsidR="00AB1DE7" w:rsidRPr="00BF316B" w:rsidRDefault="00846EB5">
          <w:pPr>
            <w:pStyle w:val="TOC3"/>
            <w:tabs>
              <w:tab w:val="left" w:pos="1320"/>
              <w:tab w:val="right" w:leader="dot" w:pos="8686"/>
            </w:tabs>
            <w:rPr>
              <w:rFonts w:ascii="Century Schoolbook" w:hAnsi="Century Schoolbook"/>
              <w:noProof/>
              <w:color w:val="000000" w:themeColor="text1"/>
            </w:rPr>
          </w:pPr>
          <w:hyperlink w:anchor="_Toc518559922" w:history="1">
            <w:r w:rsidR="00AB1DE7" w:rsidRPr="00BF316B">
              <w:rPr>
                <w:rStyle w:val="af8"/>
                <w:rFonts w:ascii="Century Schoolbook" w:hAnsi="Century Schoolbook"/>
                <w:iCs/>
                <w:noProof/>
                <w:color w:val="000000" w:themeColor="text1"/>
                <w:lang w:val="x-none" w:eastAsia="x-none"/>
              </w:rPr>
              <w:t>2.4.4</w:t>
            </w:r>
            <w:r w:rsidR="00AB1DE7" w:rsidRPr="00BF316B">
              <w:rPr>
                <w:rFonts w:ascii="Century Schoolbook" w:hAnsi="Century Schoolbook"/>
                <w:noProof/>
                <w:color w:val="000000" w:themeColor="text1"/>
              </w:rPr>
              <w:tab/>
            </w:r>
            <w:r w:rsidR="00AB1DE7" w:rsidRPr="00BF316B">
              <w:rPr>
                <w:rStyle w:val="af8"/>
                <w:rFonts w:ascii="Century Schoolbook" w:hAnsi="Century Schoolbook"/>
                <w:noProof/>
                <w:color w:val="000000" w:themeColor="text1"/>
                <w:lang w:val="x-none" w:eastAsia="x-none"/>
              </w:rPr>
              <w:t>Discussion</w:t>
            </w:r>
            <w:r w:rsidR="00AB1DE7" w:rsidRPr="00BF316B">
              <w:rPr>
                <w:rFonts w:ascii="Century Schoolbook" w:hAnsi="Century Schoolbook"/>
                <w:noProof/>
                <w:webHidden/>
                <w:color w:val="000000" w:themeColor="text1"/>
              </w:rPr>
              <w:tab/>
            </w:r>
            <w:r w:rsidR="00AB1DE7" w:rsidRPr="00BF316B">
              <w:rPr>
                <w:rFonts w:ascii="Century Schoolbook" w:hAnsi="Century Schoolbook"/>
                <w:noProof/>
                <w:webHidden/>
                <w:color w:val="000000" w:themeColor="text1"/>
              </w:rPr>
              <w:fldChar w:fldCharType="begin"/>
            </w:r>
            <w:r w:rsidR="00AB1DE7" w:rsidRPr="00BF316B">
              <w:rPr>
                <w:rFonts w:ascii="Century Schoolbook" w:hAnsi="Century Schoolbook"/>
                <w:noProof/>
                <w:webHidden/>
                <w:color w:val="000000" w:themeColor="text1"/>
              </w:rPr>
              <w:instrText xml:space="preserve"> PAGEREF _Toc518559922 \h </w:instrText>
            </w:r>
            <w:r w:rsidR="00AB1DE7" w:rsidRPr="00BF316B">
              <w:rPr>
                <w:rFonts w:ascii="Century Schoolbook" w:hAnsi="Century Schoolbook"/>
                <w:noProof/>
                <w:webHidden/>
                <w:color w:val="000000" w:themeColor="text1"/>
              </w:rPr>
            </w:r>
            <w:r w:rsidR="00AB1DE7" w:rsidRPr="00BF316B">
              <w:rPr>
                <w:rFonts w:ascii="Century Schoolbook" w:hAnsi="Century Schoolbook"/>
                <w:noProof/>
                <w:webHidden/>
                <w:color w:val="000000" w:themeColor="text1"/>
              </w:rPr>
              <w:fldChar w:fldCharType="separate"/>
            </w:r>
            <w:r w:rsidR="00A564CD" w:rsidRPr="00BF316B">
              <w:rPr>
                <w:rFonts w:ascii="Century Schoolbook" w:hAnsi="Century Schoolbook"/>
                <w:noProof/>
                <w:webHidden/>
                <w:color w:val="000000" w:themeColor="text1"/>
              </w:rPr>
              <w:t>49</w:t>
            </w:r>
            <w:r w:rsidR="00AB1DE7" w:rsidRPr="00BF316B">
              <w:rPr>
                <w:rFonts w:ascii="Century Schoolbook" w:hAnsi="Century Schoolbook"/>
                <w:noProof/>
                <w:webHidden/>
                <w:color w:val="000000" w:themeColor="text1"/>
              </w:rPr>
              <w:fldChar w:fldCharType="end"/>
            </w:r>
          </w:hyperlink>
        </w:p>
        <w:p w14:paraId="42560E88" w14:textId="215717E0" w:rsidR="00AB1DE7" w:rsidRPr="00BF316B" w:rsidRDefault="00846EB5">
          <w:pPr>
            <w:pStyle w:val="TOC2"/>
            <w:tabs>
              <w:tab w:val="left" w:pos="880"/>
              <w:tab w:val="right" w:leader="dot" w:pos="8686"/>
            </w:tabs>
            <w:rPr>
              <w:rFonts w:ascii="Century Schoolbook" w:hAnsi="Century Schoolbook"/>
              <w:noProof/>
              <w:color w:val="000000" w:themeColor="text1"/>
            </w:rPr>
          </w:pPr>
          <w:hyperlink w:anchor="_Toc518559923" w:history="1">
            <w:r w:rsidR="00AB1DE7" w:rsidRPr="00BF316B">
              <w:rPr>
                <w:rStyle w:val="af8"/>
                <w:rFonts w:ascii="Century Schoolbook" w:eastAsia="SimSun" w:hAnsi="Century Schoolbook" w:cs="Times New Roman"/>
                <w:noProof/>
                <w:color w:val="000000" w:themeColor="text1"/>
                <w:lang w:val="x-none" w:eastAsia="x-none"/>
              </w:rPr>
              <w:t>2.5</w:t>
            </w:r>
            <w:r w:rsidR="00AB1DE7" w:rsidRPr="00BF316B">
              <w:rPr>
                <w:rFonts w:ascii="Century Schoolbook" w:hAnsi="Century Schoolbook"/>
                <w:noProof/>
                <w:color w:val="000000" w:themeColor="text1"/>
              </w:rPr>
              <w:tab/>
            </w:r>
            <w:r w:rsidR="00AB1DE7" w:rsidRPr="00BF316B">
              <w:rPr>
                <w:rStyle w:val="af8"/>
                <w:rFonts w:ascii="Century Schoolbook" w:eastAsia="SimSun" w:hAnsi="Century Schoolbook" w:cs="Times New Roman"/>
                <w:noProof/>
                <w:color w:val="000000" w:themeColor="text1"/>
                <w:lang w:val="x-none" w:eastAsia="x-none"/>
              </w:rPr>
              <w:t>Application layer</w:t>
            </w:r>
            <w:r w:rsidR="00AB1DE7" w:rsidRPr="00BF316B">
              <w:rPr>
                <w:rFonts w:ascii="Century Schoolbook" w:hAnsi="Century Schoolbook"/>
                <w:noProof/>
                <w:webHidden/>
                <w:color w:val="000000" w:themeColor="text1"/>
              </w:rPr>
              <w:tab/>
            </w:r>
            <w:r w:rsidR="00AB1DE7" w:rsidRPr="00BF316B">
              <w:rPr>
                <w:rFonts w:ascii="Century Schoolbook" w:hAnsi="Century Schoolbook"/>
                <w:noProof/>
                <w:webHidden/>
                <w:color w:val="000000" w:themeColor="text1"/>
              </w:rPr>
              <w:fldChar w:fldCharType="begin"/>
            </w:r>
            <w:r w:rsidR="00AB1DE7" w:rsidRPr="00BF316B">
              <w:rPr>
                <w:rFonts w:ascii="Century Schoolbook" w:hAnsi="Century Schoolbook"/>
                <w:noProof/>
                <w:webHidden/>
                <w:color w:val="000000" w:themeColor="text1"/>
              </w:rPr>
              <w:instrText xml:space="preserve"> PAGEREF _Toc518559923 \h </w:instrText>
            </w:r>
            <w:r w:rsidR="00AB1DE7" w:rsidRPr="00BF316B">
              <w:rPr>
                <w:rFonts w:ascii="Century Schoolbook" w:hAnsi="Century Schoolbook"/>
                <w:noProof/>
                <w:webHidden/>
                <w:color w:val="000000" w:themeColor="text1"/>
              </w:rPr>
            </w:r>
            <w:r w:rsidR="00AB1DE7" w:rsidRPr="00BF316B">
              <w:rPr>
                <w:rFonts w:ascii="Century Schoolbook" w:hAnsi="Century Schoolbook"/>
                <w:noProof/>
                <w:webHidden/>
                <w:color w:val="000000" w:themeColor="text1"/>
              </w:rPr>
              <w:fldChar w:fldCharType="separate"/>
            </w:r>
            <w:r w:rsidR="00A564CD" w:rsidRPr="00BF316B">
              <w:rPr>
                <w:rFonts w:ascii="Century Schoolbook" w:hAnsi="Century Schoolbook"/>
                <w:noProof/>
                <w:webHidden/>
                <w:color w:val="000000" w:themeColor="text1"/>
              </w:rPr>
              <w:t>50</w:t>
            </w:r>
            <w:r w:rsidR="00AB1DE7" w:rsidRPr="00BF316B">
              <w:rPr>
                <w:rFonts w:ascii="Century Schoolbook" w:hAnsi="Century Schoolbook"/>
                <w:noProof/>
                <w:webHidden/>
                <w:color w:val="000000" w:themeColor="text1"/>
              </w:rPr>
              <w:fldChar w:fldCharType="end"/>
            </w:r>
          </w:hyperlink>
        </w:p>
        <w:p w14:paraId="7A783C43" w14:textId="7D6A291A" w:rsidR="00AB1DE7" w:rsidRPr="00BF316B" w:rsidRDefault="00846EB5">
          <w:pPr>
            <w:pStyle w:val="TOC3"/>
            <w:tabs>
              <w:tab w:val="left" w:pos="1320"/>
              <w:tab w:val="right" w:leader="dot" w:pos="8686"/>
            </w:tabs>
            <w:rPr>
              <w:rFonts w:ascii="Century Schoolbook" w:hAnsi="Century Schoolbook"/>
              <w:noProof/>
              <w:color w:val="000000" w:themeColor="text1"/>
            </w:rPr>
          </w:pPr>
          <w:hyperlink w:anchor="_Toc518559924" w:history="1">
            <w:r w:rsidR="00AB1DE7" w:rsidRPr="00BF316B">
              <w:rPr>
                <w:rStyle w:val="af8"/>
                <w:rFonts w:ascii="Century Schoolbook" w:hAnsi="Century Schoolbook"/>
                <w:iCs/>
                <w:noProof/>
                <w:color w:val="000000" w:themeColor="text1"/>
                <w:lang w:val="x-none" w:eastAsia="x-none"/>
              </w:rPr>
              <w:t>2.5.1</w:t>
            </w:r>
            <w:r w:rsidR="00AB1DE7" w:rsidRPr="00BF316B">
              <w:rPr>
                <w:rFonts w:ascii="Century Schoolbook" w:hAnsi="Century Schoolbook"/>
                <w:noProof/>
                <w:color w:val="000000" w:themeColor="text1"/>
              </w:rPr>
              <w:tab/>
            </w:r>
            <w:r w:rsidR="00AB1DE7" w:rsidRPr="00BF316B">
              <w:rPr>
                <w:rStyle w:val="af8"/>
                <w:rFonts w:ascii="Century Schoolbook" w:hAnsi="Century Schoolbook"/>
                <w:noProof/>
                <w:color w:val="000000" w:themeColor="text1"/>
                <w:lang w:val="x-none" w:eastAsia="x-none"/>
              </w:rPr>
              <w:t>Mobile fitness tracking</w:t>
            </w:r>
            <w:r w:rsidR="00AB1DE7" w:rsidRPr="00BF316B">
              <w:rPr>
                <w:rFonts w:ascii="Century Schoolbook" w:hAnsi="Century Schoolbook"/>
                <w:noProof/>
                <w:webHidden/>
                <w:color w:val="000000" w:themeColor="text1"/>
              </w:rPr>
              <w:tab/>
            </w:r>
            <w:r w:rsidR="00AB1DE7" w:rsidRPr="00BF316B">
              <w:rPr>
                <w:rFonts w:ascii="Century Schoolbook" w:hAnsi="Century Schoolbook"/>
                <w:noProof/>
                <w:webHidden/>
                <w:color w:val="000000" w:themeColor="text1"/>
              </w:rPr>
              <w:fldChar w:fldCharType="begin"/>
            </w:r>
            <w:r w:rsidR="00AB1DE7" w:rsidRPr="00BF316B">
              <w:rPr>
                <w:rFonts w:ascii="Century Schoolbook" w:hAnsi="Century Schoolbook"/>
                <w:noProof/>
                <w:webHidden/>
                <w:color w:val="000000" w:themeColor="text1"/>
              </w:rPr>
              <w:instrText xml:space="preserve"> PAGEREF _Toc518559924 \h </w:instrText>
            </w:r>
            <w:r w:rsidR="00AB1DE7" w:rsidRPr="00BF316B">
              <w:rPr>
                <w:rFonts w:ascii="Century Schoolbook" w:hAnsi="Century Schoolbook"/>
                <w:noProof/>
                <w:webHidden/>
                <w:color w:val="000000" w:themeColor="text1"/>
              </w:rPr>
            </w:r>
            <w:r w:rsidR="00AB1DE7" w:rsidRPr="00BF316B">
              <w:rPr>
                <w:rFonts w:ascii="Century Schoolbook" w:hAnsi="Century Schoolbook"/>
                <w:noProof/>
                <w:webHidden/>
                <w:color w:val="000000" w:themeColor="text1"/>
              </w:rPr>
              <w:fldChar w:fldCharType="separate"/>
            </w:r>
            <w:r w:rsidR="00A564CD" w:rsidRPr="00BF316B">
              <w:rPr>
                <w:rFonts w:ascii="Century Schoolbook" w:hAnsi="Century Schoolbook"/>
                <w:noProof/>
                <w:webHidden/>
                <w:color w:val="000000" w:themeColor="text1"/>
              </w:rPr>
              <w:t>51</w:t>
            </w:r>
            <w:r w:rsidR="00AB1DE7" w:rsidRPr="00BF316B">
              <w:rPr>
                <w:rFonts w:ascii="Century Schoolbook" w:hAnsi="Century Schoolbook"/>
                <w:noProof/>
                <w:webHidden/>
                <w:color w:val="000000" w:themeColor="text1"/>
              </w:rPr>
              <w:fldChar w:fldCharType="end"/>
            </w:r>
          </w:hyperlink>
        </w:p>
        <w:p w14:paraId="71ACDF3B" w14:textId="625ECE9E" w:rsidR="00AB1DE7" w:rsidRPr="00BF316B" w:rsidRDefault="00846EB5">
          <w:pPr>
            <w:pStyle w:val="TOC3"/>
            <w:tabs>
              <w:tab w:val="left" w:pos="1320"/>
              <w:tab w:val="right" w:leader="dot" w:pos="8686"/>
            </w:tabs>
            <w:rPr>
              <w:rFonts w:ascii="Century Schoolbook" w:hAnsi="Century Schoolbook"/>
              <w:noProof/>
              <w:color w:val="000000" w:themeColor="text1"/>
            </w:rPr>
          </w:pPr>
          <w:hyperlink w:anchor="_Toc518559925" w:history="1">
            <w:r w:rsidR="00AB1DE7" w:rsidRPr="00BF316B">
              <w:rPr>
                <w:rStyle w:val="af8"/>
                <w:rFonts w:ascii="Century Schoolbook" w:hAnsi="Century Schoolbook"/>
                <w:iCs/>
                <w:noProof/>
                <w:color w:val="000000" w:themeColor="text1"/>
                <w:lang w:val="x-none" w:eastAsia="x-none"/>
              </w:rPr>
              <w:t>2.5.2</w:t>
            </w:r>
            <w:r w:rsidR="00AB1DE7" w:rsidRPr="00BF316B">
              <w:rPr>
                <w:rFonts w:ascii="Century Schoolbook" w:hAnsi="Century Schoolbook"/>
                <w:noProof/>
                <w:color w:val="000000" w:themeColor="text1"/>
              </w:rPr>
              <w:tab/>
            </w:r>
            <w:r w:rsidR="00AB1DE7" w:rsidRPr="00BF316B">
              <w:rPr>
                <w:rStyle w:val="af8"/>
                <w:rFonts w:ascii="Century Schoolbook" w:hAnsi="Century Schoolbook"/>
                <w:noProof/>
                <w:color w:val="000000" w:themeColor="text1"/>
                <w:lang w:val="x-none" w:eastAsia="x-none"/>
              </w:rPr>
              <w:t>Ambient assisted living</w:t>
            </w:r>
            <w:r w:rsidR="00AB1DE7" w:rsidRPr="00BF316B">
              <w:rPr>
                <w:rFonts w:ascii="Century Schoolbook" w:hAnsi="Century Schoolbook"/>
                <w:noProof/>
                <w:webHidden/>
                <w:color w:val="000000" w:themeColor="text1"/>
              </w:rPr>
              <w:tab/>
            </w:r>
            <w:r w:rsidR="00AB1DE7" w:rsidRPr="00BF316B">
              <w:rPr>
                <w:rFonts w:ascii="Century Schoolbook" w:hAnsi="Century Schoolbook"/>
                <w:noProof/>
                <w:webHidden/>
                <w:color w:val="000000" w:themeColor="text1"/>
              </w:rPr>
              <w:fldChar w:fldCharType="begin"/>
            </w:r>
            <w:r w:rsidR="00AB1DE7" w:rsidRPr="00BF316B">
              <w:rPr>
                <w:rFonts w:ascii="Century Schoolbook" w:hAnsi="Century Schoolbook"/>
                <w:noProof/>
                <w:webHidden/>
                <w:color w:val="000000" w:themeColor="text1"/>
              </w:rPr>
              <w:instrText xml:space="preserve"> PAGEREF _Toc518559925 \h </w:instrText>
            </w:r>
            <w:r w:rsidR="00AB1DE7" w:rsidRPr="00BF316B">
              <w:rPr>
                <w:rFonts w:ascii="Century Schoolbook" w:hAnsi="Century Schoolbook"/>
                <w:noProof/>
                <w:webHidden/>
                <w:color w:val="000000" w:themeColor="text1"/>
              </w:rPr>
            </w:r>
            <w:r w:rsidR="00AB1DE7" w:rsidRPr="00BF316B">
              <w:rPr>
                <w:rFonts w:ascii="Century Schoolbook" w:hAnsi="Century Schoolbook"/>
                <w:noProof/>
                <w:webHidden/>
                <w:color w:val="000000" w:themeColor="text1"/>
              </w:rPr>
              <w:fldChar w:fldCharType="separate"/>
            </w:r>
            <w:r w:rsidR="00A564CD" w:rsidRPr="00BF316B">
              <w:rPr>
                <w:rFonts w:ascii="Century Schoolbook" w:hAnsi="Century Schoolbook"/>
                <w:noProof/>
                <w:webHidden/>
                <w:color w:val="000000" w:themeColor="text1"/>
              </w:rPr>
              <w:t>52</w:t>
            </w:r>
            <w:r w:rsidR="00AB1DE7" w:rsidRPr="00BF316B">
              <w:rPr>
                <w:rFonts w:ascii="Century Schoolbook" w:hAnsi="Century Schoolbook"/>
                <w:noProof/>
                <w:webHidden/>
                <w:color w:val="000000" w:themeColor="text1"/>
              </w:rPr>
              <w:fldChar w:fldCharType="end"/>
            </w:r>
          </w:hyperlink>
        </w:p>
        <w:p w14:paraId="0FFCD53F" w14:textId="53B6531E" w:rsidR="00AB1DE7" w:rsidRPr="00BF316B" w:rsidRDefault="00846EB5">
          <w:pPr>
            <w:pStyle w:val="TOC3"/>
            <w:tabs>
              <w:tab w:val="left" w:pos="1320"/>
              <w:tab w:val="right" w:leader="dot" w:pos="8686"/>
            </w:tabs>
            <w:rPr>
              <w:rFonts w:ascii="Century Schoolbook" w:hAnsi="Century Schoolbook"/>
              <w:noProof/>
              <w:color w:val="000000" w:themeColor="text1"/>
            </w:rPr>
          </w:pPr>
          <w:hyperlink w:anchor="_Toc518559926" w:history="1">
            <w:r w:rsidR="00AB1DE7" w:rsidRPr="00BF316B">
              <w:rPr>
                <w:rStyle w:val="af8"/>
                <w:rFonts w:ascii="Century Schoolbook" w:hAnsi="Century Schoolbook"/>
                <w:iCs/>
                <w:noProof/>
                <w:color w:val="000000" w:themeColor="text1"/>
                <w:lang w:val="x-none" w:eastAsia="x-none"/>
              </w:rPr>
              <w:t>2.5.3</w:t>
            </w:r>
            <w:r w:rsidR="00AB1DE7" w:rsidRPr="00BF316B">
              <w:rPr>
                <w:rFonts w:ascii="Century Schoolbook" w:hAnsi="Century Schoolbook"/>
                <w:noProof/>
                <w:color w:val="000000" w:themeColor="text1"/>
              </w:rPr>
              <w:tab/>
            </w:r>
            <w:r w:rsidR="00AB1DE7" w:rsidRPr="00BF316B">
              <w:rPr>
                <w:rStyle w:val="af8"/>
                <w:rFonts w:ascii="Century Schoolbook" w:hAnsi="Century Schoolbook"/>
                <w:noProof/>
                <w:color w:val="000000" w:themeColor="text1"/>
                <w:lang w:val="x-none" w:eastAsia="x-none"/>
              </w:rPr>
              <w:t>Remote health monitoring</w:t>
            </w:r>
            <w:r w:rsidR="00AB1DE7" w:rsidRPr="00BF316B">
              <w:rPr>
                <w:rFonts w:ascii="Century Schoolbook" w:hAnsi="Century Schoolbook"/>
                <w:noProof/>
                <w:webHidden/>
                <w:color w:val="000000" w:themeColor="text1"/>
              </w:rPr>
              <w:tab/>
            </w:r>
            <w:r w:rsidR="00AB1DE7" w:rsidRPr="00BF316B">
              <w:rPr>
                <w:rFonts w:ascii="Century Schoolbook" w:hAnsi="Century Schoolbook"/>
                <w:noProof/>
                <w:webHidden/>
                <w:color w:val="000000" w:themeColor="text1"/>
              </w:rPr>
              <w:fldChar w:fldCharType="begin"/>
            </w:r>
            <w:r w:rsidR="00AB1DE7" w:rsidRPr="00BF316B">
              <w:rPr>
                <w:rFonts w:ascii="Century Schoolbook" w:hAnsi="Century Schoolbook"/>
                <w:noProof/>
                <w:webHidden/>
                <w:color w:val="000000" w:themeColor="text1"/>
              </w:rPr>
              <w:instrText xml:space="preserve"> PAGEREF _Toc518559926 \h </w:instrText>
            </w:r>
            <w:r w:rsidR="00AB1DE7" w:rsidRPr="00BF316B">
              <w:rPr>
                <w:rFonts w:ascii="Century Schoolbook" w:hAnsi="Century Schoolbook"/>
                <w:noProof/>
                <w:webHidden/>
                <w:color w:val="000000" w:themeColor="text1"/>
              </w:rPr>
            </w:r>
            <w:r w:rsidR="00AB1DE7" w:rsidRPr="00BF316B">
              <w:rPr>
                <w:rFonts w:ascii="Century Schoolbook" w:hAnsi="Century Schoolbook"/>
                <w:noProof/>
                <w:webHidden/>
                <w:color w:val="000000" w:themeColor="text1"/>
              </w:rPr>
              <w:fldChar w:fldCharType="separate"/>
            </w:r>
            <w:r w:rsidR="00A564CD" w:rsidRPr="00BF316B">
              <w:rPr>
                <w:rFonts w:ascii="Century Schoolbook" w:hAnsi="Century Schoolbook"/>
                <w:noProof/>
                <w:webHidden/>
                <w:color w:val="000000" w:themeColor="text1"/>
              </w:rPr>
              <w:t>53</w:t>
            </w:r>
            <w:r w:rsidR="00AB1DE7" w:rsidRPr="00BF316B">
              <w:rPr>
                <w:rFonts w:ascii="Century Schoolbook" w:hAnsi="Century Schoolbook"/>
                <w:noProof/>
                <w:webHidden/>
                <w:color w:val="000000" w:themeColor="text1"/>
              </w:rPr>
              <w:fldChar w:fldCharType="end"/>
            </w:r>
          </w:hyperlink>
        </w:p>
        <w:p w14:paraId="718D7A45" w14:textId="49DC9A54" w:rsidR="00AB1DE7" w:rsidRPr="00BF316B" w:rsidRDefault="00846EB5">
          <w:pPr>
            <w:pStyle w:val="TOC3"/>
            <w:tabs>
              <w:tab w:val="left" w:pos="1320"/>
              <w:tab w:val="right" w:leader="dot" w:pos="8686"/>
            </w:tabs>
            <w:rPr>
              <w:rFonts w:ascii="Century Schoolbook" w:hAnsi="Century Schoolbook"/>
              <w:noProof/>
              <w:color w:val="000000" w:themeColor="text1"/>
            </w:rPr>
          </w:pPr>
          <w:hyperlink w:anchor="_Toc518559927" w:history="1">
            <w:r w:rsidR="00AB1DE7" w:rsidRPr="00BF316B">
              <w:rPr>
                <w:rStyle w:val="af8"/>
                <w:rFonts w:ascii="Century Schoolbook" w:hAnsi="Century Schoolbook"/>
                <w:iCs/>
                <w:noProof/>
                <w:color w:val="000000" w:themeColor="text1"/>
                <w:lang w:val="x-none" w:eastAsia="x-none"/>
              </w:rPr>
              <w:t>2.5.4</w:t>
            </w:r>
            <w:r w:rsidR="00AB1DE7" w:rsidRPr="00BF316B">
              <w:rPr>
                <w:rFonts w:ascii="Century Schoolbook" w:hAnsi="Century Schoolbook"/>
                <w:noProof/>
                <w:color w:val="000000" w:themeColor="text1"/>
              </w:rPr>
              <w:tab/>
            </w:r>
            <w:r w:rsidR="00AB1DE7" w:rsidRPr="00BF316B">
              <w:rPr>
                <w:rStyle w:val="af8"/>
                <w:rFonts w:ascii="Century Schoolbook" w:hAnsi="Century Schoolbook"/>
                <w:noProof/>
                <w:color w:val="000000" w:themeColor="text1"/>
                <w:lang w:val="x-none" w:eastAsia="x-none"/>
              </w:rPr>
              <w:t>Diagnosis and rehabilitation</w:t>
            </w:r>
            <w:r w:rsidR="00AB1DE7" w:rsidRPr="00BF316B">
              <w:rPr>
                <w:rFonts w:ascii="Century Schoolbook" w:hAnsi="Century Schoolbook"/>
                <w:noProof/>
                <w:webHidden/>
                <w:color w:val="000000" w:themeColor="text1"/>
              </w:rPr>
              <w:tab/>
            </w:r>
            <w:r w:rsidR="00AB1DE7" w:rsidRPr="00BF316B">
              <w:rPr>
                <w:rFonts w:ascii="Century Schoolbook" w:hAnsi="Century Schoolbook"/>
                <w:noProof/>
                <w:webHidden/>
                <w:color w:val="000000" w:themeColor="text1"/>
              </w:rPr>
              <w:fldChar w:fldCharType="begin"/>
            </w:r>
            <w:r w:rsidR="00AB1DE7" w:rsidRPr="00BF316B">
              <w:rPr>
                <w:rFonts w:ascii="Century Schoolbook" w:hAnsi="Century Schoolbook"/>
                <w:noProof/>
                <w:webHidden/>
                <w:color w:val="000000" w:themeColor="text1"/>
              </w:rPr>
              <w:instrText xml:space="preserve"> PAGEREF _Toc518559927 \h </w:instrText>
            </w:r>
            <w:r w:rsidR="00AB1DE7" w:rsidRPr="00BF316B">
              <w:rPr>
                <w:rFonts w:ascii="Century Schoolbook" w:hAnsi="Century Schoolbook"/>
                <w:noProof/>
                <w:webHidden/>
                <w:color w:val="000000" w:themeColor="text1"/>
              </w:rPr>
            </w:r>
            <w:r w:rsidR="00AB1DE7" w:rsidRPr="00BF316B">
              <w:rPr>
                <w:rFonts w:ascii="Century Schoolbook" w:hAnsi="Century Schoolbook"/>
                <w:noProof/>
                <w:webHidden/>
                <w:color w:val="000000" w:themeColor="text1"/>
              </w:rPr>
              <w:fldChar w:fldCharType="separate"/>
            </w:r>
            <w:r w:rsidR="00A564CD" w:rsidRPr="00BF316B">
              <w:rPr>
                <w:rFonts w:ascii="Century Schoolbook" w:hAnsi="Century Schoolbook"/>
                <w:noProof/>
                <w:webHidden/>
                <w:color w:val="000000" w:themeColor="text1"/>
              </w:rPr>
              <w:t>53</w:t>
            </w:r>
            <w:r w:rsidR="00AB1DE7" w:rsidRPr="00BF316B">
              <w:rPr>
                <w:rFonts w:ascii="Century Schoolbook" w:hAnsi="Century Schoolbook"/>
                <w:noProof/>
                <w:webHidden/>
                <w:color w:val="000000" w:themeColor="text1"/>
              </w:rPr>
              <w:fldChar w:fldCharType="end"/>
            </w:r>
          </w:hyperlink>
        </w:p>
        <w:p w14:paraId="5B98A599" w14:textId="799A68DA" w:rsidR="00AB1DE7" w:rsidRPr="00BF316B" w:rsidRDefault="00846EB5">
          <w:pPr>
            <w:pStyle w:val="TOC3"/>
            <w:tabs>
              <w:tab w:val="left" w:pos="1320"/>
              <w:tab w:val="right" w:leader="dot" w:pos="8686"/>
            </w:tabs>
            <w:rPr>
              <w:rFonts w:ascii="Century Schoolbook" w:hAnsi="Century Schoolbook"/>
              <w:noProof/>
              <w:color w:val="000000" w:themeColor="text1"/>
            </w:rPr>
          </w:pPr>
          <w:hyperlink w:anchor="_Toc518559928" w:history="1">
            <w:r w:rsidR="00AB1DE7" w:rsidRPr="00BF316B">
              <w:rPr>
                <w:rStyle w:val="af8"/>
                <w:rFonts w:ascii="Century Schoolbook" w:hAnsi="Century Schoolbook"/>
                <w:iCs/>
                <w:noProof/>
                <w:color w:val="000000" w:themeColor="text1"/>
                <w:lang w:val="x-none" w:eastAsia="x-none"/>
              </w:rPr>
              <w:t>2.5.5</w:t>
            </w:r>
            <w:r w:rsidR="00AB1DE7" w:rsidRPr="00BF316B">
              <w:rPr>
                <w:rFonts w:ascii="Century Schoolbook" w:hAnsi="Century Schoolbook"/>
                <w:noProof/>
                <w:color w:val="000000" w:themeColor="text1"/>
              </w:rPr>
              <w:tab/>
            </w:r>
            <w:r w:rsidR="00AB1DE7" w:rsidRPr="00BF316B">
              <w:rPr>
                <w:rStyle w:val="af8"/>
                <w:rFonts w:ascii="Century Schoolbook" w:hAnsi="Century Schoolbook"/>
                <w:noProof/>
                <w:color w:val="000000" w:themeColor="text1"/>
                <w:lang w:val="x-none" w:eastAsia="x-none"/>
              </w:rPr>
              <w:t>Emergency system</w:t>
            </w:r>
            <w:r w:rsidR="00AB1DE7" w:rsidRPr="00BF316B">
              <w:rPr>
                <w:rFonts w:ascii="Century Schoolbook" w:hAnsi="Century Schoolbook"/>
                <w:noProof/>
                <w:webHidden/>
                <w:color w:val="000000" w:themeColor="text1"/>
              </w:rPr>
              <w:tab/>
            </w:r>
            <w:r w:rsidR="00AB1DE7" w:rsidRPr="00BF316B">
              <w:rPr>
                <w:rFonts w:ascii="Century Schoolbook" w:hAnsi="Century Schoolbook"/>
                <w:noProof/>
                <w:webHidden/>
                <w:color w:val="000000" w:themeColor="text1"/>
              </w:rPr>
              <w:fldChar w:fldCharType="begin"/>
            </w:r>
            <w:r w:rsidR="00AB1DE7" w:rsidRPr="00BF316B">
              <w:rPr>
                <w:rFonts w:ascii="Century Schoolbook" w:hAnsi="Century Schoolbook"/>
                <w:noProof/>
                <w:webHidden/>
                <w:color w:val="000000" w:themeColor="text1"/>
              </w:rPr>
              <w:instrText xml:space="preserve"> PAGEREF _Toc518559928 \h </w:instrText>
            </w:r>
            <w:r w:rsidR="00AB1DE7" w:rsidRPr="00BF316B">
              <w:rPr>
                <w:rFonts w:ascii="Century Schoolbook" w:hAnsi="Century Schoolbook"/>
                <w:noProof/>
                <w:webHidden/>
                <w:color w:val="000000" w:themeColor="text1"/>
              </w:rPr>
            </w:r>
            <w:r w:rsidR="00AB1DE7" w:rsidRPr="00BF316B">
              <w:rPr>
                <w:rFonts w:ascii="Century Schoolbook" w:hAnsi="Century Schoolbook"/>
                <w:noProof/>
                <w:webHidden/>
                <w:color w:val="000000" w:themeColor="text1"/>
              </w:rPr>
              <w:fldChar w:fldCharType="separate"/>
            </w:r>
            <w:r w:rsidR="00A564CD" w:rsidRPr="00BF316B">
              <w:rPr>
                <w:rFonts w:ascii="Century Schoolbook" w:hAnsi="Century Schoolbook"/>
                <w:noProof/>
                <w:webHidden/>
                <w:color w:val="000000" w:themeColor="text1"/>
              </w:rPr>
              <w:t>54</w:t>
            </w:r>
            <w:r w:rsidR="00AB1DE7" w:rsidRPr="00BF316B">
              <w:rPr>
                <w:rFonts w:ascii="Century Schoolbook" w:hAnsi="Century Schoolbook"/>
                <w:noProof/>
                <w:webHidden/>
                <w:color w:val="000000" w:themeColor="text1"/>
              </w:rPr>
              <w:fldChar w:fldCharType="end"/>
            </w:r>
          </w:hyperlink>
        </w:p>
        <w:p w14:paraId="0A15B43B" w14:textId="514CF67E" w:rsidR="00AB1DE7" w:rsidRPr="00BF316B" w:rsidRDefault="00846EB5">
          <w:pPr>
            <w:pStyle w:val="TOC2"/>
            <w:tabs>
              <w:tab w:val="left" w:pos="880"/>
              <w:tab w:val="right" w:leader="dot" w:pos="8686"/>
            </w:tabs>
            <w:rPr>
              <w:rFonts w:ascii="Century Schoolbook" w:hAnsi="Century Schoolbook"/>
              <w:noProof/>
              <w:color w:val="000000" w:themeColor="text1"/>
            </w:rPr>
          </w:pPr>
          <w:hyperlink w:anchor="_Toc518559929" w:history="1">
            <w:r w:rsidR="00AB1DE7" w:rsidRPr="00BF316B">
              <w:rPr>
                <w:rStyle w:val="af8"/>
                <w:rFonts w:ascii="Century Schoolbook" w:eastAsia="SimSun" w:hAnsi="Century Schoolbook" w:cs="Times New Roman"/>
                <w:noProof/>
                <w:color w:val="000000" w:themeColor="text1"/>
                <w:lang w:val="x-none" w:eastAsia="x-none"/>
              </w:rPr>
              <w:t>2.6</w:t>
            </w:r>
            <w:r w:rsidR="00AB1DE7" w:rsidRPr="00BF316B">
              <w:rPr>
                <w:rFonts w:ascii="Century Schoolbook" w:hAnsi="Century Schoolbook"/>
                <w:noProof/>
                <w:color w:val="000000" w:themeColor="text1"/>
              </w:rPr>
              <w:tab/>
            </w:r>
            <w:r w:rsidR="00AB1DE7" w:rsidRPr="00BF316B">
              <w:rPr>
                <w:rStyle w:val="af8"/>
                <w:rFonts w:ascii="Century Schoolbook" w:eastAsia="SimSun" w:hAnsi="Century Schoolbook" w:cs="Times New Roman"/>
                <w:noProof/>
                <w:color w:val="000000" w:themeColor="text1"/>
                <w:lang w:val="x-none" w:eastAsia="x-none"/>
              </w:rPr>
              <w:t>Summary</w:t>
            </w:r>
            <w:r w:rsidR="00AB1DE7" w:rsidRPr="00BF316B">
              <w:rPr>
                <w:rFonts w:ascii="Century Schoolbook" w:hAnsi="Century Schoolbook"/>
                <w:noProof/>
                <w:webHidden/>
                <w:color w:val="000000" w:themeColor="text1"/>
              </w:rPr>
              <w:tab/>
            </w:r>
            <w:r w:rsidR="00AB1DE7" w:rsidRPr="00BF316B">
              <w:rPr>
                <w:rFonts w:ascii="Century Schoolbook" w:hAnsi="Century Schoolbook"/>
                <w:noProof/>
                <w:webHidden/>
                <w:color w:val="000000" w:themeColor="text1"/>
              </w:rPr>
              <w:fldChar w:fldCharType="begin"/>
            </w:r>
            <w:r w:rsidR="00AB1DE7" w:rsidRPr="00BF316B">
              <w:rPr>
                <w:rFonts w:ascii="Century Schoolbook" w:hAnsi="Century Schoolbook"/>
                <w:noProof/>
                <w:webHidden/>
                <w:color w:val="000000" w:themeColor="text1"/>
              </w:rPr>
              <w:instrText xml:space="preserve"> PAGEREF _Toc518559929 \h </w:instrText>
            </w:r>
            <w:r w:rsidR="00AB1DE7" w:rsidRPr="00BF316B">
              <w:rPr>
                <w:rFonts w:ascii="Century Schoolbook" w:hAnsi="Century Schoolbook"/>
                <w:noProof/>
                <w:webHidden/>
                <w:color w:val="000000" w:themeColor="text1"/>
              </w:rPr>
            </w:r>
            <w:r w:rsidR="00AB1DE7" w:rsidRPr="00BF316B">
              <w:rPr>
                <w:rFonts w:ascii="Century Schoolbook" w:hAnsi="Century Schoolbook"/>
                <w:noProof/>
                <w:webHidden/>
                <w:color w:val="000000" w:themeColor="text1"/>
              </w:rPr>
              <w:fldChar w:fldCharType="separate"/>
            </w:r>
            <w:r w:rsidR="00A564CD" w:rsidRPr="00BF316B">
              <w:rPr>
                <w:rFonts w:ascii="Century Schoolbook" w:hAnsi="Century Schoolbook"/>
                <w:noProof/>
                <w:webHidden/>
                <w:color w:val="000000" w:themeColor="text1"/>
              </w:rPr>
              <w:t>66</w:t>
            </w:r>
            <w:r w:rsidR="00AB1DE7" w:rsidRPr="00BF316B">
              <w:rPr>
                <w:rFonts w:ascii="Century Schoolbook" w:hAnsi="Century Schoolbook"/>
                <w:noProof/>
                <w:webHidden/>
                <w:color w:val="000000" w:themeColor="text1"/>
              </w:rPr>
              <w:fldChar w:fldCharType="end"/>
            </w:r>
          </w:hyperlink>
        </w:p>
        <w:p w14:paraId="7DAFE025" w14:textId="5E86760A" w:rsidR="00AB1DE7" w:rsidRPr="00BF316B" w:rsidRDefault="00846EB5">
          <w:pPr>
            <w:pStyle w:val="TOC1"/>
            <w:tabs>
              <w:tab w:val="right" w:leader="dot" w:pos="8686"/>
            </w:tabs>
            <w:rPr>
              <w:rFonts w:ascii="Century Schoolbook" w:hAnsi="Century Schoolbook"/>
              <w:noProof/>
              <w:color w:val="000000" w:themeColor="text1"/>
            </w:rPr>
          </w:pPr>
          <w:hyperlink w:anchor="_Toc518559930" w:history="1">
            <w:r w:rsidR="00AB1DE7" w:rsidRPr="00BF316B">
              <w:rPr>
                <w:rStyle w:val="af8"/>
                <w:rFonts w:ascii="Century Schoolbook" w:eastAsia="SimSun" w:hAnsi="Century Schoolbook" w:cs="Times New Roman"/>
                <w:noProof/>
                <w:color w:val="000000" w:themeColor="text1"/>
                <w:kern w:val="28"/>
                <w:lang w:val="x-none" w:eastAsia="x-none"/>
              </w:rPr>
              <w:t>Chapter 3. Daily Physical activity recognition and monitoring using mobile phone</w:t>
            </w:r>
            <w:r w:rsidR="00AB1DE7" w:rsidRPr="00BF316B">
              <w:rPr>
                <w:rFonts w:ascii="Century Schoolbook" w:hAnsi="Century Schoolbook"/>
                <w:noProof/>
                <w:webHidden/>
                <w:color w:val="000000" w:themeColor="text1"/>
              </w:rPr>
              <w:tab/>
            </w:r>
            <w:r w:rsidR="00AB1DE7" w:rsidRPr="00BF316B">
              <w:rPr>
                <w:rFonts w:ascii="Century Schoolbook" w:hAnsi="Century Schoolbook"/>
                <w:noProof/>
                <w:webHidden/>
                <w:color w:val="000000" w:themeColor="text1"/>
              </w:rPr>
              <w:fldChar w:fldCharType="begin"/>
            </w:r>
            <w:r w:rsidR="00AB1DE7" w:rsidRPr="00BF316B">
              <w:rPr>
                <w:rFonts w:ascii="Century Schoolbook" w:hAnsi="Century Schoolbook"/>
                <w:noProof/>
                <w:webHidden/>
                <w:color w:val="000000" w:themeColor="text1"/>
              </w:rPr>
              <w:instrText xml:space="preserve"> PAGEREF _Toc518559930 \h </w:instrText>
            </w:r>
            <w:r w:rsidR="00AB1DE7" w:rsidRPr="00BF316B">
              <w:rPr>
                <w:rFonts w:ascii="Century Schoolbook" w:hAnsi="Century Schoolbook"/>
                <w:noProof/>
                <w:webHidden/>
                <w:color w:val="000000" w:themeColor="text1"/>
              </w:rPr>
            </w:r>
            <w:r w:rsidR="00AB1DE7" w:rsidRPr="00BF316B">
              <w:rPr>
                <w:rFonts w:ascii="Century Schoolbook" w:hAnsi="Century Schoolbook"/>
                <w:noProof/>
                <w:webHidden/>
                <w:color w:val="000000" w:themeColor="text1"/>
              </w:rPr>
              <w:fldChar w:fldCharType="separate"/>
            </w:r>
            <w:r w:rsidR="00A564CD" w:rsidRPr="00BF316B">
              <w:rPr>
                <w:rFonts w:ascii="Century Schoolbook" w:hAnsi="Century Schoolbook"/>
                <w:noProof/>
                <w:webHidden/>
                <w:color w:val="000000" w:themeColor="text1"/>
              </w:rPr>
              <w:t>67</w:t>
            </w:r>
            <w:r w:rsidR="00AB1DE7" w:rsidRPr="00BF316B">
              <w:rPr>
                <w:rFonts w:ascii="Century Schoolbook" w:hAnsi="Century Schoolbook"/>
                <w:noProof/>
                <w:webHidden/>
                <w:color w:val="000000" w:themeColor="text1"/>
              </w:rPr>
              <w:fldChar w:fldCharType="end"/>
            </w:r>
          </w:hyperlink>
        </w:p>
        <w:p w14:paraId="5F36EBCB" w14:textId="1921B8C7" w:rsidR="00AB1DE7" w:rsidRPr="00BF316B" w:rsidRDefault="00846EB5">
          <w:pPr>
            <w:pStyle w:val="TOC2"/>
            <w:tabs>
              <w:tab w:val="left" w:pos="880"/>
              <w:tab w:val="right" w:leader="dot" w:pos="8686"/>
            </w:tabs>
            <w:rPr>
              <w:rFonts w:ascii="Century Schoolbook" w:hAnsi="Century Schoolbook"/>
              <w:noProof/>
              <w:color w:val="000000" w:themeColor="text1"/>
            </w:rPr>
          </w:pPr>
          <w:hyperlink w:anchor="_Toc518559931" w:history="1">
            <w:r w:rsidR="00AB1DE7" w:rsidRPr="00BF316B">
              <w:rPr>
                <w:rStyle w:val="af8"/>
                <w:rFonts w:ascii="Century Schoolbook" w:eastAsia="SimSun" w:hAnsi="Century Schoolbook" w:cs="Times New Roman"/>
                <w:noProof/>
                <w:color w:val="000000" w:themeColor="text1"/>
                <w:lang w:val="x-none" w:eastAsia="x-none"/>
              </w:rPr>
              <w:t>3.1</w:t>
            </w:r>
            <w:r w:rsidR="00AB1DE7" w:rsidRPr="00BF316B">
              <w:rPr>
                <w:rFonts w:ascii="Century Schoolbook" w:hAnsi="Century Schoolbook"/>
                <w:noProof/>
                <w:color w:val="000000" w:themeColor="text1"/>
              </w:rPr>
              <w:tab/>
            </w:r>
            <w:r w:rsidR="00AB1DE7" w:rsidRPr="00BF316B">
              <w:rPr>
                <w:rStyle w:val="af8"/>
                <w:rFonts w:ascii="Century Schoolbook" w:eastAsia="SimSun" w:hAnsi="Century Schoolbook" w:cs="Times New Roman"/>
                <w:noProof/>
                <w:color w:val="000000" w:themeColor="text1"/>
                <w:lang w:val="x-none" w:eastAsia="x-none"/>
              </w:rPr>
              <w:t>Introduction</w:t>
            </w:r>
            <w:r w:rsidR="00AB1DE7" w:rsidRPr="00BF316B">
              <w:rPr>
                <w:rFonts w:ascii="Century Schoolbook" w:hAnsi="Century Schoolbook"/>
                <w:noProof/>
                <w:webHidden/>
                <w:color w:val="000000" w:themeColor="text1"/>
              </w:rPr>
              <w:tab/>
            </w:r>
            <w:r w:rsidR="00AB1DE7" w:rsidRPr="00BF316B">
              <w:rPr>
                <w:rFonts w:ascii="Century Schoolbook" w:hAnsi="Century Schoolbook"/>
                <w:noProof/>
                <w:webHidden/>
                <w:color w:val="000000" w:themeColor="text1"/>
              </w:rPr>
              <w:fldChar w:fldCharType="begin"/>
            </w:r>
            <w:r w:rsidR="00AB1DE7" w:rsidRPr="00BF316B">
              <w:rPr>
                <w:rFonts w:ascii="Century Schoolbook" w:hAnsi="Century Schoolbook"/>
                <w:noProof/>
                <w:webHidden/>
                <w:color w:val="000000" w:themeColor="text1"/>
              </w:rPr>
              <w:instrText xml:space="preserve"> PAGEREF _Toc518559931 \h </w:instrText>
            </w:r>
            <w:r w:rsidR="00AB1DE7" w:rsidRPr="00BF316B">
              <w:rPr>
                <w:rFonts w:ascii="Century Schoolbook" w:hAnsi="Century Schoolbook"/>
                <w:noProof/>
                <w:webHidden/>
                <w:color w:val="000000" w:themeColor="text1"/>
              </w:rPr>
            </w:r>
            <w:r w:rsidR="00AB1DE7" w:rsidRPr="00BF316B">
              <w:rPr>
                <w:rFonts w:ascii="Century Schoolbook" w:hAnsi="Century Schoolbook"/>
                <w:noProof/>
                <w:webHidden/>
                <w:color w:val="000000" w:themeColor="text1"/>
              </w:rPr>
              <w:fldChar w:fldCharType="separate"/>
            </w:r>
            <w:r w:rsidR="00A564CD" w:rsidRPr="00BF316B">
              <w:rPr>
                <w:rFonts w:ascii="Century Schoolbook" w:hAnsi="Century Schoolbook"/>
                <w:noProof/>
                <w:webHidden/>
                <w:color w:val="000000" w:themeColor="text1"/>
              </w:rPr>
              <w:t>67</w:t>
            </w:r>
            <w:r w:rsidR="00AB1DE7" w:rsidRPr="00BF316B">
              <w:rPr>
                <w:rFonts w:ascii="Century Schoolbook" w:hAnsi="Century Schoolbook"/>
                <w:noProof/>
                <w:webHidden/>
                <w:color w:val="000000" w:themeColor="text1"/>
              </w:rPr>
              <w:fldChar w:fldCharType="end"/>
            </w:r>
          </w:hyperlink>
        </w:p>
        <w:p w14:paraId="5900AA6E" w14:textId="30B7CB3B" w:rsidR="00AB1DE7" w:rsidRPr="00BF316B" w:rsidRDefault="00846EB5">
          <w:pPr>
            <w:pStyle w:val="TOC2"/>
            <w:tabs>
              <w:tab w:val="left" w:pos="880"/>
              <w:tab w:val="right" w:leader="dot" w:pos="8686"/>
            </w:tabs>
            <w:rPr>
              <w:rFonts w:ascii="Century Schoolbook" w:hAnsi="Century Schoolbook"/>
              <w:noProof/>
              <w:color w:val="000000" w:themeColor="text1"/>
            </w:rPr>
          </w:pPr>
          <w:hyperlink w:anchor="_Toc518559932" w:history="1">
            <w:r w:rsidR="00AB1DE7" w:rsidRPr="00BF316B">
              <w:rPr>
                <w:rStyle w:val="af8"/>
                <w:rFonts w:ascii="Century Schoolbook" w:eastAsia="SimSun" w:hAnsi="Century Schoolbook" w:cs="Times New Roman"/>
                <w:noProof/>
                <w:color w:val="000000" w:themeColor="text1"/>
                <w:lang w:val="x-none" w:eastAsia="x-none"/>
              </w:rPr>
              <w:t>3.2</w:t>
            </w:r>
            <w:r w:rsidR="00AB1DE7" w:rsidRPr="00BF316B">
              <w:rPr>
                <w:rFonts w:ascii="Century Schoolbook" w:hAnsi="Century Schoolbook"/>
                <w:noProof/>
                <w:color w:val="000000" w:themeColor="text1"/>
              </w:rPr>
              <w:tab/>
            </w:r>
            <w:r w:rsidR="00AB1DE7" w:rsidRPr="00BF316B">
              <w:rPr>
                <w:rStyle w:val="af8"/>
                <w:rFonts w:ascii="Century Schoolbook" w:eastAsia="SimSun" w:hAnsi="Century Schoolbook" w:cs="Times New Roman"/>
                <w:noProof/>
                <w:color w:val="000000" w:themeColor="text1"/>
                <w:lang w:val="x-none" w:eastAsia="x-none"/>
              </w:rPr>
              <w:t>Classification techniques</w:t>
            </w:r>
            <w:r w:rsidR="00AB1DE7" w:rsidRPr="00BF316B">
              <w:rPr>
                <w:rFonts w:ascii="Century Schoolbook" w:hAnsi="Century Schoolbook"/>
                <w:noProof/>
                <w:webHidden/>
                <w:color w:val="000000" w:themeColor="text1"/>
              </w:rPr>
              <w:tab/>
            </w:r>
            <w:r w:rsidR="00AB1DE7" w:rsidRPr="00BF316B">
              <w:rPr>
                <w:rFonts w:ascii="Century Schoolbook" w:hAnsi="Century Schoolbook"/>
                <w:noProof/>
                <w:webHidden/>
                <w:color w:val="000000" w:themeColor="text1"/>
              </w:rPr>
              <w:fldChar w:fldCharType="begin"/>
            </w:r>
            <w:r w:rsidR="00AB1DE7" w:rsidRPr="00BF316B">
              <w:rPr>
                <w:rFonts w:ascii="Century Schoolbook" w:hAnsi="Century Schoolbook"/>
                <w:noProof/>
                <w:webHidden/>
                <w:color w:val="000000" w:themeColor="text1"/>
              </w:rPr>
              <w:instrText xml:space="preserve"> PAGEREF _Toc518559932 \h </w:instrText>
            </w:r>
            <w:r w:rsidR="00AB1DE7" w:rsidRPr="00BF316B">
              <w:rPr>
                <w:rFonts w:ascii="Century Schoolbook" w:hAnsi="Century Schoolbook"/>
                <w:noProof/>
                <w:webHidden/>
                <w:color w:val="000000" w:themeColor="text1"/>
              </w:rPr>
            </w:r>
            <w:r w:rsidR="00AB1DE7" w:rsidRPr="00BF316B">
              <w:rPr>
                <w:rFonts w:ascii="Century Schoolbook" w:hAnsi="Century Schoolbook"/>
                <w:noProof/>
                <w:webHidden/>
                <w:color w:val="000000" w:themeColor="text1"/>
              </w:rPr>
              <w:fldChar w:fldCharType="separate"/>
            </w:r>
            <w:r w:rsidR="00A564CD" w:rsidRPr="00BF316B">
              <w:rPr>
                <w:rFonts w:ascii="Century Schoolbook" w:hAnsi="Century Schoolbook"/>
                <w:noProof/>
                <w:webHidden/>
                <w:color w:val="000000" w:themeColor="text1"/>
              </w:rPr>
              <w:t>68</w:t>
            </w:r>
            <w:r w:rsidR="00AB1DE7" w:rsidRPr="00BF316B">
              <w:rPr>
                <w:rFonts w:ascii="Century Schoolbook" w:hAnsi="Century Schoolbook"/>
                <w:noProof/>
                <w:webHidden/>
                <w:color w:val="000000" w:themeColor="text1"/>
              </w:rPr>
              <w:fldChar w:fldCharType="end"/>
            </w:r>
          </w:hyperlink>
        </w:p>
        <w:p w14:paraId="09971615" w14:textId="111B5737" w:rsidR="00AB1DE7" w:rsidRPr="00BF316B" w:rsidRDefault="00846EB5">
          <w:pPr>
            <w:pStyle w:val="TOC3"/>
            <w:tabs>
              <w:tab w:val="right" w:leader="dot" w:pos="8686"/>
            </w:tabs>
            <w:rPr>
              <w:rFonts w:ascii="Century Schoolbook" w:hAnsi="Century Schoolbook"/>
              <w:noProof/>
              <w:color w:val="000000" w:themeColor="text1"/>
            </w:rPr>
          </w:pPr>
          <w:hyperlink w:anchor="_Toc518559933" w:history="1">
            <w:r w:rsidR="00AB1DE7" w:rsidRPr="00BF316B">
              <w:rPr>
                <w:rStyle w:val="af8"/>
                <w:rFonts w:ascii="Century Schoolbook" w:eastAsia="SimSun" w:hAnsi="Century Schoolbook" w:cs="Times New Roman"/>
                <w:noProof/>
                <w:color w:val="000000" w:themeColor="text1"/>
                <w:lang w:val="x-none" w:eastAsia="x-none"/>
              </w:rPr>
              <w:t>3.2.1 Decision tree classifier</w:t>
            </w:r>
            <w:r w:rsidR="00AB1DE7" w:rsidRPr="00BF316B">
              <w:rPr>
                <w:rFonts w:ascii="Century Schoolbook" w:hAnsi="Century Schoolbook"/>
                <w:noProof/>
                <w:webHidden/>
                <w:color w:val="000000" w:themeColor="text1"/>
              </w:rPr>
              <w:tab/>
            </w:r>
            <w:r w:rsidR="00AB1DE7" w:rsidRPr="00BF316B">
              <w:rPr>
                <w:rFonts w:ascii="Century Schoolbook" w:hAnsi="Century Schoolbook"/>
                <w:noProof/>
                <w:webHidden/>
                <w:color w:val="000000" w:themeColor="text1"/>
              </w:rPr>
              <w:fldChar w:fldCharType="begin"/>
            </w:r>
            <w:r w:rsidR="00AB1DE7" w:rsidRPr="00BF316B">
              <w:rPr>
                <w:rFonts w:ascii="Century Schoolbook" w:hAnsi="Century Schoolbook"/>
                <w:noProof/>
                <w:webHidden/>
                <w:color w:val="000000" w:themeColor="text1"/>
              </w:rPr>
              <w:instrText xml:space="preserve"> PAGEREF _Toc518559933 \h </w:instrText>
            </w:r>
            <w:r w:rsidR="00AB1DE7" w:rsidRPr="00BF316B">
              <w:rPr>
                <w:rFonts w:ascii="Century Schoolbook" w:hAnsi="Century Schoolbook"/>
                <w:noProof/>
                <w:webHidden/>
                <w:color w:val="000000" w:themeColor="text1"/>
              </w:rPr>
            </w:r>
            <w:r w:rsidR="00AB1DE7" w:rsidRPr="00BF316B">
              <w:rPr>
                <w:rFonts w:ascii="Century Schoolbook" w:hAnsi="Century Schoolbook"/>
                <w:noProof/>
                <w:webHidden/>
                <w:color w:val="000000" w:themeColor="text1"/>
              </w:rPr>
              <w:fldChar w:fldCharType="separate"/>
            </w:r>
            <w:r w:rsidR="00A564CD" w:rsidRPr="00BF316B">
              <w:rPr>
                <w:rFonts w:ascii="Century Schoolbook" w:hAnsi="Century Schoolbook"/>
                <w:noProof/>
                <w:webHidden/>
                <w:color w:val="000000" w:themeColor="text1"/>
              </w:rPr>
              <w:t>68</w:t>
            </w:r>
            <w:r w:rsidR="00AB1DE7" w:rsidRPr="00BF316B">
              <w:rPr>
                <w:rFonts w:ascii="Century Schoolbook" w:hAnsi="Century Schoolbook"/>
                <w:noProof/>
                <w:webHidden/>
                <w:color w:val="000000" w:themeColor="text1"/>
              </w:rPr>
              <w:fldChar w:fldCharType="end"/>
            </w:r>
          </w:hyperlink>
        </w:p>
        <w:p w14:paraId="0436C81F" w14:textId="16B33957" w:rsidR="00AB1DE7" w:rsidRPr="00BF316B" w:rsidRDefault="00846EB5">
          <w:pPr>
            <w:pStyle w:val="TOC3"/>
            <w:tabs>
              <w:tab w:val="right" w:leader="dot" w:pos="8686"/>
            </w:tabs>
            <w:rPr>
              <w:rFonts w:ascii="Century Schoolbook" w:hAnsi="Century Schoolbook"/>
              <w:noProof/>
              <w:color w:val="000000" w:themeColor="text1"/>
            </w:rPr>
          </w:pPr>
          <w:hyperlink w:anchor="_Toc518559934" w:history="1">
            <w:r w:rsidR="00AB1DE7" w:rsidRPr="00BF316B">
              <w:rPr>
                <w:rStyle w:val="af8"/>
                <w:rFonts w:ascii="Century Schoolbook" w:eastAsia="SimSun" w:hAnsi="Century Schoolbook" w:cs="Times New Roman"/>
                <w:noProof/>
                <w:color w:val="000000" w:themeColor="text1"/>
                <w:lang w:val="x-none" w:eastAsia="x-none"/>
              </w:rPr>
              <w:t>3.2.2 Artificial neural network</w:t>
            </w:r>
            <w:r w:rsidR="00AB1DE7" w:rsidRPr="00BF316B">
              <w:rPr>
                <w:rFonts w:ascii="Century Schoolbook" w:hAnsi="Century Schoolbook"/>
                <w:noProof/>
                <w:webHidden/>
                <w:color w:val="000000" w:themeColor="text1"/>
              </w:rPr>
              <w:tab/>
            </w:r>
            <w:r w:rsidR="00AB1DE7" w:rsidRPr="00BF316B">
              <w:rPr>
                <w:rFonts w:ascii="Century Schoolbook" w:hAnsi="Century Schoolbook"/>
                <w:noProof/>
                <w:webHidden/>
                <w:color w:val="000000" w:themeColor="text1"/>
              </w:rPr>
              <w:fldChar w:fldCharType="begin"/>
            </w:r>
            <w:r w:rsidR="00AB1DE7" w:rsidRPr="00BF316B">
              <w:rPr>
                <w:rFonts w:ascii="Century Schoolbook" w:hAnsi="Century Schoolbook"/>
                <w:noProof/>
                <w:webHidden/>
                <w:color w:val="000000" w:themeColor="text1"/>
              </w:rPr>
              <w:instrText xml:space="preserve"> PAGEREF _Toc518559934 \h </w:instrText>
            </w:r>
            <w:r w:rsidR="00AB1DE7" w:rsidRPr="00BF316B">
              <w:rPr>
                <w:rFonts w:ascii="Century Schoolbook" w:hAnsi="Century Schoolbook"/>
                <w:noProof/>
                <w:webHidden/>
                <w:color w:val="000000" w:themeColor="text1"/>
              </w:rPr>
            </w:r>
            <w:r w:rsidR="00AB1DE7" w:rsidRPr="00BF316B">
              <w:rPr>
                <w:rFonts w:ascii="Century Schoolbook" w:hAnsi="Century Schoolbook"/>
                <w:noProof/>
                <w:webHidden/>
                <w:color w:val="000000" w:themeColor="text1"/>
              </w:rPr>
              <w:fldChar w:fldCharType="separate"/>
            </w:r>
            <w:r w:rsidR="00A564CD" w:rsidRPr="00BF316B">
              <w:rPr>
                <w:rFonts w:ascii="Century Schoolbook" w:hAnsi="Century Schoolbook"/>
                <w:noProof/>
                <w:webHidden/>
                <w:color w:val="000000" w:themeColor="text1"/>
              </w:rPr>
              <w:t>71</w:t>
            </w:r>
            <w:r w:rsidR="00AB1DE7" w:rsidRPr="00BF316B">
              <w:rPr>
                <w:rFonts w:ascii="Century Schoolbook" w:hAnsi="Century Schoolbook"/>
                <w:noProof/>
                <w:webHidden/>
                <w:color w:val="000000" w:themeColor="text1"/>
              </w:rPr>
              <w:fldChar w:fldCharType="end"/>
            </w:r>
          </w:hyperlink>
        </w:p>
        <w:p w14:paraId="44A81258" w14:textId="70753F19" w:rsidR="00AB1DE7" w:rsidRPr="00BF316B" w:rsidRDefault="00846EB5">
          <w:pPr>
            <w:pStyle w:val="TOC3"/>
            <w:tabs>
              <w:tab w:val="right" w:leader="dot" w:pos="8686"/>
            </w:tabs>
            <w:rPr>
              <w:rFonts w:ascii="Century Schoolbook" w:hAnsi="Century Schoolbook"/>
              <w:noProof/>
              <w:color w:val="000000" w:themeColor="text1"/>
            </w:rPr>
          </w:pPr>
          <w:hyperlink w:anchor="_Toc518559935" w:history="1">
            <w:r w:rsidR="00AB1DE7" w:rsidRPr="00BF316B">
              <w:rPr>
                <w:rStyle w:val="af8"/>
                <w:rFonts w:ascii="Century Schoolbook" w:eastAsia="SimSun" w:hAnsi="Century Schoolbook" w:cs="Times New Roman"/>
                <w:noProof/>
                <w:color w:val="000000" w:themeColor="text1"/>
                <w:lang w:eastAsia="x-none"/>
              </w:rPr>
              <w:t xml:space="preserve">3.2.3 </w:t>
            </w:r>
            <w:r w:rsidR="00AB1DE7" w:rsidRPr="00BF316B">
              <w:rPr>
                <w:rStyle w:val="af8"/>
                <w:rFonts w:ascii="Century Schoolbook" w:eastAsia="SimSun" w:hAnsi="Century Schoolbook" w:cs="Times New Roman"/>
                <w:noProof/>
                <w:color w:val="000000" w:themeColor="text1"/>
                <w:lang w:val="x-none" w:eastAsia="x-none"/>
              </w:rPr>
              <w:t>Support vector machine</w:t>
            </w:r>
            <w:r w:rsidR="00AB1DE7" w:rsidRPr="00BF316B">
              <w:rPr>
                <w:rFonts w:ascii="Century Schoolbook" w:hAnsi="Century Schoolbook"/>
                <w:noProof/>
                <w:webHidden/>
                <w:color w:val="000000" w:themeColor="text1"/>
              </w:rPr>
              <w:tab/>
            </w:r>
            <w:r w:rsidR="00AB1DE7" w:rsidRPr="00BF316B">
              <w:rPr>
                <w:rFonts w:ascii="Century Schoolbook" w:hAnsi="Century Schoolbook"/>
                <w:noProof/>
                <w:webHidden/>
                <w:color w:val="000000" w:themeColor="text1"/>
              </w:rPr>
              <w:fldChar w:fldCharType="begin"/>
            </w:r>
            <w:r w:rsidR="00AB1DE7" w:rsidRPr="00BF316B">
              <w:rPr>
                <w:rFonts w:ascii="Century Schoolbook" w:hAnsi="Century Schoolbook"/>
                <w:noProof/>
                <w:webHidden/>
                <w:color w:val="000000" w:themeColor="text1"/>
              </w:rPr>
              <w:instrText xml:space="preserve"> PAGEREF _Toc518559935 \h </w:instrText>
            </w:r>
            <w:r w:rsidR="00AB1DE7" w:rsidRPr="00BF316B">
              <w:rPr>
                <w:rFonts w:ascii="Century Schoolbook" w:hAnsi="Century Schoolbook"/>
                <w:noProof/>
                <w:webHidden/>
                <w:color w:val="000000" w:themeColor="text1"/>
              </w:rPr>
            </w:r>
            <w:r w:rsidR="00AB1DE7" w:rsidRPr="00BF316B">
              <w:rPr>
                <w:rFonts w:ascii="Century Schoolbook" w:hAnsi="Century Schoolbook"/>
                <w:noProof/>
                <w:webHidden/>
                <w:color w:val="000000" w:themeColor="text1"/>
              </w:rPr>
              <w:fldChar w:fldCharType="separate"/>
            </w:r>
            <w:r w:rsidR="00A564CD" w:rsidRPr="00BF316B">
              <w:rPr>
                <w:rFonts w:ascii="Century Schoolbook" w:hAnsi="Century Schoolbook"/>
                <w:noProof/>
                <w:webHidden/>
                <w:color w:val="000000" w:themeColor="text1"/>
              </w:rPr>
              <w:t>73</w:t>
            </w:r>
            <w:r w:rsidR="00AB1DE7" w:rsidRPr="00BF316B">
              <w:rPr>
                <w:rFonts w:ascii="Century Schoolbook" w:hAnsi="Century Schoolbook"/>
                <w:noProof/>
                <w:webHidden/>
                <w:color w:val="000000" w:themeColor="text1"/>
              </w:rPr>
              <w:fldChar w:fldCharType="end"/>
            </w:r>
          </w:hyperlink>
        </w:p>
        <w:p w14:paraId="7ED4A5F0" w14:textId="4A0A1167" w:rsidR="00AB1DE7" w:rsidRPr="00BF316B" w:rsidRDefault="00846EB5">
          <w:pPr>
            <w:pStyle w:val="TOC3"/>
            <w:tabs>
              <w:tab w:val="right" w:leader="dot" w:pos="8686"/>
            </w:tabs>
            <w:rPr>
              <w:rFonts w:ascii="Century Schoolbook" w:hAnsi="Century Schoolbook"/>
              <w:noProof/>
              <w:color w:val="000000" w:themeColor="text1"/>
            </w:rPr>
          </w:pPr>
          <w:hyperlink w:anchor="_Toc518559936" w:history="1">
            <w:r w:rsidR="00AB1DE7" w:rsidRPr="00BF316B">
              <w:rPr>
                <w:rStyle w:val="af8"/>
                <w:rFonts w:ascii="Century Schoolbook" w:eastAsia="SimSun" w:hAnsi="Century Schoolbook" w:cs="Times New Roman"/>
                <w:noProof/>
                <w:color w:val="000000" w:themeColor="text1"/>
                <w:lang w:eastAsia="x-none"/>
              </w:rPr>
              <w:t>3.2.4 Random forest</w:t>
            </w:r>
            <w:r w:rsidR="00AB1DE7" w:rsidRPr="00BF316B">
              <w:rPr>
                <w:rFonts w:ascii="Century Schoolbook" w:hAnsi="Century Schoolbook"/>
                <w:noProof/>
                <w:webHidden/>
                <w:color w:val="000000" w:themeColor="text1"/>
              </w:rPr>
              <w:tab/>
            </w:r>
            <w:r w:rsidR="00AB1DE7" w:rsidRPr="00BF316B">
              <w:rPr>
                <w:rFonts w:ascii="Century Schoolbook" w:hAnsi="Century Schoolbook"/>
                <w:noProof/>
                <w:webHidden/>
                <w:color w:val="000000" w:themeColor="text1"/>
              </w:rPr>
              <w:fldChar w:fldCharType="begin"/>
            </w:r>
            <w:r w:rsidR="00AB1DE7" w:rsidRPr="00BF316B">
              <w:rPr>
                <w:rFonts w:ascii="Century Schoolbook" w:hAnsi="Century Schoolbook"/>
                <w:noProof/>
                <w:webHidden/>
                <w:color w:val="000000" w:themeColor="text1"/>
              </w:rPr>
              <w:instrText xml:space="preserve"> PAGEREF _Toc518559936 \h </w:instrText>
            </w:r>
            <w:r w:rsidR="00AB1DE7" w:rsidRPr="00BF316B">
              <w:rPr>
                <w:rFonts w:ascii="Century Schoolbook" w:hAnsi="Century Schoolbook"/>
                <w:noProof/>
                <w:webHidden/>
                <w:color w:val="000000" w:themeColor="text1"/>
              </w:rPr>
            </w:r>
            <w:r w:rsidR="00AB1DE7" w:rsidRPr="00BF316B">
              <w:rPr>
                <w:rFonts w:ascii="Century Schoolbook" w:hAnsi="Century Schoolbook"/>
                <w:noProof/>
                <w:webHidden/>
                <w:color w:val="000000" w:themeColor="text1"/>
              </w:rPr>
              <w:fldChar w:fldCharType="separate"/>
            </w:r>
            <w:r w:rsidR="00A564CD" w:rsidRPr="00BF316B">
              <w:rPr>
                <w:rFonts w:ascii="Century Schoolbook" w:hAnsi="Century Schoolbook"/>
                <w:noProof/>
                <w:webHidden/>
                <w:color w:val="000000" w:themeColor="text1"/>
              </w:rPr>
              <w:t>75</w:t>
            </w:r>
            <w:r w:rsidR="00AB1DE7" w:rsidRPr="00BF316B">
              <w:rPr>
                <w:rFonts w:ascii="Century Schoolbook" w:hAnsi="Century Schoolbook"/>
                <w:noProof/>
                <w:webHidden/>
                <w:color w:val="000000" w:themeColor="text1"/>
              </w:rPr>
              <w:fldChar w:fldCharType="end"/>
            </w:r>
          </w:hyperlink>
        </w:p>
        <w:p w14:paraId="3EEEDE93" w14:textId="677F29F2" w:rsidR="00AB1DE7" w:rsidRPr="00BF316B" w:rsidRDefault="00846EB5">
          <w:pPr>
            <w:pStyle w:val="TOC3"/>
            <w:tabs>
              <w:tab w:val="left" w:pos="1320"/>
              <w:tab w:val="right" w:leader="dot" w:pos="8686"/>
            </w:tabs>
            <w:rPr>
              <w:rFonts w:ascii="Century Schoolbook" w:hAnsi="Century Schoolbook"/>
              <w:noProof/>
              <w:color w:val="000000" w:themeColor="text1"/>
            </w:rPr>
          </w:pPr>
          <w:hyperlink w:anchor="_Toc518559937" w:history="1">
            <w:r w:rsidR="00AB1DE7" w:rsidRPr="00BF316B">
              <w:rPr>
                <w:rStyle w:val="af8"/>
                <w:rFonts w:ascii="Century Schoolbook" w:eastAsia="SimSun" w:hAnsi="Century Schoolbook" w:cs="Times New Roman"/>
                <w:noProof/>
                <w:color w:val="000000" w:themeColor="text1"/>
                <w:lang w:val="x-none" w:eastAsia="x-none"/>
              </w:rPr>
              <w:t>3.2.5</w:t>
            </w:r>
            <w:r w:rsidR="00AB1DE7" w:rsidRPr="00BF316B">
              <w:rPr>
                <w:rFonts w:ascii="Century Schoolbook" w:hAnsi="Century Schoolbook"/>
                <w:noProof/>
                <w:color w:val="000000" w:themeColor="text1"/>
              </w:rPr>
              <w:tab/>
            </w:r>
            <w:r w:rsidR="00AB1DE7" w:rsidRPr="00BF316B">
              <w:rPr>
                <w:rStyle w:val="af8"/>
                <w:rFonts w:ascii="Century Schoolbook" w:eastAsia="SimSun" w:hAnsi="Century Schoolbook" w:cs="Times New Roman"/>
                <w:noProof/>
                <w:color w:val="000000" w:themeColor="text1"/>
                <w:lang w:val="x-none" w:eastAsia="x-none"/>
              </w:rPr>
              <w:t>K-nearest neighbours</w:t>
            </w:r>
            <w:r w:rsidR="00AB1DE7" w:rsidRPr="00BF316B">
              <w:rPr>
                <w:rFonts w:ascii="Century Schoolbook" w:hAnsi="Century Schoolbook"/>
                <w:noProof/>
                <w:webHidden/>
                <w:color w:val="000000" w:themeColor="text1"/>
              </w:rPr>
              <w:tab/>
            </w:r>
            <w:r w:rsidR="00AB1DE7" w:rsidRPr="00BF316B">
              <w:rPr>
                <w:rFonts w:ascii="Century Schoolbook" w:hAnsi="Century Schoolbook"/>
                <w:noProof/>
                <w:webHidden/>
                <w:color w:val="000000" w:themeColor="text1"/>
              </w:rPr>
              <w:fldChar w:fldCharType="begin"/>
            </w:r>
            <w:r w:rsidR="00AB1DE7" w:rsidRPr="00BF316B">
              <w:rPr>
                <w:rFonts w:ascii="Century Schoolbook" w:hAnsi="Century Schoolbook"/>
                <w:noProof/>
                <w:webHidden/>
                <w:color w:val="000000" w:themeColor="text1"/>
              </w:rPr>
              <w:instrText xml:space="preserve"> PAGEREF _Toc518559937 \h </w:instrText>
            </w:r>
            <w:r w:rsidR="00AB1DE7" w:rsidRPr="00BF316B">
              <w:rPr>
                <w:rFonts w:ascii="Century Schoolbook" w:hAnsi="Century Schoolbook"/>
                <w:noProof/>
                <w:webHidden/>
                <w:color w:val="000000" w:themeColor="text1"/>
              </w:rPr>
            </w:r>
            <w:r w:rsidR="00AB1DE7" w:rsidRPr="00BF316B">
              <w:rPr>
                <w:rFonts w:ascii="Century Schoolbook" w:hAnsi="Century Schoolbook"/>
                <w:noProof/>
                <w:webHidden/>
                <w:color w:val="000000" w:themeColor="text1"/>
              </w:rPr>
              <w:fldChar w:fldCharType="separate"/>
            </w:r>
            <w:r w:rsidR="00A564CD" w:rsidRPr="00BF316B">
              <w:rPr>
                <w:rFonts w:ascii="Century Schoolbook" w:hAnsi="Century Schoolbook"/>
                <w:noProof/>
                <w:webHidden/>
                <w:color w:val="000000" w:themeColor="text1"/>
              </w:rPr>
              <w:t>76</w:t>
            </w:r>
            <w:r w:rsidR="00AB1DE7" w:rsidRPr="00BF316B">
              <w:rPr>
                <w:rFonts w:ascii="Century Schoolbook" w:hAnsi="Century Schoolbook"/>
                <w:noProof/>
                <w:webHidden/>
                <w:color w:val="000000" w:themeColor="text1"/>
              </w:rPr>
              <w:fldChar w:fldCharType="end"/>
            </w:r>
          </w:hyperlink>
        </w:p>
        <w:p w14:paraId="6CDD86F0" w14:textId="06C979F9" w:rsidR="00AB1DE7" w:rsidRPr="00BF316B" w:rsidRDefault="00846EB5">
          <w:pPr>
            <w:pStyle w:val="TOC3"/>
            <w:tabs>
              <w:tab w:val="left" w:pos="1320"/>
              <w:tab w:val="right" w:leader="dot" w:pos="8686"/>
            </w:tabs>
            <w:rPr>
              <w:rFonts w:ascii="Century Schoolbook" w:hAnsi="Century Schoolbook"/>
              <w:noProof/>
              <w:color w:val="000000" w:themeColor="text1"/>
            </w:rPr>
          </w:pPr>
          <w:hyperlink w:anchor="_Toc518559938" w:history="1">
            <w:r w:rsidR="00AB1DE7" w:rsidRPr="00BF316B">
              <w:rPr>
                <w:rStyle w:val="af8"/>
                <w:rFonts w:ascii="Century Schoolbook" w:eastAsia="SimSun" w:hAnsi="Century Schoolbook" w:cs="Times New Roman"/>
                <w:noProof/>
                <w:color w:val="000000" w:themeColor="text1"/>
                <w:lang w:val="x-none" w:eastAsia="x-none"/>
              </w:rPr>
              <w:t>3.2.6</w:t>
            </w:r>
            <w:r w:rsidR="00AB1DE7" w:rsidRPr="00BF316B">
              <w:rPr>
                <w:rFonts w:ascii="Century Schoolbook" w:hAnsi="Century Schoolbook"/>
                <w:noProof/>
                <w:color w:val="000000" w:themeColor="text1"/>
              </w:rPr>
              <w:tab/>
            </w:r>
            <w:r w:rsidR="00AB1DE7" w:rsidRPr="00BF316B">
              <w:rPr>
                <w:rStyle w:val="af8"/>
                <w:rFonts w:ascii="Century Schoolbook" w:eastAsia="SimSun" w:hAnsi="Century Schoolbook" w:cs="Times New Roman"/>
                <w:noProof/>
                <w:color w:val="000000" w:themeColor="text1"/>
                <w:lang w:val="x-none" w:eastAsia="x-none"/>
              </w:rPr>
              <w:t>Naïve Bayes classifier</w:t>
            </w:r>
            <w:r w:rsidR="00AB1DE7" w:rsidRPr="00BF316B">
              <w:rPr>
                <w:rFonts w:ascii="Century Schoolbook" w:hAnsi="Century Schoolbook"/>
                <w:noProof/>
                <w:webHidden/>
                <w:color w:val="000000" w:themeColor="text1"/>
              </w:rPr>
              <w:tab/>
            </w:r>
            <w:r w:rsidR="00AB1DE7" w:rsidRPr="00BF316B">
              <w:rPr>
                <w:rFonts w:ascii="Century Schoolbook" w:hAnsi="Century Schoolbook"/>
                <w:noProof/>
                <w:webHidden/>
                <w:color w:val="000000" w:themeColor="text1"/>
              </w:rPr>
              <w:fldChar w:fldCharType="begin"/>
            </w:r>
            <w:r w:rsidR="00AB1DE7" w:rsidRPr="00BF316B">
              <w:rPr>
                <w:rFonts w:ascii="Century Schoolbook" w:hAnsi="Century Schoolbook"/>
                <w:noProof/>
                <w:webHidden/>
                <w:color w:val="000000" w:themeColor="text1"/>
              </w:rPr>
              <w:instrText xml:space="preserve"> PAGEREF _Toc518559938 \h </w:instrText>
            </w:r>
            <w:r w:rsidR="00AB1DE7" w:rsidRPr="00BF316B">
              <w:rPr>
                <w:rFonts w:ascii="Century Schoolbook" w:hAnsi="Century Schoolbook"/>
                <w:noProof/>
                <w:webHidden/>
                <w:color w:val="000000" w:themeColor="text1"/>
              </w:rPr>
            </w:r>
            <w:r w:rsidR="00AB1DE7" w:rsidRPr="00BF316B">
              <w:rPr>
                <w:rFonts w:ascii="Century Schoolbook" w:hAnsi="Century Schoolbook"/>
                <w:noProof/>
                <w:webHidden/>
                <w:color w:val="000000" w:themeColor="text1"/>
              </w:rPr>
              <w:fldChar w:fldCharType="separate"/>
            </w:r>
            <w:r w:rsidR="00A564CD" w:rsidRPr="00BF316B">
              <w:rPr>
                <w:rFonts w:ascii="Century Schoolbook" w:hAnsi="Century Schoolbook"/>
                <w:noProof/>
                <w:webHidden/>
                <w:color w:val="000000" w:themeColor="text1"/>
              </w:rPr>
              <w:t>77</w:t>
            </w:r>
            <w:r w:rsidR="00AB1DE7" w:rsidRPr="00BF316B">
              <w:rPr>
                <w:rFonts w:ascii="Century Schoolbook" w:hAnsi="Century Schoolbook"/>
                <w:noProof/>
                <w:webHidden/>
                <w:color w:val="000000" w:themeColor="text1"/>
              </w:rPr>
              <w:fldChar w:fldCharType="end"/>
            </w:r>
          </w:hyperlink>
        </w:p>
        <w:p w14:paraId="098EA7B7" w14:textId="4041D24B" w:rsidR="00AB1DE7" w:rsidRPr="00BF316B" w:rsidRDefault="00846EB5">
          <w:pPr>
            <w:pStyle w:val="TOC2"/>
            <w:tabs>
              <w:tab w:val="left" w:pos="880"/>
              <w:tab w:val="right" w:leader="dot" w:pos="8686"/>
            </w:tabs>
            <w:rPr>
              <w:rFonts w:ascii="Century Schoolbook" w:hAnsi="Century Schoolbook"/>
              <w:noProof/>
              <w:color w:val="000000" w:themeColor="text1"/>
            </w:rPr>
          </w:pPr>
          <w:hyperlink w:anchor="_Toc518559939" w:history="1">
            <w:r w:rsidR="00AB1DE7" w:rsidRPr="00BF316B">
              <w:rPr>
                <w:rStyle w:val="af8"/>
                <w:rFonts w:ascii="Century Schoolbook" w:eastAsia="SimSun" w:hAnsi="Century Schoolbook" w:cs="Times New Roman"/>
                <w:noProof/>
                <w:color w:val="000000" w:themeColor="text1"/>
                <w:lang w:val="x-none" w:eastAsia="x-none"/>
              </w:rPr>
              <w:t>3.3</w:t>
            </w:r>
            <w:r w:rsidR="00AB1DE7" w:rsidRPr="00BF316B">
              <w:rPr>
                <w:rFonts w:ascii="Century Schoolbook" w:hAnsi="Century Schoolbook"/>
                <w:noProof/>
                <w:color w:val="000000" w:themeColor="text1"/>
              </w:rPr>
              <w:tab/>
            </w:r>
            <w:r w:rsidR="00AB1DE7" w:rsidRPr="00BF316B">
              <w:rPr>
                <w:rStyle w:val="af8"/>
                <w:rFonts w:ascii="Century Schoolbook" w:eastAsia="SimSun" w:hAnsi="Century Schoolbook" w:cs="Times New Roman"/>
                <w:noProof/>
                <w:color w:val="000000" w:themeColor="text1"/>
                <w:lang w:val="x-none" w:eastAsia="x-none"/>
              </w:rPr>
              <w:t>Daily physical activity recognition using mobile phone</w:t>
            </w:r>
            <w:r w:rsidR="00AB1DE7" w:rsidRPr="00BF316B">
              <w:rPr>
                <w:rFonts w:ascii="Century Schoolbook" w:hAnsi="Century Schoolbook"/>
                <w:noProof/>
                <w:webHidden/>
                <w:color w:val="000000" w:themeColor="text1"/>
              </w:rPr>
              <w:tab/>
            </w:r>
            <w:r w:rsidR="00AB1DE7" w:rsidRPr="00BF316B">
              <w:rPr>
                <w:rFonts w:ascii="Century Schoolbook" w:hAnsi="Century Schoolbook"/>
                <w:noProof/>
                <w:webHidden/>
                <w:color w:val="000000" w:themeColor="text1"/>
              </w:rPr>
              <w:fldChar w:fldCharType="begin"/>
            </w:r>
            <w:r w:rsidR="00AB1DE7" w:rsidRPr="00BF316B">
              <w:rPr>
                <w:rFonts w:ascii="Century Schoolbook" w:hAnsi="Century Schoolbook"/>
                <w:noProof/>
                <w:webHidden/>
                <w:color w:val="000000" w:themeColor="text1"/>
              </w:rPr>
              <w:instrText xml:space="preserve"> PAGEREF _Toc518559939 \h </w:instrText>
            </w:r>
            <w:r w:rsidR="00AB1DE7" w:rsidRPr="00BF316B">
              <w:rPr>
                <w:rFonts w:ascii="Century Schoolbook" w:hAnsi="Century Schoolbook"/>
                <w:noProof/>
                <w:webHidden/>
                <w:color w:val="000000" w:themeColor="text1"/>
              </w:rPr>
            </w:r>
            <w:r w:rsidR="00AB1DE7" w:rsidRPr="00BF316B">
              <w:rPr>
                <w:rFonts w:ascii="Century Schoolbook" w:hAnsi="Century Schoolbook"/>
                <w:noProof/>
                <w:webHidden/>
                <w:color w:val="000000" w:themeColor="text1"/>
              </w:rPr>
              <w:fldChar w:fldCharType="separate"/>
            </w:r>
            <w:r w:rsidR="00A564CD" w:rsidRPr="00BF316B">
              <w:rPr>
                <w:rFonts w:ascii="Century Schoolbook" w:hAnsi="Century Schoolbook"/>
                <w:noProof/>
                <w:webHidden/>
                <w:color w:val="000000" w:themeColor="text1"/>
              </w:rPr>
              <w:t>78</w:t>
            </w:r>
            <w:r w:rsidR="00AB1DE7" w:rsidRPr="00BF316B">
              <w:rPr>
                <w:rFonts w:ascii="Century Schoolbook" w:hAnsi="Century Schoolbook"/>
                <w:noProof/>
                <w:webHidden/>
                <w:color w:val="000000" w:themeColor="text1"/>
              </w:rPr>
              <w:fldChar w:fldCharType="end"/>
            </w:r>
          </w:hyperlink>
        </w:p>
        <w:p w14:paraId="40C4DB24" w14:textId="3E8DEAB3" w:rsidR="00AB1DE7" w:rsidRPr="00BF316B" w:rsidRDefault="00846EB5">
          <w:pPr>
            <w:pStyle w:val="TOC3"/>
            <w:tabs>
              <w:tab w:val="left" w:pos="1320"/>
              <w:tab w:val="right" w:leader="dot" w:pos="8686"/>
            </w:tabs>
            <w:rPr>
              <w:rFonts w:ascii="Century Schoolbook" w:hAnsi="Century Schoolbook"/>
              <w:noProof/>
              <w:color w:val="000000" w:themeColor="text1"/>
            </w:rPr>
          </w:pPr>
          <w:hyperlink w:anchor="_Toc518559940" w:history="1">
            <w:r w:rsidR="00AB1DE7" w:rsidRPr="00BF316B">
              <w:rPr>
                <w:rStyle w:val="af8"/>
                <w:rFonts w:ascii="Century Schoolbook" w:eastAsia="SimSun" w:hAnsi="Century Schoolbook" w:cs="Times New Roman"/>
                <w:noProof/>
                <w:color w:val="000000" w:themeColor="text1"/>
                <w:lang w:val="x-none" w:eastAsia="x-none"/>
              </w:rPr>
              <w:t>3.3.1</w:t>
            </w:r>
            <w:r w:rsidR="00AB1DE7" w:rsidRPr="00BF316B">
              <w:rPr>
                <w:rFonts w:ascii="Century Schoolbook" w:hAnsi="Century Schoolbook"/>
                <w:noProof/>
                <w:color w:val="000000" w:themeColor="text1"/>
              </w:rPr>
              <w:tab/>
            </w:r>
            <w:r w:rsidR="00AB1DE7" w:rsidRPr="00BF316B">
              <w:rPr>
                <w:rStyle w:val="af8"/>
                <w:rFonts w:ascii="Century Schoolbook" w:eastAsia="SimSun" w:hAnsi="Century Schoolbook" w:cs="Times New Roman"/>
                <w:noProof/>
                <w:color w:val="000000" w:themeColor="text1"/>
                <w:lang w:val="x-none" w:eastAsia="x-none"/>
              </w:rPr>
              <w:t>Data collection with mobile app</w:t>
            </w:r>
            <w:r w:rsidR="00AB1DE7" w:rsidRPr="00BF316B">
              <w:rPr>
                <w:rFonts w:ascii="Century Schoolbook" w:hAnsi="Century Schoolbook"/>
                <w:noProof/>
                <w:webHidden/>
                <w:color w:val="000000" w:themeColor="text1"/>
              </w:rPr>
              <w:tab/>
            </w:r>
            <w:r w:rsidR="00AB1DE7" w:rsidRPr="00BF316B">
              <w:rPr>
                <w:rFonts w:ascii="Century Schoolbook" w:hAnsi="Century Schoolbook"/>
                <w:noProof/>
                <w:webHidden/>
                <w:color w:val="000000" w:themeColor="text1"/>
              </w:rPr>
              <w:fldChar w:fldCharType="begin"/>
            </w:r>
            <w:r w:rsidR="00AB1DE7" w:rsidRPr="00BF316B">
              <w:rPr>
                <w:rFonts w:ascii="Century Schoolbook" w:hAnsi="Century Schoolbook"/>
                <w:noProof/>
                <w:webHidden/>
                <w:color w:val="000000" w:themeColor="text1"/>
              </w:rPr>
              <w:instrText xml:space="preserve"> PAGEREF _Toc518559940 \h </w:instrText>
            </w:r>
            <w:r w:rsidR="00AB1DE7" w:rsidRPr="00BF316B">
              <w:rPr>
                <w:rFonts w:ascii="Century Schoolbook" w:hAnsi="Century Schoolbook"/>
                <w:noProof/>
                <w:webHidden/>
                <w:color w:val="000000" w:themeColor="text1"/>
              </w:rPr>
            </w:r>
            <w:r w:rsidR="00AB1DE7" w:rsidRPr="00BF316B">
              <w:rPr>
                <w:rFonts w:ascii="Century Schoolbook" w:hAnsi="Century Schoolbook"/>
                <w:noProof/>
                <w:webHidden/>
                <w:color w:val="000000" w:themeColor="text1"/>
              </w:rPr>
              <w:fldChar w:fldCharType="separate"/>
            </w:r>
            <w:r w:rsidR="00A564CD" w:rsidRPr="00BF316B">
              <w:rPr>
                <w:rFonts w:ascii="Century Schoolbook" w:hAnsi="Century Schoolbook"/>
                <w:noProof/>
                <w:webHidden/>
                <w:color w:val="000000" w:themeColor="text1"/>
              </w:rPr>
              <w:t>78</w:t>
            </w:r>
            <w:r w:rsidR="00AB1DE7" w:rsidRPr="00BF316B">
              <w:rPr>
                <w:rFonts w:ascii="Century Schoolbook" w:hAnsi="Century Schoolbook"/>
                <w:noProof/>
                <w:webHidden/>
                <w:color w:val="000000" w:themeColor="text1"/>
              </w:rPr>
              <w:fldChar w:fldCharType="end"/>
            </w:r>
          </w:hyperlink>
        </w:p>
        <w:p w14:paraId="5B17CEBD" w14:textId="571477E3" w:rsidR="00AB1DE7" w:rsidRPr="00BF316B" w:rsidRDefault="00846EB5">
          <w:pPr>
            <w:pStyle w:val="TOC3"/>
            <w:tabs>
              <w:tab w:val="left" w:pos="1320"/>
              <w:tab w:val="right" w:leader="dot" w:pos="8686"/>
            </w:tabs>
            <w:rPr>
              <w:rFonts w:ascii="Century Schoolbook" w:hAnsi="Century Schoolbook"/>
              <w:noProof/>
              <w:color w:val="000000" w:themeColor="text1"/>
            </w:rPr>
          </w:pPr>
          <w:hyperlink w:anchor="_Toc518559941" w:history="1">
            <w:r w:rsidR="00AB1DE7" w:rsidRPr="00BF316B">
              <w:rPr>
                <w:rStyle w:val="af8"/>
                <w:rFonts w:ascii="Century Schoolbook" w:eastAsia="SimSun" w:hAnsi="Century Schoolbook" w:cs="Times New Roman"/>
                <w:noProof/>
                <w:color w:val="000000" w:themeColor="text1"/>
                <w:lang w:val="x-none" w:eastAsia="x-none"/>
              </w:rPr>
              <w:t>3.3.2</w:t>
            </w:r>
            <w:r w:rsidR="00AB1DE7" w:rsidRPr="00BF316B">
              <w:rPr>
                <w:rFonts w:ascii="Century Schoolbook" w:hAnsi="Century Schoolbook"/>
                <w:noProof/>
                <w:color w:val="000000" w:themeColor="text1"/>
              </w:rPr>
              <w:tab/>
            </w:r>
            <w:r w:rsidR="00AB1DE7" w:rsidRPr="00BF316B">
              <w:rPr>
                <w:rStyle w:val="af8"/>
                <w:rFonts w:ascii="Century Schoolbook" w:eastAsia="SimSun" w:hAnsi="Century Schoolbook" w:cs="Times New Roman"/>
                <w:noProof/>
                <w:color w:val="000000" w:themeColor="text1"/>
                <w:lang w:val="x-none" w:eastAsia="x-none"/>
              </w:rPr>
              <w:t>Feature extraction</w:t>
            </w:r>
            <w:r w:rsidR="00AB1DE7" w:rsidRPr="00BF316B">
              <w:rPr>
                <w:rFonts w:ascii="Century Schoolbook" w:hAnsi="Century Schoolbook"/>
                <w:noProof/>
                <w:webHidden/>
                <w:color w:val="000000" w:themeColor="text1"/>
              </w:rPr>
              <w:tab/>
            </w:r>
            <w:r w:rsidR="00AB1DE7" w:rsidRPr="00BF316B">
              <w:rPr>
                <w:rFonts w:ascii="Century Schoolbook" w:hAnsi="Century Schoolbook"/>
                <w:noProof/>
                <w:webHidden/>
                <w:color w:val="000000" w:themeColor="text1"/>
              </w:rPr>
              <w:fldChar w:fldCharType="begin"/>
            </w:r>
            <w:r w:rsidR="00AB1DE7" w:rsidRPr="00BF316B">
              <w:rPr>
                <w:rFonts w:ascii="Century Schoolbook" w:hAnsi="Century Schoolbook"/>
                <w:noProof/>
                <w:webHidden/>
                <w:color w:val="000000" w:themeColor="text1"/>
              </w:rPr>
              <w:instrText xml:space="preserve"> PAGEREF _Toc518559941 \h </w:instrText>
            </w:r>
            <w:r w:rsidR="00AB1DE7" w:rsidRPr="00BF316B">
              <w:rPr>
                <w:rFonts w:ascii="Century Schoolbook" w:hAnsi="Century Schoolbook"/>
                <w:noProof/>
                <w:webHidden/>
                <w:color w:val="000000" w:themeColor="text1"/>
              </w:rPr>
            </w:r>
            <w:r w:rsidR="00AB1DE7" w:rsidRPr="00BF316B">
              <w:rPr>
                <w:rFonts w:ascii="Century Schoolbook" w:hAnsi="Century Schoolbook"/>
                <w:noProof/>
                <w:webHidden/>
                <w:color w:val="000000" w:themeColor="text1"/>
              </w:rPr>
              <w:fldChar w:fldCharType="separate"/>
            </w:r>
            <w:r w:rsidR="00A564CD" w:rsidRPr="00BF316B">
              <w:rPr>
                <w:rFonts w:ascii="Century Schoolbook" w:hAnsi="Century Schoolbook"/>
                <w:noProof/>
                <w:webHidden/>
                <w:color w:val="000000" w:themeColor="text1"/>
              </w:rPr>
              <w:t>80</w:t>
            </w:r>
            <w:r w:rsidR="00AB1DE7" w:rsidRPr="00BF316B">
              <w:rPr>
                <w:rFonts w:ascii="Century Schoolbook" w:hAnsi="Century Schoolbook"/>
                <w:noProof/>
                <w:webHidden/>
                <w:color w:val="000000" w:themeColor="text1"/>
              </w:rPr>
              <w:fldChar w:fldCharType="end"/>
            </w:r>
          </w:hyperlink>
        </w:p>
        <w:p w14:paraId="3B63209F" w14:textId="341695F9" w:rsidR="00AB1DE7" w:rsidRPr="00BF316B" w:rsidRDefault="00846EB5">
          <w:pPr>
            <w:pStyle w:val="TOC3"/>
            <w:tabs>
              <w:tab w:val="left" w:pos="1320"/>
              <w:tab w:val="right" w:leader="dot" w:pos="8686"/>
            </w:tabs>
            <w:rPr>
              <w:rFonts w:ascii="Century Schoolbook" w:hAnsi="Century Schoolbook"/>
              <w:noProof/>
              <w:color w:val="000000" w:themeColor="text1"/>
            </w:rPr>
          </w:pPr>
          <w:hyperlink w:anchor="_Toc518559942" w:history="1">
            <w:r w:rsidR="00AB1DE7" w:rsidRPr="00BF316B">
              <w:rPr>
                <w:rStyle w:val="af8"/>
                <w:rFonts w:ascii="Century Schoolbook" w:eastAsia="SimSun" w:hAnsi="Century Schoolbook" w:cs="Times New Roman"/>
                <w:noProof/>
                <w:color w:val="000000" w:themeColor="text1"/>
                <w:lang w:val="x-none" w:eastAsia="x-none"/>
              </w:rPr>
              <w:t>3.3.3</w:t>
            </w:r>
            <w:r w:rsidR="00AB1DE7" w:rsidRPr="00BF316B">
              <w:rPr>
                <w:rFonts w:ascii="Century Schoolbook" w:hAnsi="Century Schoolbook"/>
                <w:noProof/>
                <w:color w:val="000000" w:themeColor="text1"/>
              </w:rPr>
              <w:tab/>
            </w:r>
            <w:r w:rsidR="00AB1DE7" w:rsidRPr="00BF316B">
              <w:rPr>
                <w:rStyle w:val="af8"/>
                <w:rFonts w:ascii="Century Schoolbook" w:eastAsia="SimSun" w:hAnsi="Century Schoolbook" w:cs="Times New Roman"/>
                <w:noProof/>
                <w:color w:val="000000" w:themeColor="text1"/>
                <w:lang w:val="x-none" w:eastAsia="x-none"/>
              </w:rPr>
              <w:t>Physical activity classification</w:t>
            </w:r>
            <w:r w:rsidR="00AB1DE7" w:rsidRPr="00BF316B">
              <w:rPr>
                <w:rFonts w:ascii="Century Schoolbook" w:hAnsi="Century Schoolbook"/>
                <w:noProof/>
                <w:webHidden/>
                <w:color w:val="000000" w:themeColor="text1"/>
              </w:rPr>
              <w:tab/>
            </w:r>
            <w:r w:rsidR="00AB1DE7" w:rsidRPr="00BF316B">
              <w:rPr>
                <w:rFonts w:ascii="Century Schoolbook" w:hAnsi="Century Schoolbook"/>
                <w:noProof/>
                <w:webHidden/>
                <w:color w:val="000000" w:themeColor="text1"/>
              </w:rPr>
              <w:fldChar w:fldCharType="begin"/>
            </w:r>
            <w:r w:rsidR="00AB1DE7" w:rsidRPr="00BF316B">
              <w:rPr>
                <w:rFonts w:ascii="Century Schoolbook" w:hAnsi="Century Schoolbook"/>
                <w:noProof/>
                <w:webHidden/>
                <w:color w:val="000000" w:themeColor="text1"/>
              </w:rPr>
              <w:instrText xml:space="preserve"> PAGEREF _Toc518559942 \h </w:instrText>
            </w:r>
            <w:r w:rsidR="00AB1DE7" w:rsidRPr="00BF316B">
              <w:rPr>
                <w:rFonts w:ascii="Century Schoolbook" w:hAnsi="Century Schoolbook"/>
                <w:noProof/>
                <w:webHidden/>
                <w:color w:val="000000" w:themeColor="text1"/>
              </w:rPr>
            </w:r>
            <w:r w:rsidR="00AB1DE7" w:rsidRPr="00BF316B">
              <w:rPr>
                <w:rFonts w:ascii="Century Schoolbook" w:hAnsi="Century Schoolbook"/>
                <w:noProof/>
                <w:webHidden/>
                <w:color w:val="000000" w:themeColor="text1"/>
              </w:rPr>
              <w:fldChar w:fldCharType="separate"/>
            </w:r>
            <w:r w:rsidR="00A564CD" w:rsidRPr="00BF316B">
              <w:rPr>
                <w:rFonts w:ascii="Century Schoolbook" w:hAnsi="Century Schoolbook"/>
                <w:noProof/>
                <w:webHidden/>
                <w:color w:val="000000" w:themeColor="text1"/>
              </w:rPr>
              <w:t>80</w:t>
            </w:r>
            <w:r w:rsidR="00AB1DE7" w:rsidRPr="00BF316B">
              <w:rPr>
                <w:rFonts w:ascii="Century Schoolbook" w:hAnsi="Century Schoolbook"/>
                <w:noProof/>
                <w:webHidden/>
                <w:color w:val="000000" w:themeColor="text1"/>
              </w:rPr>
              <w:fldChar w:fldCharType="end"/>
            </w:r>
          </w:hyperlink>
        </w:p>
        <w:p w14:paraId="64E7462E" w14:textId="2C072BBF" w:rsidR="00AB1DE7" w:rsidRPr="00BF316B" w:rsidRDefault="00846EB5">
          <w:pPr>
            <w:pStyle w:val="TOC2"/>
            <w:tabs>
              <w:tab w:val="right" w:leader="dot" w:pos="8686"/>
            </w:tabs>
            <w:rPr>
              <w:rFonts w:ascii="Century Schoolbook" w:hAnsi="Century Schoolbook"/>
              <w:noProof/>
              <w:color w:val="000000" w:themeColor="text1"/>
            </w:rPr>
          </w:pPr>
          <w:hyperlink w:anchor="_Toc518559943" w:history="1">
            <w:r w:rsidR="00AB1DE7" w:rsidRPr="00BF316B">
              <w:rPr>
                <w:rStyle w:val="af8"/>
                <w:rFonts w:ascii="Century Schoolbook" w:eastAsia="SimSun" w:hAnsi="Century Schoolbook" w:cs="Times New Roman"/>
                <w:noProof/>
                <w:color w:val="000000" w:themeColor="text1"/>
                <w:lang w:val="x-none" w:eastAsia="x-none"/>
              </w:rPr>
              <w:t>3.4 Summary</w:t>
            </w:r>
            <w:r w:rsidR="00AB1DE7" w:rsidRPr="00BF316B">
              <w:rPr>
                <w:rFonts w:ascii="Century Schoolbook" w:hAnsi="Century Schoolbook"/>
                <w:noProof/>
                <w:webHidden/>
                <w:color w:val="000000" w:themeColor="text1"/>
              </w:rPr>
              <w:tab/>
            </w:r>
            <w:r w:rsidR="00AB1DE7" w:rsidRPr="00BF316B">
              <w:rPr>
                <w:rFonts w:ascii="Century Schoolbook" w:hAnsi="Century Schoolbook"/>
                <w:noProof/>
                <w:webHidden/>
                <w:color w:val="000000" w:themeColor="text1"/>
              </w:rPr>
              <w:fldChar w:fldCharType="begin"/>
            </w:r>
            <w:r w:rsidR="00AB1DE7" w:rsidRPr="00BF316B">
              <w:rPr>
                <w:rFonts w:ascii="Century Schoolbook" w:hAnsi="Century Schoolbook"/>
                <w:noProof/>
                <w:webHidden/>
                <w:color w:val="000000" w:themeColor="text1"/>
              </w:rPr>
              <w:instrText xml:space="preserve"> PAGEREF _Toc518559943 \h </w:instrText>
            </w:r>
            <w:r w:rsidR="00AB1DE7" w:rsidRPr="00BF316B">
              <w:rPr>
                <w:rFonts w:ascii="Century Schoolbook" w:hAnsi="Century Schoolbook"/>
                <w:noProof/>
                <w:webHidden/>
                <w:color w:val="000000" w:themeColor="text1"/>
              </w:rPr>
            </w:r>
            <w:r w:rsidR="00AB1DE7" w:rsidRPr="00BF316B">
              <w:rPr>
                <w:rFonts w:ascii="Century Schoolbook" w:hAnsi="Century Schoolbook"/>
                <w:noProof/>
                <w:webHidden/>
                <w:color w:val="000000" w:themeColor="text1"/>
              </w:rPr>
              <w:fldChar w:fldCharType="separate"/>
            </w:r>
            <w:r w:rsidR="00A564CD" w:rsidRPr="00BF316B">
              <w:rPr>
                <w:rFonts w:ascii="Century Schoolbook" w:hAnsi="Century Schoolbook"/>
                <w:noProof/>
                <w:webHidden/>
                <w:color w:val="000000" w:themeColor="text1"/>
              </w:rPr>
              <w:t>87</w:t>
            </w:r>
            <w:r w:rsidR="00AB1DE7" w:rsidRPr="00BF316B">
              <w:rPr>
                <w:rFonts w:ascii="Century Schoolbook" w:hAnsi="Century Schoolbook"/>
                <w:noProof/>
                <w:webHidden/>
                <w:color w:val="000000" w:themeColor="text1"/>
              </w:rPr>
              <w:fldChar w:fldCharType="end"/>
            </w:r>
          </w:hyperlink>
        </w:p>
        <w:p w14:paraId="177C4B6C" w14:textId="11E6C178" w:rsidR="00AB1DE7" w:rsidRPr="00BF316B" w:rsidRDefault="00846EB5">
          <w:pPr>
            <w:pStyle w:val="TOC1"/>
            <w:tabs>
              <w:tab w:val="right" w:leader="dot" w:pos="8686"/>
            </w:tabs>
            <w:rPr>
              <w:rFonts w:ascii="Century Schoolbook" w:hAnsi="Century Schoolbook"/>
              <w:noProof/>
              <w:color w:val="000000" w:themeColor="text1"/>
            </w:rPr>
          </w:pPr>
          <w:hyperlink w:anchor="_Toc518559944" w:history="1">
            <w:r w:rsidR="00AB1DE7" w:rsidRPr="00BF316B">
              <w:rPr>
                <w:rStyle w:val="af8"/>
                <w:rFonts w:ascii="Century Schoolbook" w:eastAsia="SimSun" w:hAnsi="Century Schoolbook" w:cs="Times New Roman"/>
                <w:noProof/>
                <w:color w:val="000000" w:themeColor="text1"/>
                <w:kern w:val="28"/>
                <w:lang w:val="x-none" w:eastAsia="x-none"/>
              </w:rPr>
              <w:t>Chapter 4. Gym physical activity recognition and measurement using wearable sensors</w:t>
            </w:r>
            <w:r w:rsidR="00AB1DE7" w:rsidRPr="00BF316B">
              <w:rPr>
                <w:rFonts w:ascii="Century Schoolbook" w:hAnsi="Century Schoolbook"/>
                <w:noProof/>
                <w:webHidden/>
                <w:color w:val="000000" w:themeColor="text1"/>
              </w:rPr>
              <w:tab/>
            </w:r>
            <w:r w:rsidR="00AB1DE7" w:rsidRPr="00BF316B">
              <w:rPr>
                <w:rFonts w:ascii="Century Schoolbook" w:hAnsi="Century Schoolbook"/>
                <w:noProof/>
                <w:webHidden/>
                <w:color w:val="000000" w:themeColor="text1"/>
              </w:rPr>
              <w:fldChar w:fldCharType="begin"/>
            </w:r>
            <w:r w:rsidR="00AB1DE7" w:rsidRPr="00BF316B">
              <w:rPr>
                <w:rFonts w:ascii="Century Schoolbook" w:hAnsi="Century Schoolbook"/>
                <w:noProof/>
                <w:webHidden/>
                <w:color w:val="000000" w:themeColor="text1"/>
              </w:rPr>
              <w:instrText xml:space="preserve"> PAGEREF _Toc518559944 \h </w:instrText>
            </w:r>
            <w:r w:rsidR="00AB1DE7" w:rsidRPr="00BF316B">
              <w:rPr>
                <w:rFonts w:ascii="Century Schoolbook" w:hAnsi="Century Schoolbook"/>
                <w:noProof/>
                <w:webHidden/>
                <w:color w:val="000000" w:themeColor="text1"/>
              </w:rPr>
            </w:r>
            <w:r w:rsidR="00AB1DE7" w:rsidRPr="00BF316B">
              <w:rPr>
                <w:rFonts w:ascii="Century Schoolbook" w:hAnsi="Century Schoolbook"/>
                <w:noProof/>
                <w:webHidden/>
                <w:color w:val="000000" w:themeColor="text1"/>
              </w:rPr>
              <w:fldChar w:fldCharType="separate"/>
            </w:r>
            <w:r w:rsidR="00A564CD" w:rsidRPr="00BF316B">
              <w:rPr>
                <w:rFonts w:ascii="Century Schoolbook" w:hAnsi="Century Schoolbook"/>
                <w:noProof/>
                <w:webHidden/>
                <w:color w:val="000000" w:themeColor="text1"/>
              </w:rPr>
              <w:t>89</w:t>
            </w:r>
            <w:r w:rsidR="00AB1DE7" w:rsidRPr="00BF316B">
              <w:rPr>
                <w:rFonts w:ascii="Century Schoolbook" w:hAnsi="Century Schoolbook"/>
                <w:noProof/>
                <w:webHidden/>
                <w:color w:val="000000" w:themeColor="text1"/>
              </w:rPr>
              <w:fldChar w:fldCharType="end"/>
            </w:r>
          </w:hyperlink>
        </w:p>
        <w:p w14:paraId="1666399D" w14:textId="7026BA30" w:rsidR="00AB1DE7" w:rsidRPr="00BF316B" w:rsidRDefault="00846EB5">
          <w:pPr>
            <w:pStyle w:val="TOC2"/>
            <w:tabs>
              <w:tab w:val="right" w:leader="dot" w:pos="8686"/>
            </w:tabs>
            <w:rPr>
              <w:rFonts w:ascii="Century Schoolbook" w:hAnsi="Century Schoolbook"/>
              <w:noProof/>
              <w:color w:val="000000" w:themeColor="text1"/>
            </w:rPr>
          </w:pPr>
          <w:hyperlink w:anchor="_Toc518559945" w:history="1">
            <w:r w:rsidR="00AB1DE7" w:rsidRPr="00BF316B">
              <w:rPr>
                <w:rStyle w:val="af8"/>
                <w:rFonts w:ascii="Century Schoolbook" w:eastAsia="SimSun" w:hAnsi="Century Schoolbook" w:cs="Times New Roman"/>
                <w:noProof/>
                <w:color w:val="000000" w:themeColor="text1"/>
                <w:lang w:val="x-none" w:eastAsia="x-none"/>
              </w:rPr>
              <w:t>4.1 Introduction</w:t>
            </w:r>
            <w:r w:rsidR="00AB1DE7" w:rsidRPr="00BF316B">
              <w:rPr>
                <w:rFonts w:ascii="Century Schoolbook" w:hAnsi="Century Schoolbook"/>
                <w:noProof/>
                <w:webHidden/>
                <w:color w:val="000000" w:themeColor="text1"/>
              </w:rPr>
              <w:tab/>
            </w:r>
            <w:r w:rsidR="00AB1DE7" w:rsidRPr="00BF316B">
              <w:rPr>
                <w:rFonts w:ascii="Century Schoolbook" w:hAnsi="Century Schoolbook"/>
                <w:noProof/>
                <w:webHidden/>
                <w:color w:val="000000" w:themeColor="text1"/>
              </w:rPr>
              <w:fldChar w:fldCharType="begin"/>
            </w:r>
            <w:r w:rsidR="00AB1DE7" w:rsidRPr="00BF316B">
              <w:rPr>
                <w:rFonts w:ascii="Century Schoolbook" w:hAnsi="Century Schoolbook"/>
                <w:noProof/>
                <w:webHidden/>
                <w:color w:val="000000" w:themeColor="text1"/>
              </w:rPr>
              <w:instrText xml:space="preserve"> PAGEREF _Toc518559945 \h </w:instrText>
            </w:r>
            <w:r w:rsidR="00AB1DE7" w:rsidRPr="00BF316B">
              <w:rPr>
                <w:rFonts w:ascii="Century Schoolbook" w:hAnsi="Century Schoolbook"/>
                <w:noProof/>
                <w:webHidden/>
                <w:color w:val="000000" w:themeColor="text1"/>
              </w:rPr>
            </w:r>
            <w:r w:rsidR="00AB1DE7" w:rsidRPr="00BF316B">
              <w:rPr>
                <w:rFonts w:ascii="Century Schoolbook" w:hAnsi="Century Schoolbook"/>
                <w:noProof/>
                <w:webHidden/>
                <w:color w:val="000000" w:themeColor="text1"/>
              </w:rPr>
              <w:fldChar w:fldCharType="separate"/>
            </w:r>
            <w:r w:rsidR="00A564CD" w:rsidRPr="00BF316B">
              <w:rPr>
                <w:rFonts w:ascii="Century Schoolbook" w:hAnsi="Century Schoolbook"/>
                <w:noProof/>
                <w:webHidden/>
                <w:color w:val="000000" w:themeColor="text1"/>
              </w:rPr>
              <w:t>89</w:t>
            </w:r>
            <w:r w:rsidR="00AB1DE7" w:rsidRPr="00BF316B">
              <w:rPr>
                <w:rFonts w:ascii="Century Schoolbook" w:hAnsi="Century Schoolbook"/>
                <w:noProof/>
                <w:webHidden/>
                <w:color w:val="000000" w:themeColor="text1"/>
              </w:rPr>
              <w:fldChar w:fldCharType="end"/>
            </w:r>
          </w:hyperlink>
        </w:p>
        <w:p w14:paraId="6ABD0B88" w14:textId="591163A4" w:rsidR="00AB1DE7" w:rsidRPr="00BF316B" w:rsidRDefault="00846EB5">
          <w:pPr>
            <w:pStyle w:val="TOC2"/>
            <w:tabs>
              <w:tab w:val="left" w:pos="880"/>
              <w:tab w:val="right" w:leader="dot" w:pos="8686"/>
            </w:tabs>
            <w:rPr>
              <w:rFonts w:ascii="Century Schoolbook" w:hAnsi="Century Schoolbook"/>
              <w:noProof/>
              <w:color w:val="000000" w:themeColor="text1"/>
            </w:rPr>
          </w:pPr>
          <w:hyperlink w:anchor="_Toc518559946" w:history="1">
            <w:r w:rsidR="00AB1DE7" w:rsidRPr="00BF316B">
              <w:rPr>
                <w:rStyle w:val="af8"/>
                <w:rFonts w:ascii="Century Schoolbook" w:eastAsia="SimSun" w:hAnsi="Century Schoolbook"/>
                <w:iCs/>
                <w:noProof/>
                <w:color w:val="000000" w:themeColor="text1"/>
                <w:lang w:val="x-none" w:eastAsia="x-none"/>
              </w:rPr>
              <w:t>4.2</w:t>
            </w:r>
            <w:r w:rsidR="00AB1DE7" w:rsidRPr="00BF316B">
              <w:rPr>
                <w:rFonts w:ascii="Century Schoolbook" w:hAnsi="Century Schoolbook"/>
                <w:noProof/>
                <w:color w:val="000000" w:themeColor="text1"/>
              </w:rPr>
              <w:tab/>
            </w:r>
            <w:r w:rsidR="00AB1DE7" w:rsidRPr="00BF316B">
              <w:rPr>
                <w:rStyle w:val="af8"/>
                <w:rFonts w:ascii="Century Schoolbook" w:eastAsia="SimSun" w:hAnsi="Century Schoolbook"/>
                <w:noProof/>
                <w:color w:val="000000" w:themeColor="text1"/>
                <w:lang w:val="x-none" w:eastAsia="x-none"/>
              </w:rPr>
              <w:t>Background of GPA recognition</w:t>
            </w:r>
            <w:r w:rsidR="00AB1DE7" w:rsidRPr="00BF316B">
              <w:rPr>
                <w:rFonts w:ascii="Century Schoolbook" w:hAnsi="Century Schoolbook"/>
                <w:noProof/>
                <w:webHidden/>
                <w:color w:val="000000" w:themeColor="text1"/>
              </w:rPr>
              <w:tab/>
            </w:r>
            <w:r w:rsidR="00AB1DE7" w:rsidRPr="00BF316B">
              <w:rPr>
                <w:rFonts w:ascii="Century Schoolbook" w:hAnsi="Century Schoolbook"/>
                <w:noProof/>
                <w:webHidden/>
                <w:color w:val="000000" w:themeColor="text1"/>
              </w:rPr>
              <w:fldChar w:fldCharType="begin"/>
            </w:r>
            <w:r w:rsidR="00AB1DE7" w:rsidRPr="00BF316B">
              <w:rPr>
                <w:rFonts w:ascii="Century Schoolbook" w:hAnsi="Century Schoolbook"/>
                <w:noProof/>
                <w:webHidden/>
                <w:color w:val="000000" w:themeColor="text1"/>
              </w:rPr>
              <w:instrText xml:space="preserve"> PAGEREF _Toc518559946 \h </w:instrText>
            </w:r>
            <w:r w:rsidR="00AB1DE7" w:rsidRPr="00BF316B">
              <w:rPr>
                <w:rFonts w:ascii="Century Schoolbook" w:hAnsi="Century Schoolbook"/>
                <w:noProof/>
                <w:webHidden/>
                <w:color w:val="000000" w:themeColor="text1"/>
              </w:rPr>
            </w:r>
            <w:r w:rsidR="00AB1DE7" w:rsidRPr="00BF316B">
              <w:rPr>
                <w:rFonts w:ascii="Century Schoolbook" w:hAnsi="Century Schoolbook"/>
                <w:noProof/>
                <w:webHidden/>
                <w:color w:val="000000" w:themeColor="text1"/>
              </w:rPr>
              <w:fldChar w:fldCharType="separate"/>
            </w:r>
            <w:r w:rsidR="00A564CD" w:rsidRPr="00BF316B">
              <w:rPr>
                <w:rFonts w:ascii="Century Schoolbook" w:hAnsi="Century Schoolbook"/>
                <w:noProof/>
                <w:webHidden/>
                <w:color w:val="000000" w:themeColor="text1"/>
              </w:rPr>
              <w:t>92</w:t>
            </w:r>
            <w:r w:rsidR="00AB1DE7" w:rsidRPr="00BF316B">
              <w:rPr>
                <w:rFonts w:ascii="Century Schoolbook" w:hAnsi="Century Schoolbook"/>
                <w:noProof/>
                <w:webHidden/>
                <w:color w:val="000000" w:themeColor="text1"/>
              </w:rPr>
              <w:fldChar w:fldCharType="end"/>
            </w:r>
          </w:hyperlink>
        </w:p>
        <w:p w14:paraId="717055E4" w14:textId="26A15A0E" w:rsidR="00AB1DE7" w:rsidRPr="00BF316B" w:rsidRDefault="00846EB5">
          <w:pPr>
            <w:pStyle w:val="TOC2"/>
            <w:tabs>
              <w:tab w:val="left" w:pos="880"/>
              <w:tab w:val="right" w:leader="dot" w:pos="8686"/>
            </w:tabs>
            <w:rPr>
              <w:rFonts w:ascii="Century Schoolbook" w:hAnsi="Century Schoolbook"/>
              <w:noProof/>
              <w:color w:val="000000" w:themeColor="text1"/>
            </w:rPr>
          </w:pPr>
          <w:hyperlink w:anchor="_Toc518559947" w:history="1">
            <w:r w:rsidR="00AB1DE7" w:rsidRPr="00BF316B">
              <w:rPr>
                <w:rStyle w:val="af8"/>
                <w:rFonts w:ascii="Century Schoolbook" w:eastAsia="SimSun" w:hAnsi="Century Schoolbook"/>
                <w:iCs/>
                <w:noProof/>
                <w:color w:val="000000" w:themeColor="text1"/>
                <w:lang w:val="x-none" w:eastAsia="x-none"/>
              </w:rPr>
              <w:t>4.3</w:t>
            </w:r>
            <w:r w:rsidR="00AB1DE7" w:rsidRPr="00BF316B">
              <w:rPr>
                <w:rFonts w:ascii="Century Schoolbook" w:hAnsi="Century Schoolbook"/>
                <w:noProof/>
                <w:color w:val="000000" w:themeColor="text1"/>
              </w:rPr>
              <w:tab/>
            </w:r>
            <w:r w:rsidR="00AB1DE7" w:rsidRPr="00BF316B">
              <w:rPr>
                <w:rStyle w:val="af8"/>
                <w:rFonts w:ascii="Century Schoolbook" w:eastAsia="SimSun" w:hAnsi="Century Schoolbook"/>
                <w:noProof/>
                <w:color w:val="000000" w:themeColor="text1"/>
                <w:lang w:val="x-none" w:eastAsia="x-none"/>
              </w:rPr>
              <w:t>Data collection</w:t>
            </w:r>
            <w:r w:rsidR="00AB1DE7" w:rsidRPr="00BF316B">
              <w:rPr>
                <w:rFonts w:ascii="Century Schoolbook" w:hAnsi="Century Schoolbook"/>
                <w:noProof/>
                <w:webHidden/>
                <w:color w:val="000000" w:themeColor="text1"/>
              </w:rPr>
              <w:tab/>
            </w:r>
            <w:r w:rsidR="00AB1DE7" w:rsidRPr="00BF316B">
              <w:rPr>
                <w:rFonts w:ascii="Century Schoolbook" w:hAnsi="Century Schoolbook"/>
                <w:noProof/>
                <w:webHidden/>
                <w:color w:val="000000" w:themeColor="text1"/>
              </w:rPr>
              <w:fldChar w:fldCharType="begin"/>
            </w:r>
            <w:r w:rsidR="00AB1DE7" w:rsidRPr="00BF316B">
              <w:rPr>
                <w:rFonts w:ascii="Century Schoolbook" w:hAnsi="Century Schoolbook"/>
                <w:noProof/>
                <w:webHidden/>
                <w:color w:val="000000" w:themeColor="text1"/>
              </w:rPr>
              <w:instrText xml:space="preserve"> PAGEREF _Toc518559947 \h </w:instrText>
            </w:r>
            <w:r w:rsidR="00AB1DE7" w:rsidRPr="00BF316B">
              <w:rPr>
                <w:rFonts w:ascii="Century Schoolbook" w:hAnsi="Century Schoolbook"/>
                <w:noProof/>
                <w:webHidden/>
                <w:color w:val="000000" w:themeColor="text1"/>
              </w:rPr>
            </w:r>
            <w:r w:rsidR="00AB1DE7" w:rsidRPr="00BF316B">
              <w:rPr>
                <w:rFonts w:ascii="Century Schoolbook" w:hAnsi="Century Schoolbook"/>
                <w:noProof/>
                <w:webHidden/>
                <w:color w:val="000000" w:themeColor="text1"/>
              </w:rPr>
              <w:fldChar w:fldCharType="separate"/>
            </w:r>
            <w:r w:rsidR="00A564CD" w:rsidRPr="00BF316B">
              <w:rPr>
                <w:rFonts w:ascii="Century Schoolbook" w:hAnsi="Century Schoolbook"/>
                <w:noProof/>
                <w:webHidden/>
                <w:color w:val="000000" w:themeColor="text1"/>
              </w:rPr>
              <w:t>93</w:t>
            </w:r>
            <w:r w:rsidR="00AB1DE7" w:rsidRPr="00BF316B">
              <w:rPr>
                <w:rFonts w:ascii="Century Schoolbook" w:hAnsi="Century Schoolbook"/>
                <w:noProof/>
                <w:webHidden/>
                <w:color w:val="000000" w:themeColor="text1"/>
              </w:rPr>
              <w:fldChar w:fldCharType="end"/>
            </w:r>
          </w:hyperlink>
        </w:p>
        <w:p w14:paraId="7D9C04D5" w14:textId="3F13E7A5" w:rsidR="00AB1DE7" w:rsidRPr="00BF316B" w:rsidRDefault="00846EB5">
          <w:pPr>
            <w:pStyle w:val="TOC2"/>
            <w:tabs>
              <w:tab w:val="left" w:pos="880"/>
              <w:tab w:val="right" w:leader="dot" w:pos="8686"/>
            </w:tabs>
            <w:rPr>
              <w:rFonts w:ascii="Century Schoolbook" w:hAnsi="Century Schoolbook"/>
              <w:noProof/>
              <w:color w:val="000000" w:themeColor="text1"/>
            </w:rPr>
          </w:pPr>
          <w:hyperlink w:anchor="_Toc518559948" w:history="1">
            <w:r w:rsidR="00AB1DE7" w:rsidRPr="00BF316B">
              <w:rPr>
                <w:rStyle w:val="af8"/>
                <w:rFonts w:ascii="Century Schoolbook" w:eastAsia="SimSun" w:hAnsi="Century Schoolbook"/>
                <w:iCs/>
                <w:noProof/>
                <w:color w:val="000000" w:themeColor="text1"/>
                <w:lang w:val="x-none" w:eastAsia="x-none"/>
              </w:rPr>
              <w:t>4.4</w:t>
            </w:r>
            <w:r w:rsidR="00AB1DE7" w:rsidRPr="00BF316B">
              <w:rPr>
                <w:rFonts w:ascii="Century Schoolbook" w:hAnsi="Century Schoolbook"/>
                <w:noProof/>
                <w:color w:val="000000" w:themeColor="text1"/>
              </w:rPr>
              <w:tab/>
            </w:r>
            <w:r w:rsidR="00AB1DE7" w:rsidRPr="00BF316B">
              <w:rPr>
                <w:rStyle w:val="af8"/>
                <w:rFonts w:ascii="Century Schoolbook" w:eastAsia="SimSun" w:hAnsi="Century Schoolbook"/>
                <w:noProof/>
                <w:color w:val="000000" w:themeColor="text1"/>
                <w:lang w:val="x-none" w:eastAsia="x-none"/>
              </w:rPr>
              <w:t>Data processing</w:t>
            </w:r>
            <w:r w:rsidR="00AB1DE7" w:rsidRPr="00BF316B">
              <w:rPr>
                <w:rFonts w:ascii="Century Schoolbook" w:hAnsi="Century Schoolbook"/>
                <w:noProof/>
                <w:webHidden/>
                <w:color w:val="000000" w:themeColor="text1"/>
              </w:rPr>
              <w:tab/>
            </w:r>
            <w:r w:rsidR="00AB1DE7" w:rsidRPr="00BF316B">
              <w:rPr>
                <w:rFonts w:ascii="Century Schoolbook" w:hAnsi="Century Schoolbook"/>
                <w:noProof/>
                <w:webHidden/>
                <w:color w:val="000000" w:themeColor="text1"/>
              </w:rPr>
              <w:fldChar w:fldCharType="begin"/>
            </w:r>
            <w:r w:rsidR="00AB1DE7" w:rsidRPr="00BF316B">
              <w:rPr>
                <w:rFonts w:ascii="Century Schoolbook" w:hAnsi="Century Schoolbook"/>
                <w:noProof/>
                <w:webHidden/>
                <w:color w:val="000000" w:themeColor="text1"/>
              </w:rPr>
              <w:instrText xml:space="preserve"> PAGEREF _Toc518559948 \h </w:instrText>
            </w:r>
            <w:r w:rsidR="00AB1DE7" w:rsidRPr="00BF316B">
              <w:rPr>
                <w:rFonts w:ascii="Century Schoolbook" w:hAnsi="Century Schoolbook"/>
                <w:noProof/>
                <w:webHidden/>
                <w:color w:val="000000" w:themeColor="text1"/>
              </w:rPr>
            </w:r>
            <w:r w:rsidR="00AB1DE7" w:rsidRPr="00BF316B">
              <w:rPr>
                <w:rFonts w:ascii="Century Schoolbook" w:hAnsi="Century Schoolbook"/>
                <w:noProof/>
                <w:webHidden/>
                <w:color w:val="000000" w:themeColor="text1"/>
              </w:rPr>
              <w:fldChar w:fldCharType="separate"/>
            </w:r>
            <w:r w:rsidR="00A564CD" w:rsidRPr="00BF316B">
              <w:rPr>
                <w:rFonts w:ascii="Century Schoolbook" w:hAnsi="Century Schoolbook"/>
                <w:noProof/>
                <w:webHidden/>
                <w:color w:val="000000" w:themeColor="text1"/>
              </w:rPr>
              <w:t>98</w:t>
            </w:r>
            <w:r w:rsidR="00AB1DE7" w:rsidRPr="00BF316B">
              <w:rPr>
                <w:rFonts w:ascii="Century Schoolbook" w:hAnsi="Century Schoolbook"/>
                <w:noProof/>
                <w:webHidden/>
                <w:color w:val="000000" w:themeColor="text1"/>
              </w:rPr>
              <w:fldChar w:fldCharType="end"/>
            </w:r>
          </w:hyperlink>
        </w:p>
        <w:p w14:paraId="65726D11" w14:textId="1BAC3D64" w:rsidR="00AB1DE7" w:rsidRPr="00BF316B" w:rsidRDefault="00846EB5">
          <w:pPr>
            <w:pStyle w:val="TOC3"/>
            <w:tabs>
              <w:tab w:val="left" w:pos="1320"/>
              <w:tab w:val="right" w:leader="dot" w:pos="8686"/>
            </w:tabs>
            <w:rPr>
              <w:rFonts w:ascii="Century Schoolbook" w:hAnsi="Century Schoolbook"/>
              <w:noProof/>
              <w:color w:val="000000" w:themeColor="text1"/>
            </w:rPr>
          </w:pPr>
          <w:hyperlink w:anchor="_Toc518559949" w:history="1">
            <w:r w:rsidR="00AB1DE7" w:rsidRPr="00BF316B">
              <w:rPr>
                <w:rStyle w:val="af8"/>
                <w:rFonts w:ascii="Century Schoolbook" w:eastAsia="SimSun" w:hAnsi="Century Schoolbook"/>
                <w:iCs/>
                <w:noProof/>
                <w:color w:val="000000" w:themeColor="text1"/>
                <w:lang w:val="x-none" w:eastAsia="x-none"/>
              </w:rPr>
              <w:t>4.4.1</w:t>
            </w:r>
            <w:r w:rsidR="00AB1DE7" w:rsidRPr="00BF316B">
              <w:rPr>
                <w:rFonts w:ascii="Century Schoolbook" w:hAnsi="Century Schoolbook"/>
                <w:noProof/>
                <w:color w:val="000000" w:themeColor="text1"/>
              </w:rPr>
              <w:tab/>
            </w:r>
            <w:r w:rsidR="00AB1DE7" w:rsidRPr="00BF316B">
              <w:rPr>
                <w:rStyle w:val="af8"/>
                <w:rFonts w:ascii="Century Schoolbook" w:eastAsia="SimSun" w:hAnsi="Century Schoolbook"/>
                <w:noProof/>
                <w:color w:val="000000" w:themeColor="text1"/>
                <w:lang w:val="x-none" w:eastAsia="x-none"/>
              </w:rPr>
              <w:t>Pre-processing</w:t>
            </w:r>
            <w:r w:rsidR="00AB1DE7" w:rsidRPr="00BF316B">
              <w:rPr>
                <w:rFonts w:ascii="Century Schoolbook" w:hAnsi="Century Schoolbook"/>
                <w:noProof/>
                <w:webHidden/>
                <w:color w:val="000000" w:themeColor="text1"/>
              </w:rPr>
              <w:tab/>
            </w:r>
            <w:r w:rsidR="00AB1DE7" w:rsidRPr="00BF316B">
              <w:rPr>
                <w:rFonts w:ascii="Century Schoolbook" w:hAnsi="Century Schoolbook"/>
                <w:noProof/>
                <w:webHidden/>
                <w:color w:val="000000" w:themeColor="text1"/>
              </w:rPr>
              <w:fldChar w:fldCharType="begin"/>
            </w:r>
            <w:r w:rsidR="00AB1DE7" w:rsidRPr="00BF316B">
              <w:rPr>
                <w:rFonts w:ascii="Century Schoolbook" w:hAnsi="Century Schoolbook"/>
                <w:noProof/>
                <w:webHidden/>
                <w:color w:val="000000" w:themeColor="text1"/>
              </w:rPr>
              <w:instrText xml:space="preserve"> PAGEREF _Toc518559949 \h </w:instrText>
            </w:r>
            <w:r w:rsidR="00AB1DE7" w:rsidRPr="00BF316B">
              <w:rPr>
                <w:rFonts w:ascii="Century Schoolbook" w:hAnsi="Century Schoolbook"/>
                <w:noProof/>
                <w:webHidden/>
                <w:color w:val="000000" w:themeColor="text1"/>
              </w:rPr>
            </w:r>
            <w:r w:rsidR="00AB1DE7" w:rsidRPr="00BF316B">
              <w:rPr>
                <w:rFonts w:ascii="Century Schoolbook" w:hAnsi="Century Schoolbook"/>
                <w:noProof/>
                <w:webHidden/>
                <w:color w:val="000000" w:themeColor="text1"/>
              </w:rPr>
              <w:fldChar w:fldCharType="separate"/>
            </w:r>
            <w:r w:rsidR="00A564CD" w:rsidRPr="00BF316B">
              <w:rPr>
                <w:rFonts w:ascii="Century Schoolbook" w:hAnsi="Century Schoolbook"/>
                <w:noProof/>
                <w:webHidden/>
                <w:color w:val="000000" w:themeColor="text1"/>
              </w:rPr>
              <w:t>98</w:t>
            </w:r>
            <w:r w:rsidR="00AB1DE7" w:rsidRPr="00BF316B">
              <w:rPr>
                <w:rFonts w:ascii="Century Schoolbook" w:hAnsi="Century Schoolbook"/>
                <w:noProof/>
                <w:webHidden/>
                <w:color w:val="000000" w:themeColor="text1"/>
              </w:rPr>
              <w:fldChar w:fldCharType="end"/>
            </w:r>
          </w:hyperlink>
        </w:p>
        <w:p w14:paraId="71CF1198" w14:textId="7B4D30E5" w:rsidR="00AB1DE7" w:rsidRPr="00BF316B" w:rsidRDefault="00846EB5">
          <w:pPr>
            <w:pStyle w:val="TOC3"/>
            <w:tabs>
              <w:tab w:val="left" w:pos="1320"/>
              <w:tab w:val="right" w:leader="dot" w:pos="8686"/>
            </w:tabs>
            <w:rPr>
              <w:rFonts w:ascii="Century Schoolbook" w:hAnsi="Century Schoolbook"/>
              <w:noProof/>
              <w:color w:val="000000" w:themeColor="text1"/>
            </w:rPr>
          </w:pPr>
          <w:hyperlink w:anchor="_Toc518559950" w:history="1">
            <w:r w:rsidR="00AB1DE7" w:rsidRPr="00BF316B">
              <w:rPr>
                <w:rStyle w:val="af8"/>
                <w:rFonts w:ascii="Century Schoolbook" w:eastAsia="SimSun" w:hAnsi="Century Schoolbook"/>
                <w:iCs/>
                <w:noProof/>
                <w:color w:val="000000" w:themeColor="text1"/>
                <w:lang w:val="x-none" w:eastAsia="x-none"/>
              </w:rPr>
              <w:t>4.4.2</w:t>
            </w:r>
            <w:r w:rsidR="00AB1DE7" w:rsidRPr="00BF316B">
              <w:rPr>
                <w:rFonts w:ascii="Century Schoolbook" w:hAnsi="Century Schoolbook"/>
                <w:noProof/>
                <w:color w:val="000000" w:themeColor="text1"/>
              </w:rPr>
              <w:tab/>
            </w:r>
            <w:r w:rsidR="00AB1DE7" w:rsidRPr="00BF316B">
              <w:rPr>
                <w:rStyle w:val="af8"/>
                <w:rFonts w:ascii="Century Schoolbook" w:eastAsia="SimSun" w:hAnsi="Century Schoolbook"/>
                <w:noProof/>
                <w:color w:val="000000" w:themeColor="text1"/>
                <w:lang w:val="x-none" w:eastAsia="x-none"/>
              </w:rPr>
              <w:t>Feature extraction and selection</w:t>
            </w:r>
            <w:r w:rsidR="00AB1DE7" w:rsidRPr="00BF316B">
              <w:rPr>
                <w:rFonts w:ascii="Century Schoolbook" w:hAnsi="Century Schoolbook"/>
                <w:noProof/>
                <w:webHidden/>
                <w:color w:val="000000" w:themeColor="text1"/>
              </w:rPr>
              <w:tab/>
            </w:r>
            <w:r w:rsidR="00AB1DE7" w:rsidRPr="00BF316B">
              <w:rPr>
                <w:rFonts w:ascii="Century Schoolbook" w:hAnsi="Century Schoolbook"/>
                <w:noProof/>
                <w:webHidden/>
                <w:color w:val="000000" w:themeColor="text1"/>
              </w:rPr>
              <w:fldChar w:fldCharType="begin"/>
            </w:r>
            <w:r w:rsidR="00AB1DE7" w:rsidRPr="00BF316B">
              <w:rPr>
                <w:rFonts w:ascii="Century Schoolbook" w:hAnsi="Century Schoolbook"/>
                <w:noProof/>
                <w:webHidden/>
                <w:color w:val="000000" w:themeColor="text1"/>
              </w:rPr>
              <w:instrText xml:space="preserve"> PAGEREF _Toc518559950 \h </w:instrText>
            </w:r>
            <w:r w:rsidR="00AB1DE7" w:rsidRPr="00BF316B">
              <w:rPr>
                <w:rFonts w:ascii="Century Schoolbook" w:hAnsi="Century Schoolbook"/>
                <w:noProof/>
                <w:webHidden/>
                <w:color w:val="000000" w:themeColor="text1"/>
              </w:rPr>
            </w:r>
            <w:r w:rsidR="00AB1DE7" w:rsidRPr="00BF316B">
              <w:rPr>
                <w:rFonts w:ascii="Century Schoolbook" w:hAnsi="Century Schoolbook"/>
                <w:noProof/>
                <w:webHidden/>
                <w:color w:val="000000" w:themeColor="text1"/>
              </w:rPr>
              <w:fldChar w:fldCharType="separate"/>
            </w:r>
            <w:r w:rsidR="00A564CD" w:rsidRPr="00BF316B">
              <w:rPr>
                <w:rFonts w:ascii="Century Schoolbook" w:hAnsi="Century Schoolbook"/>
                <w:noProof/>
                <w:webHidden/>
                <w:color w:val="000000" w:themeColor="text1"/>
              </w:rPr>
              <w:t>98</w:t>
            </w:r>
            <w:r w:rsidR="00AB1DE7" w:rsidRPr="00BF316B">
              <w:rPr>
                <w:rFonts w:ascii="Century Schoolbook" w:hAnsi="Century Schoolbook"/>
                <w:noProof/>
                <w:webHidden/>
                <w:color w:val="000000" w:themeColor="text1"/>
              </w:rPr>
              <w:fldChar w:fldCharType="end"/>
            </w:r>
          </w:hyperlink>
        </w:p>
        <w:p w14:paraId="2FE2EE0E" w14:textId="1C321EE4" w:rsidR="00AB1DE7" w:rsidRPr="00BF316B" w:rsidRDefault="00846EB5">
          <w:pPr>
            <w:pStyle w:val="TOC3"/>
            <w:tabs>
              <w:tab w:val="left" w:pos="1320"/>
              <w:tab w:val="right" w:leader="dot" w:pos="8686"/>
            </w:tabs>
            <w:rPr>
              <w:rFonts w:ascii="Century Schoolbook" w:hAnsi="Century Schoolbook"/>
              <w:noProof/>
              <w:color w:val="000000" w:themeColor="text1"/>
            </w:rPr>
          </w:pPr>
          <w:hyperlink w:anchor="_Toc518559951" w:history="1">
            <w:r w:rsidR="00AB1DE7" w:rsidRPr="00BF316B">
              <w:rPr>
                <w:rStyle w:val="af8"/>
                <w:rFonts w:ascii="Century Schoolbook" w:eastAsia="SimSun" w:hAnsi="Century Schoolbook"/>
                <w:iCs/>
                <w:noProof/>
                <w:color w:val="000000" w:themeColor="text1"/>
                <w:lang w:val="x-none" w:eastAsia="x-none"/>
              </w:rPr>
              <w:t>4.4.3</w:t>
            </w:r>
            <w:r w:rsidR="00AB1DE7" w:rsidRPr="00BF316B">
              <w:rPr>
                <w:rFonts w:ascii="Century Schoolbook" w:hAnsi="Century Schoolbook"/>
                <w:noProof/>
                <w:color w:val="000000" w:themeColor="text1"/>
              </w:rPr>
              <w:tab/>
            </w:r>
            <w:r w:rsidR="00AB1DE7" w:rsidRPr="00BF316B">
              <w:rPr>
                <w:rStyle w:val="af8"/>
                <w:rFonts w:ascii="Century Schoolbook" w:eastAsia="SimSun" w:hAnsi="Century Schoolbook"/>
                <w:noProof/>
                <w:color w:val="000000" w:themeColor="text1"/>
                <w:lang w:val="x-none" w:eastAsia="x-none"/>
              </w:rPr>
              <w:t>Data processing with standalone machine learning approaches</w:t>
            </w:r>
            <w:r w:rsidR="00AB1DE7" w:rsidRPr="00BF316B">
              <w:rPr>
                <w:rFonts w:ascii="Century Schoolbook" w:hAnsi="Century Schoolbook"/>
                <w:noProof/>
                <w:webHidden/>
                <w:color w:val="000000" w:themeColor="text1"/>
              </w:rPr>
              <w:tab/>
            </w:r>
            <w:r w:rsidR="00AB1DE7" w:rsidRPr="00BF316B">
              <w:rPr>
                <w:rFonts w:ascii="Century Schoolbook" w:hAnsi="Century Schoolbook"/>
                <w:noProof/>
                <w:webHidden/>
                <w:color w:val="000000" w:themeColor="text1"/>
              </w:rPr>
              <w:fldChar w:fldCharType="begin"/>
            </w:r>
            <w:r w:rsidR="00AB1DE7" w:rsidRPr="00BF316B">
              <w:rPr>
                <w:rFonts w:ascii="Century Schoolbook" w:hAnsi="Century Schoolbook"/>
                <w:noProof/>
                <w:webHidden/>
                <w:color w:val="000000" w:themeColor="text1"/>
              </w:rPr>
              <w:instrText xml:space="preserve"> PAGEREF _Toc518559951 \h </w:instrText>
            </w:r>
            <w:r w:rsidR="00AB1DE7" w:rsidRPr="00BF316B">
              <w:rPr>
                <w:rFonts w:ascii="Century Schoolbook" w:hAnsi="Century Schoolbook"/>
                <w:noProof/>
                <w:webHidden/>
                <w:color w:val="000000" w:themeColor="text1"/>
              </w:rPr>
            </w:r>
            <w:r w:rsidR="00AB1DE7" w:rsidRPr="00BF316B">
              <w:rPr>
                <w:rFonts w:ascii="Century Schoolbook" w:hAnsi="Century Schoolbook"/>
                <w:noProof/>
                <w:webHidden/>
                <w:color w:val="000000" w:themeColor="text1"/>
              </w:rPr>
              <w:fldChar w:fldCharType="separate"/>
            </w:r>
            <w:r w:rsidR="00A564CD" w:rsidRPr="00BF316B">
              <w:rPr>
                <w:rFonts w:ascii="Century Schoolbook" w:hAnsi="Century Schoolbook"/>
                <w:noProof/>
                <w:webHidden/>
                <w:color w:val="000000" w:themeColor="text1"/>
              </w:rPr>
              <w:t>99</w:t>
            </w:r>
            <w:r w:rsidR="00AB1DE7" w:rsidRPr="00BF316B">
              <w:rPr>
                <w:rFonts w:ascii="Century Schoolbook" w:hAnsi="Century Schoolbook"/>
                <w:noProof/>
                <w:webHidden/>
                <w:color w:val="000000" w:themeColor="text1"/>
              </w:rPr>
              <w:fldChar w:fldCharType="end"/>
            </w:r>
          </w:hyperlink>
        </w:p>
        <w:p w14:paraId="2FD3500D" w14:textId="7789BF5F" w:rsidR="00AB1DE7" w:rsidRPr="00BF316B" w:rsidRDefault="00846EB5">
          <w:pPr>
            <w:pStyle w:val="TOC3"/>
            <w:tabs>
              <w:tab w:val="left" w:pos="1320"/>
              <w:tab w:val="right" w:leader="dot" w:pos="8686"/>
            </w:tabs>
            <w:rPr>
              <w:rFonts w:ascii="Century Schoolbook" w:hAnsi="Century Schoolbook"/>
              <w:noProof/>
              <w:color w:val="000000" w:themeColor="text1"/>
            </w:rPr>
          </w:pPr>
          <w:hyperlink w:anchor="_Toc518559952" w:history="1">
            <w:r w:rsidR="00AB1DE7" w:rsidRPr="00BF316B">
              <w:rPr>
                <w:rStyle w:val="af8"/>
                <w:rFonts w:ascii="Century Schoolbook" w:eastAsia="SimSun" w:hAnsi="Century Schoolbook"/>
                <w:iCs/>
                <w:noProof/>
                <w:color w:val="000000" w:themeColor="text1"/>
                <w:lang w:val="x-none" w:eastAsia="x-none"/>
              </w:rPr>
              <w:t>4.4.4</w:t>
            </w:r>
            <w:r w:rsidR="00AB1DE7" w:rsidRPr="00BF316B">
              <w:rPr>
                <w:rFonts w:ascii="Century Schoolbook" w:hAnsi="Century Schoolbook"/>
                <w:noProof/>
                <w:color w:val="000000" w:themeColor="text1"/>
              </w:rPr>
              <w:tab/>
            </w:r>
            <w:r w:rsidR="00AB1DE7" w:rsidRPr="00BF316B">
              <w:rPr>
                <w:rStyle w:val="af8"/>
                <w:rFonts w:ascii="Century Schoolbook" w:eastAsia="SimSun" w:hAnsi="Century Schoolbook"/>
                <w:noProof/>
                <w:color w:val="000000" w:themeColor="text1"/>
                <w:lang w:val="x-none" w:eastAsia="x-none"/>
              </w:rPr>
              <w:t>Proposed Framework</w:t>
            </w:r>
            <w:r w:rsidR="00AB1DE7" w:rsidRPr="00BF316B">
              <w:rPr>
                <w:rFonts w:ascii="Century Schoolbook" w:hAnsi="Century Schoolbook"/>
                <w:noProof/>
                <w:webHidden/>
                <w:color w:val="000000" w:themeColor="text1"/>
              </w:rPr>
              <w:tab/>
            </w:r>
            <w:r w:rsidR="00AB1DE7" w:rsidRPr="00BF316B">
              <w:rPr>
                <w:rFonts w:ascii="Century Schoolbook" w:hAnsi="Century Schoolbook"/>
                <w:noProof/>
                <w:webHidden/>
                <w:color w:val="000000" w:themeColor="text1"/>
              </w:rPr>
              <w:fldChar w:fldCharType="begin"/>
            </w:r>
            <w:r w:rsidR="00AB1DE7" w:rsidRPr="00BF316B">
              <w:rPr>
                <w:rFonts w:ascii="Century Schoolbook" w:hAnsi="Century Schoolbook"/>
                <w:noProof/>
                <w:webHidden/>
                <w:color w:val="000000" w:themeColor="text1"/>
              </w:rPr>
              <w:instrText xml:space="preserve"> PAGEREF _Toc518559952 \h </w:instrText>
            </w:r>
            <w:r w:rsidR="00AB1DE7" w:rsidRPr="00BF316B">
              <w:rPr>
                <w:rFonts w:ascii="Century Schoolbook" w:hAnsi="Century Schoolbook"/>
                <w:noProof/>
                <w:webHidden/>
                <w:color w:val="000000" w:themeColor="text1"/>
              </w:rPr>
            </w:r>
            <w:r w:rsidR="00AB1DE7" w:rsidRPr="00BF316B">
              <w:rPr>
                <w:rFonts w:ascii="Century Schoolbook" w:hAnsi="Century Schoolbook"/>
                <w:noProof/>
                <w:webHidden/>
                <w:color w:val="000000" w:themeColor="text1"/>
              </w:rPr>
              <w:fldChar w:fldCharType="separate"/>
            </w:r>
            <w:r w:rsidR="00A564CD" w:rsidRPr="00BF316B">
              <w:rPr>
                <w:rFonts w:ascii="Century Schoolbook" w:hAnsi="Century Schoolbook"/>
                <w:noProof/>
                <w:webHidden/>
                <w:color w:val="000000" w:themeColor="text1"/>
              </w:rPr>
              <w:t>104</w:t>
            </w:r>
            <w:r w:rsidR="00AB1DE7" w:rsidRPr="00BF316B">
              <w:rPr>
                <w:rFonts w:ascii="Century Schoolbook" w:hAnsi="Century Schoolbook"/>
                <w:noProof/>
                <w:webHidden/>
                <w:color w:val="000000" w:themeColor="text1"/>
              </w:rPr>
              <w:fldChar w:fldCharType="end"/>
            </w:r>
          </w:hyperlink>
        </w:p>
        <w:p w14:paraId="58B2C8B4" w14:textId="0E35D49C" w:rsidR="00AB1DE7" w:rsidRPr="00BF316B" w:rsidRDefault="00846EB5">
          <w:pPr>
            <w:pStyle w:val="TOC2"/>
            <w:tabs>
              <w:tab w:val="left" w:pos="880"/>
              <w:tab w:val="right" w:leader="dot" w:pos="8686"/>
            </w:tabs>
            <w:rPr>
              <w:rFonts w:ascii="Century Schoolbook" w:hAnsi="Century Schoolbook"/>
              <w:noProof/>
              <w:color w:val="000000" w:themeColor="text1"/>
            </w:rPr>
          </w:pPr>
          <w:hyperlink w:anchor="_Toc518559953" w:history="1">
            <w:r w:rsidR="00AB1DE7" w:rsidRPr="00BF316B">
              <w:rPr>
                <w:rStyle w:val="af8"/>
                <w:rFonts w:ascii="Century Schoolbook" w:eastAsia="SimSun" w:hAnsi="Century Schoolbook"/>
                <w:iCs/>
                <w:noProof/>
                <w:color w:val="000000" w:themeColor="text1"/>
                <w:lang w:val="x-none" w:eastAsia="x-none"/>
              </w:rPr>
              <w:t>4.5</w:t>
            </w:r>
            <w:r w:rsidR="00AB1DE7" w:rsidRPr="00BF316B">
              <w:rPr>
                <w:rFonts w:ascii="Century Schoolbook" w:hAnsi="Century Schoolbook"/>
                <w:noProof/>
                <w:color w:val="000000" w:themeColor="text1"/>
              </w:rPr>
              <w:tab/>
            </w:r>
            <w:r w:rsidR="00AB1DE7" w:rsidRPr="00BF316B">
              <w:rPr>
                <w:rStyle w:val="af8"/>
                <w:rFonts w:ascii="Century Schoolbook" w:eastAsia="SimSun" w:hAnsi="Century Schoolbook"/>
                <w:noProof/>
                <w:color w:val="000000" w:themeColor="text1"/>
                <w:lang w:val="x-none" w:eastAsia="x-none"/>
              </w:rPr>
              <w:t>Experimental Evaluation</w:t>
            </w:r>
            <w:r w:rsidR="00AB1DE7" w:rsidRPr="00BF316B">
              <w:rPr>
                <w:rFonts w:ascii="Century Schoolbook" w:hAnsi="Century Schoolbook"/>
                <w:noProof/>
                <w:webHidden/>
                <w:color w:val="000000" w:themeColor="text1"/>
              </w:rPr>
              <w:tab/>
            </w:r>
            <w:r w:rsidR="00AB1DE7" w:rsidRPr="00BF316B">
              <w:rPr>
                <w:rFonts w:ascii="Century Schoolbook" w:hAnsi="Century Schoolbook"/>
                <w:noProof/>
                <w:webHidden/>
                <w:color w:val="000000" w:themeColor="text1"/>
              </w:rPr>
              <w:fldChar w:fldCharType="begin"/>
            </w:r>
            <w:r w:rsidR="00AB1DE7" w:rsidRPr="00BF316B">
              <w:rPr>
                <w:rFonts w:ascii="Century Schoolbook" w:hAnsi="Century Schoolbook"/>
                <w:noProof/>
                <w:webHidden/>
                <w:color w:val="000000" w:themeColor="text1"/>
              </w:rPr>
              <w:instrText xml:space="preserve"> PAGEREF _Toc518559953 \h </w:instrText>
            </w:r>
            <w:r w:rsidR="00AB1DE7" w:rsidRPr="00BF316B">
              <w:rPr>
                <w:rFonts w:ascii="Century Schoolbook" w:hAnsi="Century Schoolbook"/>
                <w:noProof/>
                <w:webHidden/>
                <w:color w:val="000000" w:themeColor="text1"/>
              </w:rPr>
            </w:r>
            <w:r w:rsidR="00AB1DE7" w:rsidRPr="00BF316B">
              <w:rPr>
                <w:rFonts w:ascii="Century Schoolbook" w:hAnsi="Century Schoolbook"/>
                <w:noProof/>
                <w:webHidden/>
                <w:color w:val="000000" w:themeColor="text1"/>
              </w:rPr>
              <w:fldChar w:fldCharType="separate"/>
            </w:r>
            <w:r w:rsidR="00A564CD" w:rsidRPr="00BF316B">
              <w:rPr>
                <w:rFonts w:ascii="Century Schoolbook" w:hAnsi="Century Schoolbook"/>
                <w:noProof/>
                <w:webHidden/>
                <w:color w:val="000000" w:themeColor="text1"/>
              </w:rPr>
              <w:t>109</w:t>
            </w:r>
            <w:r w:rsidR="00AB1DE7" w:rsidRPr="00BF316B">
              <w:rPr>
                <w:rFonts w:ascii="Century Schoolbook" w:hAnsi="Century Schoolbook"/>
                <w:noProof/>
                <w:webHidden/>
                <w:color w:val="000000" w:themeColor="text1"/>
              </w:rPr>
              <w:fldChar w:fldCharType="end"/>
            </w:r>
          </w:hyperlink>
        </w:p>
        <w:p w14:paraId="5DCA9441" w14:textId="673495B6" w:rsidR="00AB1DE7" w:rsidRPr="00BF316B" w:rsidRDefault="00846EB5">
          <w:pPr>
            <w:pStyle w:val="TOC3"/>
            <w:tabs>
              <w:tab w:val="left" w:pos="1320"/>
              <w:tab w:val="right" w:leader="dot" w:pos="8686"/>
            </w:tabs>
            <w:rPr>
              <w:rFonts w:ascii="Century Schoolbook" w:hAnsi="Century Schoolbook"/>
              <w:noProof/>
              <w:color w:val="000000" w:themeColor="text1"/>
            </w:rPr>
          </w:pPr>
          <w:hyperlink w:anchor="_Toc518559954" w:history="1">
            <w:r w:rsidR="00AB1DE7" w:rsidRPr="00BF316B">
              <w:rPr>
                <w:rStyle w:val="af8"/>
                <w:rFonts w:ascii="Century Schoolbook" w:eastAsia="SimSun" w:hAnsi="Century Schoolbook"/>
                <w:iCs/>
                <w:noProof/>
                <w:color w:val="000000" w:themeColor="text1"/>
                <w:lang w:val="x-none" w:eastAsia="x-none"/>
              </w:rPr>
              <w:t>4.5.1</w:t>
            </w:r>
            <w:r w:rsidR="00AB1DE7" w:rsidRPr="00BF316B">
              <w:rPr>
                <w:rFonts w:ascii="Century Schoolbook" w:hAnsi="Century Schoolbook"/>
                <w:noProof/>
                <w:color w:val="000000" w:themeColor="text1"/>
              </w:rPr>
              <w:tab/>
            </w:r>
            <w:r w:rsidR="00AB1DE7" w:rsidRPr="00BF316B">
              <w:rPr>
                <w:rStyle w:val="af8"/>
                <w:rFonts w:ascii="Century Schoolbook" w:eastAsia="SimSun" w:hAnsi="Century Schoolbook"/>
                <w:noProof/>
                <w:color w:val="000000" w:themeColor="text1"/>
                <w:lang w:val="x-none" w:eastAsia="x-none"/>
              </w:rPr>
              <w:t>GPA preliminary classification</w:t>
            </w:r>
            <w:r w:rsidR="00AB1DE7" w:rsidRPr="00BF316B">
              <w:rPr>
                <w:rFonts w:ascii="Century Schoolbook" w:hAnsi="Century Schoolbook"/>
                <w:noProof/>
                <w:webHidden/>
                <w:color w:val="000000" w:themeColor="text1"/>
              </w:rPr>
              <w:tab/>
            </w:r>
            <w:r w:rsidR="00AB1DE7" w:rsidRPr="00BF316B">
              <w:rPr>
                <w:rFonts w:ascii="Century Schoolbook" w:hAnsi="Century Schoolbook"/>
                <w:noProof/>
                <w:webHidden/>
                <w:color w:val="000000" w:themeColor="text1"/>
              </w:rPr>
              <w:fldChar w:fldCharType="begin"/>
            </w:r>
            <w:r w:rsidR="00AB1DE7" w:rsidRPr="00BF316B">
              <w:rPr>
                <w:rFonts w:ascii="Century Schoolbook" w:hAnsi="Century Schoolbook"/>
                <w:noProof/>
                <w:webHidden/>
                <w:color w:val="000000" w:themeColor="text1"/>
              </w:rPr>
              <w:instrText xml:space="preserve"> PAGEREF _Toc518559954 \h </w:instrText>
            </w:r>
            <w:r w:rsidR="00AB1DE7" w:rsidRPr="00BF316B">
              <w:rPr>
                <w:rFonts w:ascii="Century Schoolbook" w:hAnsi="Century Schoolbook"/>
                <w:noProof/>
                <w:webHidden/>
                <w:color w:val="000000" w:themeColor="text1"/>
              </w:rPr>
            </w:r>
            <w:r w:rsidR="00AB1DE7" w:rsidRPr="00BF316B">
              <w:rPr>
                <w:rFonts w:ascii="Century Schoolbook" w:hAnsi="Century Schoolbook"/>
                <w:noProof/>
                <w:webHidden/>
                <w:color w:val="000000" w:themeColor="text1"/>
              </w:rPr>
              <w:fldChar w:fldCharType="separate"/>
            </w:r>
            <w:r w:rsidR="00A564CD" w:rsidRPr="00BF316B">
              <w:rPr>
                <w:rFonts w:ascii="Century Schoolbook" w:hAnsi="Century Schoolbook"/>
                <w:noProof/>
                <w:webHidden/>
                <w:color w:val="000000" w:themeColor="text1"/>
              </w:rPr>
              <w:t>109</w:t>
            </w:r>
            <w:r w:rsidR="00AB1DE7" w:rsidRPr="00BF316B">
              <w:rPr>
                <w:rFonts w:ascii="Century Schoolbook" w:hAnsi="Century Schoolbook"/>
                <w:noProof/>
                <w:webHidden/>
                <w:color w:val="000000" w:themeColor="text1"/>
              </w:rPr>
              <w:fldChar w:fldCharType="end"/>
            </w:r>
          </w:hyperlink>
        </w:p>
        <w:p w14:paraId="3FA66CE9" w14:textId="763ADF8C" w:rsidR="00AB1DE7" w:rsidRPr="00BF316B" w:rsidRDefault="00846EB5">
          <w:pPr>
            <w:pStyle w:val="TOC3"/>
            <w:tabs>
              <w:tab w:val="left" w:pos="1320"/>
              <w:tab w:val="right" w:leader="dot" w:pos="8686"/>
            </w:tabs>
            <w:rPr>
              <w:rFonts w:ascii="Century Schoolbook" w:hAnsi="Century Schoolbook"/>
              <w:noProof/>
              <w:color w:val="000000" w:themeColor="text1"/>
            </w:rPr>
          </w:pPr>
          <w:hyperlink w:anchor="_Toc518559955" w:history="1">
            <w:r w:rsidR="00AB1DE7" w:rsidRPr="00BF316B">
              <w:rPr>
                <w:rStyle w:val="af8"/>
                <w:rFonts w:ascii="Century Schoolbook" w:eastAsia="SimSun" w:hAnsi="Century Schoolbook"/>
                <w:iCs/>
                <w:noProof/>
                <w:color w:val="000000" w:themeColor="text1"/>
                <w:lang w:val="x-none" w:eastAsia="x-none"/>
              </w:rPr>
              <w:t>4.5.2</w:t>
            </w:r>
            <w:r w:rsidR="00AB1DE7" w:rsidRPr="00BF316B">
              <w:rPr>
                <w:rFonts w:ascii="Century Schoolbook" w:hAnsi="Century Schoolbook"/>
                <w:noProof/>
                <w:color w:val="000000" w:themeColor="text1"/>
              </w:rPr>
              <w:tab/>
            </w:r>
            <w:r w:rsidR="00AB1DE7" w:rsidRPr="00BF316B">
              <w:rPr>
                <w:rStyle w:val="af8"/>
                <w:rFonts w:ascii="Century Schoolbook" w:eastAsia="SimSun" w:hAnsi="Century Schoolbook"/>
                <w:noProof/>
                <w:color w:val="000000" w:themeColor="text1"/>
                <w:lang w:val="x-none" w:eastAsia="x-none"/>
              </w:rPr>
              <w:t>GPA fine-grained classification</w:t>
            </w:r>
            <w:r w:rsidR="00AB1DE7" w:rsidRPr="00BF316B">
              <w:rPr>
                <w:rFonts w:ascii="Century Schoolbook" w:hAnsi="Century Schoolbook"/>
                <w:noProof/>
                <w:webHidden/>
                <w:color w:val="000000" w:themeColor="text1"/>
              </w:rPr>
              <w:tab/>
            </w:r>
            <w:r w:rsidR="00AB1DE7" w:rsidRPr="00BF316B">
              <w:rPr>
                <w:rFonts w:ascii="Century Schoolbook" w:hAnsi="Century Schoolbook"/>
                <w:noProof/>
                <w:webHidden/>
                <w:color w:val="000000" w:themeColor="text1"/>
              </w:rPr>
              <w:fldChar w:fldCharType="begin"/>
            </w:r>
            <w:r w:rsidR="00AB1DE7" w:rsidRPr="00BF316B">
              <w:rPr>
                <w:rFonts w:ascii="Century Schoolbook" w:hAnsi="Century Schoolbook"/>
                <w:noProof/>
                <w:webHidden/>
                <w:color w:val="000000" w:themeColor="text1"/>
              </w:rPr>
              <w:instrText xml:space="preserve"> PAGEREF _Toc518559955 \h </w:instrText>
            </w:r>
            <w:r w:rsidR="00AB1DE7" w:rsidRPr="00BF316B">
              <w:rPr>
                <w:rFonts w:ascii="Century Schoolbook" w:hAnsi="Century Schoolbook"/>
                <w:noProof/>
                <w:webHidden/>
                <w:color w:val="000000" w:themeColor="text1"/>
              </w:rPr>
            </w:r>
            <w:r w:rsidR="00AB1DE7" w:rsidRPr="00BF316B">
              <w:rPr>
                <w:rFonts w:ascii="Century Schoolbook" w:hAnsi="Century Schoolbook"/>
                <w:noProof/>
                <w:webHidden/>
                <w:color w:val="000000" w:themeColor="text1"/>
              </w:rPr>
              <w:fldChar w:fldCharType="separate"/>
            </w:r>
            <w:r w:rsidR="00A564CD" w:rsidRPr="00BF316B">
              <w:rPr>
                <w:rFonts w:ascii="Century Schoolbook" w:hAnsi="Century Schoolbook"/>
                <w:noProof/>
                <w:webHidden/>
                <w:color w:val="000000" w:themeColor="text1"/>
              </w:rPr>
              <w:t>110</w:t>
            </w:r>
            <w:r w:rsidR="00AB1DE7" w:rsidRPr="00BF316B">
              <w:rPr>
                <w:rFonts w:ascii="Century Schoolbook" w:hAnsi="Century Schoolbook"/>
                <w:noProof/>
                <w:webHidden/>
                <w:color w:val="000000" w:themeColor="text1"/>
              </w:rPr>
              <w:fldChar w:fldCharType="end"/>
            </w:r>
          </w:hyperlink>
        </w:p>
        <w:p w14:paraId="6EAD04AD" w14:textId="2C8888F1" w:rsidR="00AB1DE7" w:rsidRPr="00BF316B" w:rsidRDefault="00846EB5">
          <w:pPr>
            <w:pStyle w:val="TOC3"/>
            <w:tabs>
              <w:tab w:val="left" w:pos="1320"/>
              <w:tab w:val="right" w:leader="dot" w:pos="8686"/>
            </w:tabs>
            <w:rPr>
              <w:rFonts w:ascii="Century Schoolbook" w:hAnsi="Century Schoolbook"/>
              <w:noProof/>
              <w:color w:val="000000" w:themeColor="text1"/>
            </w:rPr>
          </w:pPr>
          <w:hyperlink w:anchor="_Toc518559956" w:history="1">
            <w:r w:rsidR="00AB1DE7" w:rsidRPr="00BF316B">
              <w:rPr>
                <w:rStyle w:val="af8"/>
                <w:rFonts w:ascii="Century Schoolbook" w:eastAsia="SimSun" w:hAnsi="Century Schoolbook"/>
                <w:iCs/>
                <w:noProof/>
                <w:color w:val="000000" w:themeColor="text1"/>
                <w:lang w:val="x-none" w:eastAsia="x-none"/>
              </w:rPr>
              <w:t>4.5.3</w:t>
            </w:r>
            <w:r w:rsidR="00AB1DE7" w:rsidRPr="00BF316B">
              <w:rPr>
                <w:rFonts w:ascii="Century Schoolbook" w:hAnsi="Century Schoolbook"/>
                <w:noProof/>
                <w:color w:val="000000" w:themeColor="text1"/>
              </w:rPr>
              <w:tab/>
            </w:r>
            <w:r w:rsidR="00AB1DE7" w:rsidRPr="00BF316B">
              <w:rPr>
                <w:rStyle w:val="af8"/>
                <w:rFonts w:ascii="Century Schoolbook" w:eastAsia="SimSun" w:hAnsi="Century Schoolbook"/>
                <w:noProof/>
                <w:color w:val="000000" w:themeColor="text1"/>
                <w:lang w:val="x-none" w:eastAsia="x-none"/>
              </w:rPr>
              <w:t>GPA measurements</w:t>
            </w:r>
            <w:r w:rsidR="00AB1DE7" w:rsidRPr="00BF316B">
              <w:rPr>
                <w:rFonts w:ascii="Century Schoolbook" w:hAnsi="Century Schoolbook"/>
                <w:noProof/>
                <w:webHidden/>
                <w:color w:val="000000" w:themeColor="text1"/>
              </w:rPr>
              <w:tab/>
            </w:r>
            <w:r w:rsidR="00AB1DE7" w:rsidRPr="00BF316B">
              <w:rPr>
                <w:rFonts w:ascii="Century Schoolbook" w:hAnsi="Century Schoolbook"/>
                <w:noProof/>
                <w:webHidden/>
                <w:color w:val="000000" w:themeColor="text1"/>
              </w:rPr>
              <w:fldChar w:fldCharType="begin"/>
            </w:r>
            <w:r w:rsidR="00AB1DE7" w:rsidRPr="00BF316B">
              <w:rPr>
                <w:rFonts w:ascii="Century Schoolbook" w:hAnsi="Century Schoolbook"/>
                <w:noProof/>
                <w:webHidden/>
                <w:color w:val="000000" w:themeColor="text1"/>
              </w:rPr>
              <w:instrText xml:space="preserve"> PAGEREF _Toc518559956 \h </w:instrText>
            </w:r>
            <w:r w:rsidR="00AB1DE7" w:rsidRPr="00BF316B">
              <w:rPr>
                <w:rFonts w:ascii="Century Schoolbook" w:hAnsi="Century Schoolbook"/>
                <w:noProof/>
                <w:webHidden/>
                <w:color w:val="000000" w:themeColor="text1"/>
              </w:rPr>
            </w:r>
            <w:r w:rsidR="00AB1DE7" w:rsidRPr="00BF316B">
              <w:rPr>
                <w:rFonts w:ascii="Century Schoolbook" w:hAnsi="Century Schoolbook"/>
                <w:noProof/>
                <w:webHidden/>
                <w:color w:val="000000" w:themeColor="text1"/>
              </w:rPr>
              <w:fldChar w:fldCharType="separate"/>
            </w:r>
            <w:r w:rsidR="00A564CD" w:rsidRPr="00BF316B">
              <w:rPr>
                <w:rFonts w:ascii="Century Schoolbook" w:hAnsi="Century Schoolbook"/>
                <w:noProof/>
                <w:webHidden/>
                <w:color w:val="000000" w:themeColor="text1"/>
              </w:rPr>
              <w:t>111</w:t>
            </w:r>
            <w:r w:rsidR="00AB1DE7" w:rsidRPr="00BF316B">
              <w:rPr>
                <w:rFonts w:ascii="Century Schoolbook" w:hAnsi="Century Schoolbook"/>
                <w:noProof/>
                <w:webHidden/>
                <w:color w:val="000000" w:themeColor="text1"/>
              </w:rPr>
              <w:fldChar w:fldCharType="end"/>
            </w:r>
          </w:hyperlink>
        </w:p>
        <w:p w14:paraId="7E995F79" w14:textId="79FF89F5" w:rsidR="00AB1DE7" w:rsidRPr="00BF316B" w:rsidRDefault="00846EB5">
          <w:pPr>
            <w:pStyle w:val="TOC2"/>
            <w:tabs>
              <w:tab w:val="left" w:pos="880"/>
              <w:tab w:val="right" w:leader="dot" w:pos="8686"/>
            </w:tabs>
            <w:rPr>
              <w:rFonts w:ascii="Century Schoolbook" w:hAnsi="Century Schoolbook"/>
              <w:noProof/>
              <w:color w:val="000000" w:themeColor="text1"/>
            </w:rPr>
          </w:pPr>
          <w:hyperlink w:anchor="_Toc518559957" w:history="1">
            <w:r w:rsidR="00AB1DE7" w:rsidRPr="00BF316B">
              <w:rPr>
                <w:rStyle w:val="af8"/>
                <w:rFonts w:ascii="Century Schoolbook" w:eastAsia="SimSun" w:hAnsi="Century Schoolbook"/>
                <w:iCs/>
                <w:noProof/>
                <w:color w:val="000000" w:themeColor="text1"/>
                <w:lang w:val="x-none" w:eastAsia="x-none"/>
              </w:rPr>
              <w:t>4.6</w:t>
            </w:r>
            <w:r w:rsidR="00AB1DE7" w:rsidRPr="00BF316B">
              <w:rPr>
                <w:rFonts w:ascii="Century Schoolbook" w:hAnsi="Century Schoolbook"/>
                <w:noProof/>
                <w:color w:val="000000" w:themeColor="text1"/>
              </w:rPr>
              <w:tab/>
            </w:r>
            <w:r w:rsidR="00AB1DE7" w:rsidRPr="00BF316B">
              <w:rPr>
                <w:rStyle w:val="af8"/>
                <w:rFonts w:ascii="Century Schoolbook" w:eastAsia="SimSun" w:hAnsi="Century Schoolbook"/>
                <w:noProof/>
                <w:color w:val="000000" w:themeColor="text1"/>
                <w:lang w:eastAsia="x-none"/>
              </w:rPr>
              <w:t>Summary</w:t>
            </w:r>
            <w:r w:rsidR="00AB1DE7" w:rsidRPr="00BF316B">
              <w:rPr>
                <w:rFonts w:ascii="Century Schoolbook" w:hAnsi="Century Schoolbook"/>
                <w:noProof/>
                <w:webHidden/>
                <w:color w:val="000000" w:themeColor="text1"/>
              </w:rPr>
              <w:tab/>
            </w:r>
            <w:r w:rsidR="00AB1DE7" w:rsidRPr="00BF316B">
              <w:rPr>
                <w:rFonts w:ascii="Century Schoolbook" w:hAnsi="Century Schoolbook"/>
                <w:noProof/>
                <w:webHidden/>
                <w:color w:val="000000" w:themeColor="text1"/>
              </w:rPr>
              <w:fldChar w:fldCharType="begin"/>
            </w:r>
            <w:r w:rsidR="00AB1DE7" w:rsidRPr="00BF316B">
              <w:rPr>
                <w:rFonts w:ascii="Century Schoolbook" w:hAnsi="Century Schoolbook"/>
                <w:noProof/>
                <w:webHidden/>
                <w:color w:val="000000" w:themeColor="text1"/>
              </w:rPr>
              <w:instrText xml:space="preserve"> PAGEREF _Toc518559957 \h </w:instrText>
            </w:r>
            <w:r w:rsidR="00AB1DE7" w:rsidRPr="00BF316B">
              <w:rPr>
                <w:rFonts w:ascii="Century Schoolbook" w:hAnsi="Century Schoolbook"/>
                <w:noProof/>
                <w:webHidden/>
                <w:color w:val="000000" w:themeColor="text1"/>
              </w:rPr>
            </w:r>
            <w:r w:rsidR="00AB1DE7" w:rsidRPr="00BF316B">
              <w:rPr>
                <w:rFonts w:ascii="Century Schoolbook" w:hAnsi="Century Schoolbook"/>
                <w:noProof/>
                <w:webHidden/>
                <w:color w:val="000000" w:themeColor="text1"/>
              </w:rPr>
              <w:fldChar w:fldCharType="separate"/>
            </w:r>
            <w:r w:rsidR="00A564CD" w:rsidRPr="00BF316B">
              <w:rPr>
                <w:rFonts w:ascii="Century Schoolbook" w:hAnsi="Century Schoolbook"/>
                <w:noProof/>
                <w:webHidden/>
                <w:color w:val="000000" w:themeColor="text1"/>
              </w:rPr>
              <w:t>120</w:t>
            </w:r>
            <w:r w:rsidR="00AB1DE7" w:rsidRPr="00BF316B">
              <w:rPr>
                <w:rFonts w:ascii="Century Schoolbook" w:hAnsi="Century Schoolbook"/>
                <w:noProof/>
                <w:webHidden/>
                <w:color w:val="000000" w:themeColor="text1"/>
              </w:rPr>
              <w:fldChar w:fldCharType="end"/>
            </w:r>
          </w:hyperlink>
        </w:p>
        <w:p w14:paraId="5CF0A442" w14:textId="047AC16C" w:rsidR="00AB1DE7" w:rsidRPr="00BF316B" w:rsidRDefault="00846EB5">
          <w:pPr>
            <w:pStyle w:val="TOC1"/>
            <w:tabs>
              <w:tab w:val="right" w:leader="dot" w:pos="8686"/>
            </w:tabs>
            <w:rPr>
              <w:rFonts w:ascii="Century Schoolbook" w:hAnsi="Century Schoolbook"/>
              <w:noProof/>
              <w:color w:val="000000" w:themeColor="text1"/>
            </w:rPr>
          </w:pPr>
          <w:hyperlink w:anchor="_Toc518559958" w:history="1">
            <w:r w:rsidR="00AB1DE7" w:rsidRPr="00BF316B">
              <w:rPr>
                <w:rStyle w:val="af8"/>
                <w:rFonts w:ascii="Century Schoolbook" w:eastAsia="SimSun" w:hAnsi="Century Schoolbook" w:cs="Times New Roman"/>
                <w:noProof/>
                <w:color w:val="000000" w:themeColor="text1"/>
                <w:kern w:val="28"/>
                <w:lang w:val="x-none" w:eastAsia="x-none"/>
              </w:rPr>
              <w:t>Chapter 5.  Lifelogging PA data with irregular uncertainties</w:t>
            </w:r>
            <w:r w:rsidR="00AB1DE7" w:rsidRPr="00BF316B">
              <w:rPr>
                <w:rFonts w:ascii="Century Schoolbook" w:hAnsi="Century Schoolbook"/>
                <w:noProof/>
                <w:webHidden/>
                <w:color w:val="000000" w:themeColor="text1"/>
              </w:rPr>
              <w:tab/>
            </w:r>
            <w:r w:rsidR="00AB1DE7" w:rsidRPr="00BF316B">
              <w:rPr>
                <w:rFonts w:ascii="Century Schoolbook" w:hAnsi="Century Schoolbook"/>
                <w:noProof/>
                <w:webHidden/>
                <w:color w:val="000000" w:themeColor="text1"/>
              </w:rPr>
              <w:fldChar w:fldCharType="begin"/>
            </w:r>
            <w:r w:rsidR="00AB1DE7" w:rsidRPr="00BF316B">
              <w:rPr>
                <w:rFonts w:ascii="Century Schoolbook" w:hAnsi="Century Schoolbook"/>
                <w:noProof/>
                <w:webHidden/>
                <w:color w:val="000000" w:themeColor="text1"/>
              </w:rPr>
              <w:instrText xml:space="preserve"> PAGEREF _Toc518559958 \h </w:instrText>
            </w:r>
            <w:r w:rsidR="00AB1DE7" w:rsidRPr="00BF316B">
              <w:rPr>
                <w:rFonts w:ascii="Century Schoolbook" w:hAnsi="Century Schoolbook"/>
                <w:noProof/>
                <w:webHidden/>
                <w:color w:val="000000" w:themeColor="text1"/>
              </w:rPr>
            </w:r>
            <w:r w:rsidR="00AB1DE7" w:rsidRPr="00BF316B">
              <w:rPr>
                <w:rFonts w:ascii="Century Schoolbook" w:hAnsi="Century Schoolbook"/>
                <w:noProof/>
                <w:webHidden/>
                <w:color w:val="000000" w:themeColor="text1"/>
              </w:rPr>
              <w:fldChar w:fldCharType="separate"/>
            </w:r>
            <w:r w:rsidR="00A564CD" w:rsidRPr="00BF316B">
              <w:rPr>
                <w:rFonts w:ascii="Century Schoolbook" w:hAnsi="Century Schoolbook"/>
                <w:noProof/>
                <w:webHidden/>
                <w:color w:val="000000" w:themeColor="text1"/>
              </w:rPr>
              <w:t>121</w:t>
            </w:r>
            <w:r w:rsidR="00AB1DE7" w:rsidRPr="00BF316B">
              <w:rPr>
                <w:rFonts w:ascii="Century Schoolbook" w:hAnsi="Century Schoolbook"/>
                <w:noProof/>
                <w:webHidden/>
                <w:color w:val="000000" w:themeColor="text1"/>
              </w:rPr>
              <w:fldChar w:fldCharType="end"/>
            </w:r>
          </w:hyperlink>
        </w:p>
        <w:p w14:paraId="16DA6932" w14:textId="641343A3" w:rsidR="00AB1DE7" w:rsidRPr="00BF316B" w:rsidRDefault="00846EB5">
          <w:pPr>
            <w:pStyle w:val="TOC2"/>
            <w:tabs>
              <w:tab w:val="left" w:pos="880"/>
              <w:tab w:val="right" w:leader="dot" w:pos="8686"/>
            </w:tabs>
            <w:rPr>
              <w:rFonts w:ascii="Century Schoolbook" w:hAnsi="Century Schoolbook"/>
              <w:noProof/>
              <w:color w:val="000000" w:themeColor="text1"/>
            </w:rPr>
          </w:pPr>
          <w:hyperlink w:anchor="_Toc518559959" w:history="1">
            <w:r w:rsidR="00AB1DE7" w:rsidRPr="00BF316B">
              <w:rPr>
                <w:rStyle w:val="af8"/>
                <w:rFonts w:ascii="Century Schoolbook" w:eastAsia="SimSun" w:hAnsi="Century Schoolbook" w:cs="Times New Roman"/>
                <w:noProof/>
                <w:color w:val="000000" w:themeColor="text1"/>
                <w:lang w:val="x-none" w:eastAsia="x-none"/>
              </w:rPr>
              <w:t>5.1</w:t>
            </w:r>
            <w:r w:rsidR="00AB1DE7" w:rsidRPr="00BF316B">
              <w:rPr>
                <w:rFonts w:ascii="Century Schoolbook" w:hAnsi="Century Schoolbook"/>
                <w:noProof/>
                <w:color w:val="000000" w:themeColor="text1"/>
              </w:rPr>
              <w:tab/>
            </w:r>
            <w:r w:rsidR="00AB1DE7" w:rsidRPr="00BF316B">
              <w:rPr>
                <w:rStyle w:val="af8"/>
                <w:rFonts w:ascii="Century Schoolbook" w:eastAsia="SimSun" w:hAnsi="Century Schoolbook" w:cs="Times New Roman"/>
                <w:noProof/>
                <w:color w:val="000000" w:themeColor="text1"/>
                <w:lang w:val="x-none" w:eastAsia="x-none"/>
              </w:rPr>
              <w:t>Introduction</w:t>
            </w:r>
            <w:r w:rsidR="00AB1DE7" w:rsidRPr="00BF316B">
              <w:rPr>
                <w:rFonts w:ascii="Century Schoolbook" w:hAnsi="Century Schoolbook"/>
                <w:noProof/>
                <w:webHidden/>
                <w:color w:val="000000" w:themeColor="text1"/>
              </w:rPr>
              <w:tab/>
            </w:r>
            <w:r w:rsidR="00AB1DE7" w:rsidRPr="00BF316B">
              <w:rPr>
                <w:rFonts w:ascii="Century Schoolbook" w:hAnsi="Century Schoolbook"/>
                <w:noProof/>
                <w:webHidden/>
                <w:color w:val="000000" w:themeColor="text1"/>
              </w:rPr>
              <w:fldChar w:fldCharType="begin"/>
            </w:r>
            <w:r w:rsidR="00AB1DE7" w:rsidRPr="00BF316B">
              <w:rPr>
                <w:rFonts w:ascii="Century Schoolbook" w:hAnsi="Century Schoolbook"/>
                <w:noProof/>
                <w:webHidden/>
                <w:color w:val="000000" w:themeColor="text1"/>
              </w:rPr>
              <w:instrText xml:space="preserve"> PAGEREF _Toc518559959 \h </w:instrText>
            </w:r>
            <w:r w:rsidR="00AB1DE7" w:rsidRPr="00BF316B">
              <w:rPr>
                <w:rFonts w:ascii="Century Schoolbook" w:hAnsi="Century Schoolbook"/>
                <w:noProof/>
                <w:webHidden/>
                <w:color w:val="000000" w:themeColor="text1"/>
              </w:rPr>
            </w:r>
            <w:r w:rsidR="00AB1DE7" w:rsidRPr="00BF316B">
              <w:rPr>
                <w:rFonts w:ascii="Century Schoolbook" w:hAnsi="Century Schoolbook"/>
                <w:noProof/>
                <w:webHidden/>
                <w:color w:val="000000" w:themeColor="text1"/>
              </w:rPr>
              <w:fldChar w:fldCharType="separate"/>
            </w:r>
            <w:r w:rsidR="00A564CD" w:rsidRPr="00BF316B">
              <w:rPr>
                <w:rFonts w:ascii="Century Schoolbook" w:hAnsi="Century Schoolbook"/>
                <w:noProof/>
                <w:webHidden/>
                <w:color w:val="000000" w:themeColor="text1"/>
              </w:rPr>
              <w:t>121</w:t>
            </w:r>
            <w:r w:rsidR="00AB1DE7" w:rsidRPr="00BF316B">
              <w:rPr>
                <w:rFonts w:ascii="Century Schoolbook" w:hAnsi="Century Schoolbook"/>
                <w:noProof/>
                <w:webHidden/>
                <w:color w:val="000000" w:themeColor="text1"/>
              </w:rPr>
              <w:fldChar w:fldCharType="end"/>
            </w:r>
          </w:hyperlink>
        </w:p>
        <w:p w14:paraId="5402683F" w14:textId="4D1B5E52" w:rsidR="00AB1DE7" w:rsidRPr="00BF316B" w:rsidRDefault="00846EB5">
          <w:pPr>
            <w:pStyle w:val="TOC2"/>
            <w:tabs>
              <w:tab w:val="left" w:pos="880"/>
              <w:tab w:val="right" w:leader="dot" w:pos="8686"/>
            </w:tabs>
            <w:rPr>
              <w:rFonts w:ascii="Century Schoolbook" w:hAnsi="Century Schoolbook"/>
              <w:noProof/>
              <w:color w:val="000000" w:themeColor="text1"/>
            </w:rPr>
          </w:pPr>
          <w:hyperlink w:anchor="_Toc518559960" w:history="1">
            <w:r w:rsidR="00AB1DE7" w:rsidRPr="00BF316B">
              <w:rPr>
                <w:rStyle w:val="af8"/>
                <w:rFonts w:ascii="Century Schoolbook" w:eastAsia="SimSun" w:hAnsi="Century Schoolbook" w:cs="Times New Roman"/>
                <w:noProof/>
                <w:color w:val="000000" w:themeColor="text1"/>
                <w:lang w:val="x-none" w:eastAsia="x-none"/>
              </w:rPr>
              <w:t>5.2</w:t>
            </w:r>
            <w:r w:rsidR="00AB1DE7" w:rsidRPr="00BF316B">
              <w:rPr>
                <w:rFonts w:ascii="Century Schoolbook" w:hAnsi="Century Schoolbook"/>
                <w:noProof/>
                <w:color w:val="000000" w:themeColor="text1"/>
              </w:rPr>
              <w:tab/>
            </w:r>
            <w:r w:rsidR="00AB1DE7" w:rsidRPr="00BF316B">
              <w:rPr>
                <w:rStyle w:val="af8"/>
                <w:rFonts w:ascii="Century Schoolbook" w:eastAsia="SimSun" w:hAnsi="Century Schoolbook" w:cs="Times New Roman"/>
                <w:noProof/>
                <w:color w:val="000000" w:themeColor="text1"/>
                <w:lang w:val="x-none" w:eastAsia="x-none"/>
              </w:rPr>
              <w:t>Classification of data uncertainty in IoT healthcare systems</w:t>
            </w:r>
            <w:r w:rsidR="00AB1DE7" w:rsidRPr="00BF316B">
              <w:rPr>
                <w:rFonts w:ascii="Century Schoolbook" w:hAnsi="Century Schoolbook"/>
                <w:noProof/>
                <w:webHidden/>
                <w:color w:val="000000" w:themeColor="text1"/>
              </w:rPr>
              <w:tab/>
            </w:r>
            <w:r w:rsidR="00AB1DE7" w:rsidRPr="00BF316B">
              <w:rPr>
                <w:rFonts w:ascii="Century Schoolbook" w:hAnsi="Century Schoolbook"/>
                <w:noProof/>
                <w:webHidden/>
                <w:color w:val="000000" w:themeColor="text1"/>
              </w:rPr>
              <w:fldChar w:fldCharType="begin"/>
            </w:r>
            <w:r w:rsidR="00AB1DE7" w:rsidRPr="00BF316B">
              <w:rPr>
                <w:rFonts w:ascii="Century Schoolbook" w:hAnsi="Century Schoolbook"/>
                <w:noProof/>
                <w:webHidden/>
                <w:color w:val="000000" w:themeColor="text1"/>
              </w:rPr>
              <w:instrText xml:space="preserve"> PAGEREF _Toc518559960 \h </w:instrText>
            </w:r>
            <w:r w:rsidR="00AB1DE7" w:rsidRPr="00BF316B">
              <w:rPr>
                <w:rFonts w:ascii="Century Schoolbook" w:hAnsi="Century Schoolbook"/>
                <w:noProof/>
                <w:webHidden/>
                <w:color w:val="000000" w:themeColor="text1"/>
              </w:rPr>
            </w:r>
            <w:r w:rsidR="00AB1DE7" w:rsidRPr="00BF316B">
              <w:rPr>
                <w:rFonts w:ascii="Century Schoolbook" w:hAnsi="Century Schoolbook"/>
                <w:noProof/>
                <w:webHidden/>
                <w:color w:val="000000" w:themeColor="text1"/>
              </w:rPr>
              <w:fldChar w:fldCharType="separate"/>
            </w:r>
            <w:r w:rsidR="00A564CD" w:rsidRPr="00BF316B">
              <w:rPr>
                <w:rFonts w:ascii="Century Schoolbook" w:hAnsi="Century Schoolbook"/>
                <w:noProof/>
                <w:webHidden/>
                <w:color w:val="000000" w:themeColor="text1"/>
              </w:rPr>
              <w:t>124</w:t>
            </w:r>
            <w:r w:rsidR="00AB1DE7" w:rsidRPr="00BF316B">
              <w:rPr>
                <w:rFonts w:ascii="Century Schoolbook" w:hAnsi="Century Schoolbook"/>
                <w:noProof/>
                <w:webHidden/>
                <w:color w:val="000000" w:themeColor="text1"/>
              </w:rPr>
              <w:fldChar w:fldCharType="end"/>
            </w:r>
          </w:hyperlink>
        </w:p>
        <w:p w14:paraId="7B6624DB" w14:textId="0FE570F5" w:rsidR="00AB1DE7" w:rsidRPr="00BF316B" w:rsidRDefault="00846EB5">
          <w:pPr>
            <w:pStyle w:val="TOC2"/>
            <w:tabs>
              <w:tab w:val="left" w:pos="880"/>
              <w:tab w:val="right" w:leader="dot" w:pos="8686"/>
            </w:tabs>
            <w:rPr>
              <w:rFonts w:ascii="Century Schoolbook" w:hAnsi="Century Schoolbook"/>
              <w:noProof/>
              <w:color w:val="000000" w:themeColor="text1"/>
            </w:rPr>
          </w:pPr>
          <w:hyperlink w:anchor="_Toc518559961" w:history="1">
            <w:r w:rsidR="00AB1DE7" w:rsidRPr="00BF316B">
              <w:rPr>
                <w:rStyle w:val="af8"/>
                <w:rFonts w:ascii="Century Schoolbook" w:eastAsia="SimSun" w:hAnsi="Century Schoolbook" w:cs="Times New Roman"/>
                <w:noProof/>
                <w:color w:val="000000" w:themeColor="text1"/>
                <w:lang w:val="x-none" w:eastAsia="x-none"/>
              </w:rPr>
              <w:t>5.3</w:t>
            </w:r>
            <w:r w:rsidR="00AB1DE7" w:rsidRPr="00BF316B">
              <w:rPr>
                <w:rFonts w:ascii="Century Schoolbook" w:hAnsi="Century Schoolbook"/>
                <w:noProof/>
                <w:color w:val="000000" w:themeColor="text1"/>
              </w:rPr>
              <w:tab/>
            </w:r>
            <w:r w:rsidR="00AB1DE7" w:rsidRPr="00BF316B">
              <w:rPr>
                <w:rStyle w:val="af8"/>
                <w:rFonts w:ascii="Century Schoolbook" w:eastAsia="SimSun" w:hAnsi="Century Schoolbook" w:cs="Times New Roman"/>
                <w:noProof/>
                <w:color w:val="000000" w:themeColor="text1"/>
                <w:lang w:val="x-none" w:eastAsia="x-none"/>
              </w:rPr>
              <w:t>Deal with irregular uncertainties with Ellipse fitting model</w:t>
            </w:r>
            <w:r w:rsidR="00AB1DE7" w:rsidRPr="00BF316B">
              <w:rPr>
                <w:rFonts w:ascii="Century Schoolbook" w:hAnsi="Century Schoolbook"/>
                <w:noProof/>
                <w:webHidden/>
                <w:color w:val="000000" w:themeColor="text1"/>
              </w:rPr>
              <w:tab/>
            </w:r>
            <w:r w:rsidR="00AB1DE7" w:rsidRPr="00BF316B">
              <w:rPr>
                <w:rFonts w:ascii="Century Schoolbook" w:hAnsi="Century Schoolbook"/>
                <w:noProof/>
                <w:webHidden/>
                <w:color w:val="000000" w:themeColor="text1"/>
              </w:rPr>
              <w:fldChar w:fldCharType="begin"/>
            </w:r>
            <w:r w:rsidR="00AB1DE7" w:rsidRPr="00BF316B">
              <w:rPr>
                <w:rFonts w:ascii="Century Schoolbook" w:hAnsi="Century Schoolbook"/>
                <w:noProof/>
                <w:webHidden/>
                <w:color w:val="000000" w:themeColor="text1"/>
              </w:rPr>
              <w:instrText xml:space="preserve"> PAGEREF _Toc518559961 \h </w:instrText>
            </w:r>
            <w:r w:rsidR="00AB1DE7" w:rsidRPr="00BF316B">
              <w:rPr>
                <w:rFonts w:ascii="Century Schoolbook" w:hAnsi="Century Schoolbook"/>
                <w:noProof/>
                <w:webHidden/>
                <w:color w:val="000000" w:themeColor="text1"/>
              </w:rPr>
            </w:r>
            <w:r w:rsidR="00AB1DE7" w:rsidRPr="00BF316B">
              <w:rPr>
                <w:rFonts w:ascii="Century Schoolbook" w:hAnsi="Century Schoolbook"/>
                <w:noProof/>
                <w:webHidden/>
                <w:color w:val="000000" w:themeColor="text1"/>
              </w:rPr>
              <w:fldChar w:fldCharType="separate"/>
            </w:r>
            <w:r w:rsidR="00A564CD" w:rsidRPr="00BF316B">
              <w:rPr>
                <w:rFonts w:ascii="Century Schoolbook" w:hAnsi="Century Schoolbook"/>
                <w:noProof/>
                <w:webHidden/>
                <w:color w:val="000000" w:themeColor="text1"/>
              </w:rPr>
              <w:t>125</w:t>
            </w:r>
            <w:r w:rsidR="00AB1DE7" w:rsidRPr="00BF316B">
              <w:rPr>
                <w:rFonts w:ascii="Century Schoolbook" w:hAnsi="Century Schoolbook"/>
                <w:noProof/>
                <w:webHidden/>
                <w:color w:val="000000" w:themeColor="text1"/>
              </w:rPr>
              <w:fldChar w:fldCharType="end"/>
            </w:r>
          </w:hyperlink>
        </w:p>
        <w:p w14:paraId="18A0DBF3" w14:textId="3FAC7D7A" w:rsidR="00AB1DE7" w:rsidRPr="00BF316B" w:rsidRDefault="00846EB5">
          <w:pPr>
            <w:pStyle w:val="TOC3"/>
            <w:tabs>
              <w:tab w:val="left" w:pos="1320"/>
              <w:tab w:val="right" w:leader="dot" w:pos="8686"/>
            </w:tabs>
            <w:rPr>
              <w:rFonts w:ascii="Century Schoolbook" w:hAnsi="Century Schoolbook"/>
              <w:noProof/>
              <w:color w:val="000000" w:themeColor="text1"/>
            </w:rPr>
          </w:pPr>
          <w:hyperlink w:anchor="_Toc518559962" w:history="1">
            <w:r w:rsidR="00AB1DE7" w:rsidRPr="00BF316B">
              <w:rPr>
                <w:rStyle w:val="af8"/>
                <w:rFonts w:ascii="Century Schoolbook" w:hAnsi="Century Schoolbook"/>
                <w:iCs/>
                <w:noProof/>
                <w:color w:val="000000" w:themeColor="text1"/>
                <w:lang w:val="x-none" w:eastAsia="x-none"/>
              </w:rPr>
              <w:t>5.3.1</w:t>
            </w:r>
            <w:r w:rsidR="00AB1DE7" w:rsidRPr="00BF316B">
              <w:rPr>
                <w:rFonts w:ascii="Century Schoolbook" w:hAnsi="Century Schoolbook"/>
                <w:noProof/>
                <w:color w:val="000000" w:themeColor="text1"/>
              </w:rPr>
              <w:tab/>
            </w:r>
            <w:r w:rsidR="00AB1DE7" w:rsidRPr="00BF316B">
              <w:rPr>
                <w:rStyle w:val="af8"/>
                <w:rFonts w:ascii="Century Schoolbook" w:hAnsi="Century Schoolbook"/>
                <w:noProof/>
                <w:color w:val="000000" w:themeColor="text1"/>
                <w:lang w:val="x-none" w:eastAsia="x-none"/>
              </w:rPr>
              <w:t>Ellipse fitting model for removing irregular uncertainties</w:t>
            </w:r>
            <w:r w:rsidR="00AB1DE7" w:rsidRPr="00BF316B">
              <w:rPr>
                <w:rFonts w:ascii="Century Schoolbook" w:hAnsi="Century Schoolbook"/>
                <w:noProof/>
                <w:webHidden/>
                <w:color w:val="000000" w:themeColor="text1"/>
              </w:rPr>
              <w:tab/>
            </w:r>
            <w:r w:rsidR="00AB1DE7" w:rsidRPr="00BF316B">
              <w:rPr>
                <w:rFonts w:ascii="Century Schoolbook" w:hAnsi="Century Schoolbook"/>
                <w:noProof/>
                <w:webHidden/>
                <w:color w:val="000000" w:themeColor="text1"/>
              </w:rPr>
              <w:fldChar w:fldCharType="begin"/>
            </w:r>
            <w:r w:rsidR="00AB1DE7" w:rsidRPr="00BF316B">
              <w:rPr>
                <w:rFonts w:ascii="Century Schoolbook" w:hAnsi="Century Schoolbook"/>
                <w:noProof/>
                <w:webHidden/>
                <w:color w:val="000000" w:themeColor="text1"/>
              </w:rPr>
              <w:instrText xml:space="preserve"> PAGEREF _Toc518559962 \h </w:instrText>
            </w:r>
            <w:r w:rsidR="00AB1DE7" w:rsidRPr="00BF316B">
              <w:rPr>
                <w:rFonts w:ascii="Century Schoolbook" w:hAnsi="Century Schoolbook"/>
                <w:noProof/>
                <w:webHidden/>
                <w:color w:val="000000" w:themeColor="text1"/>
              </w:rPr>
            </w:r>
            <w:r w:rsidR="00AB1DE7" w:rsidRPr="00BF316B">
              <w:rPr>
                <w:rFonts w:ascii="Century Schoolbook" w:hAnsi="Century Schoolbook"/>
                <w:noProof/>
                <w:webHidden/>
                <w:color w:val="000000" w:themeColor="text1"/>
              </w:rPr>
              <w:fldChar w:fldCharType="separate"/>
            </w:r>
            <w:r w:rsidR="00A564CD" w:rsidRPr="00BF316B">
              <w:rPr>
                <w:rFonts w:ascii="Century Schoolbook" w:hAnsi="Century Schoolbook"/>
                <w:noProof/>
                <w:webHidden/>
                <w:color w:val="000000" w:themeColor="text1"/>
              </w:rPr>
              <w:t>125</w:t>
            </w:r>
            <w:r w:rsidR="00AB1DE7" w:rsidRPr="00BF316B">
              <w:rPr>
                <w:rFonts w:ascii="Century Schoolbook" w:hAnsi="Century Schoolbook"/>
                <w:noProof/>
                <w:webHidden/>
                <w:color w:val="000000" w:themeColor="text1"/>
              </w:rPr>
              <w:fldChar w:fldCharType="end"/>
            </w:r>
          </w:hyperlink>
        </w:p>
        <w:p w14:paraId="6E22AC73" w14:textId="2F72E691" w:rsidR="00AB1DE7" w:rsidRPr="00BF316B" w:rsidRDefault="00846EB5">
          <w:pPr>
            <w:pStyle w:val="TOC3"/>
            <w:tabs>
              <w:tab w:val="left" w:pos="1320"/>
              <w:tab w:val="right" w:leader="dot" w:pos="8686"/>
            </w:tabs>
            <w:rPr>
              <w:rFonts w:ascii="Century Schoolbook" w:hAnsi="Century Schoolbook"/>
              <w:noProof/>
              <w:color w:val="000000" w:themeColor="text1"/>
            </w:rPr>
          </w:pPr>
          <w:hyperlink w:anchor="_Toc518559963" w:history="1">
            <w:r w:rsidR="00AB1DE7" w:rsidRPr="00BF316B">
              <w:rPr>
                <w:rStyle w:val="af8"/>
                <w:rFonts w:ascii="Century Schoolbook" w:hAnsi="Century Schoolbook"/>
                <w:iCs/>
                <w:noProof/>
                <w:color w:val="000000" w:themeColor="text1"/>
                <w:lang w:val="x-none" w:eastAsia="x-none"/>
              </w:rPr>
              <w:t>5.3.2</w:t>
            </w:r>
            <w:r w:rsidR="00AB1DE7" w:rsidRPr="00BF316B">
              <w:rPr>
                <w:rFonts w:ascii="Century Schoolbook" w:hAnsi="Century Schoolbook"/>
                <w:noProof/>
                <w:color w:val="000000" w:themeColor="text1"/>
              </w:rPr>
              <w:tab/>
            </w:r>
            <w:r w:rsidR="00AB1DE7" w:rsidRPr="00BF316B">
              <w:rPr>
                <w:rStyle w:val="af8"/>
                <w:rFonts w:ascii="Century Schoolbook" w:hAnsi="Century Schoolbook"/>
                <w:noProof/>
                <w:color w:val="000000" w:themeColor="text1"/>
                <w:lang w:val="x-none" w:eastAsia="x-none"/>
              </w:rPr>
              <w:t>Performance Evaluation of Ellipse Fitting model</w:t>
            </w:r>
            <w:r w:rsidR="00AB1DE7" w:rsidRPr="00BF316B">
              <w:rPr>
                <w:rFonts w:ascii="Century Schoolbook" w:hAnsi="Century Schoolbook"/>
                <w:noProof/>
                <w:webHidden/>
                <w:color w:val="000000" w:themeColor="text1"/>
              </w:rPr>
              <w:tab/>
            </w:r>
            <w:r w:rsidR="00AB1DE7" w:rsidRPr="00BF316B">
              <w:rPr>
                <w:rFonts w:ascii="Century Schoolbook" w:hAnsi="Century Schoolbook"/>
                <w:noProof/>
                <w:webHidden/>
                <w:color w:val="000000" w:themeColor="text1"/>
              </w:rPr>
              <w:fldChar w:fldCharType="begin"/>
            </w:r>
            <w:r w:rsidR="00AB1DE7" w:rsidRPr="00BF316B">
              <w:rPr>
                <w:rFonts w:ascii="Century Schoolbook" w:hAnsi="Century Schoolbook"/>
                <w:noProof/>
                <w:webHidden/>
                <w:color w:val="000000" w:themeColor="text1"/>
              </w:rPr>
              <w:instrText xml:space="preserve"> PAGEREF _Toc518559963 \h </w:instrText>
            </w:r>
            <w:r w:rsidR="00AB1DE7" w:rsidRPr="00BF316B">
              <w:rPr>
                <w:rFonts w:ascii="Century Schoolbook" w:hAnsi="Century Schoolbook"/>
                <w:noProof/>
                <w:webHidden/>
                <w:color w:val="000000" w:themeColor="text1"/>
              </w:rPr>
            </w:r>
            <w:r w:rsidR="00AB1DE7" w:rsidRPr="00BF316B">
              <w:rPr>
                <w:rFonts w:ascii="Century Schoolbook" w:hAnsi="Century Schoolbook"/>
                <w:noProof/>
                <w:webHidden/>
                <w:color w:val="000000" w:themeColor="text1"/>
              </w:rPr>
              <w:fldChar w:fldCharType="separate"/>
            </w:r>
            <w:r w:rsidR="00A564CD" w:rsidRPr="00BF316B">
              <w:rPr>
                <w:rFonts w:ascii="Century Schoolbook" w:hAnsi="Century Schoolbook"/>
                <w:noProof/>
                <w:webHidden/>
                <w:color w:val="000000" w:themeColor="text1"/>
              </w:rPr>
              <w:t>128</w:t>
            </w:r>
            <w:r w:rsidR="00AB1DE7" w:rsidRPr="00BF316B">
              <w:rPr>
                <w:rFonts w:ascii="Century Schoolbook" w:hAnsi="Century Schoolbook"/>
                <w:noProof/>
                <w:webHidden/>
                <w:color w:val="000000" w:themeColor="text1"/>
              </w:rPr>
              <w:fldChar w:fldCharType="end"/>
            </w:r>
          </w:hyperlink>
        </w:p>
        <w:p w14:paraId="433EBA4D" w14:textId="44F552EC" w:rsidR="00AB1DE7" w:rsidRPr="00BF316B" w:rsidRDefault="00846EB5">
          <w:pPr>
            <w:pStyle w:val="TOC2"/>
            <w:tabs>
              <w:tab w:val="left" w:pos="880"/>
              <w:tab w:val="right" w:leader="dot" w:pos="8686"/>
            </w:tabs>
            <w:rPr>
              <w:rFonts w:ascii="Century Schoolbook" w:hAnsi="Century Schoolbook"/>
              <w:noProof/>
              <w:color w:val="000000" w:themeColor="text1"/>
            </w:rPr>
          </w:pPr>
          <w:hyperlink w:anchor="_Toc518559964" w:history="1">
            <w:r w:rsidR="00AB1DE7" w:rsidRPr="00BF316B">
              <w:rPr>
                <w:rStyle w:val="af8"/>
                <w:rFonts w:ascii="Century Schoolbook" w:eastAsia="SimSun" w:hAnsi="Century Schoolbook" w:cs="Times New Roman"/>
                <w:noProof/>
                <w:color w:val="000000" w:themeColor="text1"/>
                <w:lang w:val="x-none" w:eastAsia="x-none"/>
              </w:rPr>
              <w:t>5.4</w:t>
            </w:r>
            <w:r w:rsidR="00AB1DE7" w:rsidRPr="00BF316B">
              <w:rPr>
                <w:rFonts w:ascii="Century Schoolbook" w:hAnsi="Century Schoolbook"/>
                <w:noProof/>
                <w:color w:val="000000" w:themeColor="text1"/>
              </w:rPr>
              <w:tab/>
            </w:r>
            <w:r w:rsidR="00AB1DE7" w:rsidRPr="00BF316B">
              <w:rPr>
                <w:rStyle w:val="af8"/>
                <w:rFonts w:ascii="Century Schoolbook" w:eastAsia="SimSun" w:hAnsi="Century Schoolbook" w:cs="Times New Roman"/>
                <w:noProof/>
                <w:color w:val="000000" w:themeColor="text1"/>
                <w:lang w:val="x-none" w:eastAsia="x-none"/>
              </w:rPr>
              <w:t xml:space="preserve">Discussion and </w:t>
            </w:r>
            <w:r w:rsidR="00AB1DE7" w:rsidRPr="00BF316B">
              <w:rPr>
                <w:rStyle w:val="af8"/>
                <w:rFonts w:ascii="Century Schoolbook" w:eastAsia="SimSun" w:hAnsi="Century Schoolbook" w:cs="Times New Roman"/>
                <w:noProof/>
                <w:color w:val="000000" w:themeColor="text1"/>
                <w:lang w:eastAsia="x-none"/>
              </w:rPr>
              <w:t>summary</w:t>
            </w:r>
            <w:r w:rsidR="00AB1DE7" w:rsidRPr="00BF316B">
              <w:rPr>
                <w:rFonts w:ascii="Century Schoolbook" w:hAnsi="Century Schoolbook"/>
                <w:noProof/>
                <w:webHidden/>
                <w:color w:val="000000" w:themeColor="text1"/>
              </w:rPr>
              <w:tab/>
            </w:r>
            <w:r w:rsidR="00AB1DE7" w:rsidRPr="00BF316B">
              <w:rPr>
                <w:rFonts w:ascii="Century Schoolbook" w:hAnsi="Century Schoolbook"/>
                <w:noProof/>
                <w:webHidden/>
                <w:color w:val="000000" w:themeColor="text1"/>
              </w:rPr>
              <w:fldChar w:fldCharType="begin"/>
            </w:r>
            <w:r w:rsidR="00AB1DE7" w:rsidRPr="00BF316B">
              <w:rPr>
                <w:rFonts w:ascii="Century Schoolbook" w:hAnsi="Century Schoolbook"/>
                <w:noProof/>
                <w:webHidden/>
                <w:color w:val="000000" w:themeColor="text1"/>
              </w:rPr>
              <w:instrText xml:space="preserve"> PAGEREF _Toc518559964 \h </w:instrText>
            </w:r>
            <w:r w:rsidR="00AB1DE7" w:rsidRPr="00BF316B">
              <w:rPr>
                <w:rFonts w:ascii="Century Schoolbook" w:hAnsi="Century Schoolbook"/>
                <w:noProof/>
                <w:webHidden/>
                <w:color w:val="000000" w:themeColor="text1"/>
              </w:rPr>
            </w:r>
            <w:r w:rsidR="00AB1DE7" w:rsidRPr="00BF316B">
              <w:rPr>
                <w:rFonts w:ascii="Century Schoolbook" w:hAnsi="Century Schoolbook"/>
                <w:noProof/>
                <w:webHidden/>
                <w:color w:val="000000" w:themeColor="text1"/>
              </w:rPr>
              <w:fldChar w:fldCharType="separate"/>
            </w:r>
            <w:r w:rsidR="00A564CD" w:rsidRPr="00BF316B">
              <w:rPr>
                <w:rFonts w:ascii="Century Schoolbook" w:hAnsi="Century Schoolbook"/>
                <w:noProof/>
                <w:webHidden/>
                <w:color w:val="000000" w:themeColor="text1"/>
              </w:rPr>
              <w:t>139</w:t>
            </w:r>
            <w:r w:rsidR="00AB1DE7" w:rsidRPr="00BF316B">
              <w:rPr>
                <w:rFonts w:ascii="Century Schoolbook" w:hAnsi="Century Schoolbook"/>
                <w:noProof/>
                <w:webHidden/>
                <w:color w:val="000000" w:themeColor="text1"/>
              </w:rPr>
              <w:fldChar w:fldCharType="end"/>
            </w:r>
          </w:hyperlink>
        </w:p>
        <w:p w14:paraId="587E05FF" w14:textId="13E1371D" w:rsidR="00AB1DE7" w:rsidRPr="00BF316B" w:rsidRDefault="00846EB5">
          <w:pPr>
            <w:pStyle w:val="TOC1"/>
            <w:tabs>
              <w:tab w:val="right" w:leader="dot" w:pos="8686"/>
            </w:tabs>
            <w:rPr>
              <w:rFonts w:ascii="Century Schoolbook" w:hAnsi="Century Schoolbook"/>
              <w:noProof/>
              <w:color w:val="000000" w:themeColor="text1"/>
            </w:rPr>
          </w:pPr>
          <w:hyperlink w:anchor="_Toc518559965" w:history="1">
            <w:r w:rsidR="00AB1DE7" w:rsidRPr="00BF316B">
              <w:rPr>
                <w:rStyle w:val="af8"/>
                <w:rFonts w:ascii="Century Schoolbook" w:eastAsia="SimSun" w:hAnsi="Century Schoolbook" w:cs="Times New Roman"/>
                <w:noProof/>
                <w:color w:val="000000" w:themeColor="text1"/>
                <w:kern w:val="28"/>
                <w:lang w:val="x-none" w:eastAsia="x-none"/>
              </w:rPr>
              <w:t>Chapter 6. Lifelogging physical activity monitoring with regular uncertainties</w:t>
            </w:r>
            <w:r w:rsidR="00AB1DE7" w:rsidRPr="00BF316B">
              <w:rPr>
                <w:rFonts w:ascii="Century Schoolbook" w:hAnsi="Century Schoolbook"/>
                <w:noProof/>
                <w:webHidden/>
                <w:color w:val="000000" w:themeColor="text1"/>
              </w:rPr>
              <w:tab/>
            </w:r>
            <w:r w:rsidR="00AB1DE7" w:rsidRPr="00BF316B">
              <w:rPr>
                <w:rFonts w:ascii="Century Schoolbook" w:hAnsi="Century Schoolbook"/>
                <w:noProof/>
                <w:webHidden/>
                <w:color w:val="000000" w:themeColor="text1"/>
              </w:rPr>
              <w:fldChar w:fldCharType="begin"/>
            </w:r>
            <w:r w:rsidR="00AB1DE7" w:rsidRPr="00BF316B">
              <w:rPr>
                <w:rFonts w:ascii="Century Schoolbook" w:hAnsi="Century Schoolbook"/>
                <w:noProof/>
                <w:webHidden/>
                <w:color w:val="000000" w:themeColor="text1"/>
              </w:rPr>
              <w:instrText xml:space="preserve"> PAGEREF _Toc518559965 \h </w:instrText>
            </w:r>
            <w:r w:rsidR="00AB1DE7" w:rsidRPr="00BF316B">
              <w:rPr>
                <w:rFonts w:ascii="Century Schoolbook" w:hAnsi="Century Schoolbook"/>
                <w:noProof/>
                <w:webHidden/>
                <w:color w:val="000000" w:themeColor="text1"/>
              </w:rPr>
            </w:r>
            <w:r w:rsidR="00AB1DE7" w:rsidRPr="00BF316B">
              <w:rPr>
                <w:rFonts w:ascii="Century Schoolbook" w:hAnsi="Century Schoolbook"/>
                <w:noProof/>
                <w:webHidden/>
                <w:color w:val="000000" w:themeColor="text1"/>
              </w:rPr>
              <w:fldChar w:fldCharType="separate"/>
            </w:r>
            <w:r w:rsidR="00A564CD" w:rsidRPr="00BF316B">
              <w:rPr>
                <w:rFonts w:ascii="Century Schoolbook" w:hAnsi="Century Schoolbook"/>
                <w:noProof/>
                <w:webHidden/>
                <w:color w:val="000000" w:themeColor="text1"/>
              </w:rPr>
              <w:t>140</w:t>
            </w:r>
            <w:r w:rsidR="00AB1DE7" w:rsidRPr="00BF316B">
              <w:rPr>
                <w:rFonts w:ascii="Century Schoolbook" w:hAnsi="Century Schoolbook"/>
                <w:noProof/>
                <w:webHidden/>
                <w:color w:val="000000" w:themeColor="text1"/>
              </w:rPr>
              <w:fldChar w:fldCharType="end"/>
            </w:r>
          </w:hyperlink>
        </w:p>
        <w:p w14:paraId="75B8E24C" w14:textId="619599D9" w:rsidR="00AB1DE7" w:rsidRPr="00BF316B" w:rsidRDefault="00846EB5">
          <w:pPr>
            <w:pStyle w:val="TOC2"/>
            <w:tabs>
              <w:tab w:val="left" w:pos="880"/>
              <w:tab w:val="right" w:leader="dot" w:pos="8686"/>
            </w:tabs>
            <w:rPr>
              <w:rFonts w:ascii="Century Schoolbook" w:hAnsi="Century Schoolbook"/>
              <w:noProof/>
              <w:color w:val="000000" w:themeColor="text1"/>
            </w:rPr>
          </w:pPr>
          <w:hyperlink w:anchor="_Toc518559966" w:history="1">
            <w:r w:rsidR="00AB1DE7" w:rsidRPr="00BF316B">
              <w:rPr>
                <w:rStyle w:val="af8"/>
                <w:rFonts w:ascii="Century Schoolbook" w:eastAsia="SimSun" w:hAnsi="Century Schoolbook" w:cs="Times New Roman"/>
                <w:noProof/>
                <w:color w:val="000000" w:themeColor="text1"/>
                <w:lang w:val="x-none" w:eastAsia="x-none"/>
              </w:rPr>
              <w:t>6.1</w:t>
            </w:r>
            <w:r w:rsidR="00AB1DE7" w:rsidRPr="00BF316B">
              <w:rPr>
                <w:rFonts w:ascii="Century Schoolbook" w:hAnsi="Century Schoolbook"/>
                <w:noProof/>
                <w:color w:val="000000" w:themeColor="text1"/>
              </w:rPr>
              <w:tab/>
            </w:r>
            <w:r w:rsidR="00AB1DE7" w:rsidRPr="00BF316B">
              <w:rPr>
                <w:rStyle w:val="af8"/>
                <w:rFonts w:ascii="Century Schoolbook" w:eastAsia="SimSun" w:hAnsi="Century Schoolbook" w:cs="Times New Roman"/>
                <w:noProof/>
                <w:color w:val="000000" w:themeColor="text1"/>
                <w:lang w:val="x-none" w:eastAsia="x-none"/>
              </w:rPr>
              <w:t>Introduction</w:t>
            </w:r>
            <w:r w:rsidR="00AB1DE7" w:rsidRPr="00BF316B">
              <w:rPr>
                <w:rFonts w:ascii="Century Schoolbook" w:hAnsi="Century Schoolbook"/>
                <w:noProof/>
                <w:webHidden/>
                <w:color w:val="000000" w:themeColor="text1"/>
              </w:rPr>
              <w:tab/>
            </w:r>
            <w:r w:rsidR="00AB1DE7" w:rsidRPr="00BF316B">
              <w:rPr>
                <w:rFonts w:ascii="Century Schoolbook" w:hAnsi="Century Schoolbook"/>
                <w:noProof/>
                <w:webHidden/>
                <w:color w:val="000000" w:themeColor="text1"/>
              </w:rPr>
              <w:fldChar w:fldCharType="begin"/>
            </w:r>
            <w:r w:rsidR="00AB1DE7" w:rsidRPr="00BF316B">
              <w:rPr>
                <w:rFonts w:ascii="Century Schoolbook" w:hAnsi="Century Schoolbook"/>
                <w:noProof/>
                <w:webHidden/>
                <w:color w:val="000000" w:themeColor="text1"/>
              </w:rPr>
              <w:instrText xml:space="preserve"> PAGEREF _Toc518559966 \h </w:instrText>
            </w:r>
            <w:r w:rsidR="00AB1DE7" w:rsidRPr="00BF316B">
              <w:rPr>
                <w:rFonts w:ascii="Century Schoolbook" w:hAnsi="Century Schoolbook"/>
                <w:noProof/>
                <w:webHidden/>
                <w:color w:val="000000" w:themeColor="text1"/>
              </w:rPr>
            </w:r>
            <w:r w:rsidR="00AB1DE7" w:rsidRPr="00BF316B">
              <w:rPr>
                <w:rFonts w:ascii="Century Schoolbook" w:hAnsi="Century Schoolbook"/>
                <w:noProof/>
                <w:webHidden/>
                <w:color w:val="000000" w:themeColor="text1"/>
              </w:rPr>
              <w:fldChar w:fldCharType="separate"/>
            </w:r>
            <w:r w:rsidR="00A564CD" w:rsidRPr="00BF316B">
              <w:rPr>
                <w:rFonts w:ascii="Century Schoolbook" w:hAnsi="Century Schoolbook"/>
                <w:noProof/>
                <w:webHidden/>
                <w:color w:val="000000" w:themeColor="text1"/>
              </w:rPr>
              <w:t>140</w:t>
            </w:r>
            <w:r w:rsidR="00AB1DE7" w:rsidRPr="00BF316B">
              <w:rPr>
                <w:rFonts w:ascii="Century Schoolbook" w:hAnsi="Century Schoolbook"/>
                <w:noProof/>
                <w:webHidden/>
                <w:color w:val="000000" w:themeColor="text1"/>
              </w:rPr>
              <w:fldChar w:fldCharType="end"/>
            </w:r>
          </w:hyperlink>
        </w:p>
        <w:p w14:paraId="50CE7592" w14:textId="701C46D7" w:rsidR="00AB1DE7" w:rsidRPr="00BF316B" w:rsidRDefault="00846EB5">
          <w:pPr>
            <w:pStyle w:val="TOC2"/>
            <w:tabs>
              <w:tab w:val="left" w:pos="880"/>
              <w:tab w:val="right" w:leader="dot" w:pos="8686"/>
            </w:tabs>
            <w:rPr>
              <w:rFonts w:ascii="Century Schoolbook" w:hAnsi="Century Schoolbook"/>
              <w:noProof/>
              <w:color w:val="000000" w:themeColor="text1"/>
            </w:rPr>
          </w:pPr>
          <w:hyperlink w:anchor="_Toc518559967" w:history="1">
            <w:r w:rsidR="00AB1DE7" w:rsidRPr="00BF316B">
              <w:rPr>
                <w:rStyle w:val="af8"/>
                <w:rFonts w:ascii="Century Schoolbook" w:eastAsia="SimSun" w:hAnsi="Century Schoolbook" w:cs="Times New Roman"/>
                <w:noProof/>
                <w:color w:val="000000" w:themeColor="text1"/>
                <w:lang w:val="x-none" w:eastAsia="x-none"/>
              </w:rPr>
              <w:t>6.2</w:t>
            </w:r>
            <w:r w:rsidR="00AB1DE7" w:rsidRPr="00BF316B">
              <w:rPr>
                <w:rFonts w:ascii="Century Schoolbook" w:hAnsi="Century Schoolbook"/>
                <w:noProof/>
                <w:color w:val="000000" w:themeColor="text1"/>
              </w:rPr>
              <w:tab/>
            </w:r>
            <w:r w:rsidR="00AB1DE7" w:rsidRPr="00BF316B">
              <w:rPr>
                <w:rStyle w:val="af8"/>
                <w:rFonts w:ascii="Century Schoolbook" w:eastAsia="SimSun" w:hAnsi="Century Schoolbook" w:cs="Times New Roman"/>
                <w:noProof/>
                <w:color w:val="000000" w:themeColor="text1"/>
                <w:lang w:val="x-none" w:eastAsia="x-none"/>
              </w:rPr>
              <w:t>Proposed lifelogging PA intensity decision making model</w:t>
            </w:r>
            <w:r w:rsidR="00AB1DE7" w:rsidRPr="00BF316B">
              <w:rPr>
                <w:rFonts w:ascii="Century Schoolbook" w:hAnsi="Century Schoolbook"/>
                <w:noProof/>
                <w:webHidden/>
                <w:color w:val="000000" w:themeColor="text1"/>
              </w:rPr>
              <w:tab/>
            </w:r>
            <w:r w:rsidR="00AB1DE7" w:rsidRPr="00BF316B">
              <w:rPr>
                <w:rFonts w:ascii="Century Schoolbook" w:hAnsi="Century Schoolbook"/>
                <w:noProof/>
                <w:webHidden/>
                <w:color w:val="000000" w:themeColor="text1"/>
              </w:rPr>
              <w:fldChar w:fldCharType="begin"/>
            </w:r>
            <w:r w:rsidR="00AB1DE7" w:rsidRPr="00BF316B">
              <w:rPr>
                <w:rFonts w:ascii="Century Schoolbook" w:hAnsi="Century Schoolbook"/>
                <w:noProof/>
                <w:webHidden/>
                <w:color w:val="000000" w:themeColor="text1"/>
              </w:rPr>
              <w:instrText xml:space="preserve"> PAGEREF _Toc518559967 \h </w:instrText>
            </w:r>
            <w:r w:rsidR="00AB1DE7" w:rsidRPr="00BF316B">
              <w:rPr>
                <w:rFonts w:ascii="Century Schoolbook" w:hAnsi="Century Schoolbook"/>
                <w:noProof/>
                <w:webHidden/>
                <w:color w:val="000000" w:themeColor="text1"/>
              </w:rPr>
            </w:r>
            <w:r w:rsidR="00AB1DE7" w:rsidRPr="00BF316B">
              <w:rPr>
                <w:rFonts w:ascii="Century Schoolbook" w:hAnsi="Century Schoolbook"/>
                <w:noProof/>
                <w:webHidden/>
                <w:color w:val="000000" w:themeColor="text1"/>
              </w:rPr>
              <w:fldChar w:fldCharType="separate"/>
            </w:r>
            <w:r w:rsidR="00A564CD" w:rsidRPr="00BF316B">
              <w:rPr>
                <w:rFonts w:ascii="Century Schoolbook" w:hAnsi="Century Schoolbook"/>
                <w:noProof/>
                <w:webHidden/>
                <w:color w:val="000000" w:themeColor="text1"/>
              </w:rPr>
              <w:t>141</w:t>
            </w:r>
            <w:r w:rsidR="00AB1DE7" w:rsidRPr="00BF316B">
              <w:rPr>
                <w:rFonts w:ascii="Century Schoolbook" w:hAnsi="Century Schoolbook"/>
                <w:noProof/>
                <w:webHidden/>
                <w:color w:val="000000" w:themeColor="text1"/>
              </w:rPr>
              <w:fldChar w:fldCharType="end"/>
            </w:r>
          </w:hyperlink>
        </w:p>
        <w:p w14:paraId="1B81348A" w14:textId="4F864427" w:rsidR="00AB1DE7" w:rsidRPr="00BF316B" w:rsidRDefault="00846EB5">
          <w:pPr>
            <w:pStyle w:val="TOC2"/>
            <w:tabs>
              <w:tab w:val="left" w:pos="880"/>
              <w:tab w:val="right" w:leader="dot" w:pos="8686"/>
            </w:tabs>
            <w:rPr>
              <w:rFonts w:ascii="Century Schoolbook" w:hAnsi="Century Schoolbook"/>
              <w:noProof/>
              <w:color w:val="000000" w:themeColor="text1"/>
            </w:rPr>
          </w:pPr>
          <w:hyperlink w:anchor="_Toc518559968" w:history="1">
            <w:r w:rsidR="00AB1DE7" w:rsidRPr="00BF316B">
              <w:rPr>
                <w:rStyle w:val="af8"/>
                <w:rFonts w:ascii="Century Schoolbook" w:eastAsia="SimSun" w:hAnsi="Century Schoolbook" w:cs="Times New Roman"/>
                <w:noProof/>
                <w:color w:val="000000" w:themeColor="text1"/>
                <w:lang w:val="x-none" w:eastAsia="x-none"/>
              </w:rPr>
              <w:t>6.3</w:t>
            </w:r>
            <w:r w:rsidR="00AB1DE7" w:rsidRPr="00BF316B">
              <w:rPr>
                <w:rFonts w:ascii="Century Schoolbook" w:hAnsi="Century Schoolbook"/>
                <w:noProof/>
                <w:color w:val="000000" w:themeColor="text1"/>
              </w:rPr>
              <w:tab/>
            </w:r>
            <w:r w:rsidR="00AB1DE7" w:rsidRPr="00BF316B">
              <w:rPr>
                <w:rStyle w:val="af8"/>
                <w:rFonts w:ascii="Century Schoolbook" w:eastAsia="SimSun" w:hAnsi="Century Schoolbook" w:cs="Times New Roman"/>
                <w:noProof/>
                <w:color w:val="000000" w:themeColor="text1"/>
                <w:lang w:val="x-none" w:eastAsia="x-none"/>
              </w:rPr>
              <w:t>Density map visualization for RU determination</w:t>
            </w:r>
            <w:r w:rsidR="00AB1DE7" w:rsidRPr="00BF316B">
              <w:rPr>
                <w:rFonts w:ascii="Century Schoolbook" w:hAnsi="Century Schoolbook"/>
                <w:noProof/>
                <w:webHidden/>
                <w:color w:val="000000" w:themeColor="text1"/>
              </w:rPr>
              <w:tab/>
            </w:r>
            <w:r w:rsidR="00AB1DE7" w:rsidRPr="00BF316B">
              <w:rPr>
                <w:rFonts w:ascii="Century Schoolbook" w:hAnsi="Century Schoolbook"/>
                <w:noProof/>
                <w:webHidden/>
                <w:color w:val="000000" w:themeColor="text1"/>
              </w:rPr>
              <w:fldChar w:fldCharType="begin"/>
            </w:r>
            <w:r w:rsidR="00AB1DE7" w:rsidRPr="00BF316B">
              <w:rPr>
                <w:rFonts w:ascii="Century Schoolbook" w:hAnsi="Century Schoolbook"/>
                <w:noProof/>
                <w:webHidden/>
                <w:color w:val="000000" w:themeColor="text1"/>
              </w:rPr>
              <w:instrText xml:space="preserve"> PAGEREF _Toc518559968 \h </w:instrText>
            </w:r>
            <w:r w:rsidR="00AB1DE7" w:rsidRPr="00BF316B">
              <w:rPr>
                <w:rFonts w:ascii="Century Schoolbook" w:hAnsi="Century Schoolbook"/>
                <w:noProof/>
                <w:webHidden/>
                <w:color w:val="000000" w:themeColor="text1"/>
              </w:rPr>
            </w:r>
            <w:r w:rsidR="00AB1DE7" w:rsidRPr="00BF316B">
              <w:rPr>
                <w:rFonts w:ascii="Century Schoolbook" w:hAnsi="Century Schoolbook"/>
                <w:noProof/>
                <w:webHidden/>
                <w:color w:val="000000" w:themeColor="text1"/>
              </w:rPr>
              <w:fldChar w:fldCharType="separate"/>
            </w:r>
            <w:r w:rsidR="00A564CD" w:rsidRPr="00BF316B">
              <w:rPr>
                <w:rFonts w:ascii="Century Schoolbook" w:hAnsi="Century Schoolbook"/>
                <w:noProof/>
                <w:webHidden/>
                <w:color w:val="000000" w:themeColor="text1"/>
              </w:rPr>
              <w:t>142</w:t>
            </w:r>
            <w:r w:rsidR="00AB1DE7" w:rsidRPr="00BF316B">
              <w:rPr>
                <w:rFonts w:ascii="Century Schoolbook" w:hAnsi="Century Schoolbook"/>
                <w:noProof/>
                <w:webHidden/>
                <w:color w:val="000000" w:themeColor="text1"/>
              </w:rPr>
              <w:fldChar w:fldCharType="end"/>
            </w:r>
          </w:hyperlink>
        </w:p>
        <w:p w14:paraId="46C94515" w14:textId="0716678B" w:rsidR="00AB1DE7" w:rsidRPr="00BF316B" w:rsidRDefault="00846EB5">
          <w:pPr>
            <w:pStyle w:val="TOC3"/>
            <w:tabs>
              <w:tab w:val="left" w:pos="1320"/>
              <w:tab w:val="right" w:leader="dot" w:pos="8686"/>
            </w:tabs>
            <w:rPr>
              <w:rFonts w:ascii="Century Schoolbook" w:hAnsi="Century Schoolbook"/>
              <w:noProof/>
              <w:color w:val="000000" w:themeColor="text1"/>
            </w:rPr>
          </w:pPr>
          <w:hyperlink w:anchor="_Toc518559969" w:history="1">
            <w:r w:rsidR="00AB1DE7" w:rsidRPr="00BF316B">
              <w:rPr>
                <w:rStyle w:val="af8"/>
                <w:rFonts w:ascii="Century Schoolbook" w:eastAsia="SimSun" w:hAnsi="Century Schoolbook" w:cs="Times New Roman"/>
                <w:iCs/>
                <w:noProof/>
                <w:color w:val="000000" w:themeColor="text1"/>
                <w:lang w:val="x-none" w:eastAsia="x-none"/>
              </w:rPr>
              <w:t>6.3.1</w:t>
            </w:r>
            <w:r w:rsidR="00AB1DE7" w:rsidRPr="00BF316B">
              <w:rPr>
                <w:rFonts w:ascii="Century Schoolbook" w:hAnsi="Century Schoolbook"/>
                <w:noProof/>
                <w:color w:val="000000" w:themeColor="text1"/>
              </w:rPr>
              <w:tab/>
            </w:r>
            <w:r w:rsidR="00AB1DE7" w:rsidRPr="00BF316B">
              <w:rPr>
                <w:rStyle w:val="af8"/>
                <w:rFonts w:ascii="Century Schoolbook" w:hAnsi="Century Schoolbook"/>
                <w:noProof/>
                <w:color w:val="000000" w:themeColor="text1"/>
                <w:lang w:val="x-none" w:eastAsia="x-none"/>
              </w:rPr>
              <w:t>Feature extraction</w:t>
            </w:r>
            <w:r w:rsidR="00AB1DE7" w:rsidRPr="00BF316B">
              <w:rPr>
                <w:rFonts w:ascii="Century Schoolbook" w:hAnsi="Century Schoolbook"/>
                <w:noProof/>
                <w:webHidden/>
                <w:color w:val="000000" w:themeColor="text1"/>
              </w:rPr>
              <w:tab/>
            </w:r>
            <w:r w:rsidR="00AB1DE7" w:rsidRPr="00BF316B">
              <w:rPr>
                <w:rFonts w:ascii="Century Schoolbook" w:hAnsi="Century Schoolbook"/>
                <w:noProof/>
                <w:webHidden/>
                <w:color w:val="000000" w:themeColor="text1"/>
              </w:rPr>
              <w:fldChar w:fldCharType="begin"/>
            </w:r>
            <w:r w:rsidR="00AB1DE7" w:rsidRPr="00BF316B">
              <w:rPr>
                <w:rFonts w:ascii="Century Schoolbook" w:hAnsi="Century Schoolbook"/>
                <w:noProof/>
                <w:webHidden/>
                <w:color w:val="000000" w:themeColor="text1"/>
              </w:rPr>
              <w:instrText xml:space="preserve"> PAGEREF _Toc518559969 \h </w:instrText>
            </w:r>
            <w:r w:rsidR="00AB1DE7" w:rsidRPr="00BF316B">
              <w:rPr>
                <w:rFonts w:ascii="Century Schoolbook" w:hAnsi="Century Schoolbook"/>
                <w:noProof/>
                <w:webHidden/>
                <w:color w:val="000000" w:themeColor="text1"/>
              </w:rPr>
            </w:r>
            <w:r w:rsidR="00AB1DE7" w:rsidRPr="00BF316B">
              <w:rPr>
                <w:rFonts w:ascii="Century Schoolbook" w:hAnsi="Century Schoolbook"/>
                <w:noProof/>
                <w:webHidden/>
                <w:color w:val="000000" w:themeColor="text1"/>
              </w:rPr>
              <w:fldChar w:fldCharType="separate"/>
            </w:r>
            <w:r w:rsidR="00A564CD" w:rsidRPr="00BF316B">
              <w:rPr>
                <w:rFonts w:ascii="Century Schoolbook" w:hAnsi="Century Schoolbook"/>
                <w:noProof/>
                <w:webHidden/>
                <w:color w:val="000000" w:themeColor="text1"/>
              </w:rPr>
              <w:t>143</w:t>
            </w:r>
            <w:r w:rsidR="00AB1DE7" w:rsidRPr="00BF316B">
              <w:rPr>
                <w:rFonts w:ascii="Century Schoolbook" w:hAnsi="Century Schoolbook"/>
                <w:noProof/>
                <w:webHidden/>
                <w:color w:val="000000" w:themeColor="text1"/>
              </w:rPr>
              <w:fldChar w:fldCharType="end"/>
            </w:r>
          </w:hyperlink>
        </w:p>
        <w:p w14:paraId="326C2440" w14:textId="6633F34C" w:rsidR="00AB1DE7" w:rsidRPr="00BF316B" w:rsidRDefault="00846EB5">
          <w:pPr>
            <w:pStyle w:val="TOC3"/>
            <w:tabs>
              <w:tab w:val="left" w:pos="1320"/>
              <w:tab w:val="right" w:leader="dot" w:pos="8686"/>
            </w:tabs>
            <w:rPr>
              <w:rFonts w:ascii="Century Schoolbook" w:hAnsi="Century Schoolbook"/>
              <w:noProof/>
              <w:color w:val="000000" w:themeColor="text1"/>
            </w:rPr>
          </w:pPr>
          <w:hyperlink w:anchor="_Toc518559970" w:history="1">
            <w:r w:rsidR="00AB1DE7" w:rsidRPr="00BF316B">
              <w:rPr>
                <w:rStyle w:val="af8"/>
                <w:rFonts w:ascii="Century Schoolbook" w:eastAsia="SimSun" w:hAnsi="Century Schoolbook" w:cs="Times New Roman"/>
                <w:iCs/>
                <w:noProof/>
                <w:color w:val="000000" w:themeColor="text1"/>
                <w:lang w:val="x-none" w:eastAsia="x-none"/>
              </w:rPr>
              <w:t>6.3.2</w:t>
            </w:r>
            <w:r w:rsidR="00AB1DE7" w:rsidRPr="00BF316B">
              <w:rPr>
                <w:rFonts w:ascii="Century Schoolbook" w:hAnsi="Century Schoolbook"/>
                <w:noProof/>
                <w:color w:val="000000" w:themeColor="text1"/>
              </w:rPr>
              <w:tab/>
            </w:r>
            <w:r w:rsidR="00AB1DE7" w:rsidRPr="00BF316B">
              <w:rPr>
                <w:rStyle w:val="af8"/>
                <w:rFonts w:ascii="Century Schoolbook" w:hAnsi="Century Schoolbook"/>
                <w:noProof/>
                <w:color w:val="000000" w:themeColor="text1"/>
                <w:lang w:val="x-none" w:eastAsia="x-none"/>
              </w:rPr>
              <w:t>Distance measure</w:t>
            </w:r>
            <w:r w:rsidR="00AB1DE7" w:rsidRPr="00BF316B">
              <w:rPr>
                <w:rFonts w:ascii="Century Schoolbook" w:hAnsi="Century Schoolbook"/>
                <w:noProof/>
                <w:webHidden/>
                <w:color w:val="000000" w:themeColor="text1"/>
              </w:rPr>
              <w:tab/>
            </w:r>
            <w:r w:rsidR="00AB1DE7" w:rsidRPr="00BF316B">
              <w:rPr>
                <w:rFonts w:ascii="Century Schoolbook" w:hAnsi="Century Schoolbook"/>
                <w:noProof/>
                <w:webHidden/>
                <w:color w:val="000000" w:themeColor="text1"/>
              </w:rPr>
              <w:fldChar w:fldCharType="begin"/>
            </w:r>
            <w:r w:rsidR="00AB1DE7" w:rsidRPr="00BF316B">
              <w:rPr>
                <w:rFonts w:ascii="Century Schoolbook" w:hAnsi="Century Schoolbook"/>
                <w:noProof/>
                <w:webHidden/>
                <w:color w:val="000000" w:themeColor="text1"/>
              </w:rPr>
              <w:instrText xml:space="preserve"> PAGEREF _Toc518559970 \h </w:instrText>
            </w:r>
            <w:r w:rsidR="00AB1DE7" w:rsidRPr="00BF316B">
              <w:rPr>
                <w:rFonts w:ascii="Century Schoolbook" w:hAnsi="Century Schoolbook"/>
                <w:noProof/>
                <w:webHidden/>
                <w:color w:val="000000" w:themeColor="text1"/>
              </w:rPr>
            </w:r>
            <w:r w:rsidR="00AB1DE7" w:rsidRPr="00BF316B">
              <w:rPr>
                <w:rFonts w:ascii="Century Schoolbook" w:hAnsi="Century Schoolbook"/>
                <w:noProof/>
                <w:webHidden/>
                <w:color w:val="000000" w:themeColor="text1"/>
              </w:rPr>
              <w:fldChar w:fldCharType="separate"/>
            </w:r>
            <w:r w:rsidR="00A564CD" w:rsidRPr="00BF316B">
              <w:rPr>
                <w:rFonts w:ascii="Century Schoolbook" w:hAnsi="Century Schoolbook"/>
                <w:noProof/>
                <w:webHidden/>
                <w:color w:val="000000" w:themeColor="text1"/>
              </w:rPr>
              <w:t>144</w:t>
            </w:r>
            <w:r w:rsidR="00AB1DE7" w:rsidRPr="00BF316B">
              <w:rPr>
                <w:rFonts w:ascii="Century Schoolbook" w:hAnsi="Century Schoolbook"/>
                <w:noProof/>
                <w:webHidden/>
                <w:color w:val="000000" w:themeColor="text1"/>
              </w:rPr>
              <w:fldChar w:fldCharType="end"/>
            </w:r>
          </w:hyperlink>
        </w:p>
        <w:p w14:paraId="79B77B1F" w14:textId="7441B4DB" w:rsidR="00AB1DE7" w:rsidRPr="00BF316B" w:rsidRDefault="00846EB5">
          <w:pPr>
            <w:pStyle w:val="TOC2"/>
            <w:tabs>
              <w:tab w:val="left" w:pos="880"/>
              <w:tab w:val="right" w:leader="dot" w:pos="8686"/>
            </w:tabs>
            <w:rPr>
              <w:rFonts w:ascii="Century Schoolbook" w:hAnsi="Century Schoolbook"/>
              <w:noProof/>
              <w:color w:val="000000" w:themeColor="text1"/>
            </w:rPr>
          </w:pPr>
          <w:hyperlink w:anchor="_Toc518559971" w:history="1">
            <w:r w:rsidR="00AB1DE7" w:rsidRPr="00BF316B">
              <w:rPr>
                <w:rStyle w:val="af8"/>
                <w:rFonts w:ascii="Century Schoolbook" w:eastAsia="SimSun" w:hAnsi="Century Schoolbook" w:cs="Times New Roman"/>
                <w:noProof/>
                <w:color w:val="000000" w:themeColor="text1"/>
                <w:lang w:val="x-none" w:eastAsia="x-none"/>
              </w:rPr>
              <w:t>6.4</w:t>
            </w:r>
            <w:r w:rsidR="00AB1DE7" w:rsidRPr="00BF316B">
              <w:rPr>
                <w:rFonts w:ascii="Century Schoolbook" w:hAnsi="Century Schoolbook"/>
                <w:noProof/>
                <w:color w:val="000000" w:themeColor="text1"/>
              </w:rPr>
              <w:tab/>
            </w:r>
            <w:r w:rsidR="00AB1DE7" w:rsidRPr="00BF316B">
              <w:rPr>
                <w:rStyle w:val="af8"/>
                <w:rFonts w:ascii="Century Schoolbook" w:eastAsia="SimSun" w:hAnsi="Century Schoolbook" w:cs="Times New Roman"/>
                <w:noProof/>
                <w:color w:val="000000" w:themeColor="text1"/>
                <w:lang w:val="x-none" w:eastAsia="x-none"/>
              </w:rPr>
              <w:t>Handling RU with DST decision making model</w:t>
            </w:r>
            <w:r w:rsidR="00AB1DE7" w:rsidRPr="00BF316B">
              <w:rPr>
                <w:rFonts w:ascii="Century Schoolbook" w:hAnsi="Century Schoolbook"/>
                <w:noProof/>
                <w:webHidden/>
                <w:color w:val="000000" w:themeColor="text1"/>
              </w:rPr>
              <w:tab/>
            </w:r>
            <w:r w:rsidR="00AB1DE7" w:rsidRPr="00BF316B">
              <w:rPr>
                <w:rFonts w:ascii="Century Schoolbook" w:hAnsi="Century Schoolbook"/>
                <w:noProof/>
                <w:webHidden/>
                <w:color w:val="000000" w:themeColor="text1"/>
              </w:rPr>
              <w:fldChar w:fldCharType="begin"/>
            </w:r>
            <w:r w:rsidR="00AB1DE7" w:rsidRPr="00BF316B">
              <w:rPr>
                <w:rFonts w:ascii="Century Schoolbook" w:hAnsi="Century Schoolbook"/>
                <w:noProof/>
                <w:webHidden/>
                <w:color w:val="000000" w:themeColor="text1"/>
              </w:rPr>
              <w:instrText xml:space="preserve"> PAGEREF _Toc518559971 \h </w:instrText>
            </w:r>
            <w:r w:rsidR="00AB1DE7" w:rsidRPr="00BF316B">
              <w:rPr>
                <w:rFonts w:ascii="Century Schoolbook" w:hAnsi="Century Schoolbook"/>
                <w:noProof/>
                <w:webHidden/>
                <w:color w:val="000000" w:themeColor="text1"/>
              </w:rPr>
            </w:r>
            <w:r w:rsidR="00AB1DE7" w:rsidRPr="00BF316B">
              <w:rPr>
                <w:rFonts w:ascii="Century Schoolbook" w:hAnsi="Century Schoolbook"/>
                <w:noProof/>
                <w:webHidden/>
                <w:color w:val="000000" w:themeColor="text1"/>
              </w:rPr>
              <w:fldChar w:fldCharType="separate"/>
            </w:r>
            <w:r w:rsidR="00A564CD" w:rsidRPr="00BF316B">
              <w:rPr>
                <w:rFonts w:ascii="Century Schoolbook" w:hAnsi="Century Schoolbook"/>
                <w:noProof/>
                <w:webHidden/>
                <w:color w:val="000000" w:themeColor="text1"/>
              </w:rPr>
              <w:t>145</w:t>
            </w:r>
            <w:r w:rsidR="00AB1DE7" w:rsidRPr="00BF316B">
              <w:rPr>
                <w:rFonts w:ascii="Century Schoolbook" w:hAnsi="Century Schoolbook"/>
                <w:noProof/>
                <w:webHidden/>
                <w:color w:val="000000" w:themeColor="text1"/>
              </w:rPr>
              <w:fldChar w:fldCharType="end"/>
            </w:r>
          </w:hyperlink>
        </w:p>
        <w:p w14:paraId="0EFB463B" w14:textId="5C2A18C7" w:rsidR="00AB1DE7" w:rsidRPr="00BF316B" w:rsidRDefault="00846EB5">
          <w:pPr>
            <w:pStyle w:val="TOC3"/>
            <w:tabs>
              <w:tab w:val="left" w:pos="1320"/>
              <w:tab w:val="right" w:leader="dot" w:pos="8686"/>
            </w:tabs>
            <w:rPr>
              <w:rFonts w:ascii="Century Schoolbook" w:hAnsi="Century Schoolbook"/>
              <w:noProof/>
              <w:color w:val="000000" w:themeColor="text1"/>
            </w:rPr>
          </w:pPr>
          <w:hyperlink w:anchor="_Toc518559972" w:history="1">
            <w:r w:rsidR="00AB1DE7" w:rsidRPr="00BF316B">
              <w:rPr>
                <w:rStyle w:val="af8"/>
                <w:rFonts w:ascii="Century Schoolbook" w:hAnsi="Century Schoolbook"/>
                <w:iCs/>
                <w:noProof/>
                <w:color w:val="000000" w:themeColor="text1"/>
                <w:lang w:val="x-none" w:eastAsia="x-none"/>
              </w:rPr>
              <w:t>6.4.1</w:t>
            </w:r>
            <w:r w:rsidR="00AB1DE7" w:rsidRPr="00BF316B">
              <w:rPr>
                <w:rFonts w:ascii="Century Schoolbook" w:hAnsi="Century Schoolbook"/>
                <w:noProof/>
                <w:color w:val="000000" w:themeColor="text1"/>
              </w:rPr>
              <w:tab/>
            </w:r>
            <w:r w:rsidR="00AB1DE7" w:rsidRPr="00BF316B">
              <w:rPr>
                <w:rStyle w:val="af8"/>
                <w:rFonts w:ascii="Century Schoolbook" w:hAnsi="Century Schoolbook"/>
                <w:noProof/>
                <w:color w:val="000000" w:themeColor="text1"/>
                <w:lang w:val="x-none" w:eastAsia="x-none"/>
              </w:rPr>
              <w:t>Dempster-Shafer theory of evidence (DST)</w:t>
            </w:r>
            <w:r w:rsidR="00AB1DE7" w:rsidRPr="00BF316B">
              <w:rPr>
                <w:rFonts w:ascii="Century Schoolbook" w:hAnsi="Century Schoolbook"/>
                <w:noProof/>
                <w:webHidden/>
                <w:color w:val="000000" w:themeColor="text1"/>
              </w:rPr>
              <w:tab/>
            </w:r>
            <w:r w:rsidR="00AB1DE7" w:rsidRPr="00BF316B">
              <w:rPr>
                <w:rFonts w:ascii="Century Schoolbook" w:hAnsi="Century Schoolbook"/>
                <w:noProof/>
                <w:webHidden/>
                <w:color w:val="000000" w:themeColor="text1"/>
              </w:rPr>
              <w:fldChar w:fldCharType="begin"/>
            </w:r>
            <w:r w:rsidR="00AB1DE7" w:rsidRPr="00BF316B">
              <w:rPr>
                <w:rFonts w:ascii="Century Schoolbook" w:hAnsi="Century Schoolbook"/>
                <w:noProof/>
                <w:webHidden/>
                <w:color w:val="000000" w:themeColor="text1"/>
              </w:rPr>
              <w:instrText xml:space="preserve"> PAGEREF _Toc518559972 \h </w:instrText>
            </w:r>
            <w:r w:rsidR="00AB1DE7" w:rsidRPr="00BF316B">
              <w:rPr>
                <w:rFonts w:ascii="Century Schoolbook" w:hAnsi="Century Schoolbook"/>
                <w:noProof/>
                <w:webHidden/>
                <w:color w:val="000000" w:themeColor="text1"/>
              </w:rPr>
            </w:r>
            <w:r w:rsidR="00AB1DE7" w:rsidRPr="00BF316B">
              <w:rPr>
                <w:rFonts w:ascii="Century Schoolbook" w:hAnsi="Century Schoolbook"/>
                <w:noProof/>
                <w:webHidden/>
                <w:color w:val="000000" w:themeColor="text1"/>
              </w:rPr>
              <w:fldChar w:fldCharType="separate"/>
            </w:r>
            <w:r w:rsidR="00A564CD" w:rsidRPr="00BF316B">
              <w:rPr>
                <w:rFonts w:ascii="Century Schoolbook" w:hAnsi="Century Schoolbook"/>
                <w:noProof/>
                <w:webHidden/>
                <w:color w:val="000000" w:themeColor="text1"/>
              </w:rPr>
              <w:t>146</w:t>
            </w:r>
            <w:r w:rsidR="00AB1DE7" w:rsidRPr="00BF316B">
              <w:rPr>
                <w:rFonts w:ascii="Century Schoolbook" w:hAnsi="Century Schoolbook"/>
                <w:noProof/>
                <w:webHidden/>
                <w:color w:val="000000" w:themeColor="text1"/>
              </w:rPr>
              <w:fldChar w:fldCharType="end"/>
            </w:r>
          </w:hyperlink>
        </w:p>
        <w:p w14:paraId="58C2038C" w14:textId="289A159E" w:rsidR="00AB1DE7" w:rsidRPr="00BF316B" w:rsidRDefault="00846EB5">
          <w:pPr>
            <w:pStyle w:val="TOC3"/>
            <w:tabs>
              <w:tab w:val="left" w:pos="1320"/>
              <w:tab w:val="right" w:leader="dot" w:pos="8686"/>
            </w:tabs>
            <w:rPr>
              <w:rFonts w:ascii="Century Schoolbook" w:hAnsi="Century Schoolbook"/>
              <w:noProof/>
              <w:color w:val="000000" w:themeColor="text1"/>
            </w:rPr>
          </w:pPr>
          <w:hyperlink w:anchor="_Toc518559973" w:history="1">
            <w:r w:rsidR="00AB1DE7" w:rsidRPr="00BF316B">
              <w:rPr>
                <w:rStyle w:val="af8"/>
                <w:rFonts w:ascii="Century Schoolbook" w:hAnsi="Century Schoolbook"/>
                <w:iCs/>
                <w:noProof/>
                <w:color w:val="000000" w:themeColor="text1"/>
                <w:lang w:val="x-none" w:eastAsia="x-none"/>
              </w:rPr>
              <w:t>6.4.2</w:t>
            </w:r>
            <w:r w:rsidR="00AB1DE7" w:rsidRPr="00BF316B">
              <w:rPr>
                <w:rFonts w:ascii="Century Schoolbook" w:hAnsi="Century Schoolbook"/>
                <w:noProof/>
                <w:color w:val="000000" w:themeColor="text1"/>
              </w:rPr>
              <w:tab/>
            </w:r>
            <w:r w:rsidR="00AB1DE7" w:rsidRPr="00BF316B">
              <w:rPr>
                <w:rStyle w:val="af8"/>
                <w:rFonts w:ascii="Century Schoolbook" w:hAnsi="Century Schoolbook"/>
                <w:noProof/>
                <w:color w:val="000000" w:themeColor="text1"/>
                <w:lang w:val="x-none" w:eastAsia="x-none"/>
              </w:rPr>
              <w:t>Mass function definition in density map</w:t>
            </w:r>
            <w:r w:rsidR="00AB1DE7" w:rsidRPr="00BF316B">
              <w:rPr>
                <w:rFonts w:ascii="Century Schoolbook" w:hAnsi="Century Schoolbook"/>
                <w:noProof/>
                <w:webHidden/>
                <w:color w:val="000000" w:themeColor="text1"/>
              </w:rPr>
              <w:tab/>
            </w:r>
            <w:r w:rsidR="00AB1DE7" w:rsidRPr="00BF316B">
              <w:rPr>
                <w:rFonts w:ascii="Century Schoolbook" w:hAnsi="Century Schoolbook"/>
                <w:noProof/>
                <w:webHidden/>
                <w:color w:val="000000" w:themeColor="text1"/>
              </w:rPr>
              <w:fldChar w:fldCharType="begin"/>
            </w:r>
            <w:r w:rsidR="00AB1DE7" w:rsidRPr="00BF316B">
              <w:rPr>
                <w:rFonts w:ascii="Century Schoolbook" w:hAnsi="Century Schoolbook"/>
                <w:noProof/>
                <w:webHidden/>
                <w:color w:val="000000" w:themeColor="text1"/>
              </w:rPr>
              <w:instrText xml:space="preserve"> PAGEREF _Toc518559973 \h </w:instrText>
            </w:r>
            <w:r w:rsidR="00AB1DE7" w:rsidRPr="00BF316B">
              <w:rPr>
                <w:rFonts w:ascii="Century Schoolbook" w:hAnsi="Century Schoolbook"/>
                <w:noProof/>
                <w:webHidden/>
                <w:color w:val="000000" w:themeColor="text1"/>
              </w:rPr>
            </w:r>
            <w:r w:rsidR="00AB1DE7" w:rsidRPr="00BF316B">
              <w:rPr>
                <w:rFonts w:ascii="Century Schoolbook" w:hAnsi="Century Schoolbook"/>
                <w:noProof/>
                <w:webHidden/>
                <w:color w:val="000000" w:themeColor="text1"/>
              </w:rPr>
              <w:fldChar w:fldCharType="separate"/>
            </w:r>
            <w:r w:rsidR="00A564CD" w:rsidRPr="00BF316B">
              <w:rPr>
                <w:rFonts w:ascii="Century Schoolbook" w:hAnsi="Century Schoolbook"/>
                <w:noProof/>
                <w:webHidden/>
                <w:color w:val="000000" w:themeColor="text1"/>
              </w:rPr>
              <w:t>148</w:t>
            </w:r>
            <w:r w:rsidR="00AB1DE7" w:rsidRPr="00BF316B">
              <w:rPr>
                <w:rFonts w:ascii="Century Schoolbook" w:hAnsi="Century Schoolbook"/>
                <w:noProof/>
                <w:webHidden/>
                <w:color w:val="000000" w:themeColor="text1"/>
              </w:rPr>
              <w:fldChar w:fldCharType="end"/>
            </w:r>
          </w:hyperlink>
        </w:p>
        <w:p w14:paraId="260F01F4" w14:textId="30E91D72" w:rsidR="00AB1DE7" w:rsidRPr="00BF316B" w:rsidRDefault="00846EB5">
          <w:pPr>
            <w:pStyle w:val="TOC3"/>
            <w:tabs>
              <w:tab w:val="left" w:pos="1320"/>
              <w:tab w:val="right" w:leader="dot" w:pos="8686"/>
            </w:tabs>
            <w:rPr>
              <w:rFonts w:ascii="Century Schoolbook" w:hAnsi="Century Schoolbook"/>
              <w:noProof/>
              <w:color w:val="000000" w:themeColor="text1"/>
            </w:rPr>
          </w:pPr>
          <w:hyperlink w:anchor="_Toc518559974" w:history="1">
            <w:r w:rsidR="00AB1DE7" w:rsidRPr="00BF316B">
              <w:rPr>
                <w:rStyle w:val="af8"/>
                <w:rFonts w:ascii="Century Schoolbook" w:hAnsi="Century Schoolbook"/>
                <w:iCs/>
                <w:noProof/>
                <w:color w:val="000000" w:themeColor="text1"/>
                <w:lang w:val="x-none" w:eastAsia="x-none"/>
              </w:rPr>
              <w:t>6.4.3</w:t>
            </w:r>
            <w:r w:rsidR="00AB1DE7" w:rsidRPr="00BF316B">
              <w:rPr>
                <w:rFonts w:ascii="Century Schoolbook" w:hAnsi="Century Schoolbook"/>
                <w:noProof/>
                <w:color w:val="000000" w:themeColor="text1"/>
              </w:rPr>
              <w:tab/>
            </w:r>
            <w:r w:rsidR="00AB1DE7" w:rsidRPr="00BF316B">
              <w:rPr>
                <w:rStyle w:val="af8"/>
                <w:rFonts w:ascii="Century Schoolbook" w:hAnsi="Century Schoolbook"/>
                <w:noProof/>
                <w:color w:val="000000" w:themeColor="text1"/>
                <w:lang w:val="x-none" w:eastAsia="x-none"/>
              </w:rPr>
              <w:t>Evidence combination of density maps</w:t>
            </w:r>
            <w:r w:rsidR="00AB1DE7" w:rsidRPr="00BF316B">
              <w:rPr>
                <w:rFonts w:ascii="Century Schoolbook" w:hAnsi="Century Schoolbook"/>
                <w:noProof/>
                <w:webHidden/>
                <w:color w:val="000000" w:themeColor="text1"/>
              </w:rPr>
              <w:tab/>
            </w:r>
            <w:r w:rsidR="00AB1DE7" w:rsidRPr="00BF316B">
              <w:rPr>
                <w:rFonts w:ascii="Century Schoolbook" w:hAnsi="Century Schoolbook"/>
                <w:noProof/>
                <w:webHidden/>
                <w:color w:val="000000" w:themeColor="text1"/>
              </w:rPr>
              <w:fldChar w:fldCharType="begin"/>
            </w:r>
            <w:r w:rsidR="00AB1DE7" w:rsidRPr="00BF316B">
              <w:rPr>
                <w:rFonts w:ascii="Century Schoolbook" w:hAnsi="Century Schoolbook"/>
                <w:noProof/>
                <w:webHidden/>
                <w:color w:val="000000" w:themeColor="text1"/>
              </w:rPr>
              <w:instrText xml:space="preserve"> PAGEREF _Toc518559974 \h </w:instrText>
            </w:r>
            <w:r w:rsidR="00AB1DE7" w:rsidRPr="00BF316B">
              <w:rPr>
                <w:rFonts w:ascii="Century Schoolbook" w:hAnsi="Century Schoolbook"/>
                <w:noProof/>
                <w:webHidden/>
                <w:color w:val="000000" w:themeColor="text1"/>
              </w:rPr>
            </w:r>
            <w:r w:rsidR="00AB1DE7" w:rsidRPr="00BF316B">
              <w:rPr>
                <w:rFonts w:ascii="Century Schoolbook" w:hAnsi="Century Schoolbook"/>
                <w:noProof/>
                <w:webHidden/>
                <w:color w:val="000000" w:themeColor="text1"/>
              </w:rPr>
              <w:fldChar w:fldCharType="separate"/>
            </w:r>
            <w:r w:rsidR="00A564CD" w:rsidRPr="00BF316B">
              <w:rPr>
                <w:rFonts w:ascii="Century Schoolbook" w:hAnsi="Century Schoolbook"/>
                <w:noProof/>
                <w:webHidden/>
                <w:color w:val="000000" w:themeColor="text1"/>
              </w:rPr>
              <w:t>149</w:t>
            </w:r>
            <w:r w:rsidR="00AB1DE7" w:rsidRPr="00BF316B">
              <w:rPr>
                <w:rFonts w:ascii="Century Schoolbook" w:hAnsi="Century Schoolbook"/>
                <w:noProof/>
                <w:webHidden/>
                <w:color w:val="000000" w:themeColor="text1"/>
              </w:rPr>
              <w:fldChar w:fldCharType="end"/>
            </w:r>
          </w:hyperlink>
        </w:p>
        <w:p w14:paraId="28CABD4B" w14:textId="08F59D67" w:rsidR="00AB1DE7" w:rsidRPr="00BF316B" w:rsidRDefault="00846EB5">
          <w:pPr>
            <w:pStyle w:val="TOC3"/>
            <w:tabs>
              <w:tab w:val="left" w:pos="1320"/>
              <w:tab w:val="right" w:leader="dot" w:pos="8686"/>
            </w:tabs>
            <w:rPr>
              <w:rFonts w:ascii="Century Schoolbook" w:hAnsi="Century Schoolbook"/>
              <w:noProof/>
              <w:color w:val="000000" w:themeColor="text1"/>
            </w:rPr>
          </w:pPr>
          <w:hyperlink w:anchor="_Toc518559975" w:history="1">
            <w:r w:rsidR="00AB1DE7" w:rsidRPr="00BF316B">
              <w:rPr>
                <w:rStyle w:val="af8"/>
                <w:rFonts w:ascii="Century Schoolbook" w:hAnsi="Century Schoolbook"/>
                <w:iCs/>
                <w:noProof/>
                <w:color w:val="000000" w:themeColor="text1"/>
                <w:lang w:val="x-none" w:eastAsia="x-none"/>
              </w:rPr>
              <w:t>6.4.4</w:t>
            </w:r>
            <w:r w:rsidR="00AB1DE7" w:rsidRPr="00BF316B">
              <w:rPr>
                <w:rFonts w:ascii="Century Schoolbook" w:hAnsi="Century Schoolbook"/>
                <w:noProof/>
                <w:color w:val="000000" w:themeColor="text1"/>
              </w:rPr>
              <w:tab/>
            </w:r>
            <w:r w:rsidR="00AB1DE7" w:rsidRPr="00BF316B">
              <w:rPr>
                <w:rStyle w:val="af8"/>
                <w:rFonts w:ascii="Century Schoolbook" w:hAnsi="Century Schoolbook"/>
                <w:noProof/>
                <w:color w:val="000000" w:themeColor="text1"/>
                <w:lang w:val="x-none" w:eastAsia="x-none"/>
              </w:rPr>
              <w:t>Decision making rules</w:t>
            </w:r>
            <w:r w:rsidR="00AB1DE7" w:rsidRPr="00BF316B">
              <w:rPr>
                <w:rFonts w:ascii="Century Schoolbook" w:hAnsi="Century Schoolbook"/>
                <w:noProof/>
                <w:webHidden/>
                <w:color w:val="000000" w:themeColor="text1"/>
              </w:rPr>
              <w:tab/>
            </w:r>
            <w:r w:rsidR="00AB1DE7" w:rsidRPr="00BF316B">
              <w:rPr>
                <w:rFonts w:ascii="Century Schoolbook" w:hAnsi="Century Schoolbook"/>
                <w:noProof/>
                <w:webHidden/>
                <w:color w:val="000000" w:themeColor="text1"/>
              </w:rPr>
              <w:fldChar w:fldCharType="begin"/>
            </w:r>
            <w:r w:rsidR="00AB1DE7" w:rsidRPr="00BF316B">
              <w:rPr>
                <w:rFonts w:ascii="Century Schoolbook" w:hAnsi="Century Schoolbook"/>
                <w:noProof/>
                <w:webHidden/>
                <w:color w:val="000000" w:themeColor="text1"/>
              </w:rPr>
              <w:instrText xml:space="preserve"> PAGEREF _Toc518559975 \h </w:instrText>
            </w:r>
            <w:r w:rsidR="00AB1DE7" w:rsidRPr="00BF316B">
              <w:rPr>
                <w:rFonts w:ascii="Century Schoolbook" w:hAnsi="Century Schoolbook"/>
                <w:noProof/>
                <w:webHidden/>
                <w:color w:val="000000" w:themeColor="text1"/>
              </w:rPr>
            </w:r>
            <w:r w:rsidR="00AB1DE7" w:rsidRPr="00BF316B">
              <w:rPr>
                <w:rFonts w:ascii="Century Schoolbook" w:hAnsi="Century Schoolbook"/>
                <w:noProof/>
                <w:webHidden/>
                <w:color w:val="000000" w:themeColor="text1"/>
              </w:rPr>
              <w:fldChar w:fldCharType="separate"/>
            </w:r>
            <w:r w:rsidR="00A564CD" w:rsidRPr="00BF316B">
              <w:rPr>
                <w:rFonts w:ascii="Century Schoolbook" w:hAnsi="Century Schoolbook"/>
                <w:noProof/>
                <w:webHidden/>
                <w:color w:val="000000" w:themeColor="text1"/>
              </w:rPr>
              <w:t>149</w:t>
            </w:r>
            <w:r w:rsidR="00AB1DE7" w:rsidRPr="00BF316B">
              <w:rPr>
                <w:rFonts w:ascii="Century Schoolbook" w:hAnsi="Century Schoolbook"/>
                <w:noProof/>
                <w:webHidden/>
                <w:color w:val="000000" w:themeColor="text1"/>
              </w:rPr>
              <w:fldChar w:fldCharType="end"/>
            </w:r>
          </w:hyperlink>
        </w:p>
        <w:p w14:paraId="04CC9CF3" w14:textId="2445AA12" w:rsidR="00AB1DE7" w:rsidRPr="00BF316B" w:rsidRDefault="00846EB5">
          <w:pPr>
            <w:pStyle w:val="TOC3"/>
            <w:tabs>
              <w:tab w:val="right" w:leader="dot" w:pos="8686"/>
            </w:tabs>
            <w:rPr>
              <w:rFonts w:ascii="Century Schoolbook" w:hAnsi="Century Schoolbook"/>
              <w:noProof/>
              <w:color w:val="000000" w:themeColor="text1"/>
            </w:rPr>
          </w:pPr>
          <w:hyperlink w:anchor="_Toc518559976" w:history="1">
            <w:r w:rsidR="00AB1DE7" w:rsidRPr="00BF316B">
              <w:rPr>
                <w:rStyle w:val="af8"/>
                <w:rFonts w:ascii="Century Schoolbook" w:eastAsia="SimSun" w:hAnsi="Century Schoolbook" w:cs="Times New Roman"/>
                <w:noProof/>
                <w:color w:val="000000" w:themeColor="text1"/>
                <w:lang w:val="x-none" w:eastAsia="x-none"/>
              </w:rPr>
              <w:t>6.4.5 Case study</w:t>
            </w:r>
            <w:r w:rsidR="00AB1DE7" w:rsidRPr="00BF316B">
              <w:rPr>
                <w:rFonts w:ascii="Century Schoolbook" w:hAnsi="Century Schoolbook"/>
                <w:noProof/>
                <w:webHidden/>
                <w:color w:val="000000" w:themeColor="text1"/>
              </w:rPr>
              <w:tab/>
            </w:r>
            <w:r w:rsidR="00AB1DE7" w:rsidRPr="00BF316B">
              <w:rPr>
                <w:rFonts w:ascii="Century Schoolbook" w:hAnsi="Century Schoolbook"/>
                <w:noProof/>
                <w:webHidden/>
                <w:color w:val="000000" w:themeColor="text1"/>
              </w:rPr>
              <w:fldChar w:fldCharType="begin"/>
            </w:r>
            <w:r w:rsidR="00AB1DE7" w:rsidRPr="00BF316B">
              <w:rPr>
                <w:rFonts w:ascii="Century Schoolbook" w:hAnsi="Century Schoolbook"/>
                <w:noProof/>
                <w:webHidden/>
                <w:color w:val="000000" w:themeColor="text1"/>
              </w:rPr>
              <w:instrText xml:space="preserve"> PAGEREF _Toc518559976 \h </w:instrText>
            </w:r>
            <w:r w:rsidR="00AB1DE7" w:rsidRPr="00BF316B">
              <w:rPr>
                <w:rFonts w:ascii="Century Schoolbook" w:hAnsi="Century Schoolbook"/>
                <w:noProof/>
                <w:webHidden/>
                <w:color w:val="000000" w:themeColor="text1"/>
              </w:rPr>
            </w:r>
            <w:r w:rsidR="00AB1DE7" w:rsidRPr="00BF316B">
              <w:rPr>
                <w:rFonts w:ascii="Century Schoolbook" w:hAnsi="Century Schoolbook"/>
                <w:noProof/>
                <w:webHidden/>
                <w:color w:val="000000" w:themeColor="text1"/>
              </w:rPr>
              <w:fldChar w:fldCharType="separate"/>
            </w:r>
            <w:r w:rsidR="00A564CD" w:rsidRPr="00BF316B">
              <w:rPr>
                <w:rFonts w:ascii="Century Schoolbook" w:hAnsi="Century Schoolbook"/>
                <w:noProof/>
                <w:webHidden/>
                <w:color w:val="000000" w:themeColor="text1"/>
              </w:rPr>
              <w:t>150</w:t>
            </w:r>
            <w:r w:rsidR="00AB1DE7" w:rsidRPr="00BF316B">
              <w:rPr>
                <w:rFonts w:ascii="Century Schoolbook" w:hAnsi="Century Schoolbook"/>
                <w:noProof/>
                <w:webHidden/>
                <w:color w:val="000000" w:themeColor="text1"/>
              </w:rPr>
              <w:fldChar w:fldCharType="end"/>
            </w:r>
          </w:hyperlink>
        </w:p>
        <w:p w14:paraId="38ADBA52" w14:textId="7945A461" w:rsidR="00AB1DE7" w:rsidRPr="00BF316B" w:rsidRDefault="00846EB5">
          <w:pPr>
            <w:pStyle w:val="TOC3"/>
            <w:tabs>
              <w:tab w:val="left" w:pos="1320"/>
              <w:tab w:val="right" w:leader="dot" w:pos="8686"/>
            </w:tabs>
            <w:rPr>
              <w:rFonts w:ascii="Century Schoolbook" w:hAnsi="Century Schoolbook"/>
              <w:noProof/>
              <w:color w:val="000000" w:themeColor="text1"/>
            </w:rPr>
          </w:pPr>
          <w:hyperlink w:anchor="_Toc518559977" w:history="1">
            <w:r w:rsidR="00AB1DE7" w:rsidRPr="00BF316B">
              <w:rPr>
                <w:rStyle w:val="af8"/>
                <w:rFonts w:ascii="Century Schoolbook" w:hAnsi="Century Schoolbook"/>
                <w:iCs/>
                <w:noProof/>
                <w:color w:val="000000" w:themeColor="text1"/>
                <w:lang w:val="x-none" w:eastAsia="x-none"/>
              </w:rPr>
              <w:t>6.4.6</w:t>
            </w:r>
            <w:r w:rsidR="00AB1DE7" w:rsidRPr="00BF316B">
              <w:rPr>
                <w:rFonts w:ascii="Century Schoolbook" w:hAnsi="Century Schoolbook"/>
                <w:noProof/>
                <w:color w:val="000000" w:themeColor="text1"/>
              </w:rPr>
              <w:tab/>
            </w:r>
            <w:r w:rsidR="00AB1DE7" w:rsidRPr="00BF316B">
              <w:rPr>
                <w:rStyle w:val="af8"/>
                <w:rFonts w:ascii="Century Schoolbook" w:hAnsi="Century Schoolbook"/>
                <w:noProof/>
                <w:color w:val="000000" w:themeColor="text1"/>
                <w:lang w:val="x-none" w:eastAsia="x-none"/>
              </w:rPr>
              <w:t>Lifelogging PA intensity pattern comparisons</w:t>
            </w:r>
            <w:r w:rsidR="00AB1DE7" w:rsidRPr="00BF316B">
              <w:rPr>
                <w:rFonts w:ascii="Century Schoolbook" w:hAnsi="Century Schoolbook"/>
                <w:noProof/>
                <w:webHidden/>
                <w:color w:val="000000" w:themeColor="text1"/>
              </w:rPr>
              <w:tab/>
            </w:r>
            <w:r w:rsidR="00AB1DE7" w:rsidRPr="00BF316B">
              <w:rPr>
                <w:rFonts w:ascii="Century Schoolbook" w:hAnsi="Century Schoolbook"/>
                <w:noProof/>
                <w:webHidden/>
                <w:color w:val="000000" w:themeColor="text1"/>
              </w:rPr>
              <w:fldChar w:fldCharType="begin"/>
            </w:r>
            <w:r w:rsidR="00AB1DE7" w:rsidRPr="00BF316B">
              <w:rPr>
                <w:rFonts w:ascii="Century Schoolbook" w:hAnsi="Century Schoolbook"/>
                <w:noProof/>
                <w:webHidden/>
                <w:color w:val="000000" w:themeColor="text1"/>
              </w:rPr>
              <w:instrText xml:space="preserve"> PAGEREF _Toc518559977 \h </w:instrText>
            </w:r>
            <w:r w:rsidR="00AB1DE7" w:rsidRPr="00BF316B">
              <w:rPr>
                <w:rFonts w:ascii="Century Schoolbook" w:hAnsi="Century Schoolbook"/>
                <w:noProof/>
                <w:webHidden/>
                <w:color w:val="000000" w:themeColor="text1"/>
              </w:rPr>
            </w:r>
            <w:r w:rsidR="00AB1DE7" w:rsidRPr="00BF316B">
              <w:rPr>
                <w:rFonts w:ascii="Century Schoolbook" w:hAnsi="Century Schoolbook"/>
                <w:noProof/>
                <w:webHidden/>
                <w:color w:val="000000" w:themeColor="text1"/>
              </w:rPr>
              <w:fldChar w:fldCharType="separate"/>
            </w:r>
            <w:r w:rsidR="00A564CD" w:rsidRPr="00BF316B">
              <w:rPr>
                <w:rFonts w:ascii="Century Schoolbook" w:hAnsi="Century Schoolbook"/>
                <w:noProof/>
                <w:webHidden/>
                <w:color w:val="000000" w:themeColor="text1"/>
              </w:rPr>
              <w:t>157</w:t>
            </w:r>
            <w:r w:rsidR="00AB1DE7" w:rsidRPr="00BF316B">
              <w:rPr>
                <w:rFonts w:ascii="Century Schoolbook" w:hAnsi="Century Schoolbook"/>
                <w:noProof/>
                <w:webHidden/>
                <w:color w:val="000000" w:themeColor="text1"/>
              </w:rPr>
              <w:fldChar w:fldCharType="end"/>
            </w:r>
          </w:hyperlink>
        </w:p>
        <w:p w14:paraId="7BD19D6C" w14:textId="06BADADF" w:rsidR="00AB1DE7" w:rsidRPr="00BF316B" w:rsidRDefault="00846EB5">
          <w:pPr>
            <w:pStyle w:val="TOC3"/>
            <w:tabs>
              <w:tab w:val="left" w:pos="1320"/>
              <w:tab w:val="right" w:leader="dot" w:pos="8686"/>
            </w:tabs>
            <w:rPr>
              <w:rFonts w:ascii="Century Schoolbook" w:hAnsi="Century Schoolbook"/>
              <w:noProof/>
              <w:color w:val="000000" w:themeColor="text1"/>
            </w:rPr>
          </w:pPr>
          <w:hyperlink w:anchor="_Toc518559978" w:history="1">
            <w:r w:rsidR="00AB1DE7" w:rsidRPr="00BF316B">
              <w:rPr>
                <w:rStyle w:val="af8"/>
                <w:rFonts w:ascii="Century Schoolbook" w:hAnsi="Century Schoolbook"/>
                <w:iCs/>
                <w:noProof/>
                <w:color w:val="000000" w:themeColor="text1"/>
                <w:lang w:val="x-none" w:eastAsia="x-none"/>
              </w:rPr>
              <w:t>6.4.7</w:t>
            </w:r>
            <w:r w:rsidR="00AB1DE7" w:rsidRPr="00BF316B">
              <w:rPr>
                <w:rFonts w:ascii="Century Schoolbook" w:hAnsi="Century Schoolbook"/>
                <w:noProof/>
                <w:color w:val="000000" w:themeColor="text1"/>
              </w:rPr>
              <w:tab/>
            </w:r>
            <w:r w:rsidR="00AB1DE7" w:rsidRPr="00BF316B">
              <w:rPr>
                <w:rStyle w:val="af8"/>
                <w:rFonts w:ascii="Century Schoolbook" w:hAnsi="Century Schoolbook"/>
                <w:noProof/>
                <w:color w:val="000000" w:themeColor="text1"/>
                <w:lang w:val="x-none" w:eastAsia="x-none"/>
              </w:rPr>
              <w:t>Comparison of PA intensity pattern with mobile devices</w:t>
            </w:r>
            <w:r w:rsidR="00AB1DE7" w:rsidRPr="00BF316B">
              <w:rPr>
                <w:rFonts w:ascii="Century Schoolbook" w:hAnsi="Century Schoolbook"/>
                <w:noProof/>
                <w:webHidden/>
                <w:color w:val="000000" w:themeColor="text1"/>
              </w:rPr>
              <w:tab/>
            </w:r>
            <w:r w:rsidR="00AB1DE7" w:rsidRPr="00BF316B">
              <w:rPr>
                <w:rFonts w:ascii="Century Schoolbook" w:hAnsi="Century Schoolbook"/>
                <w:noProof/>
                <w:webHidden/>
                <w:color w:val="000000" w:themeColor="text1"/>
              </w:rPr>
              <w:fldChar w:fldCharType="begin"/>
            </w:r>
            <w:r w:rsidR="00AB1DE7" w:rsidRPr="00BF316B">
              <w:rPr>
                <w:rFonts w:ascii="Century Schoolbook" w:hAnsi="Century Schoolbook"/>
                <w:noProof/>
                <w:webHidden/>
                <w:color w:val="000000" w:themeColor="text1"/>
              </w:rPr>
              <w:instrText xml:space="preserve"> PAGEREF _Toc518559978 \h </w:instrText>
            </w:r>
            <w:r w:rsidR="00AB1DE7" w:rsidRPr="00BF316B">
              <w:rPr>
                <w:rFonts w:ascii="Century Schoolbook" w:hAnsi="Century Schoolbook"/>
                <w:noProof/>
                <w:webHidden/>
                <w:color w:val="000000" w:themeColor="text1"/>
              </w:rPr>
            </w:r>
            <w:r w:rsidR="00AB1DE7" w:rsidRPr="00BF316B">
              <w:rPr>
                <w:rFonts w:ascii="Century Schoolbook" w:hAnsi="Century Schoolbook"/>
                <w:noProof/>
                <w:webHidden/>
                <w:color w:val="000000" w:themeColor="text1"/>
              </w:rPr>
              <w:fldChar w:fldCharType="separate"/>
            </w:r>
            <w:r w:rsidR="00A564CD" w:rsidRPr="00BF316B">
              <w:rPr>
                <w:rFonts w:ascii="Century Schoolbook" w:hAnsi="Century Schoolbook"/>
                <w:noProof/>
                <w:webHidden/>
                <w:color w:val="000000" w:themeColor="text1"/>
              </w:rPr>
              <w:t>158</w:t>
            </w:r>
            <w:r w:rsidR="00AB1DE7" w:rsidRPr="00BF316B">
              <w:rPr>
                <w:rFonts w:ascii="Century Schoolbook" w:hAnsi="Century Schoolbook"/>
                <w:noProof/>
                <w:webHidden/>
                <w:color w:val="000000" w:themeColor="text1"/>
              </w:rPr>
              <w:fldChar w:fldCharType="end"/>
            </w:r>
          </w:hyperlink>
        </w:p>
        <w:p w14:paraId="33913CEF" w14:textId="370105CE" w:rsidR="00AB1DE7" w:rsidRPr="00BF316B" w:rsidRDefault="00846EB5">
          <w:pPr>
            <w:pStyle w:val="TOC3"/>
            <w:tabs>
              <w:tab w:val="left" w:pos="1320"/>
              <w:tab w:val="right" w:leader="dot" w:pos="8686"/>
            </w:tabs>
            <w:rPr>
              <w:rFonts w:ascii="Century Schoolbook" w:hAnsi="Century Schoolbook"/>
              <w:noProof/>
              <w:color w:val="000000" w:themeColor="text1"/>
            </w:rPr>
          </w:pPr>
          <w:hyperlink w:anchor="_Toc518559979" w:history="1">
            <w:r w:rsidR="00AB1DE7" w:rsidRPr="00BF316B">
              <w:rPr>
                <w:rStyle w:val="af8"/>
                <w:rFonts w:ascii="Century Schoolbook" w:hAnsi="Century Schoolbook"/>
                <w:iCs/>
                <w:noProof/>
                <w:color w:val="000000" w:themeColor="text1"/>
                <w:lang w:val="x-none" w:eastAsia="x-none"/>
              </w:rPr>
              <w:t>6.4.8</w:t>
            </w:r>
            <w:r w:rsidR="00AB1DE7" w:rsidRPr="00BF316B">
              <w:rPr>
                <w:rFonts w:ascii="Century Schoolbook" w:hAnsi="Century Schoolbook"/>
                <w:noProof/>
                <w:color w:val="000000" w:themeColor="text1"/>
              </w:rPr>
              <w:tab/>
            </w:r>
            <w:r w:rsidR="00AB1DE7" w:rsidRPr="00BF316B">
              <w:rPr>
                <w:rStyle w:val="af8"/>
                <w:rFonts w:ascii="Century Schoolbook" w:hAnsi="Century Schoolbook"/>
                <w:noProof/>
                <w:color w:val="000000" w:themeColor="text1"/>
                <w:lang w:val="x-none" w:eastAsia="x-none"/>
              </w:rPr>
              <w:t>Density maps dissimilarity evaluation from mobile phone</w:t>
            </w:r>
            <w:r w:rsidR="00AB1DE7" w:rsidRPr="00BF316B">
              <w:rPr>
                <w:rFonts w:ascii="Century Schoolbook" w:hAnsi="Century Schoolbook"/>
                <w:noProof/>
                <w:webHidden/>
                <w:color w:val="000000" w:themeColor="text1"/>
              </w:rPr>
              <w:tab/>
            </w:r>
            <w:r w:rsidR="00AB1DE7" w:rsidRPr="00BF316B">
              <w:rPr>
                <w:rFonts w:ascii="Century Schoolbook" w:hAnsi="Century Schoolbook"/>
                <w:noProof/>
                <w:webHidden/>
                <w:color w:val="000000" w:themeColor="text1"/>
              </w:rPr>
              <w:fldChar w:fldCharType="begin"/>
            </w:r>
            <w:r w:rsidR="00AB1DE7" w:rsidRPr="00BF316B">
              <w:rPr>
                <w:rFonts w:ascii="Century Schoolbook" w:hAnsi="Century Schoolbook"/>
                <w:noProof/>
                <w:webHidden/>
                <w:color w:val="000000" w:themeColor="text1"/>
              </w:rPr>
              <w:instrText xml:space="preserve"> PAGEREF _Toc518559979 \h </w:instrText>
            </w:r>
            <w:r w:rsidR="00AB1DE7" w:rsidRPr="00BF316B">
              <w:rPr>
                <w:rFonts w:ascii="Century Schoolbook" w:hAnsi="Century Schoolbook"/>
                <w:noProof/>
                <w:webHidden/>
                <w:color w:val="000000" w:themeColor="text1"/>
              </w:rPr>
            </w:r>
            <w:r w:rsidR="00AB1DE7" w:rsidRPr="00BF316B">
              <w:rPr>
                <w:rFonts w:ascii="Century Schoolbook" w:hAnsi="Century Schoolbook"/>
                <w:noProof/>
                <w:webHidden/>
                <w:color w:val="000000" w:themeColor="text1"/>
              </w:rPr>
              <w:fldChar w:fldCharType="separate"/>
            </w:r>
            <w:r w:rsidR="00A564CD" w:rsidRPr="00BF316B">
              <w:rPr>
                <w:rFonts w:ascii="Century Schoolbook" w:hAnsi="Century Schoolbook"/>
                <w:noProof/>
                <w:webHidden/>
                <w:color w:val="000000" w:themeColor="text1"/>
              </w:rPr>
              <w:t>159</w:t>
            </w:r>
            <w:r w:rsidR="00AB1DE7" w:rsidRPr="00BF316B">
              <w:rPr>
                <w:rFonts w:ascii="Century Schoolbook" w:hAnsi="Century Schoolbook"/>
                <w:noProof/>
                <w:webHidden/>
                <w:color w:val="000000" w:themeColor="text1"/>
              </w:rPr>
              <w:fldChar w:fldCharType="end"/>
            </w:r>
          </w:hyperlink>
        </w:p>
        <w:p w14:paraId="65DB6AAC" w14:textId="20D6DA8B" w:rsidR="00AB1DE7" w:rsidRPr="00BF316B" w:rsidRDefault="00846EB5">
          <w:pPr>
            <w:pStyle w:val="TOC3"/>
            <w:tabs>
              <w:tab w:val="left" w:pos="1320"/>
              <w:tab w:val="right" w:leader="dot" w:pos="8686"/>
            </w:tabs>
            <w:rPr>
              <w:rFonts w:ascii="Century Schoolbook" w:hAnsi="Century Schoolbook"/>
              <w:noProof/>
              <w:color w:val="000000" w:themeColor="text1"/>
            </w:rPr>
          </w:pPr>
          <w:hyperlink w:anchor="_Toc518559980" w:history="1">
            <w:r w:rsidR="00AB1DE7" w:rsidRPr="00BF316B">
              <w:rPr>
                <w:rStyle w:val="af8"/>
                <w:rFonts w:ascii="Century Schoolbook" w:hAnsi="Century Schoolbook"/>
                <w:iCs/>
                <w:noProof/>
                <w:color w:val="000000" w:themeColor="text1"/>
                <w:lang w:val="x-none" w:eastAsia="x-none"/>
              </w:rPr>
              <w:t>6.4.9</w:t>
            </w:r>
            <w:r w:rsidR="00AB1DE7" w:rsidRPr="00BF316B">
              <w:rPr>
                <w:rFonts w:ascii="Century Schoolbook" w:hAnsi="Century Schoolbook"/>
                <w:noProof/>
                <w:color w:val="000000" w:themeColor="text1"/>
              </w:rPr>
              <w:tab/>
            </w:r>
            <w:r w:rsidR="00AB1DE7" w:rsidRPr="00BF316B">
              <w:rPr>
                <w:rStyle w:val="af8"/>
                <w:rFonts w:ascii="Century Schoolbook" w:hAnsi="Century Schoolbook"/>
                <w:noProof/>
                <w:color w:val="000000" w:themeColor="text1"/>
                <w:lang w:val="x-none" w:eastAsia="x-none"/>
              </w:rPr>
              <w:t>Density maps dissimilarity evaluation from wearable device</w:t>
            </w:r>
            <w:r w:rsidR="00AB1DE7" w:rsidRPr="00BF316B">
              <w:rPr>
                <w:rFonts w:ascii="Century Schoolbook" w:hAnsi="Century Schoolbook"/>
                <w:noProof/>
                <w:webHidden/>
                <w:color w:val="000000" w:themeColor="text1"/>
              </w:rPr>
              <w:tab/>
            </w:r>
            <w:r w:rsidR="00AB1DE7" w:rsidRPr="00BF316B">
              <w:rPr>
                <w:rFonts w:ascii="Century Schoolbook" w:hAnsi="Century Schoolbook"/>
                <w:noProof/>
                <w:webHidden/>
                <w:color w:val="000000" w:themeColor="text1"/>
              </w:rPr>
              <w:fldChar w:fldCharType="begin"/>
            </w:r>
            <w:r w:rsidR="00AB1DE7" w:rsidRPr="00BF316B">
              <w:rPr>
                <w:rFonts w:ascii="Century Schoolbook" w:hAnsi="Century Schoolbook"/>
                <w:noProof/>
                <w:webHidden/>
                <w:color w:val="000000" w:themeColor="text1"/>
              </w:rPr>
              <w:instrText xml:space="preserve"> PAGEREF _Toc518559980 \h </w:instrText>
            </w:r>
            <w:r w:rsidR="00AB1DE7" w:rsidRPr="00BF316B">
              <w:rPr>
                <w:rFonts w:ascii="Century Schoolbook" w:hAnsi="Century Schoolbook"/>
                <w:noProof/>
                <w:webHidden/>
                <w:color w:val="000000" w:themeColor="text1"/>
              </w:rPr>
            </w:r>
            <w:r w:rsidR="00AB1DE7" w:rsidRPr="00BF316B">
              <w:rPr>
                <w:rFonts w:ascii="Century Schoolbook" w:hAnsi="Century Schoolbook"/>
                <w:noProof/>
                <w:webHidden/>
                <w:color w:val="000000" w:themeColor="text1"/>
              </w:rPr>
              <w:fldChar w:fldCharType="separate"/>
            </w:r>
            <w:r w:rsidR="00A564CD" w:rsidRPr="00BF316B">
              <w:rPr>
                <w:rFonts w:ascii="Century Schoolbook" w:hAnsi="Century Schoolbook"/>
                <w:noProof/>
                <w:webHidden/>
                <w:color w:val="000000" w:themeColor="text1"/>
              </w:rPr>
              <w:t>161</w:t>
            </w:r>
            <w:r w:rsidR="00AB1DE7" w:rsidRPr="00BF316B">
              <w:rPr>
                <w:rFonts w:ascii="Century Schoolbook" w:hAnsi="Century Schoolbook"/>
                <w:noProof/>
                <w:webHidden/>
                <w:color w:val="000000" w:themeColor="text1"/>
              </w:rPr>
              <w:fldChar w:fldCharType="end"/>
            </w:r>
          </w:hyperlink>
        </w:p>
        <w:p w14:paraId="2D983E20" w14:textId="7EAE4FE2" w:rsidR="00AB1DE7" w:rsidRPr="00BF316B" w:rsidRDefault="00846EB5">
          <w:pPr>
            <w:pStyle w:val="TOC3"/>
            <w:tabs>
              <w:tab w:val="left" w:pos="1320"/>
              <w:tab w:val="right" w:leader="dot" w:pos="8686"/>
            </w:tabs>
            <w:rPr>
              <w:rFonts w:ascii="Century Schoolbook" w:hAnsi="Century Schoolbook"/>
              <w:noProof/>
              <w:color w:val="000000" w:themeColor="text1"/>
            </w:rPr>
          </w:pPr>
          <w:hyperlink w:anchor="_Toc518559981" w:history="1">
            <w:r w:rsidR="00AB1DE7" w:rsidRPr="00BF316B">
              <w:rPr>
                <w:rStyle w:val="af8"/>
                <w:rFonts w:ascii="Century Schoolbook" w:hAnsi="Century Schoolbook"/>
                <w:iCs/>
                <w:noProof/>
                <w:color w:val="000000" w:themeColor="text1"/>
                <w:lang w:val="x-none" w:eastAsia="x-none"/>
              </w:rPr>
              <w:t>6.4.10</w:t>
            </w:r>
            <w:r w:rsidR="00AB1DE7" w:rsidRPr="00BF316B">
              <w:rPr>
                <w:rFonts w:ascii="Century Schoolbook" w:hAnsi="Century Schoolbook"/>
                <w:noProof/>
                <w:color w:val="000000" w:themeColor="text1"/>
              </w:rPr>
              <w:tab/>
            </w:r>
            <w:r w:rsidR="00AB1DE7" w:rsidRPr="00BF316B">
              <w:rPr>
                <w:rStyle w:val="af8"/>
                <w:rFonts w:ascii="Century Schoolbook" w:hAnsi="Century Schoolbook"/>
                <w:noProof/>
                <w:color w:val="000000" w:themeColor="text1"/>
                <w:lang w:val="x-none" w:eastAsia="x-none"/>
              </w:rPr>
              <w:t>PA Intensity pattern comparisons with two devices</w:t>
            </w:r>
            <w:r w:rsidR="00AB1DE7" w:rsidRPr="00BF316B">
              <w:rPr>
                <w:rFonts w:ascii="Century Schoolbook" w:hAnsi="Century Schoolbook"/>
                <w:noProof/>
                <w:webHidden/>
                <w:color w:val="000000" w:themeColor="text1"/>
              </w:rPr>
              <w:tab/>
            </w:r>
            <w:r w:rsidR="00AB1DE7" w:rsidRPr="00BF316B">
              <w:rPr>
                <w:rFonts w:ascii="Century Schoolbook" w:hAnsi="Century Schoolbook"/>
                <w:noProof/>
                <w:webHidden/>
                <w:color w:val="000000" w:themeColor="text1"/>
              </w:rPr>
              <w:fldChar w:fldCharType="begin"/>
            </w:r>
            <w:r w:rsidR="00AB1DE7" w:rsidRPr="00BF316B">
              <w:rPr>
                <w:rFonts w:ascii="Century Schoolbook" w:hAnsi="Century Schoolbook"/>
                <w:noProof/>
                <w:webHidden/>
                <w:color w:val="000000" w:themeColor="text1"/>
              </w:rPr>
              <w:instrText xml:space="preserve"> PAGEREF _Toc518559981 \h </w:instrText>
            </w:r>
            <w:r w:rsidR="00AB1DE7" w:rsidRPr="00BF316B">
              <w:rPr>
                <w:rFonts w:ascii="Century Schoolbook" w:hAnsi="Century Schoolbook"/>
                <w:noProof/>
                <w:webHidden/>
                <w:color w:val="000000" w:themeColor="text1"/>
              </w:rPr>
            </w:r>
            <w:r w:rsidR="00AB1DE7" w:rsidRPr="00BF316B">
              <w:rPr>
                <w:rFonts w:ascii="Century Schoolbook" w:hAnsi="Century Schoolbook"/>
                <w:noProof/>
                <w:webHidden/>
                <w:color w:val="000000" w:themeColor="text1"/>
              </w:rPr>
              <w:fldChar w:fldCharType="separate"/>
            </w:r>
            <w:r w:rsidR="00A564CD" w:rsidRPr="00BF316B">
              <w:rPr>
                <w:rFonts w:ascii="Century Schoolbook" w:hAnsi="Century Schoolbook"/>
                <w:noProof/>
                <w:webHidden/>
                <w:color w:val="000000" w:themeColor="text1"/>
              </w:rPr>
              <w:t>163</w:t>
            </w:r>
            <w:r w:rsidR="00AB1DE7" w:rsidRPr="00BF316B">
              <w:rPr>
                <w:rFonts w:ascii="Century Schoolbook" w:hAnsi="Century Schoolbook"/>
                <w:noProof/>
                <w:webHidden/>
                <w:color w:val="000000" w:themeColor="text1"/>
              </w:rPr>
              <w:fldChar w:fldCharType="end"/>
            </w:r>
          </w:hyperlink>
        </w:p>
        <w:p w14:paraId="44940BD8" w14:textId="081FB0A3" w:rsidR="00AB1DE7" w:rsidRPr="00BF316B" w:rsidRDefault="00846EB5">
          <w:pPr>
            <w:pStyle w:val="TOC2"/>
            <w:tabs>
              <w:tab w:val="left" w:pos="880"/>
              <w:tab w:val="right" w:leader="dot" w:pos="8686"/>
            </w:tabs>
            <w:rPr>
              <w:rFonts w:ascii="Century Schoolbook" w:hAnsi="Century Schoolbook"/>
              <w:noProof/>
              <w:color w:val="000000" w:themeColor="text1"/>
            </w:rPr>
          </w:pPr>
          <w:hyperlink w:anchor="_Toc518559982" w:history="1">
            <w:r w:rsidR="00AB1DE7" w:rsidRPr="00BF316B">
              <w:rPr>
                <w:rStyle w:val="af8"/>
                <w:rFonts w:ascii="Century Schoolbook" w:eastAsia="SimSun" w:hAnsi="Century Schoolbook" w:cs="Times New Roman"/>
                <w:noProof/>
                <w:color w:val="000000" w:themeColor="text1"/>
                <w:lang w:val="x-none" w:eastAsia="x-none"/>
              </w:rPr>
              <w:t>6.5</w:t>
            </w:r>
            <w:r w:rsidR="00AB1DE7" w:rsidRPr="00BF316B">
              <w:rPr>
                <w:rFonts w:ascii="Century Schoolbook" w:hAnsi="Century Schoolbook"/>
                <w:noProof/>
                <w:color w:val="000000" w:themeColor="text1"/>
              </w:rPr>
              <w:tab/>
            </w:r>
            <w:r w:rsidR="00AB1DE7" w:rsidRPr="00BF316B">
              <w:rPr>
                <w:rStyle w:val="af8"/>
                <w:rFonts w:ascii="Century Schoolbook" w:eastAsia="SimSun" w:hAnsi="Century Schoolbook" w:cs="Times New Roman"/>
                <w:noProof/>
                <w:color w:val="000000" w:themeColor="text1"/>
                <w:lang w:val="x-none" w:eastAsia="x-none"/>
              </w:rPr>
              <w:t xml:space="preserve">Discussion and </w:t>
            </w:r>
            <w:r w:rsidR="00AB1DE7" w:rsidRPr="00BF316B">
              <w:rPr>
                <w:rStyle w:val="af8"/>
                <w:rFonts w:ascii="Century Schoolbook" w:eastAsia="SimSun" w:hAnsi="Century Schoolbook" w:cs="Times New Roman"/>
                <w:noProof/>
                <w:color w:val="000000" w:themeColor="text1"/>
                <w:lang w:eastAsia="x-none"/>
              </w:rPr>
              <w:t>summary</w:t>
            </w:r>
            <w:r w:rsidR="00AB1DE7" w:rsidRPr="00BF316B">
              <w:rPr>
                <w:rFonts w:ascii="Century Schoolbook" w:hAnsi="Century Schoolbook"/>
                <w:noProof/>
                <w:webHidden/>
                <w:color w:val="000000" w:themeColor="text1"/>
              </w:rPr>
              <w:tab/>
            </w:r>
            <w:r w:rsidR="00AB1DE7" w:rsidRPr="00BF316B">
              <w:rPr>
                <w:rFonts w:ascii="Century Schoolbook" w:hAnsi="Century Schoolbook"/>
                <w:noProof/>
                <w:webHidden/>
                <w:color w:val="000000" w:themeColor="text1"/>
              </w:rPr>
              <w:fldChar w:fldCharType="begin"/>
            </w:r>
            <w:r w:rsidR="00AB1DE7" w:rsidRPr="00BF316B">
              <w:rPr>
                <w:rFonts w:ascii="Century Schoolbook" w:hAnsi="Century Schoolbook"/>
                <w:noProof/>
                <w:webHidden/>
                <w:color w:val="000000" w:themeColor="text1"/>
              </w:rPr>
              <w:instrText xml:space="preserve"> PAGEREF _Toc518559982 \h </w:instrText>
            </w:r>
            <w:r w:rsidR="00AB1DE7" w:rsidRPr="00BF316B">
              <w:rPr>
                <w:rFonts w:ascii="Century Schoolbook" w:hAnsi="Century Schoolbook"/>
                <w:noProof/>
                <w:webHidden/>
                <w:color w:val="000000" w:themeColor="text1"/>
              </w:rPr>
            </w:r>
            <w:r w:rsidR="00AB1DE7" w:rsidRPr="00BF316B">
              <w:rPr>
                <w:rFonts w:ascii="Century Schoolbook" w:hAnsi="Century Schoolbook"/>
                <w:noProof/>
                <w:webHidden/>
                <w:color w:val="000000" w:themeColor="text1"/>
              </w:rPr>
              <w:fldChar w:fldCharType="separate"/>
            </w:r>
            <w:r w:rsidR="00A564CD" w:rsidRPr="00BF316B">
              <w:rPr>
                <w:rFonts w:ascii="Century Schoolbook" w:hAnsi="Century Schoolbook"/>
                <w:noProof/>
                <w:webHidden/>
                <w:color w:val="000000" w:themeColor="text1"/>
              </w:rPr>
              <w:t>164</w:t>
            </w:r>
            <w:r w:rsidR="00AB1DE7" w:rsidRPr="00BF316B">
              <w:rPr>
                <w:rFonts w:ascii="Century Schoolbook" w:hAnsi="Century Schoolbook"/>
                <w:noProof/>
                <w:webHidden/>
                <w:color w:val="000000" w:themeColor="text1"/>
              </w:rPr>
              <w:fldChar w:fldCharType="end"/>
            </w:r>
          </w:hyperlink>
        </w:p>
        <w:p w14:paraId="7E973C79" w14:textId="12D8B7F6" w:rsidR="00AB1DE7" w:rsidRPr="00BF316B" w:rsidRDefault="00846EB5">
          <w:pPr>
            <w:pStyle w:val="TOC1"/>
            <w:tabs>
              <w:tab w:val="right" w:leader="dot" w:pos="8686"/>
            </w:tabs>
            <w:rPr>
              <w:rFonts w:ascii="Century Schoolbook" w:hAnsi="Century Schoolbook"/>
              <w:noProof/>
              <w:color w:val="000000" w:themeColor="text1"/>
            </w:rPr>
          </w:pPr>
          <w:hyperlink w:anchor="_Toc518559983" w:history="1">
            <w:r w:rsidR="00AB1DE7" w:rsidRPr="00BF316B">
              <w:rPr>
                <w:rStyle w:val="af8"/>
                <w:rFonts w:ascii="Century Schoolbook" w:eastAsia="SimSun" w:hAnsi="Century Schoolbook"/>
                <w:noProof/>
                <w:color w:val="000000" w:themeColor="text1"/>
                <w:lang w:val="x-none" w:eastAsia="x-none"/>
              </w:rPr>
              <w:t>Chapter 7. Conclusion and future prospects</w:t>
            </w:r>
            <w:r w:rsidR="00AB1DE7" w:rsidRPr="00BF316B">
              <w:rPr>
                <w:rFonts w:ascii="Century Schoolbook" w:hAnsi="Century Schoolbook"/>
                <w:noProof/>
                <w:webHidden/>
                <w:color w:val="000000" w:themeColor="text1"/>
              </w:rPr>
              <w:tab/>
            </w:r>
            <w:r w:rsidR="00AB1DE7" w:rsidRPr="00BF316B">
              <w:rPr>
                <w:rFonts w:ascii="Century Schoolbook" w:hAnsi="Century Schoolbook"/>
                <w:noProof/>
                <w:webHidden/>
                <w:color w:val="000000" w:themeColor="text1"/>
              </w:rPr>
              <w:fldChar w:fldCharType="begin"/>
            </w:r>
            <w:r w:rsidR="00AB1DE7" w:rsidRPr="00BF316B">
              <w:rPr>
                <w:rFonts w:ascii="Century Schoolbook" w:hAnsi="Century Schoolbook"/>
                <w:noProof/>
                <w:webHidden/>
                <w:color w:val="000000" w:themeColor="text1"/>
              </w:rPr>
              <w:instrText xml:space="preserve"> PAGEREF _Toc518559983 \h </w:instrText>
            </w:r>
            <w:r w:rsidR="00AB1DE7" w:rsidRPr="00BF316B">
              <w:rPr>
                <w:rFonts w:ascii="Century Schoolbook" w:hAnsi="Century Schoolbook"/>
                <w:noProof/>
                <w:webHidden/>
                <w:color w:val="000000" w:themeColor="text1"/>
              </w:rPr>
            </w:r>
            <w:r w:rsidR="00AB1DE7" w:rsidRPr="00BF316B">
              <w:rPr>
                <w:rFonts w:ascii="Century Schoolbook" w:hAnsi="Century Schoolbook"/>
                <w:noProof/>
                <w:webHidden/>
                <w:color w:val="000000" w:themeColor="text1"/>
              </w:rPr>
              <w:fldChar w:fldCharType="separate"/>
            </w:r>
            <w:r w:rsidR="00A564CD" w:rsidRPr="00BF316B">
              <w:rPr>
                <w:rFonts w:ascii="Century Schoolbook" w:hAnsi="Century Schoolbook"/>
                <w:noProof/>
                <w:webHidden/>
                <w:color w:val="000000" w:themeColor="text1"/>
              </w:rPr>
              <w:t>165</w:t>
            </w:r>
            <w:r w:rsidR="00AB1DE7" w:rsidRPr="00BF316B">
              <w:rPr>
                <w:rFonts w:ascii="Century Schoolbook" w:hAnsi="Century Schoolbook"/>
                <w:noProof/>
                <w:webHidden/>
                <w:color w:val="000000" w:themeColor="text1"/>
              </w:rPr>
              <w:fldChar w:fldCharType="end"/>
            </w:r>
          </w:hyperlink>
        </w:p>
        <w:p w14:paraId="0AF7FA73" w14:textId="2D160087" w:rsidR="00AB1DE7" w:rsidRPr="00BF316B" w:rsidRDefault="00846EB5">
          <w:pPr>
            <w:pStyle w:val="TOC2"/>
            <w:tabs>
              <w:tab w:val="right" w:leader="dot" w:pos="8686"/>
            </w:tabs>
            <w:rPr>
              <w:rFonts w:ascii="Century Schoolbook" w:hAnsi="Century Schoolbook"/>
              <w:noProof/>
              <w:color w:val="000000" w:themeColor="text1"/>
            </w:rPr>
          </w:pPr>
          <w:hyperlink w:anchor="_Toc518559984" w:history="1">
            <w:r w:rsidR="00AB1DE7" w:rsidRPr="00BF316B">
              <w:rPr>
                <w:rStyle w:val="af8"/>
                <w:rFonts w:ascii="Century Schoolbook" w:hAnsi="Century Schoolbook"/>
                <w:noProof/>
                <w:color w:val="000000" w:themeColor="text1"/>
                <w:lang w:val="x-none" w:eastAsia="x-none"/>
              </w:rPr>
              <w:t>7.1. Conclusion</w:t>
            </w:r>
            <w:r w:rsidR="00AB1DE7" w:rsidRPr="00BF316B">
              <w:rPr>
                <w:rFonts w:ascii="Century Schoolbook" w:hAnsi="Century Schoolbook"/>
                <w:noProof/>
                <w:webHidden/>
                <w:color w:val="000000" w:themeColor="text1"/>
              </w:rPr>
              <w:tab/>
            </w:r>
            <w:r w:rsidR="00AB1DE7" w:rsidRPr="00BF316B">
              <w:rPr>
                <w:rFonts w:ascii="Century Schoolbook" w:hAnsi="Century Schoolbook"/>
                <w:noProof/>
                <w:webHidden/>
                <w:color w:val="000000" w:themeColor="text1"/>
              </w:rPr>
              <w:fldChar w:fldCharType="begin"/>
            </w:r>
            <w:r w:rsidR="00AB1DE7" w:rsidRPr="00BF316B">
              <w:rPr>
                <w:rFonts w:ascii="Century Schoolbook" w:hAnsi="Century Schoolbook"/>
                <w:noProof/>
                <w:webHidden/>
                <w:color w:val="000000" w:themeColor="text1"/>
              </w:rPr>
              <w:instrText xml:space="preserve"> PAGEREF _Toc518559984 \h </w:instrText>
            </w:r>
            <w:r w:rsidR="00AB1DE7" w:rsidRPr="00BF316B">
              <w:rPr>
                <w:rFonts w:ascii="Century Schoolbook" w:hAnsi="Century Schoolbook"/>
                <w:noProof/>
                <w:webHidden/>
                <w:color w:val="000000" w:themeColor="text1"/>
              </w:rPr>
            </w:r>
            <w:r w:rsidR="00AB1DE7" w:rsidRPr="00BF316B">
              <w:rPr>
                <w:rFonts w:ascii="Century Schoolbook" w:hAnsi="Century Schoolbook"/>
                <w:noProof/>
                <w:webHidden/>
                <w:color w:val="000000" w:themeColor="text1"/>
              </w:rPr>
              <w:fldChar w:fldCharType="separate"/>
            </w:r>
            <w:r w:rsidR="00A564CD" w:rsidRPr="00BF316B">
              <w:rPr>
                <w:rFonts w:ascii="Century Schoolbook" w:hAnsi="Century Schoolbook"/>
                <w:noProof/>
                <w:webHidden/>
                <w:color w:val="000000" w:themeColor="text1"/>
              </w:rPr>
              <w:t>165</w:t>
            </w:r>
            <w:r w:rsidR="00AB1DE7" w:rsidRPr="00BF316B">
              <w:rPr>
                <w:rFonts w:ascii="Century Schoolbook" w:hAnsi="Century Schoolbook"/>
                <w:noProof/>
                <w:webHidden/>
                <w:color w:val="000000" w:themeColor="text1"/>
              </w:rPr>
              <w:fldChar w:fldCharType="end"/>
            </w:r>
          </w:hyperlink>
        </w:p>
        <w:p w14:paraId="664FD76E" w14:textId="02939DBC" w:rsidR="00AB1DE7" w:rsidRPr="00BF316B" w:rsidRDefault="00846EB5">
          <w:pPr>
            <w:pStyle w:val="TOC2"/>
            <w:tabs>
              <w:tab w:val="right" w:leader="dot" w:pos="8686"/>
            </w:tabs>
            <w:rPr>
              <w:rFonts w:ascii="Century Schoolbook" w:hAnsi="Century Schoolbook"/>
              <w:noProof/>
              <w:color w:val="000000" w:themeColor="text1"/>
            </w:rPr>
          </w:pPr>
          <w:hyperlink w:anchor="_Toc518559985" w:history="1">
            <w:r w:rsidR="00AB1DE7" w:rsidRPr="00BF316B">
              <w:rPr>
                <w:rStyle w:val="af8"/>
                <w:rFonts w:ascii="Century Schoolbook" w:hAnsi="Century Schoolbook"/>
                <w:noProof/>
                <w:color w:val="000000" w:themeColor="text1"/>
                <w:lang w:val="x-none" w:eastAsia="x-none"/>
              </w:rPr>
              <w:t>7.2</w:t>
            </w:r>
            <w:r w:rsidR="00AB1DE7" w:rsidRPr="00BF316B">
              <w:rPr>
                <w:rStyle w:val="af8"/>
                <w:rFonts w:ascii="Century Schoolbook" w:hAnsi="Century Schoolbook"/>
                <w:noProof/>
                <w:color w:val="000000" w:themeColor="text1"/>
                <w:lang w:eastAsia="x-none"/>
              </w:rPr>
              <w:t xml:space="preserve"> L</w:t>
            </w:r>
            <w:r w:rsidR="00AB1DE7" w:rsidRPr="00BF316B">
              <w:rPr>
                <w:rStyle w:val="af8"/>
                <w:rFonts w:ascii="Century Schoolbook" w:hAnsi="Century Schoolbook"/>
                <w:noProof/>
                <w:color w:val="000000" w:themeColor="text1"/>
                <w:lang w:val="x-none" w:eastAsia="x-none"/>
              </w:rPr>
              <w:t>imitations</w:t>
            </w:r>
            <w:r w:rsidR="00AB1DE7" w:rsidRPr="00BF316B">
              <w:rPr>
                <w:rFonts w:ascii="Century Schoolbook" w:hAnsi="Century Schoolbook"/>
                <w:noProof/>
                <w:webHidden/>
                <w:color w:val="000000" w:themeColor="text1"/>
              </w:rPr>
              <w:tab/>
            </w:r>
            <w:r w:rsidR="00AB1DE7" w:rsidRPr="00BF316B">
              <w:rPr>
                <w:rFonts w:ascii="Century Schoolbook" w:hAnsi="Century Schoolbook"/>
                <w:noProof/>
                <w:webHidden/>
                <w:color w:val="000000" w:themeColor="text1"/>
              </w:rPr>
              <w:fldChar w:fldCharType="begin"/>
            </w:r>
            <w:r w:rsidR="00AB1DE7" w:rsidRPr="00BF316B">
              <w:rPr>
                <w:rFonts w:ascii="Century Schoolbook" w:hAnsi="Century Schoolbook"/>
                <w:noProof/>
                <w:webHidden/>
                <w:color w:val="000000" w:themeColor="text1"/>
              </w:rPr>
              <w:instrText xml:space="preserve"> PAGEREF _Toc518559985 \h </w:instrText>
            </w:r>
            <w:r w:rsidR="00AB1DE7" w:rsidRPr="00BF316B">
              <w:rPr>
                <w:rFonts w:ascii="Century Schoolbook" w:hAnsi="Century Schoolbook"/>
                <w:noProof/>
                <w:webHidden/>
                <w:color w:val="000000" w:themeColor="text1"/>
              </w:rPr>
            </w:r>
            <w:r w:rsidR="00AB1DE7" w:rsidRPr="00BF316B">
              <w:rPr>
                <w:rFonts w:ascii="Century Schoolbook" w:hAnsi="Century Schoolbook"/>
                <w:noProof/>
                <w:webHidden/>
                <w:color w:val="000000" w:themeColor="text1"/>
              </w:rPr>
              <w:fldChar w:fldCharType="separate"/>
            </w:r>
            <w:r w:rsidR="00A564CD" w:rsidRPr="00BF316B">
              <w:rPr>
                <w:rFonts w:ascii="Century Schoolbook" w:hAnsi="Century Schoolbook"/>
                <w:noProof/>
                <w:webHidden/>
                <w:color w:val="000000" w:themeColor="text1"/>
              </w:rPr>
              <w:t>167</w:t>
            </w:r>
            <w:r w:rsidR="00AB1DE7" w:rsidRPr="00BF316B">
              <w:rPr>
                <w:rFonts w:ascii="Century Schoolbook" w:hAnsi="Century Schoolbook"/>
                <w:noProof/>
                <w:webHidden/>
                <w:color w:val="000000" w:themeColor="text1"/>
              </w:rPr>
              <w:fldChar w:fldCharType="end"/>
            </w:r>
          </w:hyperlink>
        </w:p>
        <w:p w14:paraId="20088602" w14:textId="2F6B1468" w:rsidR="00AB1DE7" w:rsidRPr="00BF316B" w:rsidRDefault="00846EB5">
          <w:pPr>
            <w:pStyle w:val="TOC2"/>
            <w:tabs>
              <w:tab w:val="right" w:leader="dot" w:pos="8686"/>
            </w:tabs>
            <w:rPr>
              <w:rFonts w:ascii="Century Schoolbook" w:hAnsi="Century Schoolbook"/>
              <w:noProof/>
              <w:color w:val="000000" w:themeColor="text1"/>
            </w:rPr>
          </w:pPr>
          <w:hyperlink w:anchor="_Toc518559986" w:history="1">
            <w:r w:rsidR="00AB1DE7" w:rsidRPr="00BF316B">
              <w:rPr>
                <w:rStyle w:val="af8"/>
                <w:rFonts w:ascii="Century Schoolbook" w:hAnsi="Century Schoolbook"/>
                <w:noProof/>
                <w:color w:val="000000" w:themeColor="text1"/>
                <w:lang w:val="x-none" w:eastAsia="x-none"/>
              </w:rPr>
              <w:t>7.3 Future prospects</w:t>
            </w:r>
            <w:r w:rsidR="00AB1DE7" w:rsidRPr="00BF316B">
              <w:rPr>
                <w:rFonts w:ascii="Century Schoolbook" w:hAnsi="Century Schoolbook"/>
                <w:noProof/>
                <w:webHidden/>
                <w:color w:val="000000" w:themeColor="text1"/>
              </w:rPr>
              <w:tab/>
            </w:r>
            <w:r w:rsidR="00AB1DE7" w:rsidRPr="00BF316B">
              <w:rPr>
                <w:rFonts w:ascii="Century Schoolbook" w:hAnsi="Century Schoolbook"/>
                <w:noProof/>
                <w:webHidden/>
                <w:color w:val="000000" w:themeColor="text1"/>
              </w:rPr>
              <w:fldChar w:fldCharType="begin"/>
            </w:r>
            <w:r w:rsidR="00AB1DE7" w:rsidRPr="00BF316B">
              <w:rPr>
                <w:rFonts w:ascii="Century Schoolbook" w:hAnsi="Century Schoolbook"/>
                <w:noProof/>
                <w:webHidden/>
                <w:color w:val="000000" w:themeColor="text1"/>
              </w:rPr>
              <w:instrText xml:space="preserve"> PAGEREF _Toc518559986 \h </w:instrText>
            </w:r>
            <w:r w:rsidR="00AB1DE7" w:rsidRPr="00BF316B">
              <w:rPr>
                <w:rFonts w:ascii="Century Schoolbook" w:hAnsi="Century Schoolbook"/>
                <w:noProof/>
                <w:webHidden/>
                <w:color w:val="000000" w:themeColor="text1"/>
              </w:rPr>
            </w:r>
            <w:r w:rsidR="00AB1DE7" w:rsidRPr="00BF316B">
              <w:rPr>
                <w:rFonts w:ascii="Century Schoolbook" w:hAnsi="Century Schoolbook"/>
                <w:noProof/>
                <w:webHidden/>
                <w:color w:val="000000" w:themeColor="text1"/>
              </w:rPr>
              <w:fldChar w:fldCharType="separate"/>
            </w:r>
            <w:r w:rsidR="00A564CD" w:rsidRPr="00BF316B">
              <w:rPr>
                <w:rFonts w:ascii="Century Schoolbook" w:hAnsi="Century Schoolbook"/>
                <w:noProof/>
                <w:webHidden/>
                <w:color w:val="000000" w:themeColor="text1"/>
              </w:rPr>
              <w:t>167</w:t>
            </w:r>
            <w:r w:rsidR="00AB1DE7" w:rsidRPr="00BF316B">
              <w:rPr>
                <w:rFonts w:ascii="Century Schoolbook" w:hAnsi="Century Schoolbook"/>
                <w:noProof/>
                <w:webHidden/>
                <w:color w:val="000000" w:themeColor="text1"/>
              </w:rPr>
              <w:fldChar w:fldCharType="end"/>
            </w:r>
          </w:hyperlink>
        </w:p>
        <w:p w14:paraId="0209B58D" w14:textId="5DC49ABB" w:rsidR="00AB1DE7" w:rsidRPr="00BF316B" w:rsidRDefault="00846EB5">
          <w:pPr>
            <w:pStyle w:val="TOC3"/>
            <w:tabs>
              <w:tab w:val="left" w:pos="1320"/>
              <w:tab w:val="right" w:leader="dot" w:pos="8686"/>
            </w:tabs>
            <w:rPr>
              <w:rFonts w:ascii="Century Schoolbook" w:hAnsi="Century Schoolbook"/>
              <w:noProof/>
              <w:color w:val="000000" w:themeColor="text1"/>
            </w:rPr>
          </w:pPr>
          <w:hyperlink w:anchor="_Toc518559987" w:history="1">
            <w:r w:rsidR="00AB1DE7" w:rsidRPr="00BF316B">
              <w:rPr>
                <w:rStyle w:val="af8"/>
                <w:rFonts w:ascii="Century Schoolbook" w:eastAsia="SimSun" w:hAnsi="Century Schoolbook" w:cs="Times New Roman"/>
                <w:noProof/>
                <w:color w:val="000000" w:themeColor="text1"/>
                <w:lang w:val="x-none" w:eastAsia="x-none"/>
              </w:rPr>
              <w:t>7.3.1</w:t>
            </w:r>
            <w:r w:rsidR="00AB1DE7" w:rsidRPr="00BF316B">
              <w:rPr>
                <w:rFonts w:ascii="Century Schoolbook" w:hAnsi="Century Schoolbook"/>
                <w:noProof/>
                <w:color w:val="000000" w:themeColor="text1"/>
              </w:rPr>
              <w:tab/>
            </w:r>
            <w:r w:rsidR="00AB1DE7" w:rsidRPr="00BF316B">
              <w:rPr>
                <w:rStyle w:val="af8"/>
                <w:rFonts w:ascii="Century Schoolbook" w:eastAsia="SimSun" w:hAnsi="Century Schoolbook" w:cs="Times New Roman"/>
                <w:noProof/>
                <w:color w:val="000000" w:themeColor="text1"/>
                <w:lang w:val="x-none" w:eastAsia="x-none"/>
              </w:rPr>
              <w:t>Cost effective and non-obtrusive wearable sensing</w:t>
            </w:r>
            <w:r w:rsidR="00AB1DE7" w:rsidRPr="00BF316B">
              <w:rPr>
                <w:rFonts w:ascii="Century Schoolbook" w:hAnsi="Century Schoolbook"/>
                <w:noProof/>
                <w:webHidden/>
                <w:color w:val="000000" w:themeColor="text1"/>
              </w:rPr>
              <w:tab/>
            </w:r>
            <w:r w:rsidR="00AB1DE7" w:rsidRPr="00BF316B">
              <w:rPr>
                <w:rFonts w:ascii="Century Schoolbook" w:hAnsi="Century Schoolbook"/>
                <w:noProof/>
                <w:webHidden/>
                <w:color w:val="000000" w:themeColor="text1"/>
              </w:rPr>
              <w:fldChar w:fldCharType="begin"/>
            </w:r>
            <w:r w:rsidR="00AB1DE7" w:rsidRPr="00BF316B">
              <w:rPr>
                <w:rFonts w:ascii="Century Schoolbook" w:hAnsi="Century Schoolbook"/>
                <w:noProof/>
                <w:webHidden/>
                <w:color w:val="000000" w:themeColor="text1"/>
              </w:rPr>
              <w:instrText xml:space="preserve"> PAGEREF _Toc518559987 \h </w:instrText>
            </w:r>
            <w:r w:rsidR="00AB1DE7" w:rsidRPr="00BF316B">
              <w:rPr>
                <w:rFonts w:ascii="Century Schoolbook" w:hAnsi="Century Schoolbook"/>
                <w:noProof/>
                <w:webHidden/>
                <w:color w:val="000000" w:themeColor="text1"/>
              </w:rPr>
            </w:r>
            <w:r w:rsidR="00AB1DE7" w:rsidRPr="00BF316B">
              <w:rPr>
                <w:rFonts w:ascii="Century Schoolbook" w:hAnsi="Century Schoolbook"/>
                <w:noProof/>
                <w:webHidden/>
                <w:color w:val="000000" w:themeColor="text1"/>
              </w:rPr>
              <w:fldChar w:fldCharType="separate"/>
            </w:r>
            <w:r w:rsidR="00A564CD" w:rsidRPr="00BF316B">
              <w:rPr>
                <w:rFonts w:ascii="Century Schoolbook" w:hAnsi="Century Schoolbook"/>
                <w:noProof/>
                <w:webHidden/>
                <w:color w:val="000000" w:themeColor="text1"/>
              </w:rPr>
              <w:t>168</w:t>
            </w:r>
            <w:r w:rsidR="00AB1DE7" w:rsidRPr="00BF316B">
              <w:rPr>
                <w:rFonts w:ascii="Century Schoolbook" w:hAnsi="Century Schoolbook"/>
                <w:noProof/>
                <w:webHidden/>
                <w:color w:val="000000" w:themeColor="text1"/>
              </w:rPr>
              <w:fldChar w:fldCharType="end"/>
            </w:r>
          </w:hyperlink>
        </w:p>
        <w:p w14:paraId="498685E3" w14:textId="37BBCD1E" w:rsidR="00AB1DE7" w:rsidRPr="00BF316B" w:rsidRDefault="00846EB5">
          <w:pPr>
            <w:pStyle w:val="TOC3"/>
            <w:tabs>
              <w:tab w:val="left" w:pos="1320"/>
              <w:tab w:val="right" w:leader="dot" w:pos="8686"/>
            </w:tabs>
            <w:rPr>
              <w:rFonts w:ascii="Century Schoolbook" w:hAnsi="Century Schoolbook"/>
              <w:noProof/>
              <w:color w:val="000000" w:themeColor="text1"/>
            </w:rPr>
          </w:pPr>
          <w:hyperlink w:anchor="_Toc518559988" w:history="1">
            <w:r w:rsidR="00AB1DE7" w:rsidRPr="00BF316B">
              <w:rPr>
                <w:rStyle w:val="af8"/>
                <w:rFonts w:ascii="Century Schoolbook" w:eastAsia="SimSun" w:hAnsi="Century Schoolbook" w:cs="Times New Roman"/>
                <w:noProof/>
                <w:color w:val="000000" w:themeColor="text1"/>
                <w:lang w:val="x-none" w:eastAsia="x-none"/>
              </w:rPr>
              <w:t>7.3.2</w:t>
            </w:r>
            <w:r w:rsidR="00AB1DE7" w:rsidRPr="00BF316B">
              <w:rPr>
                <w:rFonts w:ascii="Century Schoolbook" w:hAnsi="Century Schoolbook"/>
                <w:noProof/>
                <w:color w:val="000000" w:themeColor="text1"/>
              </w:rPr>
              <w:tab/>
            </w:r>
            <w:r w:rsidR="00AB1DE7" w:rsidRPr="00BF316B">
              <w:rPr>
                <w:rStyle w:val="af8"/>
                <w:rFonts w:ascii="Century Schoolbook" w:eastAsia="SimSun" w:hAnsi="Century Schoolbook" w:cs="Times New Roman"/>
                <w:noProof/>
                <w:color w:val="000000" w:themeColor="text1"/>
                <w:lang w:val="x-none" w:eastAsia="x-none"/>
              </w:rPr>
              <w:t>Sensing interoperability</w:t>
            </w:r>
            <w:r w:rsidR="00AB1DE7" w:rsidRPr="00BF316B">
              <w:rPr>
                <w:rFonts w:ascii="Century Schoolbook" w:hAnsi="Century Schoolbook"/>
                <w:noProof/>
                <w:webHidden/>
                <w:color w:val="000000" w:themeColor="text1"/>
              </w:rPr>
              <w:tab/>
            </w:r>
            <w:r w:rsidR="00AB1DE7" w:rsidRPr="00BF316B">
              <w:rPr>
                <w:rFonts w:ascii="Century Schoolbook" w:hAnsi="Century Schoolbook"/>
                <w:noProof/>
                <w:webHidden/>
                <w:color w:val="000000" w:themeColor="text1"/>
              </w:rPr>
              <w:fldChar w:fldCharType="begin"/>
            </w:r>
            <w:r w:rsidR="00AB1DE7" w:rsidRPr="00BF316B">
              <w:rPr>
                <w:rFonts w:ascii="Century Schoolbook" w:hAnsi="Century Schoolbook"/>
                <w:noProof/>
                <w:webHidden/>
                <w:color w:val="000000" w:themeColor="text1"/>
              </w:rPr>
              <w:instrText xml:space="preserve"> PAGEREF _Toc518559988 \h </w:instrText>
            </w:r>
            <w:r w:rsidR="00AB1DE7" w:rsidRPr="00BF316B">
              <w:rPr>
                <w:rFonts w:ascii="Century Schoolbook" w:hAnsi="Century Schoolbook"/>
                <w:noProof/>
                <w:webHidden/>
                <w:color w:val="000000" w:themeColor="text1"/>
              </w:rPr>
            </w:r>
            <w:r w:rsidR="00AB1DE7" w:rsidRPr="00BF316B">
              <w:rPr>
                <w:rFonts w:ascii="Century Schoolbook" w:hAnsi="Century Schoolbook"/>
                <w:noProof/>
                <w:webHidden/>
                <w:color w:val="000000" w:themeColor="text1"/>
              </w:rPr>
              <w:fldChar w:fldCharType="separate"/>
            </w:r>
            <w:r w:rsidR="00A564CD" w:rsidRPr="00BF316B">
              <w:rPr>
                <w:rFonts w:ascii="Century Schoolbook" w:hAnsi="Century Schoolbook"/>
                <w:noProof/>
                <w:webHidden/>
                <w:color w:val="000000" w:themeColor="text1"/>
              </w:rPr>
              <w:t>168</w:t>
            </w:r>
            <w:r w:rsidR="00AB1DE7" w:rsidRPr="00BF316B">
              <w:rPr>
                <w:rFonts w:ascii="Century Schoolbook" w:hAnsi="Century Schoolbook"/>
                <w:noProof/>
                <w:webHidden/>
                <w:color w:val="000000" w:themeColor="text1"/>
              </w:rPr>
              <w:fldChar w:fldCharType="end"/>
            </w:r>
          </w:hyperlink>
        </w:p>
        <w:p w14:paraId="48CB40FD" w14:textId="5C6D72B2" w:rsidR="00AB1DE7" w:rsidRPr="00BF316B" w:rsidRDefault="00846EB5">
          <w:pPr>
            <w:pStyle w:val="TOC3"/>
            <w:tabs>
              <w:tab w:val="left" w:pos="1320"/>
              <w:tab w:val="right" w:leader="dot" w:pos="8686"/>
            </w:tabs>
            <w:rPr>
              <w:rFonts w:ascii="Century Schoolbook" w:hAnsi="Century Schoolbook"/>
              <w:noProof/>
              <w:color w:val="000000" w:themeColor="text1"/>
            </w:rPr>
          </w:pPr>
          <w:hyperlink w:anchor="_Toc518559989" w:history="1">
            <w:r w:rsidR="00AB1DE7" w:rsidRPr="00BF316B">
              <w:rPr>
                <w:rStyle w:val="af8"/>
                <w:rFonts w:ascii="Century Schoolbook" w:eastAsia="SimSun" w:hAnsi="Century Schoolbook" w:cs="Times New Roman"/>
                <w:noProof/>
                <w:color w:val="000000" w:themeColor="text1"/>
                <w:lang w:val="x-none" w:eastAsia="x-none"/>
              </w:rPr>
              <w:t>7.3.3</w:t>
            </w:r>
            <w:r w:rsidR="00AB1DE7" w:rsidRPr="00BF316B">
              <w:rPr>
                <w:rFonts w:ascii="Century Schoolbook" w:hAnsi="Century Schoolbook"/>
                <w:noProof/>
                <w:color w:val="000000" w:themeColor="text1"/>
              </w:rPr>
              <w:tab/>
            </w:r>
            <w:r w:rsidR="00AB1DE7" w:rsidRPr="00BF316B">
              <w:rPr>
                <w:rStyle w:val="af8"/>
                <w:rFonts w:ascii="Century Schoolbook" w:eastAsia="SimSun" w:hAnsi="Century Schoolbook" w:cs="Times New Roman"/>
                <w:noProof/>
                <w:color w:val="000000" w:themeColor="text1"/>
                <w:lang w:val="x-none" w:eastAsia="x-none"/>
              </w:rPr>
              <w:t>Effective data validation in healthcare</w:t>
            </w:r>
            <w:r w:rsidR="00AB1DE7" w:rsidRPr="00BF316B">
              <w:rPr>
                <w:rFonts w:ascii="Century Schoolbook" w:hAnsi="Century Schoolbook"/>
                <w:noProof/>
                <w:webHidden/>
                <w:color w:val="000000" w:themeColor="text1"/>
              </w:rPr>
              <w:tab/>
            </w:r>
            <w:r w:rsidR="00AB1DE7" w:rsidRPr="00BF316B">
              <w:rPr>
                <w:rFonts w:ascii="Century Schoolbook" w:hAnsi="Century Schoolbook"/>
                <w:noProof/>
                <w:webHidden/>
                <w:color w:val="000000" w:themeColor="text1"/>
              </w:rPr>
              <w:fldChar w:fldCharType="begin"/>
            </w:r>
            <w:r w:rsidR="00AB1DE7" w:rsidRPr="00BF316B">
              <w:rPr>
                <w:rFonts w:ascii="Century Schoolbook" w:hAnsi="Century Schoolbook"/>
                <w:noProof/>
                <w:webHidden/>
                <w:color w:val="000000" w:themeColor="text1"/>
              </w:rPr>
              <w:instrText xml:space="preserve"> PAGEREF _Toc518559989 \h </w:instrText>
            </w:r>
            <w:r w:rsidR="00AB1DE7" w:rsidRPr="00BF316B">
              <w:rPr>
                <w:rFonts w:ascii="Century Schoolbook" w:hAnsi="Century Schoolbook"/>
                <w:noProof/>
                <w:webHidden/>
                <w:color w:val="000000" w:themeColor="text1"/>
              </w:rPr>
            </w:r>
            <w:r w:rsidR="00AB1DE7" w:rsidRPr="00BF316B">
              <w:rPr>
                <w:rFonts w:ascii="Century Schoolbook" w:hAnsi="Century Schoolbook"/>
                <w:noProof/>
                <w:webHidden/>
                <w:color w:val="000000" w:themeColor="text1"/>
              </w:rPr>
              <w:fldChar w:fldCharType="separate"/>
            </w:r>
            <w:r w:rsidR="00A564CD" w:rsidRPr="00BF316B">
              <w:rPr>
                <w:rFonts w:ascii="Century Schoolbook" w:hAnsi="Century Schoolbook"/>
                <w:noProof/>
                <w:webHidden/>
                <w:color w:val="000000" w:themeColor="text1"/>
              </w:rPr>
              <w:t>169</w:t>
            </w:r>
            <w:r w:rsidR="00AB1DE7" w:rsidRPr="00BF316B">
              <w:rPr>
                <w:rFonts w:ascii="Century Schoolbook" w:hAnsi="Century Schoolbook"/>
                <w:noProof/>
                <w:webHidden/>
                <w:color w:val="000000" w:themeColor="text1"/>
              </w:rPr>
              <w:fldChar w:fldCharType="end"/>
            </w:r>
          </w:hyperlink>
        </w:p>
        <w:p w14:paraId="38890D7E" w14:textId="478327FA" w:rsidR="00AB1DE7" w:rsidRPr="00BF316B" w:rsidRDefault="00846EB5">
          <w:pPr>
            <w:pStyle w:val="TOC3"/>
            <w:tabs>
              <w:tab w:val="left" w:pos="1320"/>
              <w:tab w:val="right" w:leader="dot" w:pos="8686"/>
            </w:tabs>
            <w:rPr>
              <w:rFonts w:ascii="Century Schoolbook" w:hAnsi="Century Schoolbook"/>
              <w:noProof/>
              <w:color w:val="000000" w:themeColor="text1"/>
            </w:rPr>
          </w:pPr>
          <w:hyperlink w:anchor="_Toc518559990" w:history="1">
            <w:r w:rsidR="00AB1DE7" w:rsidRPr="00BF316B">
              <w:rPr>
                <w:rStyle w:val="af8"/>
                <w:rFonts w:ascii="Century Schoolbook" w:eastAsia="SimSun" w:hAnsi="Century Schoolbook" w:cs="Times New Roman"/>
                <w:noProof/>
                <w:color w:val="000000" w:themeColor="text1"/>
                <w:lang w:val="x-none" w:eastAsia="x-none"/>
              </w:rPr>
              <w:t>7.3.4</w:t>
            </w:r>
            <w:r w:rsidR="00AB1DE7" w:rsidRPr="00BF316B">
              <w:rPr>
                <w:rFonts w:ascii="Century Schoolbook" w:hAnsi="Century Schoolbook"/>
                <w:noProof/>
                <w:color w:val="000000" w:themeColor="text1"/>
              </w:rPr>
              <w:tab/>
            </w:r>
            <w:r w:rsidR="00AB1DE7" w:rsidRPr="00BF316B">
              <w:rPr>
                <w:rStyle w:val="af8"/>
                <w:rFonts w:ascii="Century Schoolbook" w:eastAsia="SimSun" w:hAnsi="Century Schoolbook" w:cs="Times New Roman"/>
                <w:noProof/>
                <w:color w:val="000000" w:themeColor="text1"/>
                <w:lang w:val="x-none" w:eastAsia="x-none"/>
              </w:rPr>
              <w:t>Free living environment</w:t>
            </w:r>
            <w:r w:rsidR="00AB1DE7" w:rsidRPr="00BF316B">
              <w:rPr>
                <w:rFonts w:ascii="Century Schoolbook" w:hAnsi="Century Schoolbook"/>
                <w:noProof/>
                <w:webHidden/>
                <w:color w:val="000000" w:themeColor="text1"/>
              </w:rPr>
              <w:tab/>
            </w:r>
            <w:r w:rsidR="00AB1DE7" w:rsidRPr="00BF316B">
              <w:rPr>
                <w:rFonts w:ascii="Century Schoolbook" w:hAnsi="Century Schoolbook"/>
                <w:noProof/>
                <w:webHidden/>
                <w:color w:val="000000" w:themeColor="text1"/>
              </w:rPr>
              <w:fldChar w:fldCharType="begin"/>
            </w:r>
            <w:r w:rsidR="00AB1DE7" w:rsidRPr="00BF316B">
              <w:rPr>
                <w:rFonts w:ascii="Century Schoolbook" w:hAnsi="Century Schoolbook"/>
                <w:noProof/>
                <w:webHidden/>
                <w:color w:val="000000" w:themeColor="text1"/>
              </w:rPr>
              <w:instrText xml:space="preserve"> PAGEREF _Toc518559990 \h </w:instrText>
            </w:r>
            <w:r w:rsidR="00AB1DE7" w:rsidRPr="00BF316B">
              <w:rPr>
                <w:rFonts w:ascii="Century Schoolbook" w:hAnsi="Century Schoolbook"/>
                <w:noProof/>
                <w:webHidden/>
                <w:color w:val="000000" w:themeColor="text1"/>
              </w:rPr>
            </w:r>
            <w:r w:rsidR="00AB1DE7" w:rsidRPr="00BF316B">
              <w:rPr>
                <w:rFonts w:ascii="Century Schoolbook" w:hAnsi="Century Schoolbook"/>
                <w:noProof/>
                <w:webHidden/>
                <w:color w:val="000000" w:themeColor="text1"/>
              </w:rPr>
              <w:fldChar w:fldCharType="separate"/>
            </w:r>
            <w:r w:rsidR="00A564CD" w:rsidRPr="00BF316B">
              <w:rPr>
                <w:rFonts w:ascii="Century Schoolbook" w:hAnsi="Century Schoolbook"/>
                <w:noProof/>
                <w:webHidden/>
                <w:color w:val="000000" w:themeColor="text1"/>
              </w:rPr>
              <w:t>169</w:t>
            </w:r>
            <w:r w:rsidR="00AB1DE7" w:rsidRPr="00BF316B">
              <w:rPr>
                <w:rFonts w:ascii="Century Schoolbook" w:hAnsi="Century Schoolbook"/>
                <w:noProof/>
                <w:webHidden/>
                <w:color w:val="000000" w:themeColor="text1"/>
              </w:rPr>
              <w:fldChar w:fldCharType="end"/>
            </w:r>
          </w:hyperlink>
        </w:p>
        <w:p w14:paraId="7CD75D9B" w14:textId="08E93EDC" w:rsidR="00AB1DE7" w:rsidRPr="00BF316B" w:rsidRDefault="00846EB5">
          <w:pPr>
            <w:pStyle w:val="TOC3"/>
            <w:tabs>
              <w:tab w:val="left" w:pos="1320"/>
              <w:tab w:val="right" w:leader="dot" w:pos="8686"/>
            </w:tabs>
            <w:rPr>
              <w:rFonts w:ascii="Century Schoolbook" w:hAnsi="Century Schoolbook"/>
              <w:noProof/>
              <w:color w:val="000000" w:themeColor="text1"/>
            </w:rPr>
          </w:pPr>
          <w:hyperlink w:anchor="_Toc518559991" w:history="1">
            <w:r w:rsidR="00AB1DE7" w:rsidRPr="00BF316B">
              <w:rPr>
                <w:rStyle w:val="af8"/>
                <w:rFonts w:ascii="Century Schoolbook" w:eastAsia="SimSun" w:hAnsi="Century Schoolbook" w:cs="Times New Roman"/>
                <w:noProof/>
                <w:color w:val="000000" w:themeColor="text1"/>
                <w:lang w:val="x-none" w:eastAsia="x-none"/>
              </w:rPr>
              <w:t>7.3.5</w:t>
            </w:r>
            <w:r w:rsidR="00AB1DE7" w:rsidRPr="00BF316B">
              <w:rPr>
                <w:rFonts w:ascii="Century Schoolbook" w:hAnsi="Century Schoolbook"/>
                <w:noProof/>
                <w:color w:val="000000" w:themeColor="text1"/>
              </w:rPr>
              <w:tab/>
            </w:r>
            <w:r w:rsidR="00AB1DE7" w:rsidRPr="00BF316B">
              <w:rPr>
                <w:rStyle w:val="af8"/>
                <w:rFonts w:ascii="Century Schoolbook" w:eastAsia="SimSun" w:hAnsi="Century Schoolbook" w:cs="Times New Roman"/>
                <w:noProof/>
                <w:color w:val="000000" w:themeColor="text1"/>
                <w:lang w:val="x-none" w:eastAsia="x-none"/>
              </w:rPr>
              <w:t>Life-logging PARM</w:t>
            </w:r>
            <w:r w:rsidR="00AB1DE7" w:rsidRPr="00BF316B">
              <w:rPr>
                <w:rFonts w:ascii="Century Schoolbook" w:hAnsi="Century Schoolbook"/>
                <w:noProof/>
                <w:webHidden/>
                <w:color w:val="000000" w:themeColor="text1"/>
              </w:rPr>
              <w:tab/>
            </w:r>
            <w:r w:rsidR="00AB1DE7" w:rsidRPr="00BF316B">
              <w:rPr>
                <w:rFonts w:ascii="Century Schoolbook" w:hAnsi="Century Schoolbook"/>
                <w:noProof/>
                <w:webHidden/>
                <w:color w:val="000000" w:themeColor="text1"/>
              </w:rPr>
              <w:fldChar w:fldCharType="begin"/>
            </w:r>
            <w:r w:rsidR="00AB1DE7" w:rsidRPr="00BF316B">
              <w:rPr>
                <w:rFonts w:ascii="Century Schoolbook" w:hAnsi="Century Schoolbook"/>
                <w:noProof/>
                <w:webHidden/>
                <w:color w:val="000000" w:themeColor="text1"/>
              </w:rPr>
              <w:instrText xml:space="preserve"> PAGEREF _Toc518559991 \h </w:instrText>
            </w:r>
            <w:r w:rsidR="00AB1DE7" w:rsidRPr="00BF316B">
              <w:rPr>
                <w:rFonts w:ascii="Century Schoolbook" w:hAnsi="Century Schoolbook"/>
                <w:noProof/>
                <w:webHidden/>
                <w:color w:val="000000" w:themeColor="text1"/>
              </w:rPr>
            </w:r>
            <w:r w:rsidR="00AB1DE7" w:rsidRPr="00BF316B">
              <w:rPr>
                <w:rFonts w:ascii="Century Schoolbook" w:hAnsi="Century Schoolbook"/>
                <w:noProof/>
                <w:webHidden/>
                <w:color w:val="000000" w:themeColor="text1"/>
              </w:rPr>
              <w:fldChar w:fldCharType="separate"/>
            </w:r>
            <w:r w:rsidR="00A564CD" w:rsidRPr="00BF316B">
              <w:rPr>
                <w:rFonts w:ascii="Century Schoolbook" w:hAnsi="Century Schoolbook"/>
                <w:noProof/>
                <w:webHidden/>
                <w:color w:val="000000" w:themeColor="text1"/>
              </w:rPr>
              <w:t>170</w:t>
            </w:r>
            <w:r w:rsidR="00AB1DE7" w:rsidRPr="00BF316B">
              <w:rPr>
                <w:rFonts w:ascii="Century Schoolbook" w:hAnsi="Century Schoolbook"/>
                <w:noProof/>
                <w:webHidden/>
                <w:color w:val="000000" w:themeColor="text1"/>
              </w:rPr>
              <w:fldChar w:fldCharType="end"/>
            </w:r>
          </w:hyperlink>
        </w:p>
        <w:p w14:paraId="6D2F0468" w14:textId="381F0F28" w:rsidR="00AB1DE7" w:rsidRPr="00BF316B" w:rsidRDefault="00846EB5">
          <w:pPr>
            <w:pStyle w:val="TOC3"/>
            <w:tabs>
              <w:tab w:val="left" w:pos="1320"/>
              <w:tab w:val="right" w:leader="dot" w:pos="8686"/>
            </w:tabs>
            <w:rPr>
              <w:rFonts w:ascii="Century Schoolbook" w:hAnsi="Century Schoolbook"/>
              <w:noProof/>
              <w:color w:val="000000" w:themeColor="text1"/>
            </w:rPr>
          </w:pPr>
          <w:hyperlink w:anchor="_Toc518559992" w:history="1">
            <w:r w:rsidR="00AB1DE7" w:rsidRPr="00BF316B">
              <w:rPr>
                <w:rStyle w:val="af8"/>
                <w:rFonts w:ascii="Century Schoolbook" w:hAnsi="Century Schoolbook"/>
                <w:iCs/>
                <w:noProof/>
                <w:color w:val="000000" w:themeColor="text1"/>
                <w:lang w:val="x-none" w:eastAsia="x-none"/>
              </w:rPr>
              <w:t>7.3.6</w:t>
            </w:r>
            <w:r w:rsidR="00AB1DE7" w:rsidRPr="00BF316B">
              <w:rPr>
                <w:rFonts w:ascii="Century Schoolbook" w:hAnsi="Century Schoolbook"/>
                <w:noProof/>
                <w:color w:val="000000" w:themeColor="text1"/>
              </w:rPr>
              <w:tab/>
            </w:r>
            <w:r w:rsidR="00AB1DE7" w:rsidRPr="00BF316B">
              <w:rPr>
                <w:rStyle w:val="af8"/>
                <w:rFonts w:ascii="Century Schoolbook" w:hAnsi="Century Schoolbook"/>
                <w:noProof/>
                <w:color w:val="000000" w:themeColor="text1"/>
                <w:lang w:val="x-none" w:eastAsia="x-none"/>
              </w:rPr>
              <w:t>High volume of data</w:t>
            </w:r>
            <w:r w:rsidR="00AB1DE7" w:rsidRPr="00BF316B">
              <w:rPr>
                <w:rFonts w:ascii="Century Schoolbook" w:hAnsi="Century Schoolbook"/>
                <w:noProof/>
                <w:webHidden/>
                <w:color w:val="000000" w:themeColor="text1"/>
              </w:rPr>
              <w:tab/>
            </w:r>
            <w:r w:rsidR="00AB1DE7" w:rsidRPr="00BF316B">
              <w:rPr>
                <w:rFonts w:ascii="Century Schoolbook" w:hAnsi="Century Schoolbook"/>
                <w:noProof/>
                <w:webHidden/>
                <w:color w:val="000000" w:themeColor="text1"/>
              </w:rPr>
              <w:fldChar w:fldCharType="begin"/>
            </w:r>
            <w:r w:rsidR="00AB1DE7" w:rsidRPr="00BF316B">
              <w:rPr>
                <w:rFonts w:ascii="Century Schoolbook" w:hAnsi="Century Schoolbook"/>
                <w:noProof/>
                <w:webHidden/>
                <w:color w:val="000000" w:themeColor="text1"/>
              </w:rPr>
              <w:instrText xml:space="preserve"> PAGEREF _Toc518559992 \h </w:instrText>
            </w:r>
            <w:r w:rsidR="00AB1DE7" w:rsidRPr="00BF316B">
              <w:rPr>
                <w:rFonts w:ascii="Century Schoolbook" w:hAnsi="Century Schoolbook"/>
                <w:noProof/>
                <w:webHidden/>
                <w:color w:val="000000" w:themeColor="text1"/>
              </w:rPr>
            </w:r>
            <w:r w:rsidR="00AB1DE7" w:rsidRPr="00BF316B">
              <w:rPr>
                <w:rFonts w:ascii="Century Schoolbook" w:hAnsi="Century Schoolbook"/>
                <w:noProof/>
                <w:webHidden/>
                <w:color w:val="000000" w:themeColor="text1"/>
              </w:rPr>
              <w:fldChar w:fldCharType="separate"/>
            </w:r>
            <w:r w:rsidR="00A564CD" w:rsidRPr="00BF316B">
              <w:rPr>
                <w:rFonts w:ascii="Century Schoolbook" w:hAnsi="Century Schoolbook"/>
                <w:noProof/>
                <w:webHidden/>
                <w:color w:val="000000" w:themeColor="text1"/>
              </w:rPr>
              <w:t>170</w:t>
            </w:r>
            <w:r w:rsidR="00AB1DE7" w:rsidRPr="00BF316B">
              <w:rPr>
                <w:rFonts w:ascii="Century Schoolbook" w:hAnsi="Century Schoolbook"/>
                <w:noProof/>
                <w:webHidden/>
                <w:color w:val="000000" w:themeColor="text1"/>
              </w:rPr>
              <w:fldChar w:fldCharType="end"/>
            </w:r>
          </w:hyperlink>
        </w:p>
        <w:p w14:paraId="3FC908C9" w14:textId="6A0C691E" w:rsidR="00AB1DE7" w:rsidRPr="00BF316B" w:rsidRDefault="00846EB5">
          <w:pPr>
            <w:pStyle w:val="TOC3"/>
            <w:tabs>
              <w:tab w:val="left" w:pos="1320"/>
              <w:tab w:val="right" w:leader="dot" w:pos="8686"/>
            </w:tabs>
            <w:rPr>
              <w:rFonts w:ascii="Century Schoolbook" w:hAnsi="Century Schoolbook"/>
              <w:noProof/>
              <w:color w:val="000000" w:themeColor="text1"/>
            </w:rPr>
          </w:pPr>
          <w:hyperlink w:anchor="_Toc518559993" w:history="1">
            <w:r w:rsidR="00AB1DE7" w:rsidRPr="00BF316B">
              <w:rPr>
                <w:rStyle w:val="af8"/>
                <w:rFonts w:ascii="Century Schoolbook" w:hAnsi="Century Schoolbook"/>
                <w:noProof/>
                <w:color w:val="000000" w:themeColor="text1"/>
                <w:lang w:val="x-none" w:eastAsia="x-none"/>
              </w:rPr>
              <w:t>7.3.7</w:t>
            </w:r>
            <w:r w:rsidR="00AB1DE7" w:rsidRPr="00BF316B">
              <w:rPr>
                <w:rFonts w:ascii="Century Schoolbook" w:hAnsi="Century Schoolbook"/>
                <w:noProof/>
                <w:color w:val="000000" w:themeColor="text1"/>
              </w:rPr>
              <w:tab/>
            </w:r>
            <w:r w:rsidR="00AB1DE7" w:rsidRPr="00BF316B">
              <w:rPr>
                <w:rStyle w:val="af8"/>
                <w:rFonts w:ascii="Century Schoolbook" w:hAnsi="Century Schoolbook"/>
                <w:noProof/>
                <w:color w:val="000000" w:themeColor="text1"/>
                <w:lang w:val="x-none" w:eastAsia="x-none"/>
              </w:rPr>
              <w:t>Security and privacy</w:t>
            </w:r>
            <w:r w:rsidR="00AB1DE7" w:rsidRPr="00BF316B">
              <w:rPr>
                <w:rFonts w:ascii="Century Schoolbook" w:hAnsi="Century Schoolbook"/>
                <w:noProof/>
                <w:webHidden/>
                <w:color w:val="000000" w:themeColor="text1"/>
              </w:rPr>
              <w:tab/>
            </w:r>
            <w:r w:rsidR="00AB1DE7" w:rsidRPr="00BF316B">
              <w:rPr>
                <w:rFonts w:ascii="Century Schoolbook" w:hAnsi="Century Schoolbook"/>
                <w:noProof/>
                <w:webHidden/>
                <w:color w:val="000000" w:themeColor="text1"/>
              </w:rPr>
              <w:fldChar w:fldCharType="begin"/>
            </w:r>
            <w:r w:rsidR="00AB1DE7" w:rsidRPr="00BF316B">
              <w:rPr>
                <w:rFonts w:ascii="Century Schoolbook" w:hAnsi="Century Schoolbook"/>
                <w:noProof/>
                <w:webHidden/>
                <w:color w:val="000000" w:themeColor="text1"/>
              </w:rPr>
              <w:instrText xml:space="preserve"> PAGEREF _Toc518559993 \h </w:instrText>
            </w:r>
            <w:r w:rsidR="00AB1DE7" w:rsidRPr="00BF316B">
              <w:rPr>
                <w:rFonts w:ascii="Century Schoolbook" w:hAnsi="Century Schoolbook"/>
                <w:noProof/>
                <w:webHidden/>
                <w:color w:val="000000" w:themeColor="text1"/>
              </w:rPr>
            </w:r>
            <w:r w:rsidR="00AB1DE7" w:rsidRPr="00BF316B">
              <w:rPr>
                <w:rFonts w:ascii="Century Schoolbook" w:hAnsi="Century Schoolbook"/>
                <w:noProof/>
                <w:webHidden/>
                <w:color w:val="000000" w:themeColor="text1"/>
              </w:rPr>
              <w:fldChar w:fldCharType="separate"/>
            </w:r>
            <w:r w:rsidR="00A564CD" w:rsidRPr="00BF316B">
              <w:rPr>
                <w:rFonts w:ascii="Century Schoolbook" w:hAnsi="Century Schoolbook"/>
                <w:noProof/>
                <w:webHidden/>
                <w:color w:val="000000" w:themeColor="text1"/>
              </w:rPr>
              <w:t>170</w:t>
            </w:r>
            <w:r w:rsidR="00AB1DE7" w:rsidRPr="00BF316B">
              <w:rPr>
                <w:rFonts w:ascii="Century Schoolbook" w:hAnsi="Century Schoolbook"/>
                <w:noProof/>
                <w:webHidden/>
                <w:color w:val="000000" w:themeColor="text1"/>
              </w:rPr>
              <w:fldChar w:fldCharType="end"/>
            </w:r>
          </w:hyperlink>
        </w:p>
        <w:p w14:paraId="1E62DC5D" w14:textId="48E340A8" w:rsidR="00AB1DE7" w:rsidRPr="00BF316B" w:rsidRDefault="00846EB5">
          <w:pPr>
            <w:pStyle w:val="TOC3"/>
            <w:tabs>
              <w:tab w:val="left" w:pos="1320"/>
              <w:tab w:val="right" w:leader="dot" w:pos="8686"/>
            </w:tabs>
            <w:rPr>
              <w:rFonts w:ascii="Century Schoolbook" w:hAnsi="Century Schoolbook"/>
              <w:noProof/>
              <w:color w:val="000000" w:themeColor="text1"/>
            </w:rPr>
          </w:pPr>
          <w:hyperlink w:anchor="_Toc518559994" w:history="1">
            <w:r w:rsidR="00AB1DE7" w:rsidRPr="00BF316B">
              <w:rPr>
                <w:rStyle w:val="af8"/>
                <w:rFonts w:ascii="Century Schoolbook" w:hAnsi="Century Schoolbook"/>
                <w:noProof/>
                <w:color w:val="000000" w:themeColor="text1"/>
                <w:lang w:val="x-none" w:eastAsia="x-none"/>
              </w:rPr>
              <w:t>7.3.8</w:t>
            </w:r>
            <w:r w:rsidR="00AB1DE7" w:rsidRPr="00BF316B">
              <w:rPr>
                <w:rFonts w:ascii="Century Schoolbook" w:hAnsi="Century Schoolbook"/>
                <w:noProof/>
                <w:color w:val="000000" w:themeColor="text1"/>
              </w:rPr>
              <w:tab/>
            </w:r>
            <w:r w:rsidR="00AB1DE7" w:rsidRPr="00BF316B">
              <w:rPr>
                <w:rStyle w:val="af8"/>
                <w:rFonts w:ascii="Century Schoolbook" w:hAnsi="Century Schoolbook"/>
                <w:noProof/>
                <w:color w:val="000000" w:themeColor="text1"/>
                <w:lang w:val="x-none" w:eastAsia="x-none"/>
              </w:rPr>
              <w:t>Low-cost device</w:t>
            </w:r>
            <w:r w:rsidR="00AB1DE7" w:rsidRPr="00BF316B">
              <w:rPr>
                <w:rFonts w:ascii="Century Schoolbook" w:hAnsi="Century Schoolbook"/>
                <w:noProof/>
                <w:webHidden/>
                <w:color w:val="000000" w:themeColor="text1"/>
              </w:rPr>
              <w:tab/>
            </w:r>
            <w:r w:rsidR="00AB1DE7" w:rsidRPr="00BF316B">
              <w:rPr>
                <w:rFonts w:ascii="Century Schoolbook" w:hAnsi="Century Schoolbook"/>
                <w:noProof/>
                <w:webHidden/>
                <w:color w:val="000000" w:themeColor="text1"/>
              </w:rPr>
              <w:fldChar w:fldCharType="begin"/>
            </w:r>
            <w:r w:rsidR="00AB1DE7" w:rsidRPr="00BF316B">
              <w:rPr>
                <w:rFonts w:ascii="Century Schoolbook" w:hAnsi="Century Schoolbook"/>
                <w:noProof/>
                <w:webHidden/>
                <w:color w:val="000000" w:themeColor="text1"/>
              </w:rPr>
              <w:instrText xml:space="preserve"> PAGEREF _Toc518559994 \h </w:instrText>
            </w:r>
            <w:r w:rsidR="00AB1DE7" w:rsidRPr="00BF316B">
              <w:rPr>
                <w:rFonts w:ascii="Century Schoolbook" w:hAnsi="Century Schoolbook"/>
                <w:noProof/>
                <w:webHidden/>
                <w:color w:val="000000" w:themeColor="text1"/>
              </w:rPr>
            </w:r>
            <w:r w:rsidR="00AB1DE7" w:rsidRPr="00BF316B">
              <w:rPr>
                <w:rFonts w:ascii="Century Schoolbook" w:hAnsi="Century Schoolbook"/>
                <w:noProof/>
                <w:webHidden/>
                <w:color w:val="000000" w:themeColor="text1"/>
              </w:rPr>
              <w:fldChar w:fldCharType="separate"/>
            </w:r>
            <w:r w:rsidR="00A564CD" w:rsidRPr="00BF316B">
              <w:rPr>
                <w:rFonts w:ascii="Century Schoolbook" w:hAnsi="Century Schoolbook"/>
                <w:noProof/>
                <w:webHidden/>
                <w:color w:val="000000" w:themeColor="text1"/>
              </w:rPr>
              <w:t>171</w:t>
            </w:r>
            <w:r w:rsidR="00AB1DE7" w:rsidRPr="00BF316B">
              <w:rPr>
                <w:rFonts w:ascii="Century Schoolbook" w:hAnsi="Century Schoolbook"/>
                <w:noProof/>
                <w:webHidden/>
                <w:color w:val="000000" w:themeColor="text1"/>
              </w:rPr>
              <w:fldChar w:fldCharType="end"/>
            </w:r>
          </w:hyperlink>
        </w:p>
        <w:p w14:paraId="51ACB15A" w14:textId="60360C29" w:rsidR="00AB1DE7" w:rsidRPr="00BF316B" w:rsidRDefault="00846EB5">
          <w:pPr>
            <w:pStyle w:val="TOC3"/>
            <w:tabs>
              <w:tab w:val="left" w:pos="1320"/>
              <w:tab w:val="right" w:leader="dot" w:pos="8686"/>
            </w:tabs>
            <w:rPr>
              <w:rFonts w:ascii="Century Schoolbook" w:hAnsi="Century Schoolbook"/>
              <w:noProof/>
              <w:color w:val="000000" w:themeColor="text1"/>
            </w:rPr>
          </w:pPr>
          <w:hyperlink w:anchor="_Toc518559995" w:history="1">
            <w:r w:rsidR="00AB1DE7" w:rsidRPr="00BF316B">
              <w:rPr>
                <w:rStyle w:val="af8"/>
                <w:rFonts w:ascii="Century Schoolbook" w:hAnsi="Century Schoolbook"/>
                <w:noProof/>
                <w:color w:val="000000" w:themeColor="text1"/>
                <w:lang w:val="x-none" w:eastAsia="x-none"/>
              </w:rPr>
              <w:t>7.3.9</w:t>
            </w:r>
            <w:r w:rsidR="00AB1DE7" w:rsidRPr="00BF316B">
              <w:rPr>
                <w:rFonts w:ascii="Century Schoolbook" w:hAnsi="Century Schoolbook"/>
                <w:noProof/>
                <w:color w:val="000000" w:themeColor="text1"/>
              </w:rPr>
              <w:tab/>
            </w:r>
            <w:r w:rsidR="00AB1DE7" w:rsidRPr="00BF316B">
              <w:rPr>
                <w:rStyle w:val="af8"/>
                <w:rFonts w:ascii="Century Schoolbook" w:hAnsi="Century Schoolbook"/>
                <w:noProof/>
                <w:color w:val="000000" w:themeColor="text1"/>
                <w:lang w:val="x-none" w:eastAsia="x-none"/>
              </w:rPr>
              <w:t>Physical activity types</w:t>
            </w:r>
            <w:r w:rsidR="00AB1DE7" w:rsidRPr="00BF316B">
              <w:rPr>
                <w:rFonts w:ascii="Century Schoolbook" w:hAnsi="Century Schoolbook"/>
                <w:noProof/>
                <w:webHidden/>
                <w:color w:val="000000" w:themeColor="text1"/>
              </w:rPr>
              <w:tab/>
            </w:r>
            <w:r w:rsidR="00AB1DE7" w:rsidRPr="00BF316B">
              <w:rPr>
                <w:rFonts w:ascii="Century Schoolbook" w:hAnsi="Century Schoolbook"/>
                <w:noProof/>
                <w:webHidden/>
                <w:color w:val="000000" w:themeColor="text1"/>
              </w:rPr>
              <w:fldChar w:fldCharType="begin"/>
            </w:r>
            <w:r w:rsidR="00AB1DE7" w:rsidRPr="00BF316B">
              <w:rPr>
                <w:rFonts w:ascii="Century Schoolbook" w:hAnsi="Century Schoolbook"/>
                <w:noProof/>
                <w:webHidden/>
                <w:color w:val="000000" w:themeColor="text1"/>
              </w:rPr>
              <w:instrText xml:space="preserve"> PAGEREF _Toc518559995 \h </w:instrText>
            </w:r>
            <w:r w:rsidR="00AB1DE7" w:rsidRPr="00BF316B">
              <w:rPr>
                <w:rFonts w:ascii="Century Schoolbook" w:hAnsi="Century Schoolbook"/>
                <w:noProof/>
                <w:webHidden/>
                <w:color w:val="000000" w:themeColor="text1"/>
              </w:rPr>
            </w:r>
            <w:r w:rsidR="00AB1DE7" w:rsidRPr="00BF316B">
              <w:rPr>
                <w:rFonts w:ascii="Century Schoolbook" w:hAnsi="Century Schoolbook"/>
                <w:noProof/>
                <w:webHidden/>
                <w:color w:val="000000" w:themeColor="text1"/>
              </w:rPr>
              <w:fldChar w:fldCharType="separate"/>
            </w:r>
            <w:r w:rsidR="00A564CD" w:rsidRPr="00BF316B">
              <w:rPr>
                <w:rFonts w:ascii="Century Schoolbook" w:hAnsi="Century Schoolbook"/>
                <w:noProof/>
                <w:webHidden/>
                <w:color w:val="000000" w:themeColor="text1"/>
              </w:rPr>
              <w:t>171</w:t>
            </w:r>
            <w:r w:rsidR="00AB1DE7" w:rsidRPr="00BF316B">
              <w:rPr>
                <w:rFonts w:ascii="Century Schoolbook" w:hAnsi="Century Schoolbook"/>
                <w:noProof/>
                <w:webHidden/>
                <w:color w:val="000000" w:themeColor="text1"/>
              </w:rPr>
              <w:fldChar w:fldCharType="end"/>
            </w:r>
          </w:hyperlink>
        </w:p>
        <w:p w14:paraId="691CB42B" w14:textId="2BB7C5CF" w:rsidR="00AB1DE7" w:rsidRPr="00BF316B" w:rsidRDefault="00846EB5">
          <w:pPr>
            <w:pStyle w:val="TOC1"/>
            <w:tabs>
              <w:tab w:val="right" w:leader="dot" w:pos="8686"/>
            </w:tabs>
            <w:rPr>
              <w:noProof/>
              <w:color w:val="000000" w:themeColor="text1"/>
            </w:rPr>
          </w:pPr>
          <w:hyperlink w:anchor="_Toc518559996" w:history="1">
            <w:r w:rsidR="00AB1DE7" w:rsidRPr="00BF316B">
              <w:rPr>
                <w:rStyle w:val="af8"/>
                <w:rFonts w:ascii="Century Schoolbook" w:eastAsia="SimSun" w:hAnsi="Century Schoolbook" w:cs="Times New Roman"/>
                <w:noProof/>
                <w:color w:val="000000" w:themeColor="text1"/>
                <w:kern w:val="28"/>
                <w:lang w:val="x-none" w:eastAsia="x-none"/>
              </w:rPr>
              <w:t>References</w:t>
            </w:r>
            <w:r w:rsidR="00AB1DE7" w:rsidRPr="00BF316B">
              <w:rPr>
                <w:rFonts w:ascii="Century Schoolbook" w:hAnsi="Century Schoolbook"/>
                <w:noProof/>
                <w:webHidden/>
                <w:color w:val="000000" w:themeColor="text1"/>
              </w:rPr>
              <w:tab/>
            </w:r>
            <w:r w:rsidR="00AB1DE7" w:rsidRPr="00BF316B">
              <w:rPr>
                <w:rFonts w:ascii="Century Schoolbook" w:hAnsi="Century Schoolbook"/>
                <w:noProof/>
                <w:webHidden/>
                <w:color w:val="000000" w:themeColor="text1"/>
              </w:rPr>
              <w:fldChar w:fldCharType="begin"/>
            </w:r>
            <w:r w:rsidR="00AB1DE7" w:rsidRPr="00BF316B">
              <w:rPr>
                <w:rFonts w:ascii="Century Schoolbook" w:hAnsi="Century Schoolbook"/>
                <w:noProof/>
                <w:webHidden/>
                <w:color w:val="000000" w:themeColor="text1"/>
              </w:rPr>
              <w:instrText xml:space="preserve"> PAGEREF _Toc518559996 \h </w:instrText>
            </w:r>
            <w:r w:rsidR="00AB1DE7" w:rsidRPr="00BF316B">
              <w:rPr>
                <w:rFonts w:ascii="Century Schoolbook" w:hAnsi="Century Schoolbook"/>
                <w:noProof/>
                <w:webHidden/>
                <w:color w:val="000000" w:themeColor="text1"/>
              </w:rPr>
            </w:r>
            <w:r w:rsidR="00AB1DE7" w:rsidRPr="00BF316B">
              <w:rPr>
                <w:rFonts w:ascii="Century Schoolbook" w:hAnsi="Century Schoolbook"/>
                <w:noProof/>
                <w:webHidden/>
                <w:color w:val="000000" w:themeColor="text1"/>
              </w:rPr>
              <w:fldChar w:fldCharType="separate"/>
            </w:r>
            <w:r w:rsidR="00A564CD" w:rsidRPr="00BF316B">
              <w:rPr>
                <w:rFonts w:ascii="Century Schoolbook" w:hAnsi="Century Schoolbook"/>
                <w:noProof/>
                <w:webHidden/>
                <w:color w:val="000000" w:themeColor="text1"/>
              </w:rPr>
              <w:t>173</w:t>
            </w:r>
            <w:r w:rsidR="00AB1DE7" w:rsidRPr="00BF316B">
              <w:rPr>
                <w:rFonts w:ascii="Century Schoolbook" w:hAnsi="Century Schoolbook"/>
                <w:noProof/>
                <w:webHidden/>
                <w:color w:val="000000" w:themeColor="text1"/>
              </w:rPr>
              <w:fldChar w:fldCharType="end"/>
            </w:r>
          </w:hyperlink>
        </w:p>
        <w:p w14:paraId="0D38B3BC" w14:textId="77777777" w:rsidR="00F151F8" w:rsidRPr="00BF316B" w:rsidRDefault="00143373" w:rsidP="00F151F8">
          <w:pPr>
            <w:spacing w:line="360" w:lineRule="auto"/>
            <w:rPr>
              <w:rFonts w:ascii="Century Schoolbook" w:hAnsi="Century Schoolbook"/>
              <w:bCs/>
              <w:noProof/>
              <w:color w:val="000000" w:themeColor="text1"/>
            </w:rPr>
          </w:pPr>
          <w:r w:rsidRPr="00BF316B">
            <w:rPr>
              <w:rFonts w:ascii="Century Schoolbook" w:hAnsi="Century Schoolbook"/>
              <w:bCs/>
              <w:noProof/>
              <w:color w:val="000000" w:themeColor="text1"/>
            </w:rPr>
            <w:fldChar w:fldCharType="end"/>
          </w:r>
        </w:p>
      </w:sdtContent>
    </w:sdt>
    <w:p w14:paraId="5353EC2B" w14:textId="77777777" w:rsidR="00915406" w:rsidRPr="00BF316B" w:rsidRDefault="00915406">
      <w:pPr>
        <w:pStyle w:val="aff4"/>
        <w:tabs>
          <w:tab w:val="right" w:leader="dot" w:pos="8617"/>
        </w:tabs>
        <w:rPr>
          <w:rFonts w:ascii="Century Schoolbook" w:hAnsi="Century Schoolbook"/>
          <w:color w:val="000000" w:themeColor="text1"/>
          <w:sz w:val="22"/>
          <w:szCs w:val="22"/>
        </w:rPr>
      </w:pPr>
    </w:p>
    <w:p w14:paraId="5598024A" w14:textId="77777777" w:rsidR="008E288C" w:rsidRPr="00BF316B" w:rsidRDefault="008E288C" w:rsidP="008E288C">
      <w:pPr>
        <w:rPr>
          <w:color w:val="000000" w:themeColor="text1"/>
        </w:rPr>
      </w:pPr>
    </w:p>
    <w:p w14:paraId="439CB476" w14:textId="77777777" w:rsidR="008E288C" w:rsidRPr="00BF316B" w:rsidRDefault="008E288C" w:rsidP="008E288C">
      <w:pPr>
        <w:rPr>
          <w:color w:val="000000" w:themeColor="text1"/>
        </w:rPr>
      </w:pPr>
    </w:p>
    <w:p w14:paraId="6DC3FC10" w14:textId="77777777" w:rsidR="008E288C" w:rsidRPr="00BF316B" w:rsidRDefault="008E288C" w:rsidP="008E288C">
      <w:pPr>
        <w:rPr>
          <w:color w:val="000000" w:themeColor="text1"/>
        </w:rPr>
      </w:pPr>
    </w:p>
    <w:p w14:paraId="12A9F2EB" w14:textId="77777777" w:rsidR="008E288C" w:rsidRPr="00BF316B" w:rsidRDefault="008E288C" w:rsidP="008E288C">
      <w:pPr>
        <w:rPr>
          <w:color w:val="000000" w:themeColor="text1"/>
        </w:rPr>
      </w:pPr>
    </w:p>
    <w:p w14:paraId="1CD8D3A7" w14:textId="77777777" w:rsidR="008E288C" w:rsidRPr="00BF316B" w:rsidRDefault="008E288C" w:rsidP="008E288C">
      <w:pPr>
        <w:rPr>
          <w:color w:val="000000" w:themeColor="text1"/>
        </w:rPr>
      </w:pPr>
    </w:p>
    <w:p w14:paraId="453C5C93" w14:textId="77777777" w:rsidR="008E288C" w:rsidRPr="00BF316B" w:rsidRDefault="008E288C" w:rsidP="008E288C">
      <w:pPr>
        <w:rPr>
          <w:color w:val="000000" w:themeColor="text1"/>
        </w:rPr>
      </w:pPr>
    </w:p>
    <w:p w14:paraId="37B84201" w14:textId="77777777" w:rsidR="008E288C" w:rsidRPr="00BF316B" w:rsidRDefault="008E288C" w:rsidP="008E288C">
      <w:pPr>
        <w:rPr>
          <w:color w:val="000000" w:themeColor="text1"/>
        </w:rPr>
      </w:pPr>
    </w:p>
    <w:p w14:paraId="32C8E898" w14:textId="77777777" w:rsidR="008E288C" w:rsidRPr="00BF316B" w:rsidRDefault="008E288C" w:rsidP="008E288C">
      <w:pPr>
        <w:rPr>
          <w:color w:val="000000" w:themeColor="text1"/>
        </w:rPr>
      </w:pPr>
    </w:p>
    <w:p w14:paraId="608FECF4" w14:textId="77777777" w:rsidR="008E288C" w:rsidRPr="00BF316B" w:rsidRDefault="008E288C" w:rsidP="008E288C">
      <w:pPr>
        <w:rPr>
          <w:color w:val="000000" w:themeColor="text1"/>
        </w:rPr>
      </w:pPr>
    </w:p>
    <w:p w14:paraId="0C822F66" w14:textId="77777777" w:rsidR="008E288C" w:rsidRPr="00BF316B" w:rsidRDefault="008E288C" w:rsidP="008E288C">
      <w:pPr>
        <w:rPr>
          <w:color w:val="000000" w:themeColor="text1"/>
        </w:rPr>
      </w:pPr>
    </w:p>
    <w:p w14:paraId="79611EF6" w14:textId="77777777" w:rsidR="008E288C" w:rsidRPr="00BF316B" w:rsidRDefault="008E288C" w:rsidP="008E288C">
      <w:pPr>
        <w:rPr>
          <w:color w:val="000000" w:themeColor="text1"/>
        </w:rPr>
      </w:pPr>
    </w:p>
    <w:p w14:paraId="1DEDCB70" w14:textId="77777777" w:rsidR="00266B3E" w:rsidRPr="00BF316B" w:rsidRDefault="00266B3E" w:rsidP="008E288C">
      <w:pPr>
        <w:rPr>
          <w:color w:val="000000" w:themeColor="text1"/>
        </w:rPr>
      </w:pPr>
    </w:p>
    <w:p w14:paraId="46A25C22" w14:textId="77777777" w:rsidR="00266B3E" w:rsidRPr="00BF316B" w:rsidRDefault="00266B3E" w:rsidP="008E288C">
      <w:pPr>
        <w:rPr>
          <w:color w:val="000000" w:themeColor="text1"/>
        </w:rPr>
      </w:pPr>
    </w:p>
    <w:p w14:paraId="5DB55306" w14:textId="77777777" w:rsidR="00266B3E" w:rsidRPr="00BF316B" w:rsidRDefault="00266B3E" w:rsidP="008E288C">
      <w:pPr>
        <w:rPr>
          <w:color w:val="000000" w:themeColor="text1"/>
        </w:rPr>
      </w:pPr>
    </w:p>
    <w:p w14:paraId="103F02BF" w14:textId="77777777" w:rsidR="00266B3E" w:rsidRPr="00BF316B" w:rsidRDefault="00266B3E" w:rsidP="008E288C">
      <w:pPr>
        <w:rPr>
          <w:color w:val="000000" w:themeColor="text1"/>
        </w:rPr>
      </w:pPr>
    </w:p>
    <w:p w14:paraId="5C590CA3" w14:textId="77777777" w:rsidR="00266B3E" w:rsidRPr="00BF316B" w:rsidRDefault="00266B3E" w:rsidP="008E288C">
      <w:pPr>
        <w:rPr>
          <w:color w:val="000000" w:themeColor="text1"/>
        </w:rPr>
      </w:pPr>
    </w:p>
    <w:p w14:paraId="5F46AC58" w14:textId="77777777" w:rsidR="00266B3E" w:rsidRPr="00BF316B" w:rsidRDefault="00266B3E" w:rsidP="008E288C">
      <w:pPr>
        <w:rPr>
          <w:color w:val="000000" w:themeColor="text1"/>
        </w:rPr>
      </w:pPr>
    </w:p>
    <w:p w14:paraId="354E91B9" w14:textId="77777777" w:rsidR="00266B3E" w:rsidRPr="00BF316B" w:rsidRDefault="00266B3E" w:rsidP="008E288C">
      <w:pPr>
        <w:rPr>
          <w:color w:val="000000" w:themeColor="text1"/>
        </w:rPr>
      </w:pPr>
    </w:p>
    <w:p w14:paraId="2239334F" w14:textId="77777777" w:rsidR="00266B3E" w:rsidRPr="00BF316B" w:rsidRDefault="00266B3E" w:rsidP="008E288C">
      <w:pPr>
        <w:rPr>
          <w:color w:val="000000" w:themeColor="text1"/>
        </w:rPr>
      </w:pPr>
    </w:p>
    <w:p w14:paraId="07723405" w14:textId="77777777" w:rsidR="00266B3E" w:rsidRPr="00BF316B" w:rsidRDefault="00266B3E" w:rsidP="008E288C">
      <w:pPr>
        <w:rPr>
          <w:color w:val="000000" w:themeColor="text1"/>
        </w:rPr>
      </w:pPr>
    </w:p>
    <w:p w14:paraId="434260E2" w14:textId="77777777" w:rsidR="003202BF" w:rsidRPr="00BF316B" w:rsidRDefault="003202BF" w:rsidP="008E288C">
      <w:pPr>
        <w:rPr>
          <w:color w:val="000000" w:themeColor="text1"/>
        </w:rPr>
      </w:pPr>
    </w:p>
    <w:p w14:paraId="648B995D" w14:textId="77777777" w:rsidR="003202BF" w:rsidRPr="00BF316B" w:rsidRDefault="003202BF" w:rsidP="008E288C">
      <w:pPr>
        <w:rPr>
          <w:color w:val="000000" w:themeColor="text1"/>
        </w:rPr>
      </w:pPr>
    </w:p>
    <w:p w14:paraId="5A8767C4" w14:textId="77777777" w:rsidR="003202BF" w:rsidRPr="00BF316B" w:rsidRDefault="003202BF" w:rsidP="008E288C">
      <w:pPr>
        <w:rPr>
          <w:color w:val="000000" w:themeColor="text1"/>
        </w:rPr>
      </w:pPr>
    </w:p>
    <w:p w14:paraId="17A4A206" w14:textId="77777777" w:rsidR="00266B3E" w:rsidRPr="00BF316B" w:rsidRDefault="00266B3E" w:rsidP="008E288C">
      <w:pPr>
        <w:rPr>
          <w:color w:val="000000" w:themeColor="text1"/>
        </w:rPr>
      </w:pPr>
    </w:p>
    <w:p w14:paraId="21E86F29" w14:textId="77777777" w:rsidR="008E288C" w:rsidRPr="00BF316B" w:rsidRDefault="008E288C" w:rsidP="008E288C">
      <w:pPr>
        <w:rPr>
          <w:color w:val="000000" w:themeColor="text1"/>
        </w:rPr>
      </w:pPr>
    </w:p>
    <w:p w14:paraId="6CFD4D76" w14:textId="77777777" w:rsidR="008E288C" w:rsidRPr="00BF316B" w:rsidRDefault="008E288C" w:rsidP="008E288C">
      <w:pPr>
        <w:pStyle w:val="ContentsHeadings"/>
        <w:outlineLvl w:val="0"/>
        <w:rPr>
          <w:color w:val="000000" w:themeColor="text1"/>
        </w:rPr>
      </w:pPr>
      <w:bookmarkStart w:id="10" w:name="_Toc12105"/>
      <w:bookmarkStart w:id="11" w:name="_Toc438095758"/>
      <w:bookmarkStart w:id="12" w:name="_Toc518401118"/>
      <w:bookmarkStart w:id="13" w:name="_Toc518559895"/>
      <w:r w:rsidRPr="00BF316B">
        <w:rPr>
          <w:color w:val="000000" w:themeColor="text1"/>
        </w:rPr>
        <w:t>List of Figures</w:t>
      </w:r>
      <w:bookmarkEnd w:id="10"/>
      <w:bookmarkEnd w:id="11"/>
      <w:bookmarkEnd w:id="12"/>
      <w:bookmarkEnd w:id="13"/>
    </w:p>
    <w:p w14:paraId="4C919257" w14:textId="77777777" w:rsidR="008E288C" w:rsidRPr="00BF316B" w:rsidRDefault="008E288C" w:rsidP="008E288C">
      <w:pPr>
        <w:rPr>
          <w:color w:val="000000" w:themeColor="text1"/>
        </w:rPr>
      </w:pPr>
    </w:p>
    <w:p w14:paraId="07A7F1CB" w14:textId="5AD8DD83" w:rsidR="002D642B" w:rsidRPr="00BF316B" w:rsidRDefault="00020EBD" w:rsidP="00F12F7E">
      <w:pPr>
        <w:pStyle w:val="aff4"/>
        <w:tabs>
          <w:tab w:val="right" w:leader="dot" w:pos="8686"/>
        </w:tabs>
        <w:jc w:val="both"/>
        <w:rPr>
          <w:rFonts w:ascii="Century Schoolbook" w:hAnsi="Century Schoolbook"/>
          <w:i w:val="0"/>
          <w:noProof/>
          <w:color w:val="000000" w:themeColor="text1"/>
          <w:sz w:val="22"/>
          <w:szCs w:val="22"/>
        </w:rPr>
      </w:pPr>
      <w:r w:rsidRPr="00BF316B">
        <w:rPr>
          <w:rStyle w:val="af8"/>
          <w:i w:val="0"/>
          <w:color w:val="000000" w:themeColor="text1"/>
        </w:rPr>
        <w:fldChar w:fldCharType="begin"/>
      </w:r>
      <w:r w:rsidRPr="00BF316B">
        <w:rPr>
          <w:rStyle w:val="af8"/>
          <w:i w:val="0"/>
          <w:color w:val="000000" w:themeColor="text1"/>
        </w:rPr>
        <w:instrText xml:space="preserve"> TOC \h \z \c "Figure 1-" </w:instrText>
      </w:r>
      <w:r w:rsidRPr="00BF316B">
        <w:rPr>
          <w:rStyle w:val="af8"/>
          <w:i w:val="0"/>
          <w:color w:val="000000" w:themeColor="text1"/>
        </w:rPr>
        <w:fldChar w:fldCharType="separate"/>
      </w:r>
      <w:hyperlink w:anchor="_Toc518560360" w:history="1">
        <w:r w:rsidR="00973CB3" w:rsidRPr="00BF316B">
          <w:rPr>
            <w:rStyle w:val="af8"/>
            <w:rFonts w:ascii="Century Schoolbook" w:hAnsi="Century Schoolbook"/>
            <w:i w:val="0"/>
            <w:noProof/>
            <w:color w:val="000000" w:themeColor="text1"/>
            <w:sz w:val="22"/>
            <w:szCs w:val="22"/>
          </w:rPr>
          <w:t>Figure 1- 1 Architecture of the research project</w:t>
        </w:r>
        <w:r w:rsidR="00973CB3" w:rsidRPr="00BF316B">
          <w:rPr>
            <w:rStyle w:val="af8"/>
            <w:rFonts w:ascii="Century Schoolbook" w:hAnsi="Century Schoolbook"/>
            <w:i w:val="0"/>
            <w:noProof/>
            <w:webHidden/>
            <w:color w:val="000000" w:themeColor="text1"/>
            <w:sz w:val="22"/>
            <w:szCs w:val="22"/>
          </w:rPr>
          <w:tab/>
        </w:r>
        <w:r w:rsidR="00973CB3" w:rsidRPr="00BF316B">
          <w:rPr>
            <w:rStyle w:val="af8"/>
            <w:rFonts w:ascii="Century Schoolbook" w:hAnsi="Century Schoolbook"/>
            <w:i w:val="0"/>
            <w:noProof/>
            <w:webHidden/>
            <w:color w:val="000000" w:themeColor="text1"/>
            <w:sz w:val="22"/>
            <w:szCs w:val="22"/>
          </w:rPr>
          <w:fldChar w:fldCharType="begin"/>
        </w:r>
        <w:r w:rsidR="00973CB3" w:rsidRPr="00BF316B">
          <w:rPr>
            <w:rStyle w:val="af8"/>
            <w:rFonts w:ascii="Century Schoolbook" w:hAnsi="Century Schoolbook"/>
            <w:i w:val="0"/>
            <w:noProof/>
            <w:webHidden/>
            <w:color w:val="000000" w:themeColor="text1"/>
            <w:sz w:val="22"/>
            <w:szCs w:val="22"/>
          </w:rPr>
          <w:instrText xml:space="preserve"> PAGEREF _Toc518560360 \h </w:instrText>
        </w:r>
        <w:r w:rsidR="00973CB3" w:rsidRPr="00BF316B">
          <w:rPr>
            <w:rStyle w:val="af8"/>
            <w:rFonts w:ascii="Century Schoolbook" w:hAnsi="Century Schoolbook"/>
            <w:i w:val="0"/>
            <w:noProof/>
            <w:webHidden/>
            <w:color w:val="000000" w:themeColor="text1"/>
            <w:sz w:val="22"/>
            <w:szCs w:val="22"/>
          </w:rPr>
        </w:r>
        <w:r w:rsidR="00973CB3" w:rsidRPr="00BF316B">
          <w:rPr>
            <w:rStyle w:val="af8"/>
            <w:rFonts w:ascii="Century Schoolbook" w:hAnsi="Century Schoolbook"/>
            <w:i w:val="0"/>
            <w:noProof/>
            <w:webHidden/>
            <w:color w:val="000000" w:themeColor="text1"/>
            <w:sz w:val="22"/>
            <w:szCs w:val="22"/>
          </w:rPr>
          <w:fldChar w:fldCharType="separate"/>
        </w:r>
        <w:r w:rsidR="00DD5AA5" w:rsidRPr="00BF316B">
          <w:rPr>
            <w:rStyle w:val="af8"/>
            <w:rFonts w:ascii="Century Schoolbook" w:hAnsi="Century Schoolbook"/>
            <w:i w:val="0"/>
            <w:noProof/>
            <w:webHidden/>
            <w:color w:val="000000" w:themeColor="text1"/>
            <w:sz w:val="22"/>
            <w:szCs w:val="22"/>
          </w:rPr>
          <w:t>20</w:t>
        </w:r>
        <w:r w:rsidR="00973CB3" w:rsidRPr="00BF316B">
          <w:rPr>
            <w:rStyle w:val="af8"/>
            <w:rFonts w:ascii="Century Schoolbook" w:hAnsi="Century Schoolbook"/>
            <w:i w:val="0"/>
            <w:noProof/>
            <w:webHidden/>
            <w:color w:val="000000" w:themeColor="text1"/>
            <w:sz w:val="22"/>
            <w:szCs w:val="22"/>
          </w:rPr>
          <w:fldChar w:fldCharType="end"/>
        </w:r>
      </w:hyperlink>
      <w:r w:rsidRPr="00BF316B">
        <w:rPr>
          <w:rStyle w:val="af8"/>
          <w:i w:val="0"/>
          <w:color w:val="000000" w:themeColor="text1"/>
        </w:rPr>
        <w:fldChar w:fldCharType="end"/>
      </w:r>
      <w:r w:rsidRPr="00BF316B">
        <w:rPr>
          <w:rFonts w:ascii="Century Schoolbook" w:hAnsi="Century Schoolbook"/>
          <w:i w:val="0"/>
          <w:color w:val="000000" w:themeColor="text1"/>
          <w:sz w:val="22"/>
          <w:szCs w:val="22"/>
        </w:rPr>
        <w:fldChar w:fldCharType="begin"/>
      </w:r>
      <w:r w:rsidRPr="00BF316B">
        <w:rPr>
          <w:rFonts w:ascii="Century Schoolbook" w:hAnsi="Century Schoolbook"/>
          <w:i w:val="0"/>
          <w:color w:val="000000" w:themeColor="text1"/>
          <w:sz w:val="22"/>
          <w:szCs w:val="22"/>
        </w:rPr>
        <w:instrText xml:space="preserve"> TOC \h \z \c "Figure 2-" </w:instrText>
      </w:r>
      <w:r w:rsidRPr="00BF316B">
        <w:rPr>
          <w:rFonts w:ascii="Century Schoolbook" w:hAnsi="Century Schoolbook"/>
          <w:i w:val="0"/>
          <w:color w:val="000000" w:themeColor="text1"/>
          <w:sz w:val="22"/>
          <w:szCs w:val="22"/>
        </w:rPr>
        <w:fldChar w:fldCharType="separate"/>
      </w:r>
    </w:p>
    <w:p w14:paraId="50F3B896" w14:textId="1D971F3C" w:rsidR="002D642B" w:rsidRPr="00BF316B" w:rsidRDefault="00846EB5" w:rsidP="00F12F7E">
      <w:pPr>
        <w:pStyle w:val="aff4"/>
        <w:tabs>
          <w:tab w:val="right" w:leader="dot" w:pos="8686"/>
        </w:tabs>
        <w:spacing w:line="360" w:lineRule="auto"/>
        <w:jc w:val="both"/>
        <w:rPr>
          <w:rFonts w:ascii="Century Schoolbook" w:hAnsi="Century Schoolbook"/>
          <w:i w:val="0"/>
          <w:iCs w:val="0"/>
          <w:noProof/>
          <w:color w:val="000000" w:themeColor="text1"/>
          <w:sz w:val="22"/>
          <w:szCs w:val="22"/>
        </w:rPr>
      </w:pPr>
      <w:hyperlink w:anchor="_Toc518405116" w:history="1">
        <w:r w:rsidR="002D642B" w:rsidRPr="00BF316B">
          <w:rPr>
            <w:rStyle w:val="af8"/>
            <w:rFonts w:ascii="Century Schoolbook" w:hAnsi="Century Schoolbook"/>
            <w:i w:val="0"/>
            <w:noProof/>
            <w:color w:val="000000" w:themeColor="text1"/>
            <w:sz w:val="22"/>
            <w:szCs w:val="22"/>
          </w:rPr>
          <w:t>Figure 2- 1 Number of Journal and Conference articles related to IoT and PARM from 2000 to 2018</w:t>
        </w:r>
        <w:r w:rsidR="002D642B" w:rsidRPr="00BF316B">
          <w:rPr>
            <w:rFonts w:ascii="Century Schoolbook" w:hAnsi="Century Schoolbook"/>
            <w:i w:val="0"/>
            <w:noProof/>
            <w:webHidden/>
            <w:color w:val="000000" w:themeColor="text1"/>
            <w:sz w:val="22"/>
            <w:szCs w:val="22"/>
          </w:rPr>
          <w:tab/>
        </w:r>
        <w:r w:rsidR="002D642B" w:rsidRPr="00BF316B">
          <w:rPr>
            <w:rFonts w:ascii="Century Schoolbook" w:hAnsi="Century Schoolbook"/>
            <w:i w:val="0"/>
            <w:noProof/>
            <w:webHidden/>
            <w:color w:val="000000" w:themeColor="text1"/>
            <w:sz w:val="22"/>
            <w:szCs w:val="22"/>
          </w:rPr>
          <w:fldChar w:fldCharType="begin"/>
        </w:r>
        <w:r w:rsidR="002D642B" w:rsidRPr="00BF316B">
          <w:rPr>
            <w:rFonts w:ascii="Century Schoolbook" w:hAnsi="Century Schoolbook"/>
            <w:i w:val="0"/>
            <w:noProof/>
            <w:webHidden/>
            <w:color w:val="000000" w:themeColor="text1"/>
            <w:sz w:val="22"/>
            <w:szCs w:val="22"/>
          </w:rPr>
          <w:instrText xml:space="preserve"> PAGEREF _Toc518405116 \h </w:instrText>
        </w:r>
        <w:r w:rsidR="002D642B" w:rsidRPr="00BF316B">
          <w:rPr>
            <w:rFonts w:ascii="Century Schoolbook" w:hAnsi="Century Schoolbook"/>
            <w:i w:val="0"/>
            <w:noProof/>
            <w:webHidden/>
            <w:color w:val="000000" w:themeColor="text1"/>
            <w:sz w:val="22"/>
            <w:szCs w:val="22"/>
          </w:rPr>
        </w:r>
        <w:r w:rsidR="002D642B" w:rsidRPr="00BF316B">
          <w:rPr>
            <w:rFonts w:ascii="Century Schoolbook" w:hAnsi="Century Schoolbook"/>
            <w:i w:val="0"/>
            <w:noProof/>
            <w:webHidden/>
            <w:color w:val="000000" w:themeColor="text1"/>
            <w:sz w:val="22"/>
            <w:szCs w:val="22"/>
          </w:rPr>
          <w:fldChar w:fldCharType="separate"/>
        </w:r>
        <w:r w:rsidR="00DD5AA5" w:rsidRPr="00BF316B">
          <w:rPr>
            <w:rFonts w:ascii="Century Schoolbook" w:hAnsi="Century Schoolbook"/>
            <w:i w:val="0"/>
            <w:noProof/>
            <w:webHidden/>
            <w:color w:val="000000" w:themeColor="text1"/>
            <w:sz w:val="22"/>
            <w:szCs w:val="22"/>
          </w:rPr>
          <w:t>29</w:t>
        </w:r>
        <w:r w:rsidR="002D642B" w:rsidRPr="00BF316B">
          <w:rPr>
            <w:rFonts w:ascii="Century Schoolbook" w:hAnsi="Century Schoolbook"/>
            <w:i w:val="0"/>
            <w:noProof/>
            <w:webHidden/>
            <w:color w:val="000000" w:themeColor="text1"/>
            <w:sz w:val="22"/>
            <w:szCs w:val="22"/>
          </w:rPr>
          <w:fldChar w:fldCharType="end"/>
        </w:r>
      </w:hyperlink>
    </w:p>
    <w:p w14:paraId="368E99CC" w14:textId="1B2A57B0" w:rsidR="001A0F65" w:rsidRPr="00BF316B" w:rsidRDefault="00846EB5" w:rsidP="00DE326E">
      <w:pPr>
        <w:pStyle w:val="aff4"/>
        <w:tabs>
          <w:tab w:val="right" w:leader="dot" w:pos="8686"/>
        </w:tabs>
        <w:spacing w:line="360" w:lineRule="auto"/>
        <w:jc w:val="both"/>
        <w:rPr>
          <w:noProof/>
          <w:color w:val="000000" w:themeColor="text1"/>
        </w:rPr>
      </w:pPr>
      <w:hyperlink w:anchor="_Toc518405117" w:history="1">
        <w:r w:rsidR="002D642B" w:rsidRPr="00BF316B">
          <w:rPr>
            <w:rStyle w:val="af8"/>
            <w:rFonts w:ascii="Century Schoolbook" w:hAnsi="Century Schoolbook"/>
            <w:i w:val="0"/>
            <w:noProof/>
            <w:color w:val="000000" w:themeColor="text1"/>
            <w:sz w:val="22"/>
            <w:szCs w:val="22"/>
          </w:rPr>
          <w:t xml:space="preserve">Figure 2- 2 Time window segmentation </w:t>
        </w:r>
        <w:r w:rsidR="002D642B" w:rsidRPr="00BF316B">
          <w:rPr>
            <w:rStyle w:val="af8"/>
            <w:rFonts w:ascii="Century Schoolbook" w:eastAsia="MS Mincho" w:hAnsi="Century Schoolbook"/>
            <w:i w:val="0"/>
            <w:noProof/>
            <w:color w:val="000000" w:themeColor="text1"/>
            <w:sz w:val="22"/>
            <w:szCs w:val="22"/>
          </w:rPr>
          <w:t>(a) fix-sized non-overlapping; (b) dynamic-sized non-overlapping; (c) fix-sized overlapping; (d) dynamic-sized overlapping</w:t>
        </w:r>
        <w:r w:rsidR="002D642B" w:rsidRPr="00BF316B">
          <w:rPr>
            <w:rFonts w:ascii="Century Schoolbook" w:hAnsi="Century Schoolbook"/>
            <w:i w:val="0"/>
            <w:noProof/>
            <w:webHidden/>
            <w:color w:val="000000" w:themeColor="text1"/>
            <w:sz w:val="22"/>
            <w:szCs w:val="22"/>
          </w:rPr>
          <w:tab/>
        </w:r>
        <w:r w:rsidR="002D642B" w:rsidRPr="00BF316B">
          <w:rPr>
            <w:rFonts w:ascii="Century Schoolbook" w:hAnsi="Century Schoolbook"/>
            <w:i w:val="0"/>
            <w:noProof/>
            <w:webHidden/>
            <w:color w:val="000000" w:themeColor="text1"/>
            <w:sz w:val="22"/>
            <w:szCs w:val="22"/>
          </w:rPr>
          <w:fldChar w:fldCharType="begin"/>
        </w:r>
        <w:r w:rsidR="002D642B" w:rsidRPr="00BF316B">
          <w:rPr>
            <w:rFonts w:ascii="Century Schoolbook" w:hAnsi="Century Schoolbook"/>
            <w:i w:val="0"/>
            <w:noProof/>
            <w:webHidden/>
            <w:color w:val="000000" w:themeColor="text1"/>
            <w:sz w:val="22"/>
            <w:szCs w:val="22"/>
          </w:rPr>
          <w:instrText xml:space="preserve"> PAGEREF _Toc518405117 \h </w:instrText>
        </w:r>
        <w:r w:rsidR="002D642B" w:rsidRPr="00BF316B">
          <w:rPr>
            <w:rFonts w:ascii="Century Schoolbook" w:hAnsi="Century Schoolbook"/>
            <w:i w:val="0"/>
            <w:noProof/>
            <w:webHidden/>
            <w:color w:val="000000" w:themeColor="text1"/>
            <w:sz w:val="22"/>
            <w:szCs w:val="22"/>
          </w:rPr>
        </w:r>
        <w:r w:rsidR="002D642B" w:rsidRPr="00BF316B">
          <w:rPr>
            <w:rFonts w:ascii="Century Schoolbook" w:hAnsi="Century Schoolbook"/>
            <w:i w:val="0"/>
            <w:noProof/>
            <w:webHidden/>
            <w:color w:val="000000" w:themeColor="text1"/>
            <w:sz w:val="22"/>
            <w:szCs w:val="22"/>
          </w:rPr>
          <w:fldChar w:fldCharType="separate"/>
        </w:r>
        <w:r w:rsidR="00DD5AA5" w:rsidRPr="00BF316B">
          <w:rPr>
            <w:rFonts w:ascii="Century Schoolbook" w:hAnsi="Century Schoolbook"/>
            <w:i w:val="0"/>
            <w:noProof/>
            <w:webHidden/>
            <w:color w:val="000000" w:themeColor="text1"/>
            <w:sz w:val="22"/>
            <w:szCs w:val="22"/>
          </w:rPr>
          <w:t>39</w:t>
        </w:r>
        <w:r w:rsidR="002D642B" w:rsidRPr="00BF316B">
          <w:rPr>
            <w:rFonts w:ascii="Century Schoolbook" w:hAnsi="Century Schoolbook"/>
            <w:i w:val="0"/>
            <w:noProof/>
            <w:webHidden/>
            <w:color w:val="000000" w:themeColor="text1"/>
            <w:sz w:val="22"/>
            <w:szCs w:val="22"/>
          </w:rPr>
          <w:fldChar w:fldCharType="end"/>
        </w:r>
      </w:hyperlink>
      <w:r w:rsidR="00020EBD" w:rsidRPr="00BF316B">
        <w:rPr>
          <w:rFonts w:ascii="Century Schoolbook" w:hAnsi="Century Schoolbook"/>
          <w:i w:val="0"/>
          <w:color w:val="000000" w:themeColor="text1"/>
          <w:sz w:val="22"/>
          <w:szCs w:val="22"/>
        </w:rPr>
        <w:fldChar w:fldCharType="end"/>
      </w:r>
      <w:r w:rsidR="00020EBD" w:rsidRPr="00BF316B">
        <w:rPr>
          <w:rFonts w:ascii="Century Schoolbook" w:hAnsi="Century Schoolbook"/>
          <w:i w:val="0"/>
          <w:color w:val="000000" w:themeColor="text1"/>
          <w:sz w:val="22"/>
          <w:szCs w:val="22"/>
        </w:rPr>
        <w:fldChar w:fldCharType="begin"/>
      </w:r>
      <w:r w:rsidR="00020EBD" w:rsidRPr="00BF316B">
        <w:rPr>
          <w:rFonts w:ascii="Century Schoolbook" w:hAnsi="Century Schoolbook"/>
          <w:i w:val="0"/>
          <w:color w:val="000000" w:themeColor="text1"/>
          <w:sz w:val="22"/>
          <w:szCs w:val="22"/>
        </w:rPr>
        <w:instrText xml:space="preserve"> TOC \h \z \c "Figure 3-" </w:instrText>
      </w:r>
      <w:r w:rsidR="00020EBD" w:rsidRPr="00BF316B">
        <w:rPr>
          <w:rFonts w:ascii="Century Schoolbook" w:hAnsi="Century Schoolbook"/>
          <w:i w:val="0"/>
          <w:color w:val="000000" w:themeColor="text1"/>
          <w:sz w:val="22"/>
          <w:szCs w:val="22"/>
        </w:rPr>
        <w:fldChar w:fldCharType="separate"/>
      </w:r>
    </w:p>
    <w:p w14:paraId="30EDBE9A" w14:textId="2B9A04D9" w:rsidR="001A0F65" w:rsidRPr="00BF316B" w:rsidRDefault="00846EB5" w:rsidP="00DE326E">
      <w:pPr>
        <w:pStyle w:val="aff4"/>
        <w:tabs>
          <w:tab w:val="right" w:leader="dot" w:pos="8686"/>
        </w:tabs>
        <w:spacing w:line="360" w:lineRule="auto"/>
        <w:rPr>
          <w:rStyle w:val="af8"/>
          <w:rFonts w:ascii="Century Schoolbook" w:hAnsi="Century Schoolbook"/>
          <w:noProof/>
          <w:color w:val="000000" w:themeColor="text1"/>
        </w:rPr>
      </w:pPr>
      <w:hyperlink w:anchor="_Toc534769065" w:history="1">
        <w:r w:rsidR="001A0F65" w:rsidRPr="00BF316B">
          <w:rPr>
            <w:rStyle w:val="af8"/>
            <w:rFonts w:ascii="Century Schoolbook" w:hAnsi="Century Schoolbook"/>
            <w:i w:val="0"/>
            <w:noProof/>
            <w:color w:val="000000" w:themeColor="text1"/>
            <w:sz w:val="22"/>
            <w:szCs w:val="22"/>
          </w:rPr>
          <w:t>Figure 3- 1 Wireless sensor network in PARM</w:t>
        </w:r>
        <w:r w:rsidR="001A0F65" w:rsidRPr="00BF316B">
          <w:rPr>
            <w:rStyle w:val="af8"/>
            <w:rFonts w:ascii="Century Schoolbook" w:hAnsi="Century Schoolbook"/>
            <w:i w:val="0"/>
            <w:noProof/>
            <w:webHidden/>
            <w:color w:val="000000" w:themeColor="text1"/>
            <w:sz w:val="22"/>
            <w:szCs w:val="22"/>
          </w:rPr>
          <w:tab/>
        </w:r>
        <w:r w:rsidR="001A0F65" w:rsidRPr="00BF316B">
          <w:rPr>
            <w:rStyle w:val="af8"/>
            <w:rFonts w:ascii="Century Schoolbook" w:hAnsi="Century Schoolbook"/>
            <w:i w:val="0"/>
            <w:noProof/>
            <w:webHidden/>
            <w:color w:val="000000" w:themeColor="text1"/>
            <w:sz w:val="22"/>
            <w:szCs w:val="22"/>
          </w:rPr>
          <w:fldChar w:fldCharType="begin"/>
        </w:r>
        <w:r w:rsidR="001A0F65" w:rsidRPr="00BF316B">
          <w:rPr>
            <w:rStyle w:val="af8"/>
            <w:rFonts w:ascii="Century Schoolbook" w:hAnsi="Century Schoolbook"/>
            <w:i w:val="0"/>
            <w:noProof/>
            <w:webHidden/>
            <w:color w:val="000000" w:themeColor="text1"/>
            <w:sz w:val="22"/>
            <w:szCs w:val="22"/>
          </w:rPr>
          <w:instrText xml:space="preserve"> PAGEREF _Toc534769065 \h </w:instrText>
        </w:r>
        <w:r w:rsidR="001A0F65" w:rsidRPr="00BF316B">
          <w:rPr>
            <w:rStyle w:val="af8"/>
            <w:rFonts w:ascii="Century Schoolbook" w:hAnsi="Century Schoolbook"/>
            <w:i w:val="0"/>
            <w:noProof/>
            <w:webHidden/>
            <w:color w:val="000000" w:themeColor="text1"/>
            <w:sz w:val="22"/>
            <w:szCs w:val="22"/>
          </w:rPr>
        </w:r>
        <w:r w:rsidR="001A0F65" w:rsidRPr="00BF316B">
          <w:rPr>
            <w:rStyle w:val="af8"/>
            <w:rFonts w:ascii="Century Schoolbook" w:hAnsi="Century Schoolbook"/>
            <w:i w:val="0"/>
            <w:noProof/>
            <w:webHidden/>
            <w:color w:val="000000" w:themeColor="text1"/>
            <w:sz w:val="22"/>
            <w:szCs w:val="22"/>
          </w:rPr>
          <w:fldChar w:fldCharType="separate"/>
        </w:r>
        <w:r w:rsidR="00DD5AA5" w:rsidRPr="00BF316B">
          <w:rPr>
            <w:rStyle w:val="af8"/>
            <w:rFonts w:ascii="Century Schoolbook" w:hAnsi="Century Schoolbook"/>
            <w:i w:val="0"/>
            <w:noProof/>
            <w:webHidden/>
            <w:color w:val="000000" w:themeColor="text1"/>
            <w:sz w:val="22"/>
            <w:szCs w:val="22"/>
          </w:rPr>
          <w:t>68</w:t>
        </w:r>
        <w:r w:rsidR="001A0F65" w:rsidRPr="00BF316B">
          <w:rPr>
            <w:rStyle w:val="af8"/>
            <w:rFonts w:ascii="Century Schoolbook" w:hAnsi="Century Schoolbook"/>
            <w:i w:val="0"/>
            <w:noProof/>
            <w:webHidden/>
            <w:color w:val="000000" w:themeColor="text1"/>
            <w:sz w:val="22"/>
            <w:szCs w:val="22"/>
          </w:rPr>
          <w:fldChar w:fldCharType="end"/>
        </w:r>
      </w:hyperlink>
    </w:p>
    <w:p w14:paraId="2BB5F24A" w14:textId="20E77FA5" w:rsidR="001A0F65" w:rsidRPr="00BF316B" w:rsidRDefault="00846EB5" w:rsidP="00DE326E">
      <w:pPr>
        <w:pStyle w:val="aff4"/>
        <w:tabs>
          <w:tab w:val="right" w:leader="dot" w:pos="8686"/>
        </w:tabs>
        <w:spacing w:line="360" w:lineRule="auto"/>
        <w:rPr>
          <w:rStyle w:val="af8"/>
          <w:rFonts w:ascii="Century Schoolbook" w:hAnsi="Century Schoolbook"/>
          <w:noProof/>
          <w:color w:val="000000" w:themeColor="text1"/>
        </w:rPr>
      </w:pPr>
      <w:hyperlink w:anchor="_Toc534769066" w:history="1">
        <w:r w:rsidR="001A0F65" w:rsidRPr="00BF316B">
          <w:rPr>
            <w:rStyle w:val="af8"/>
            <w:rFonts w:ascii="Century Schoolbook" w:hAnsi="Century Schoolbook"/>
            <w:i w:val="0"/>
            <w:noProof/>
            <w:color w:val="000000" w:themeColor="text1"/>
            <w:sz w:val="22"/>
            <w:szCs w:val="22"/>
          </w:rPr>
          <w:t>Figure 3- 2 Procedure of processing PARM</w:t>
        </w:r>
        <w:r w:rsidR="001A0F65" w:rsidRPr="00BF316B">
          <w:rPr>
            <w:rStyle w:val="af8"/>
            <w:rFonts w:ascii="Century Schoolbook" w:hAnsi="Century Schoolbook"/>
            <w:i w:val="0"/>
            <w:noProof/>
            <w:webHidden/>
            <w:color w:val="000000" w:themeColor="text1"/>
            <w:sz w:val="22"/>
            <w:szCs w:val="22"/>
          </w:rPr>
          <w:tab/>
        </w:r>
        <w:r w:rsidR="001A0F65" w:rsidRPr="00BF316B">
          <w:rPr>
            <w:rStyle w:val="af8"/>
            <w:rFonts w:ascii="Century Schoolbook" w:hAnsi="Century Schoolbook"/>
            <w:i w:val="0"/>
            <w:noProof/>
            <w:webHidden/>
            <w:color w:val="000000" w:themeColor="text1"/>
            <w:sz w:val="22"/>
            <w:szCs w:val="22"/>
          </w:rPr>
          <w:fldChar w:fldCharType="begin"/>
        </w:r>
        <w:r w:rsidR="001A0F65" w:rsidRPr="00BF316B">
          <w:rPr>
            <w:rStyle w:val="af8"/>
            <w:rFonts w:ascii="Century Schoolbook" w:hAnsi="Century Schoolbook"/>
            <w:i w:val="0"/>
            <w:noProof/>
            <w:webHidden/>
            <w:color w:val="000000" w:themeColor="text1"/>
            <w:sz w:val="22"/>
            <w:szCs w:val="22"/>
          </w:rPr>
          <w:instrText xml:space="preserve"> PAGEREF _Toc534769066 \h </w:instrText>
        </w:r>
        <w:r w:rsidR="001A0F65" w:rsidRPr="00BF316B">
          <w:rPr>
            <w:rStyle w:val="af8"/>
            <w:rFonts w:ascii="Century Schoolbook" w:hAnsi="Century Schoolbook"/>
            <w:i w:val="0"/>
            <w:noProof/>
            <w:webHidden/>
            <w:color w:val="000000" w:themeColor="text1"/>
            <w:sz w:val="22"/>
            <w:szCs w:val="22"/>
          </w:rPr>
        </w:r>
        <w:r w:rsidR="001A0F65" w:rsidRPr="00BF316B">
          <w:rPr>
            <w:rStyle w:val="af8"/>
            <w:rFonts w:ascii="Century Schoolbook" w:hAnsi="Century Schoolbook"/>
            <w:i w:val="0"/>
            <w:noProof/>
            <w:webHidden/>
            <w:color w:val="000000" w:themeColor="text1"/>
            <w:sz w:val="22"/>
            <w:szCs w:val="22"/>
          </w:rPr>
          <w:fldChar w:fldCharType="separate"/>
        </w:r>
        <w:r w:rsidR="00DD5AA5" w:rsidRPr="00BF316B">
          <w:rPr>
            <w:rStyle w:val="af8"/>
            <w:rFonts w:ascii="Century Schoolbook" w:hAnsi="Century Schoolbook"/>
            <w:i w:val="0"/>
            <w:noProof/>
            <w:webHidden/>
            <w:color w:val="000000" w:themeColor="text1"/>
            <w:sz w:val="22"/>
            <w:szCs w:val="22"/>
          </w:rPr>
          <w:t>69</w:t>
        </w:r>
        <w:r w:rsidR="001A0F65" w:rsidRPr="00BF316B">
          <w:rPr>
            <w:rStyle w:val="af8"/>
            <w:rFonts w:ascii="Century Schoolbook" w:hAnsi="Century Schoolbook"/>
            <w:i w:val="0"/>
            <w:noProof/>
            <w:webHidden/>
            <w:color w:val="000000" w:themeColor="text1"/>
            <w:sz w:val="22"/>
            <w:szCs w:val="22"/>
          </w:rPr>
          <w:fldChar w:fldCharType="end"/>
        </w:r>
      </w:hyperlink>
    </w:p>
    <w:p w14:paraId="7E1CBA46" w14:textId="082C4ABC" w:rsidR="001A0F65" w:rsidRPr="00BF316B" w:rsidRDefault="00846EB5" w:rsidP="00DE326E">
      <w:pPr>
        <w:pStyle w:val="aff4"/>
        <w:tabs>
          <w:tab w:val="right" w:leader="dot" w:pos="8686"/>
        </w:tabs>
        <w:spacing w:line="360" w:lineRule="auto"/>
        <w:rPr>
          <w:rStyle w:val="af8"/>
          <w:rFonts w:ascii="Century Schoolbook" w:hAnsi="Century Schoolbook"/>
          <w:noProof/>
          <w:color w:val="000000" w:themeColor="text1"/>
        </w:rPr>
      </w:pPr>
      <w:hyperlink w:anchor="_Toc534769067" w:history="1">
        <w:r w:rsidR="001A0F65" w:rsidRPr="00BF316B">
          <w:rPr>
            <w:rStyle w:val="af8"/>
            <w:rFonts w:ascii="Century Schoolbook" w:hAnsi="Century Schoolbook"/>
            <w:i w:val="0"/>
            <w:noProof/>
            <w:color w:val="000000" w:themeColor="text1"/>
            <w:sz w:val="22"/>
            <w:szCs w:val="22"/>
          </w:rPr>
          <w:t>Figure 3- 3 Example of a general decision tree</w:t>
        </w:r>
        <w:r w:rsidR="001A0F65" w:rsidRPr="00BF316B">
          <w:rPr>
            <w:rStyle w:val="af8"/>
            <w:rFonts w:ascii="Century Schoolbook" w:hAnsi="Century Schoolbook"/>
            <w:i w:val="0"/>
            <w:noProof/>
            <w:webHidden/>
            <w:color w:val="000000" w:themeColor="text1"/>
            <w:sz w:val="22"/>
            <w:szCs w:val="22"/>
          </w:rPr>
          <w:tab/>
        </w:r>
        <w:r w:rsidR="001A0F65" w:rsidRPr="00BF316B">
          <w:rPr>
            <w:rStyle w:val="af8"/>
            <w:rFonts w:ascii="Century Schoolbook" w:hAnsi="Century Schoolbook"/>
            <w:i w:val="0"/>
            <w:noProof/>
            <w:webHidden/>
            <w:color w:val="000000" w:themeColor="text1"/>
            <w:sz w:val="22"/>
            <w:szCs w:val="22"/>
          </w:rPr>
          <w:fldChar w:fldCharType="begin"/>
        </w:r>
        <w:r w:rsidR="001A0F65" w:rsidRPr="00BF316B">
          <w:rPr>
            <w:rStyle w:val="af8"/>
            <w:rFonts w:ascii="Century Schoolbook" w:hAnsi="Century Schoolbook"/>
            <w:i w:val="0"/>
            <w:noProof/>
            <w:webHidden/>
            <w:color w:val="000000" w:themeColor="text1"/>
            <w:sz w:val="22"/>
            <w:szCs w:val="22"/>
          </w:rPr>
          <w:instrText xml:space="preserve"> PAGEREF _Toc534769067 \h </w:instrText>
        </w:r>
        <w:r w:rsidR="001A0F65" w:rsidRPr="00BF316B">
          <w:rPr>
            <w:rStyle w:val="af8"/>
            <w:rFonts w:ascii="Century Schoolbook" w:hAnsi="Century Schoolbook"/>
            <w:i w:val="0"/>
            <w:noProof/>
            <w:webHidden/>
            <w:color w:val="000000" w:themeColor="text1"/>
            <w:sz w:val="22"/>
            <w:szCs w:val="22"/>
          </w:rPr>
        </w:r>
        <w:r w:rsidR="001A0F65" w:rsidRPr="00BF316B">
          <w:rPr>
            <w:rStyle w:val="af8"/>
            <w:rFonts w:ascii="Century Schoolbook" w:hAnsi="Century Schoolbook"/>
            <w:i w:val="0"/>
            <w:noProof/>
            <w:webHidden/>
            <w:color w:val="000000" w:themeColor="text1"/>
            <w:sz w:val="22"/>
            <w:szCs w:val="22"/>
          </w:rPr>
          <w:fldChar w:fldCharType="separate"/>
        </w:r>
        <w:r w:rsidR="00DD5AA5" w:rsidRPr="00BF316B">
          <w:rPr>
            <w:rStyle w:val="af8"/>
            <w:rFonts w:ascii="Century Schoolbook" w:hAnsi="Century Schoolbook"/>
            <w:i w:val="0"/>
            <w:noProof/>
            <w:webHidden/>
            <w:color w:val="000000" w:themeColor="text1"/>
            <w:sz w:val="22"/>
            <w:szCs w:val="22"/>
          </w:rPr>
          <w:t>69</w:t>
        </w:r>
        <w:r w:rsidR="001A0F65" w:rsidRPr="00BF316B">
          <w:rPr>
            <w:rStyle w:val="af8"/>
            <w:rFonts w:ascii="Century Schoolbook" w:hAnsi="Century Schoolbook"/>
            <w:i w:val="0"/>
            <w:noProof/>
            <w:webHidden/>
            <w:color w:val="000000" w:themeColor="text1"/>
            <w:sz w:val="22"/>
            <w:szCs w:val="22"/>
          </w:rPr>
          <w:fldChar w:fldCharType="end"/>
        </w:r>
      </w:hyperlink>
    </w:p>
    <w:p w14:paraId="2F2314E1" w14:textId="5B01B792" w:rsidR="001A0F65" w:rsidRPr="00BF316B" w:rsidRDefault="00846EB5" w:rsidP="00DE326E">
      <w:pPr>
        <w:pStyle w:val="aff4"/>
        <w:tabs>
          <w:tab w:val="right" w:leader="dot" w:pos="8686"/>
        </w:tabs>
        <w:spacing w:line="360" w:lineRule="auto"/>
        <w:rPr>
          <w:rStyle w:val="af8"/>
          <w:rFonts w:ascii="Century Schoolbook" w:hAnsi="Century Schoolbook"/>
          <w:noProof/>
          <w:color w:val="000000" w:themeColor="text1"/>
        </w:rPr>
      </w:pPr>
      <w:hyperlink w:anchor="_Toc534769068" w:history="1">
        <w:r w:rsidR="001A0F65" w:rsidRPr="00BF316B">
          <w:rPr>
            <w:rStyle w:val="af8"/>
            <w:rFonts w:ascii="Century Schoolbook" w:hAnsi="Century Schoolbook"/>
            <w:i w:val="0"/>
            <w:noProof/>
            <w:color w:val="000000" w:themeColor="text1"/>
            <w:sz w:val="22"/>
            <w:szCs w:val="22"/>
          </w:rPr>
          <w:t>Figure 3- 4 Binary decision tree for PAR</w:t>
        </w:r>
        <w:r w:rsidR="001A0F65" w:rsidRPr="00BF316B">
          <w:rPr>
            <w:rStyle w:val="af8"/>
            <w:rFonts w:ascii="Century Schoolbook" w:hAnsi="Century Schoolbook"/>
            <w:i w:val="0"/>
            <w:noProof/>
            <w:webHidden/>
            <w:color w:val="000000" w:themeColor="text1"/>
            <w:sz w:val="22"/>
            <w:szCs w:val="22"/>
          </w:rPr>
          <w:tab/>
        </w:r>
        <w:r w:rsidR="001A0F65" w:rsidRPr="00BF316B">
          <w:rPr>
            <w:rStyle w:val="af8"/>
            <w:rFonts w:ascii="Century Schoolbook" w:hAnsi="Century Schoolbook"/>
            <w:i w:val="0"/>
            <w:noProof/>
            <w:webHidden/>
            <w:color w:val="000000" w:themeColor="text1"/>
            <w:sz w:val="22"/>
            <w:szCs w:val="22"/>
          </w:rPr>
          <w:fldChar w:fldCharType="begin"/>
        </w:r>
        <w:r w:rsidR="001A0F65" w:rsidRPr="00BF316B">
          <w:rPr>
            <w:rStyle w:val="af8"/>
            <w:rFonts w:ascii="Century Schoolbook" w:hAnsi="Century Schoolbook"/>
            <w:i w:val="0"/>
            <w:noProof/>
            <w:webHidden/>
            <w:color w:val="000000" w:themeColor="text1"/>
            <w:sz w:val="22"/>
            <w:szCs w:val="22"/>
          </w:rPr>
          <w:instrText xml:space="preserve"> PAGEREF _Toc534769068 \h </w:instrText>
        </w:r>
        <w:r w:rsidR="001A0F65" w:rsidRPr="00BF316B">
          <w:rPr>
            <w:rStyle w:val="af8"/>
            <w:rFonts w:ascii="Century Schoolbook" w:hAnsi="Century Schoolbook"/>
            <w:i w:val="0"/>
            <w:noProof/>
            <w:webHidden/>
            <w:color w:val="000000" w:themeColor="text1"/>
            <w:sz w:val="22"/>
            <w:szCs w:val="22"/>
          </w:rPr>
        </w:r>
        <w:r w:rsidR="001A0F65" w:rsidRPr="00BF316B">
          <w:rPr>
            <w:rStyle w:val="af8"/>
            <w:rFonts w:ascii="Century Schoolbook" w:hAnsi="Century Schoolbook"/>
            <w:i w:val="0"/>
            <w:noProof/>
            <w:webHidden/>
            <w:color w:val="000000" w:themeColor="text1"/>
            <w:sz w:val="22"/>
            <w:szCs w:val="22"/>
          </w:rPr>
          <w:fldChar w:fldCharType="separate"/>
        </w:r>
        <w:r w:rsidR="00DD5AA5" w:rsidRPr="00BF316B">
          <w:rPr>
            <w:rStyle w:val="af8"/>
            <w:rFonts w:ascii="Century Schoolbook" w:hAnsi="Century Schoolbook"/>
            <w:i w:val="0"/>
            <w:noProof/>
            <w:webHidden/>
            <w:color w:val="000000" w:themeColor="text1"/>
            <w:sz w:val="22"/>
            <w:szCs w:val="22"/>
          </w:rPr>
          <w:t>70</w:t>
        </w:r>
        <w:r w:rsidR="001A0F65" w:rsidRPr="00BF316B">
          <w:rPr>
            <w:rStyle w:val="af8"/>
            <w:rFonts w:ascii="Century Schoolbook" w:hAnsi="Century Schoolbook"/>
            <w:i w:val="0"/>
            <w:noProof/>
            <w:webHidden/>
            <w:color w:val="000000" w:themeColor="text1"/>
            <w:sz w:val="22"/>
            <w:szCs w:val="22"/>
          </w:rPr>
          <w:fldChar w:fldCharType="end"/>
        </w:r>
      </w:hyperlink>
    </w:p>
    <w:p w14:paraId="6FE4C28B" w14:textId="6026870C" w:rsidR="001A0F65" w:rsidRPr="00BF316B" w:rsidRDefault="00846EB5" w:rsidP="00DE326E">
      <w:pPr>
        <w:pStyle w:val="aff4"/>
        <w:tabs>
          <w:tab w:val="right" w:leader="dot" w:pos="8686"/>
        </w:tabs>
        <w:spacing w:line="360" w:lineRule="auto"/>
        <w:rPr>
          <w:rStyle w:val="af8"/>
          <w:rFonts w:ascii="Century Schoolbook" w:hAnsi="Century Schoolbook"/>
          <w:noProof/>
          <w:color w:val="000000" w:themeColor="text1"/>
        </w:rPr>
      </w:pPr>
      <w:hyperlink w:anchor="_Toc534769069" w:history="1">
        <w:r w:rsidR="001A0F65" w:rsidRPr="00BF316B">
          <w:rPr>
            <w:rStyle w:val="af8"/>
            <w:rFonts w:ascii="Century Schoolbook" w:hAnsi="Century Schoolbook"/>
            <w:i w:val="0"/>
            <w:noProof/>
            <w:color w:val="000000" w:themeColor="text1"/>
            <w:sz w:val="22"/>
            <w:szCs w:val="22"/>
          </w:rPr>
          <w:t>Figure 3- 5 Feedforward network</w:t>
        </w:r>
        <w:r w:rsidR="001A0F65" w:rsidRPr="00BF316B">
          <w:rPr>
            <w:rStyle w:val="af8"/>
            <w:rFonts w:ascii="Century Schoolbook" w:hAnsi="Century Schoolbook"/>
            <w:i w:val="0"/>
            <w:noProof/>
            <w:webHidden/>
            <w:color w:val="000000" w:themeColor="text1"/>
            <w:sz w:val="22"/>
            <w:szCs w:val="22"/>
          </w:rPr>
          <w:tab/>
        </w:r>
        <w:r w:rsidR="001A0F65" w:rsidRPr="00BF316B">
          <w:rPr>
            <w:rStyle w:val="af8"/>
            <w:rFonts w:ascii="Century Schoolbook" w:hAnsi="Century Schoolbook"/>
            <w:i w:val="0"/>
            <w:noProof/>
            <w:webHidden/>
            <w:color w:val="000000" w:themeColor="text1"/>
            <w:sz w:val="22"/>
            <w:szCs w:val="22"/>
          </w:rPr>
          <w:fldChar w:fldCharType="begin"/>
        </w:r>
        <w:r w:rsidR="001A0F65" w:rsidRPr="00BF316B">
          <w:rPr>
            <w:rStyle w:val="af8"/>
            <w:rFonts w:ascii="Century Schoolbook" w:hAnsi="Century Schoolbook"/>
            <w:i w:val="0"/>
            <w:noProof/>
            <w:webHidden/>
            <w:color w:val="000000" w:themeColor="text1"/>
            <w:sz w:val="22"/>
            <w:szCs w:val="22"/>
          </w:rPr>
          <w:instrText xml:space="preserve"> PAGEREF _Toc534769069 \h </w:instrText>
        </w:r>
        <w:r w:rsidR="001A0F65" w:rsidRPr="00BF316B">
          <w:rPr>
            <w:rStyle w:val="af8"/>
            <w:rFonts w:ascii="Century Schoolbook" w:hAnsi="Century Schoolbook"/>
            <w:i w:val="0"/>
            <w:noProof/>
            <w:webHidden/>
            <w:color w:val="000000" w:themeColor="text1"/>
            <w:sz w:val="22"/>
            <w:szCs w:val="22"/>
          </w:rPr>
        </w:r>
        <w:r w:rsidR="001A0F65" w:rsidRPr="00BF316B">
          <w:rPr>
            <w:rStyle w:val="af8"/>
            <w:rFonts w:ascii="Century Schoolbook" w:hAnsi="Century Schoolbook"/>
            <w:i w:val="0"/>
            <w:noProof/>
            <w:webHidden/>
            <w:color w:val="000000" w:themeColor="text1"/>
            <w:sz w:val="22"/>
            <w:szCs w:val="22"/>
          </w:rPr>
          <w:fldChar w:fldCharType="separate"/>
        </w:r>
        <w:r w:rsidR="00DD5AA5" w:rsidRPr="00BF316B">
          <w:rPr>
            <w:rStyle w:val="af8"/>
            <w:rFonts w:ascii="Century Schoolbook" w:hAnsi="Century Schoolbook"/>
            <w:i w:val="0"/>
            <w:noProof/>
            <w:webHidden/>
            <w:color w:val="000000" w:themeColor="text1"/>
            <w:sz w:val="22"/>
            <w:szCs w:val="22"/>
          </w:rPr>
          <w:t>72</w:t>
        </w:r>
        <w:r w:rsidR="001A0F65" w:rsidRPr="00BF316B">
          <w:rPr>
            <w:rStyle w:val="af8"/>
            <w:rFonts w:ascii="Century Schoolbook" w:hAnsi="Century Schoolbook"/>
            <w:i w:val="0"/>
            <w:noProof/>
            <w:webHidden/>
            <w:color w:val="000000" w:themeColor="text1"/>
            <w:sz w:val="22"/>
            <w:szCs w:val="22"/>
          </w:rPr>
          <w:fldChar w:fldCharType="end"/>
        </w:r>
      </w:hyperlink>
    </w:p>
    <w:p w14:paraId="3608414A" w14:textId="46153644" w:rsidR="001A0F65" w:rsidRPr="00BF316B" w:rsidRDefault="00846EB5" w:rsidP="00DE326E">
      <w:pPr>
        <w:pStyle w:val="aff4"/>
        <w:tabs>
          <w:tab w:val="right" w:leader="dot" w:pos="8686"/>
        </w:tabs>
        <w:spacing w:line="360" w:lineRule="auto"/>
        <w:rPr>
          <w:rStyle w:val="af8"/>
          <w:rFonts w:ascii="Century Schoolbook" w:hAnsi="Century Schoolbook"/>
          <w:noProof/>
          <w:color w:val="000000" w:themeColor="text1"/>
        </w:rPr>
      </w:pPr>
      <w:hyperlink w:anchor="_Toc534769070" w:history="1">
        <w:r w:rsidR="001A0F65" w:rsidRPr="00BF316B">
          <w:rPr>
            <w:rStyle w:val="af8"/>
            <w:rFonts w:ascii="Century Schoolbook" w:hAnsi="Century Schoolbook"/>
            <w:i w:val="0"/>
            <w:noProof/>
            <w:color w:val="000000" w:themeColor="text1"/>
            <w:sz w:val="22"/>
            <w:szCs w:val="22"/>
          </w:rPr>
          <w:t>Figure 3- 6 Model of an artificial neuron</w:t>
        </w:r>
        <w:r w:rsidR="001A0F65" w:rsidRPr="00BF316B">
          <w:rPr>
            <w:rStyle w:val="af8"/>
            <w:rFonts w:ascii="Century Schoolbook" w:hAnsi="Century Schoolbook"/>
            <w:i w:val="0"/>
            <w:noProof/>
            <w:webHidden/>
            <w:color w:val="000000" w:themeColor="text1"/>
            <w:sz w:val="22"/>
            <w:szCs w:val="22"/>
          </w:rPr>
          <w:tab/>
        </w:r>
        <w:r w:rsidR="001A0F65" w:rsidRPr="00BF316B">
          <w:rPr>
            <w:rStyle w:val="af8"/>
            <w:rFonts w:ascii="Century Schoolbook" w:hAnsi="Century Schoolbook"/>
            <w:i w:val="0"/>
            <w:noProof/>
            <w:webHidden/>
            <w:color w:val="000000" w:themeColor="text1"/>
            <w:sz w:val="22"/>
            <w:szCs w:val="22"/>
          </w:rPr>
          <w:fldChar w:fldCharType="begin"/>
        </w:r>
        <w:r w:rsidR="001A0F65" w:rsidRPr="00BF316B">
          <w:rPr>
            <w:rStyle w:val="af8"/>
            <w:rFonts w:ascii="Century Schoolbook" w:hAnsi="Century Schoolbook"/>
            <w:i w:val="0"/>
            <w:noProof/>
            <w:webHidden/>
            <w:color w:val="000000" w:themeColor="text1"/>
            <w:sz w:val="22"/>
            <w:szCs w:val="22"/>
          </w:rPr>
          <w:instrText xml:space="preserve"> PAGEREF _Toc534769070 \h </w:instrText>
        </w:r>
        <w:r w:rsidR="001A0F65" w:rsidRPr="00BF316B">
          <w:rPr>
            <w:rStyle w:val="af8"/>
            <w:rFonts w:ascii="Century Schoolbook" w:hAnsi="Century Schoolbook"/>
            <w:i w:val="0"/>
            <w:noProof/>
            <w:webHidden/>
            <w:color w:val="000000" w:themeColor="text1"/>
            <w:sz w:val="22"/>
            <w:szCs w:val="22"/>
          </w:rPr>
        </w:r>
        <w:r w:rsidR="001A0F65" w:rsidRPr="00BF316B">
          <w:rPr>
            <w:rStyle w:val="af8"/>
            <w:rFonts w:ascii="Century Schoolbook" w:hAnsi="Century Schoolbook"/>
            <w:i w:val="0"/>
            <w:noProof/>
            <w:webHidden/>
            <w:color w:val="000000" w:themeColor="text1"/>
            <w:sz w:val="22"/>
            <w:szCs w:val="22"/>
          </w:rPr>
          <w:fldChar w:fldCharType="separate"/>
        </w:r>
        <w:r w:rsidR="00DD5AA5" w:rsidRPr="00BF316B">
          <w:rPr>
            <w:rStyle w:val="af8"/>
            <w:rFonts w:ascii="Century Schoolbook" w:hAnsi="Century Schoolbook"/>
            <w:i w:val="0"/>
            <w:noProof/>
            <w:webHidden/>
            <w:color w:val="000000" w:themeColor="text1"/>
            <w:sz w:val="22"/>
            <w:szCs w:val="22"/>
          </w:rPr>
          <w:t>73</w:t>
        </w:r>
        <w:r w:rsidR="001A0F65" w:rsidRPr="00BF316B">
          <w:rPr>
            <w:rStyle w:val="af8"/>
            <w:rFonts w:ascii="Century Schoolbook" w:hAnsi="Century Schoolbook"/>
            <w:i w:val="0"/>
            <w:noProof/>
            <w:webHidden/>
            <w:color w:val="000000" w:themeColor="text1"/>
            <w:sz w:val="22"/>
            <w:szCs w:val="22"/>
          </w:rPr>
          <w:fldChar w:fldCharType="end"/>
        </w:r>
      </w:hyperlink>
    </w:p>
    <w:p w14:paraId="75BD71D8" w14:textId="58EBDDDF" w:rsidR="001A0F65" w:rsidRPr="00BF316B" w:rsidRDefault="00846EB5" w:rsidP="00DE326E">
      <w:pPr>
        <w:pStyle w:val="aff4"/>
        <w:tabs>
          <w:tab w:val="right" w:leader="dot" w:pos="8686"/>
        </w:tabs>
        <w:spacing w:line="360" w:lineRule="auto"/>
        <w:rPr>
          <w:rStyle w:val="af8"/>
          <w:rFonts w:ascii="Century Schoolbook" w:hAnsi="Century Schoolbook"/>
          <w:noProof/>
          <w:color w:val="000000" w:themeColor="text1"/>
        </w:rPr>
      </w:pPr>
      <w:hyperlink w:anchor="_Toc534769071" w:history="1">
        <w:r w:rsidR="001A0F65" w:rsidRPr="00BF316B">
          <w:rPr>
            <w:rStyle w:val="af8"/>
            <w:rFonts w:ascii="Century Schoolbook" w:hAnsi="Century Schoolbook"/>
            <w:i w:val="0"/>
            <w:noProof/>
            <w:color w:val="000000" w:themeColor="text1"/>
            <w:sz w:val="22"/>
            <w:szCs w:val="22"/>
          </w:rPr>
          <w:t>Figure 3- 7 Linear and non-linear SVM (a) liner SVM; (b) non-linear SVM</w:t>
        </w:r>
        <w:r w:rsidR="001A0F65" w:rsidRPr="00BF316B">
          <w:rPr>
            <w:rStyle w:val="af8"/>
            <w:rFonts w:ascii="Century Schoolbook" w:hAnsi="Century Schoolbook"/>
            <w:i w:val="0"/>
            <w:noProof/>
            <w:webHidden/>
            <w:color w:val="000000" w:themeColor="text1"/>
            <w:sz w:val="22"/>
            <w:szCs w:val="22"/>
          </w:rPr>
          <w:tab/>
        </w:r>
        <w:r w:rsidR="001A0F65" w:rsidRPr="00BF316B">
          <w:rPr>
            <w:rStyle w:val="af8"/>
            <w:rFonts w:ascii="Century Schoolbook" w:hAnsi="Century Schoolbook"/>
            <w:i w:val="0"/>
            <w:noProof/>
            <w:webHidden/>
            <w:color w:val="000000" w:themeColor="text1"/>
            <w:sz w:val="22"/>
            <w:szCs w:val="22"/>
          </w:rPr>
          <w:fldChar w:fldCharType="begin"/>
        </w:r>
        <w:r w:rsidR="001A0F65" w:rsidRPr="00BF316B">
          <w:rPr>
            <w:rStyle w:val="af8"/>
            <w:rFonts w:ascii="Century Schoolbook" w:hAnsi="Century Schoolbook"/>
            <w:i w:val="0"/>
            <w:noProof/>
            <w:webHidden/>
            <w:color w:val="000000" w:themeColor="text1"/>
            <w:sz w:val="22"/>
            <w:szCs w:val="22"/>
          </w:rPr>
          <w:instrText xml:space="preserve"> PAGEREF _Toc534769071 \h </w:instrText>
        </w:r>
        <w:r w:rsidR="001A0F65" w:rsidRPr="00BF316B">
          <w:rPr>
            <w:rStyle w:val="af8"/>
            <w:rFonts w:ascii="Century Schoolbook" w:hAnsi="Century Schoolbook"/>
            <w:i w:val="0"/>
            <w:noProof/>
            <w:webHidden/>
            <w:color w:val="000000" w:themeColor="text1"/>
            <w:sz w:val="22"/>
            <w:szCs w:val="22"/>
          </w:rPr>
        </w:r>
        <w:r w:rsidR="001A0F65" w:rsidRPr="00BF316B">
          <w:rPr>
            <w:rStyle w:val="af8"/>
            <w:rFonts w:ascii="Century Schoolbook" w:hAnsi="Century Schoolbook"/>
            <w:i w:val="0"/>
            <w:noProof/>
            <w:webHidden/>
            <w:color w:val="000000" w:themeColor="text1"/>
            <w:sz w:val="22"/>
            <w:szCs w:val="22"/>
          </w:rPr>
          <w:fldChar w:fldCharType="separate"/>
        </w:r>
        <w:r w:rsidR="00DD5AA5" w:rsidRPr="00BF316B">
          <w:rPr>
            <w:rStyle w:val="af8"/>
            <w:rFonts w:ascii="Century Schoolbook" w:hAnsi="Century Schoolbook"/>
            <w:i w:val="0"/>
            <w:noProof/>
            <w:webHidden/>
            <w:color w:val="000000" w:themeColor="text1"/>
            <w:sz w:val="22"/>
            <w:szCs w:val="22"/>
          </w:rPr>
          <w:t>74</w:t>
        </w:r>
        <w:r w:rsidR="001A0F65" w:rsidRPr="00BF316B">
          <w:rPr>
            <w:rStyle w:val="af8"/>
            <w:rFonts w:ascii="Century Schoolbook" w:hAnsi="Century Schoolbook"/>
            <w:i w:val="0"/>
            <w:noProof/>
            <w:webHidden/>
            <w:color w:val="000000" w:themeColor="text1"/>
            <w:sz w:val="22"/>
            <w:szCs w:val="22"/>
          </w:rPr>
          <w:fldChar w:fldCharType="end"/>
        </w:r>
      </w:hyperlink>
    </w:p>
    <w:p w14:paraId="7FC573FC" w14:textId="320897DD" w:rsidR="001A0F65" w:rsidRPr="00BF316B" w:rsidRDefault="00846EB5" w:rsidP="00DE326E">
      <w:pPr>
        <w:pStyle w:val="aff4"/>
        <w:tabs>
          <w:tab w:val="right" w:leader="dot" w:pos="8686"/>
        </w:tabs>
        <w:spacing w:line="360" w:lineRule="auto"/>
        <w:rPr>
          <w:rStyle w:val="af8"/>
          <w:rFonts w:ascii="Century Schoolbook" w:hAnsi="Century Schoolbook"/>
          <w:noProof/>
          <w:color w:val="000000" w:themeColor="text1"/>
        </w:rPr>
      </w:pPr>
      <w:hyperlink w:anchor="_Toc534769072" w:history="1">
        <w:r w:rsidR="001A0F65" w:rsidRPr="00BF316B">
          <w:rPr>
            <w:rStyle w:val="af8"/>
            <w:rFonts w:ascii="Century Schoolbook" w:hAnsi="Century Schoolbook"/>
            <w:i w:val="0"/>
            <w:noProof/>
            <w:color w:val="000000" w:themeColor="text1"/>
            <w:sz w:val="22"/>
            <w:szCs w:val="22"/>
          </w:rPr>
          <w:t>Figure 3- 8 A model of RF</w:t>
        </w:r>
        <w:r w:rsidR="001A0F65" w:rsidRPr="00BF316B">
          <w:rPr>
            <w:rStyle w:val="af8"/>
            <w:rFonts w:ascii="Century Schoolbook" w:hAnsi="Century Schoolbook"/>
            <w:i w:val="0"/>
            <w:noProof/>
            <w:webHidden/>
            <w:color w:val="000000" w:themeColor="text1"/>
            <w:sz w:val="22"/>
            <w:szCs w:val="22"/>
          </w:rPr>
          <w:tab/>
        </w:r>
        <w:r w:rsidR="001A0F65" w:rsidRPr="00BF316B">
          <w:rPr>
            <w:rStyle w:val="af8"/>
            <w:rFonts w:ascii="Century Schoolbook" w:hAnsi="Century Schoolbook"/>
            <w:i w:val="0"/>
            <w:noProof/>
            <w:webHidden/>
            <w:color w:val="000000" w:themeColor="text1"/>
            <w:sz w:val="22"/>
            <w:szCs w:val="22"/>
          </w:rPr>
          <w:fldChar w:fldCharType="begin"/>
        </w:r>
        <w:r w:rsidR="001A0F65" w:rsidRPr="00BF316B">
          <w:rPr>
            <w:rStyle w:val="af8"/>
            <w:rFonts w:ascii="Century Schoolbook" w:hAnsi="Century Schoolbook"/>
            <w:i w:val="0"/>
            <w:noProof/>
            <w:webHidden/>
            <w:color w:val="000000" w:themeColor="text1"/>
            <w:sz w:val="22"/>
            <w:szCs w:val="22"/>
          </w:rPr>
          <w:instrText xml:space="preserve"> PAGEREF _Toc534769072 \h </w:instrText>
        </w:r>
        <w:r w:rsidR="001A0F65" w:rsidRPr="00BF316B">
          <w:rPr>
            <w:rStyle w:val="af8"/>
            <w:rFonts w:ascii="Century Schoolbook" w:hAnsi="Century Schoolbook"/>
            <w:i w:val="0"/>
            <w:noProof/>
            <w:webHidden/>
            <w:color w:val="000000" w:themeColor="text1"/>
            <w:sz w:val="22"/>
            <w:szCs w:val="22"/>
          </w:rPr>
        </w:r>
        <w:r w:rsidR="001A0F65" w:rsidRPr="00BF316B">
          <w:rPr>
            <w:rStyle w:val="af8"/>
            <w:rFonts w:ascii="Century Schoolbook" w:hAnsi="Century Schoolbook"/>
            <w:i w:val="0"/>
            <w:noProof/>
            <w:webHidden/>
            <w:color w:val="000000" w:themeColor="text1"/>
            <w:sz w:val="22"/>
            <w:szCs w:val="22"/>
          </w:rPr>
          <w:fldChar w:fldCharType="separate"/>
        </w:r>
        <w:r w:rsidR="00DD5AA5" w:rsidRPr="00BF316B">
          <w:rPr>
            <w:rStyle w:val="af8"/>
            <w:rFonts w:ascii="Century Schoolbook" w:hAnsi="Century Schoolbook"/>
            <w:i w:val="0"/>
            <w:noProof/>
            <w:webHidden/>
            <w:color w:val="000000" w:themeColor="text1"/>
            <w:sz w:val="22"/>
            <w:szCs w:val="22"/>
          </w:rPr>
          <w:t>75</w:t>
        </w:r>
        <w:r w:rsidR="001A0F65" w:rsidRPr="00BF316B">
          <w:rPr>
            <w:rStyle w:val="af8"/>
            <w:rFonts w:ascii="Century Schoolbook" w:hAnsi="Century Schoolbook"/>
            <w:i w:val="0"/>
            <w:noProof/>
            <w:webHidden/>
            <w:color w:val="000000" w:themeColor="text1"/>
            <w:sz w:val="22"/>
            <w:szCs w:val="22"/>
          </w:rPr>
          <w:fldChar w:fldCharType="end"/>
        </w:r>
      </w:hyperlink>
    </w:p>
    <w:p w14:paraId="54FF88F3" w14:textId="1735BFA5" w:rsidR="001A0F65" w:rsidRPr="00BF316B" w:rsidRDefault="00846EB5" w:rsidP="00DE326E">
      <w:pPr>
        <w:pStyle w:val="aff4"/>
        <w:tabs>
          <w:tab w:val="right" w:leader="dot" w:pos="8686"/>
        </w:tabs>
        <w:spacing w:line="360" w:lineRule="auto"/>
        <w:rPr>
          <w:rStyle w:val="af8"/>
          <w:rFonts w:ascii="Century Schoolbook" w:hAnsi="Century Schoolbook"/>
          <w:noProof/>
          <w:color w:val="000000" w:themeColor="text1"/>
        </w:rPr>
      </w:pPr>
      <w:hyperlink w:anchor="_Toc534769073" w:history="1">
        <w:r w:rsidR="001A0F65" w:rsidRPr="00BF316B">
          <w:rPr>
            <w:rStyle w:val="af8"/>
            <w:rFonts w:ascii="Century Schoolbook" w:hAnsi="Century Schoolbook"/>
            <w:i w:val="0"/>
            <w:noProof/>
            <w:color w:val="000000" w:themeColor="text1"/>
            <w:sz w:val="22"/>
            <w:szCs w:val="22"/>
          </w:rPr>
          <w:t>Figure 3- 9 A model of kNN</w:t>
        </w:r>
        <w:r w:rsidR="001A0F65" w:rsidRPr="00BF316B">
          <w:rPr>
            <w:rStyle w:val="af8"/>
            <w:rFonts w:ascii="Century Schoolbook" w:hAnsi="Century Schoolbook"/>
            <w:i w:val="0"/>
            <w:noProof/>
            <w:webHidden/>
            <w:color w:val="000000" w:themeColor="text1"/>
            <w:sz w:val="22"/>
            <w:szCs w:val="22"/>
          </w:rPr>
          <w:tab/>
        </w:r>
        <w:r w:rsidR="001A0F65" w:rsidRPr="00BF316B">
          <w:rPr>
            <w:rStyle w:val="af8"/>
            <w:rFonts w:ascii="Century Schoolbook" w:hAnsi="Century Schoolbook"/>
            <w:i w:val="0"/>
            <w:noProof/>
            <w:webHidden/>
            <w:color w:val="000000" w:themeColor="text1"/>
            <w:sz w:val="22"/>
            <w:szCs w:val="22"/>
          </w:rPr>
          <w:fldChar w:fldCharType="begin"/>
        </w:r>
        <w:r w:rsidR="001A0F65" w:rsidRPr="00BF316B">
          <w:rPr>
            <w:rStyle w:val="af8"/>
            <w:rFonts w:ascii="Century Schoolbook" w:hAnsi="Century Schoolbook"/>
            <w:i w:val="0"/>
            <w:noProof/>
            <w:webHidden/>
            <w:color w:val="000000" w:themeColor="text1"/>
            <w:sz w:val="22"/>
            <w:szCs w:val="22"/>
          </w:rPr>
          <w:instrText xml:space="preserve"> PAGEREF _Toc534769073 \h </w:instrText>
        </w:r>
        <w:r w:rsidR="001A0F65" w:rsidRPr="00BF316B">
          <w:rPr>
            <w:rStyle w:val="af8"/>
            <w:rFonts w:ascii="Century Schoolbook" w:hAnsi="Century Schoolbook"/>
            <w:i w:val="0"/>
            <w:noProof/>
            <w:webHidden/>
            <w:color w:val="000000" w:themeColor="text1"/>
            <w:sz w:val="22"/>
            <w:szCs w:val="22"/>
          </w:rPr>
        </w:r>
        <w:r w:rsidR="001A0F65" w:rsidRPr="00BF316B">
          <w:rPr>
            <w:rStyle w:val="af8"/>
            <w:rFonts w:ascii="Century Schoolbook" w:hAnsi="Century Schoolbook"/>
            <w:i w:val="0"/>
            <w:noProof/>
            <w:webHidden/>
            <w:color w:val="000000" w:themeColor="text1"/>
            <w:sz w:val="22"/>
            <w:szCs w:val="22"/>
          </w:rPr>
          <w:fldChar w:fldCharType="separate"/>
        </w:r>
        <w:r w:rsidR="00DD5AA5" w:rsidRPr="00BF316B">
          <w:rPr>
            <w:rStyle w:val="af8"/>
            <w:rFonts w:ascii="Century Schoolbook" w:hAnsi="Century Schoolbook"/>
            <w:i w:val="0"/>
            <w:noProof/>
            <w:webHidden/>
            <w:color w:val="000000" w:themeColor="text1"/>
            <w:sz w:val="22"/>
            <w:szCs w:val="22"/>
          </w:rPr>
          <w:t>77</w:t>
        </w:r>
        <w:r w:rsidR="001A0F65" w:rsidRPr="00BF316B">
          <w:rPr>
            <w:rStyle w:val="af8"/>
            <w:rFonts w:ascii="Century Schoolbook" w:hAnsi="Century Schoolbook"/>
            <w:i w:val="0"/>
            <w:noProof/>
            <w:webHidden/>
            <w:color w:val="000000" w:themeColor="text1"/>
            <w:sz w:val="22"/>
            <w:szCs w:val="22"/>
          </w:rPr>
          <w:fldChar w:fldCharType="end"/>
        </w:r>
      </w:hyperlink>
    </w:p>
    <w:p w14:paraId="6A35BC99" w14:textId="6ECBA286" w:rsidR="001A0F65" w:rsidRPr="00BF316B" w:rsidRDefault="00846EB5" w:rsidP="00DE326E">
      <w:pPr>
        <w:pStyle w:val="aff4"/>
        <w:tabs>
          <w:tab w:val="right" w:leader="dot" w:pos="8686"/>
        </w:tabs>
        <w:spacing w:line="360" w:lineRule="auto"/>
        <w:rPr>
          <w:rStyle w:val="af8"/>
          <w:rFonts w:ascii="Century Schoolbook" w:hAnsi="Century Schoolbook"/>
          <w:noProof/>
          <w:color w:val="000000" w:themeColor="text1"/>
        </w:rPr>
      </w:pPr>
      <w:hyperlink w:anchor="_Toc534769074" w:history="1">
        <w:r w:rsidR="001A0F65" w:rsidRPr="00BF316B">
          <w:rPr>
            <w:rStyle w:val="af8"/>
            <w:rFonts w:ascii="Century Schoolbook" w:hAnsi="Century Schoolbook"/>
            <w:i w:val="0"/>
            <w:noProof/>
            <w:color w:val="000000" w:themeColor="text1"/>
            <w:sz w:val="22"/>
            <w:szCs w:val="22"/>
          </w:rPr>
          <w:t>Figure 3- 10 The android app for sensor data collection (a) Home page with all sensors; (b) real-time accelerometer data; (c) saving accelerometer data to the phone’s internal storage</w:t>
        </w:r>
        <w:r w:rsidR="001A0F65" w:rsidRPr="00BF316B">
          <w:rPr>
            <w:rStyle w:val="af8"/>
            <w:rFonts w:ascii="Century Schoolbook" w:hAnsi="Century Schoolbook"/>
            <w:i w:val="0"/>
            <w:noProof/>
            <w:webHidden/>
            <w:color w:val="000000" w:themeColor="text1"/>
            <w:sz w:val="22"/>
            <w:szCs w:val="22"/>
          </w:rPr>
          <w:tab/>
        </w:r>
        <w:r w:rsidR="001A0F65" w:rsidRPr="00BF316B">
          <w:rPr>
            <w:rStyle w:val="af8"/>
            <w:rFonts w:ascii="Century Schoolbook" w:hAnsi="Century Schoolbook"/>
            <w:i w:val="0"/>
            <w:noProof/>
            <w:webHidden/>
            <w:color w:val="000000" w:themeColor="text1"/>
            <w:sz w:val="22"/>
            <w:szCs w:val="22"/>
          </w:rPr>
          <w:fldChar w:fldCharType="begin"/>
        </w:r>
        <w:r w:rsidR="001A0F65" w:rsidRPr="00BF316B">
          <w:rPr>
            <w:rStyle w:val="af8"/>
            <w:rFonts w:ascii="Century Schoolbook" w:hAnsi="Century Schoolbook"/>
            <w:i w:val="0"/>
            <w:noProof/>
            <w:webHidden/>
            <w:color w:val="000000" w:themeColor="text1"/>
            <w:sz w:val="22"/>
            <w:szCs w:val="22"/>
          </w:rPr>
          <w:instrText xml:space="preserve"> PAGEREF _Toc534769074 \h </w:instrText>
        </w:r>
        <w:r w:rsidR="001A0F65" w:rsidRPr="00BF316B">
          <w:rPr>
            <w:rStyle w:val="af8"/>
            <w:rFonts w:ascii="Century Schoolbook" w:hAnsi="Century Schoolbook"/>
            <w:i w:val="0"/>
            <w:noProof/>
            <w:webHidden/>
            <w:color w:val="000000" w:themeColor="text1"/>
            <w:sz w:val="22"/>
            <w:szCs w:val="22"/>
          </w:rPr>
        </w:r>
        <w:r w:rsidR="001A0F65" w:rsidRPr="00BF316B">
          <w:rPr>
            <w:rStyle w:val="af8"/>
            <w:rFonts w:ascii="Century Schoolbook" w:hAnsi="Century Schoolbook"/>
            <w:i w:val="0"/>
            <w:noProof/>
            <w:webHidden/>
            <w:color w:val="000000" w:themeColor="text1"/>
            <w:sz w:val="22"/>
            <w:szCs w:val="22"/>
          </w:rPr>
          <w:fldChar w:fldCharType="separate"/>
        </w:r>
        <w:r w:rsidR="00DD5AA5" w:rsidRPr="00BF316B">
          <w:rPr>
            <w:rStyle w:val="af8"/>
            <w:rFonts w:ascii="Century Schoolbook" w:hAnsi="Century Schoolbook"/>
            <w:i w:val="0"/>
            <w:noProof/>
            <w:webHidden/>
            <w:color w:val="000000" w:themeColor="text1"/>
            <w:sz w:val="22"/>
            <w:szCs w:val="22"/>
          </w:rPr>
          <w:t>79</w:t>
        </w:r>
        <w:r w:rsidR="001A0F65" w:rsidRPr="00BF316B">
          <w:rPr>
            <w:rStyle w:val="af8"/>
            <w:rFonts w:ascii="Century Schoolbook" w:hAnsi="Century Schoolbook"/>
            <w:i w:val="0"/>
            <w:noProof/>
            <w:webHidden/>
            <w:color w:val="000000" w:themeColor="text1"/>
            <w:sz w:val="22"/>
            <w:szCs w:val="22"/>
          </w:rPr>
          <w:fldChar w:fldCharType="end"/>
        </w:r>
      </w:hyperlink>
    </w:p>
    <w:p w14:paraId="2A91301F" w14:textId="0DCA5257" w:rsidR="001A0F65" w:rsidRPr="00BF316B" w:rsidRDefault="00846EB5" w:rsidP="00DE326E">
      <w:pPr>
        <w:pStyle w:val="aff4"/>
        <w:tabs>
          <w:tab w:val="right" w:leader="dot" w:pos="8686"/>
        </w:tabs>
        <w:spacing w:line="360" w:lineRule="auto"/>
        <w:rPr>
          <w:rStyle w:val="af8"/>
          <w:rFonts w:ascii="Century Schoolbook" w:hAnsi="Century Schoolbook"/>
          <w:noProof/>
          <w:color w:val="000000" w:themeColor="text1"/>
        </w:rPr>
      </w:pPr>
      <w:hyperlink w:anchor="_Toc534769075" w:history="1">
        <w:r w:rsidR="001A0F65" w:rsidRPr="00BF316B">
          <w:rPr>
            <w:rStyle w:val="af8"/>
            <w:rFonts w:ascii="Century Schoolbook" w:hAnsi="Century Schoolbook"/>
            <w:i w:val="0"/>
            <w:noProof/>
            <w:color w:val="000000" w:themeColor="text1"/>
            <w:sz w:val="22"/>
            <w:szCs w:val="22"/>
          </w:rPr>
          <w:t>Figure 3- 11 Raw sensor signals collected from mobile device</w:t>
        </w:r>
        <w:r w:rsidR="001A0F65" w:rsidRPr="00BF316B">
          <w:rPr>
            <w:rStyle w:val="af8"/>
            <w:rFonts w:ascii="Century Schoolbook" w:hAnsi="Century Schoolbook"/>
            <w:i w:val="0"/>
            <w:noProof/>
            <w:webHidden/>
            <w:color w:val="000000" w:themeColor="text1"/>
            <w:sz w:val="22"/>
            <w:szCs w:val="22"/>
          </w:rPr>
          <w:tab/>
        </w:r>
        <w:r w:rsidR="001A0F65" w:rsidRPr="00BF316B">
          <w:rPr>
            <w:rStyle w:val="af8"/>
            <w:rFonts w:ascii="Century Schoolbook" w:hAnsi="Century Schoolbook"/>
            <w:i w:val="0"/>
            <w:noProof/>
            <w:webHidden/>
            <w:color w:val="000000" w:themeColor="text1"/>
            <w:sz w:val="22"/>
            <w:szCs w:val="22"/>
          </w:rPr>
          <w:fldChar w:fldCharType="begin"/>
        </w:r>
        <w:r w:rsidR="001A0F65" w:rsidRPr="00BF316B">
          <w:rPr>
            <w:rStyle w:val="af8"/>
            <w:rFonts w:ascii="Century Schoolbook" w:hAnsi="Century Schoolbook"/>
            <w:i w:val="0"/>
            <w:noProof/>
            <w:webHidden/>
            <w:color w:val="000000" w:themeColor="text1"/>
            <w:sz w:val="22"/>
            <w:szCs w:val="22"/>
          </w:rPr>
          <w:instrText xml:space="preserve"> PAGEREF _Toc534769075 \h </w:instrText>
        </w:r>
        <w:r w:rsidR="001A0F65" w:rsidRPr="00BF316B">
          <w:rPr>
            <w:rStyle w:val="af8"/>
            <w:rFonts w:ascii="Century Schoolbook" w:hAnsi="Century Schoolbook"/>
            <w:i w:val="0"/>
            <w:noProof/>
            <w:webHidden/>
            <w:color w:val="000000" w:themeColor="text1"/>
            <w:sz w:val="22"/>
            <w:szCs w:val="22"/>
          </w:rPr>
        </w:r>
        <w:r w:rsidR="001A0F65" w:rsidRPr="00BF316B">
          <w:rPr>
            <w:rStyle w:val="af8"/>
            <w:rFonts w:ascii="Century Schoolbook" w:hAnsi="Century Schoolbook"/>
            <w:i w:val="0"/>
            <w:noProof/>
            <w:webHidden/>
            <w:color w:val="000000" w:themeColor="text1"/>
            <w:sz w:val="22"/>
            <w:szCs w:val="22"/>
          </w:rPr>
          <w:fldChar w:fldCharType="separate"/>
        </w:r>
        <w:r w:rsidR="00DD5AA5" w:rsidRPr="00BF316B">
          <w:rPr>
            <w:rStyle w:val="af8"/>
            <w:rFonts w:ascii="Century Schoolbook" w:hAnsi="Century Schoolbook"/>
            <w:i w:val="0"/>
            <w:noProof/>
            <w:webHidden/>
            <w:color w:val="000000" w:themeColor="text1"/>
            <w:sz w:val="22"/>
            <w:szCs w:val="22"/>
          </w:rPr>
          <w:t>79</w:t>
        </w:r>
        <w:r w:rsidR="001A0F65" w:rsidRPr="00BF316B">
          <w:rPr>
            <w:rStyle w:val="af8"/>
            <w:rFonts w:ascii="Century Schoolbook" w:hAnsi="Century Schoolbook"/>
            <w:i w:val="0"/>
            <w:noProof/>
            <w:webHidden/>
            <w:color w:val="000000" w:themeColor="text1"/>
            <w:sz w:val="22"/>
            <w:szCs w:val="22"/>
          </w:rPr>
          <w:fldChar w:fldCharType="end"/>
        </w:r>
      </w:hyperlink>
    </w:p>
    <w:p w14:paraId="1EEFD660" w14:textId="26911A28" w:rsidR="001A0F65" w:rsidRPr="00BF316B" w:rsidRDefault="00846EB5" w:rsidP="00DE326E">
      <w:pPr>
        <w:pStyle w:val="aff4"/>
        <w:tabs>
          <w:tab w:val="right" w:leader="dot" w:pos="8686"/>
        </w:tabs>
        <w:spacing w:line="360" w:lineRule="auto"/>
        <w:rPr>
          <w:rStyle w:val="af8"/>
          <w:rFonts w:ascii="Century Schoolbook" w:hAnsi="Century Schoolbook"/>
          <w:noProof/>
          <w:color w:val="000000" w:themeColor="text1"/>
        </w:rPr>
      </w:pPr>
      <w:hyperlink w:anchor="_Toc534769076" w:history="1">
        <w:r w:rsidR="001A0F65" w:rsidRPr="00BF316B">
          <w:rPr>
            <w:rStyle w:val="af8"/>
            <w:rFonts w:ascii="Century Schoolbook" w:hAnsi="Century Schoolbook"/>
            <w:i w:val="0"/>
            <w:noProof/>
            <w:color w:val="000000" w:themeColor="text1"/>
            <w:sz w:val="22"/>
            <w:szCs w:val="22"/>
          </w:rPr>
          <w:t>Figure 3- 12 Classification results using RF</w:t>
        </w:r>
        <w:r w:rsidR="001A0F65" w:rsidRPr="00BF316B">
          <w:rPr>
            <w:rStyle w:val="af8"/>
            <w:rFonts w:ascii="Century Schoolbook" w:hAnsi="Century Schoolbook"/>
            <w:i w:val="0"/>
            <w:noProof/>
            <w:webHidden/>
            <w:color w:val="000000" w:themeColor="text1"/>
            <w:sz w:val="22"/>
            <w:szCs w:val="22"/>
          </w:rPr>
          <w:tab/>
        </w:r>
        <w:r w:rsidR="001A0F65" w:rsidRPr="00BF316B">
          <w:rPr>
            <w:rStyle w:val="af8"/>
            <w:rFonts w:ascii="Century Schoolbook" w:hAnsi="Century Schoolbook"/>
            <w:i w:val="0"/>
            <w:noProof/>
            <w:webHidden/>
            <w:color w:val="000000" w:themeColor="text1"/>
            <w:sz w:val="22"/>
            <w:szCs w:val="22"/>
          </w:rPr>
          <w:fldChar w:fldCharType="begin"/>
        </w:r>
        <w:r w:rsidR="001A0F65" w:rsidRPr="00BF316B">
          <w:rPr>
            <w:rStyle w:val="af8"/>
            <w:rFonts w:ascii="Century Schoolbook" w:hAnsi="Century Schoolbook"/>
            <w:i w:val="0"/>
            <w:noProof/>
            <w:webHidden/>
            <w:color w:val="000000" w:themeColor="text1"/>
            <w:sz w:val="22"/>
            <w:szCs w:val="22"/>
          </w:rPr>
          <w:instrText xml:space="preserve"> PAGEREF _Toc534769076 \h </w:instrText>
        </w:r>
        <w:r w:rsidR="001A0F65" w:rsidRPr="00BF316B">
          <w:rPr>
            <w:rStyle w:val="af8"/>
            <w:rFonts w:ascii="Century Schoolbook" w:hAnsi="Century Schoolbook"/>
            <w:i w:val="0"/>
            <w:noProof/>
            <w:webHidden/>
            <w:color w:val="000000" w:themeColor="text1"/>
            <w:sz w:val="22"/>
            <w:szCs w:val="22"/>
          </w:rPr>
        </w:r>
        <w:r w:rsidR="001A0F65" w:rsidRPr="00BF316B">
          <w:rPr>
            <w:rStyle w:val="af8"/>
            <w:rFonts w:ascii="Century Schoolbook" w:hAnsi="Century Schoolbook"/>
            <w:i w:val="0"/>
            <w:noProof/>
            <w:webHidden/>
            <w:color w:val="000000" w:themeColor="text1"/>
            <w:sz w:val="22"/>
            <w:szCs w:val="22"/>
          </w:rPr>
          <w:fldChar w:fldCharType="separate"/>
        </w:r>
        <w:r w:rsidR="00DD5AA5" w:rsidRPr="00BF316B">
          <w:rPr>
            <w:rStyle w:val="af8"/>
            <w:rFonts w:ascii="Century Schoolbook" w:hAnsi="Century Schoolbook"/>
            <w:i w:val="0"/>
            <w:noProof/>
            <w:webHidden/>
            <w:color w:val="000000" w:themeColor="text1"/>
            <w:sz w:val="22"/>
            <w:szCs w:val="22"/>
          </w:rPr>
          <w:t>82</w:t>
        </w:r>
        <w:r w:rsidR="001A0F65" w:rsidRPr="00BF316B">
          <w:rPr>
            <w:rStyle w:val="af8"/>
            <w:rFonts w:ascii="Century Schoolbook" w:hAnsi="Century Schoolbook"/>
            <w:i w:val="0"/>
            <w:noProof/>
            <w:webHidden/>
            <w:color w:val="000000" w:themeColor="text1"/>
            <w:sz w:val="22"/>
            <w:szCs w:val="22"/>
          </w:rPr>
          <w:fldChar w:fldCharType="end"/>
        </w:r>
      </w:hyperlink>
    </w:p>
    <w:p w14:paraId="71FFF4CB" w14:textId="06A803CA" w:rsidR="001A0F65" w:rsidRPr="00BF316B" w:rsidRDefault="00846EB5" w:rsidP="00DE326E">
      <w:pPr>
        <w:pStyle w:val="aff4"/>
        <w:tabs>
          <w:tab w:val="right" w:leader="dot" w:pos="8686"/>
        </w:tabs>
        <w:spacing w:line="360" w:lineRule="auto"/>
        <w:rPr>
          <w:rStyle w:val="af8"/>
          <w:rFonts w:ascii="Century Schoolbook" w:hAnsi="Century Schoolbook"/>
          <w:noProof/>
          <w:color w:val="000000" w:themeColor="text1"/>
        </w:rPr>
      </w:pPr>
      <w:hyperlink w:anchor="_Toc534769077" w:history="1">
        <w:r w:rsidR="001A0F65" w:rsidRPr="00BF316B">
          <w:rPr>
            <w:rStyle w:val="af8"/>
            <w:rFonts w:ascii="Century Schoolbook" w:hAnsi="Century Schoolbook"/>
            <w:i w:val="0"/>
            <w:noProof/>
            <w:color w:val="000000" w:themeColor="text1"/>
            <w:sz w:val="22"/>
            <w:szCs w:val="22"/>
          </w:rPr>
          <w:t>Figure 3- 13 Classification error with number of grown trees in RF</w:t>
        </w:r>
        <w:r w:rsidR="001A0F65" w:rsidRPr="00BF316B">
          <w:rPr>
            <w:rStyle w:val="af8"/>
            <w:rFonts w:ascii="Century Schoolbook" w:hAnsi="Century Schoolbook"/>
            <w:i w:val="0"/>
            <w:noProof/>
            <w:webHidden/>
            <w:color w:val="000000" w:themeColor="text1"/>
            <w:sz w:val="22"/>
            <w:szCs w:val="22"/>
          </w:rPr>
          <w:tab/>
        </w:r>
        <w:r w:rsidR="001A0F65" w:rsidRPr="00BF316B">
          <w:rPr>
            <w:rStyle w:val="af8"/>
            <w:rFonts w:ascii="Century Schoolbook" w:hAnsi="Century Schoolbook"/>
            <w:i w:val="0"/>
            <w:noProof/>
            <w:webHidden/>
            <w:color w:val="000000" w:themeColor="text1"/>
            <w:sz w:val="22"/>
            <w:szCs w:val="22"/>
          </w:rPr>
          <w:fldChar w:fldCharType="begin"/>
        </w:r>
        <w:r w:rsidR="001A0F65" w:rsidRPr="00BF316B">
          <w:rPr>
            <w:rStyle w:val="af8"/>
            <w:rFonts w:ascii="Century Schoolbook" w:hAnsi="Century Schoolbook"/>
            <w:i w:val="0"/>
            <w:noProof/>
            <w:webHidden/>
            <w:color w:val="000000" w:themeColor="text1"/>
            <w:sz w:val="22"/>
            <w:szCs w:val="22"/>
          </w:rPr>
          <w:instrText xml:space="preserve"> PAGEREF _Toc534769077 \h </w:instrText>
        </w:r>
        <w:r w:rsidR="001A0F65" w:rsidRPr="00BF316B">
          <w:rPr>
            <w:rStyle w:val="af8"/>
            <w:rFonts w:ascii="Century Schoolbook" w:hAnsi="Century Schoolbook"/>
            <w:i w:val="0"/>
            <w:noProof/>
            <w:webHidden/>
            <w:color w:val="000000" w:themeColor="text1"/>
            <w:sz w:val="22"/>
            <w:szCs w:val="22"/>
          </w:rPr>
        </w:r>
        <w:r w:rsidR="001A0F65" w:rsidRPr="00BF316B">
          <w:rPr>
            <w:rStyle w:val="af8"/>
            <w:rFonts w:ascii="Century Schoolbook" w:hAnsi="Century Schoolbook"/>
            <w:i w:val="0"/>
            <w:noProof/>
            <w:webHidden/>
            <w:color w:val="000000" w:themeColor="text1"/>
            <w:sz w:val="22"/>
            <w:szCs w:val="22"/>
          </w:rPr>
          <w:fldChar w:fldCharType="separate"/>
        </w:r>
        <w:r w:rsidR="00DD5AA5" w:rsidRPr="00BF316B">
          <w:rPr>
            <w:rStyle w:val="af8"/>
            <w:rFonts w:ascii="Century Schoolbook" w:hAnsi="Century Schoolbook"/>
            <w:i w:val="0"/>
            <w:noProof/>
            <w:webHidden/>
            <w:color w:val="000000" w:themeColor="text1"/>
            <w:sz w:val="22"/>
            <w:szCs w:val="22"/>
          </w:rPr>
          <w:t>83</w:t>
        </w:r>
        <w:r w:rsidR="001A0F65" w:rsidRPr="00BF316B">
          <w:rPr>
            <w:rStyle w:val="af8"/>
            <w:rFonts w:ascii="Century Schoolbook" w:hAnsi="Century Schoolbook"/>
            <w:i w:val="0"/>
            <w:noProof/>
            <w:webHidden/>
            <w:color w:val="000000" w:themeColor="text1"/>
            <w:sz w:val="22"/>
            <w:szCs w:val="22"/>
          </w:rPr>
          <w:fldChar w:fldCharType="end"/>
        </w:r>
      </w:hyperlink>
    </w:p>
    <w:p w14:paraId="035EFA60" w14:textId="5ADDE68D" w:rsidR="001A0F65" w:rsidRPr="00BF316B" w:rsidRDefault="00846EB5" w:rsidP="00DE326E">
      <w:pPr>
        <w:pStyle w:val="aff4"/>
        <w:tabs>
          <w:tab w:val="right" w:leader="dot" w:pos="8686"/>
        </w:tabs>
        <w:spacing w:line="360" w:lineRule="auto"/>
        <w:rPr>
          <w:rStyle w:val="af8"/>
          <w:rFonts w:ascii="Century Schoolbook" w:hAnsi="Century Schoolbook"/>
          <w:noProof/>
          <w:color w:val="000000" w:themeColor="text1"/>
        </w:rPr>
      </w:pPr>
      <w:hyperlink w:anchor="_Toc534769078" w:history="1">
        <w:r w:rsidR="001A0F65" w:rsidRPr="00BF316B">
          <w:rPr>
            <w:rStyle w:val="af8"/>
            <w:rFonts w:ascii="Century Schoolbook" w:hAnsi="Century Schoolbook"/>
            <w:i w:val="0"/>
            <w:noProof/>
            <w:color w:val="000000" w:themeColor="text1"/>
            <w:sz w:val="22"/>
            <w:szCs w:val="22"/>
          </w:rPr>
          <w:t>Figure 3- 14 Confusion matrix of ANN in PAR</w:t>
        </w:r>
        <w:r w:rsidR="001A0F65" w:rsidRPr="00BF316B">
          <w:rPr>
            <w:rStyle w:val="af8"/>
            <w:rFonts w:ascii="Century Schoolbook" w:hAnsi="Century Schoolbook"/>
            <w:i w:val="0"/>
            <w:noProof/>
            <w:webHidden/>
            <w:color w:val="000000" w:themeColor="text1"/>
            <w:sz w:val="22"/>
            <w:szCs w:val="22"/>
          </w:rPr>
          <w:tab/>
        </w:r>
        <w:r w:rsidR="001A0F65" w:rsidRPr="00BF316B">
          <w:rPr>
            <w:rStyle w:val="af8"/>
            <w:rFonts w:ascii="Century Schoolbook" w:hAnsi="Century Schoolbook"/>
            <w:i w:val="0"/>
            <w:noProof/>
            <w:webHidden/>
            <w:color w:val="000000" w:themeColor="text1"/>
            <w:sz w:val="22"/>
            <w:szCs w:val="22"/>
          </w:rPr>
          <w:fldChar w:fldCharType="begin"/>
        </w:r>
        <w:r w:rsidR="001A0F65" w:rsidRPr="00BF316B">
          <w:rPr>
            <w:rStyle w:val="af8"/>
            <w:rFonts w:ascii="Century Schoolbook" w:hAnsi="Century Schoolbook"/>
            <w:i w:val="0"/>
            <w:noProof/>
            <w:webHidden/>
            <w:color w:val="000000" w:themeColor="text1"/>
            <w:sz w:val="22"/>
            <w:szCs w:val="22"/>
          </w:rPr>
          <w:instrText xml:space="preserve"> PAGEREF _Toc534769078 \h </w:instrText>
        </w:r>
        <w:r w:rsidR="001A0F65" w:rsidRPr="00BF316B">
          <w:rPr>
            <w:rStyle w:val="af8"/>
            <w:rFonts w:ascii="Century Schoolbook" w:hAnsi="Century Schoolbook"/>
            <w:i w:val="0"/>
            <w:noProof/>
            <w:webHidden/>
            <w:color w:val="000000" w:themeColor="text1"/>
            <w:sz w:val="22"/>
            <w:szCs w:val="22"/>
          </w:rPr>
        </w:r>
        <w:r w:rsidR="001A0F65" w:rsidRPr="00BF316B">
          <w:rPr>
            <w:rStyle w:val="af8"/>
            <w:rFonts w:ascii="Century Schoolbook" w:hAnsi="Century Schoolbook"/>
            <w:i w:val="0"/>
            <w:noProof/>
            <w:webHidden/>
            <w:color w:val="000000" w:themeColor="text1"/>
            <w:sz w:val="22"/>
            <w:szCs w:val="22"/>
          </w:rPr>
          <w:fldChar w:fldCharType="separate"/>
        </w:r>
        <w:r w:rsidR="00DD5AA5" w:rsidRPr="00BF316B">
          <w:rPr>
            <w:rStyle w:val="af8"/>
            <w:rFonts w:ascii="Century Schoolbook" w:hAnsi="Century Schoolbook"/>
            <w:i w:val="0"/>
            <w:noProof/>
            <w:webHidden/>
            <w:color w:val="000000" w:themeColor="text1"/>
            <w:sz w:val="22"/>
            <w:szCs w:val="22"/>
          </w:rPr>
          <w:t>83</w:t>
        </w:r>
        <w:r w:rsidR="001A0F65" w:rsidRPr="00BF316B">
          <w:rPr>
            <w:rStyle w:val="af8"/>
            <w:rFonts w:ascii="Century Schoolbook" w:hAnsi="Century Schoolbook"/>
            <w:i w:val="0"/>
            <w:noProof/>
            <w:webHidden/>
            <w:color w:val="000000" w:themeColor="text1"/>
            <w:sz w:val="22"/>
            <w:szCs w:val="22"/>
          </w:rPr>
          <w:fldChar w:fldCharType="end"/>
        </w:r>
      </w:hyperlink>
    </w:p>
    <w:p w14:paraId="6DB7D444" w14:textId="48322B28" w:rsidR="001A0F65" w:rsidRPr="00BF316B" w:rsidRDefault="00846EB5" w:rsidP="00DE326E">
      <w:pPr>
        <w:pStyle w:val="aff4"/>
        <w:tabs>
          <w:tab w:val="right" w:leader="dot" w:pos="8686"/>
        </w:tabs>
        <w:spacing w:line="360" w:lineRule="auto"/>
        <w:rPr>
          <w:rStyle w:val="af8"/>
          <w:rFonts w:ascii="Century Schoolbook" w:hAnsi="Century Schoolbook"/>
          <w:noProof/>
          <w:color w:val="000000" w:themeColor="text1"/>
        </w:rPr>
      </w:pPr>
      <w:hyperlink w:anchor="_Toc534769079" w:history="1">
        <w:r w:rsidR="001A0F65" w:rsidRPr="00BF316B">
          <w:rPr>
            <w:rStyle w:val="af8"/>
            <w:rFonts w:ascii="Century Schoolbook" w:hAnsi="Century Schoolbook"/>
            <w:i w:val="0"/>
            <w:noProof/>
            <w:color w:val="000000" w:themeColor="text1"/>
            <w:sz w:val="22"/>
            <w:szCs w:val="22"/>
          </w:rPr>
          <w:t>Figure 3- 15 ROC-based ANN</w:t>
        </w:r>
        <w:r w:rsidR="001A0F65" w:rsidRPr="00BF316B">
          <w:rPr>
            <w:rStyle w:val="af8"/>
            <w:rFonts w:ascii="Century Schoolbook" w:hAnsi="Century Schoolbook"/>
            <w:i w:val="0"/>
            <w:noProof/>
            <w:webHidden/>
            <w:color w:val="000000" w:themeColor="text1"/>
            <w:sz w:val="22"/>
            <w:szCs w:val="22"/>
          </w:rPr>
          <w:tab/>
        </w:r>
        <w:r w:rsidR="001A0F65" w:rsidRPr="00BF316B">
          <w:rPr>
            <w:rStyle w:val="af8"/>
            <w:rFonts w:ascii="Century Schoolbook" w:hAnsi="Century Schoolbook"/>
            <w:i w:val="0"/>
            <w:noProof/>
            <w:webHidden/>
            <w:color w:val="000000" w:themeColor="text1"/>
            <w:sz w:val="22"/>
            <w:szCs w:val="22"/>
          </w:rPr>
          <w:fldChar w:fldCharType="begin"/>
        </w:r>
        <w:r w:rsidR="001A0F65" w:rsidRPr="00BF316B">
          <w:rPr>
            <w:rStyle w:val="af8"/>
            <w:rFonts w:ascii="Century Schoolbook" w:hAnsi="Century Schoolbook"/>
            <w:i w:val="0"/>
            <w:noProof/>
            <w:webHidden/>
            <w:color w:val="000000" w:themeColor="text1"/>
            <w:sz w:val="22"/>
            <w:szCs w:val="22"/>
          </w:rPr>
          <w:instrText xml:space="preserve"> PAGEREF _Toc534769079 \h </w:instrText>
        </w:r>
        <w:r w:rsidR="001A0F65" w:rsidRPr="00BF316B">
          <w:rPr>
            <w:rStyle w:val="af8"/>
            <w:rFonts w:ascii="Century Schoolbook" w:hAnsi="Century Schoolbook"/>
            <w:i w:val="0"/>
            <w:noProof/>
            <w:webHidden/>
            <w:color w:val="000000" w:themeColor="text1"/>
            <w:sz w:val="22"/>
            <w:szCs w:val="22"/>
          </w:rPr>
        </w:r>
        <w:r w:rsidR="001A0F65" w:rsidRPr="00BF316B">
          <w:rPr>
            <w:rStyle w:val="af8"/>
            <w:rFonts w:ascii="Century Schoolbook" w:hAnsi="Century Schoolbook"/>
            <w:i w:val="0"/>
            <w:noProof/>
            <w:webHidden/>
            <w:color w:val="000000" w:themeColor="text1"/>
            <w:sz w:val="22"/>
            <w:szCs w:val="22"/>
          </w:rPr>
          <w:fldChar w:fldCharType="separate"/>
        </w:r>
        <w:r w:rsidR="00DD5AA5" w:rsidRPr="00BF316B">
          <w:rPr>
            <w:rStyle w:val="af8"/>
            <w:rFonts w:ascii="Century Schoolbook" w:hAnsi="Century Schoolbook"/>
            <w:i w:val="0"/>
            <w:noProof/>
            <w:webHidden/>
            <w:color w:val="000000" w:themeColor="text1"/>
            <w:sz w:val="22"/>
            <w:szCs w:val="22"/>
          </w:rPr>
          <w:t>84</w:t>
        </w:r>
        <w:r w:rsidR="001A0F65" w:rsidRPr="00BF316B">
          <w:rPr>
            <w:rStyle w:val="af8"/>
            <w:rFonts w:ascii="Century Schoolbook" w:hAnsi="Century Schoolbook"/>
            <w:i w:val="0"/>
            <w:noProof/>
            <w:webHidden/>
            <w:color w:val="000000" w:themeColor="text1"/>
            <w:sz w:val="22"/>
            <w:szCs w:val="22"/>
          </w:rPr>
          <w:fldChar w:fldCharType="end"/>
        </w:r>
      </w:hyperlink>
    </w:p>
    <w:p w14:paraId="40573907" w14:textId="08D06416" w:rsidR="001A0F65" w:rsidRPr="00BF316B" w:rsidRDefault="00846EB5" w:rsidP="00DE326E">
      <w:pPr>
        <w:pStyle w:val="aff4"/>
        <w:tabs>
          <w:tab w:val="right" w:leader="dot" w:pos="8686"/>
        </w:tabs>
        <w:spacing w:line="360" w:lineRule="auto"/>
        <w:rPr>
          <w:rStyle w:val="af8"/>
          <w:rFonts w:ascii="Century Schoolbook" w:hAnsi="Century Schoolbook"/>
          <w:noProof/>
          <w:color w:val="000000" w:themeColor="text1"/>
        </w:rPr>
      </w:pPr>
      <w:hyperlink w:anchor="_Toc534769080" w:history="1">
        <w:r w:rsidR="001A0F65" w:rsidRPr="00BF316B">
          <w:rPr>
            <w:rStyle w:val="af8"/>
            <w:rFonts w:ascii="Century Schoolbook" w:hAnsi="Century Schoolbook"/>
            <w:i w:val="0"/>
            <w:noProof/>
            <w:color w:val="000000" w:themeColor="text1"/>
            <w:sz w:val="22"/>
            <w:szCs w:val="22"/>
          </w:rPr>
          <w:t>Figure 3- 16 Classification result of kNN</w:t>
        </w:r>
        <w:r w:rsidR="001A0F65" w:rsidRPr="00BF316B">
          <w:rPr>
            <w:rStyle w:val="af8"/>
            <w:rFonts w:ascii="Century Schoolbook" w:hAnsi="Century Schoolbook"/>
            <w:i w:val="0"/>
            <w:noProof/>
            <w:webHidden/>
            <w:color w:val="000000" w:themeColor="text1"/>
            <w:sz w:val="22"/>
            <w:szCs w:val="22"/>
          </w:rPr>
          <w:tab/>
        </w:r>
        <w:r w:rsidR="001A0F65" w:rsidRPr="00BF316B">
          <w:rPr>
            <w:rStyle w:val="af8"/>
            <w:rFonts w:ascii="Century Schoolbook" w:hAnsi="Century Schoolbook"/>
            <w:i w:val="0"/>
            <w:noProof/>
            <w:webHidden/>
            <w:color w:val="000000" w:themeColor="text1"/>
            <w:sz w:val="22"/>
            <w:szCs w:val="22"/>
          </w:rPr>
          <w:fldChar w:fldCharType="begin"/>
        </w:r>
        <w:r w:rsidR="001A0F65" w:rsidRPr="00BF316B">
          <w:rPr>
            <w:rStyle w:val="af8"/>
            <w:rFonts w:ascii="Century Schoolbook" w:hAnsi="Century Schoolbook"/>
            <w:i w:val="0"/>
            <w:noProof/>
            <w:webHidden/>
            <w:color w:val="000000" w:themeColor="text1"/>
            <w:sz w:val="22"/>
            <w:szCs w:val="22"/>
          </w:rPr>
          <w:instrText xml:space="preserve"> PAGEREF _Toc534769080 \h </w:instrText>
        </w:r>
        <w:r w:rsidR="001A0F65" w:rsidRPr="00BF316B">
          <w:rPr>
            <w:rStyle w:val="af8"/>
            <w:rFonts w:ascii="Century Schoolbook" w:hAnsi="Century Schoolbook"/>
            <w:i w:val="0"/>
            <w:noProof/>
            <w:webHidden/>
            <w:color w:val="000000" w:themeColor="text1"/>
            <w:sz w:val="22"/>
            <w:szCs w:val="22"/>
          </w:rPr>
        </w:r>
        <w:r w:rsidR="001A0F65" w:rsidRPr="00BF316B">
          <w:rPr>
            <w:rStyle w:val="af8"/>
            <w:rFonts w:ascii="Century Schoolbook" w:hAnsi="Century Schoolbook"/>
            <w:i w:val="0"/>
            <w:noProof/>
            <w:webHidden/>
            <w:color w:val="000000" w:themeColor="text1"/>
            <w:sz w:val="22"/>
            <w:szCs w:val="22"/>
          </w:rPr>
          <w:fldChar w:fldCharType="separate"/>
        </w:r>
        <w:r w:rsidR="00DD5AA5" w:rsidRPr="00BF316B">
          <w:rPr>
            <w:rStyle w:val="af8"/>
            <w:rFonts w:ascii="Century Schoolbook" w:hAnsi="Century Schoolbook"/>
            <w:i w:val="0"/>
            <w:noProof/>
            <w:webHidden/>
            <w:color w:val="000000" w:themeColor="text1"/>
            <w:sz w:val="22"/>
            <w:szCs w:val="22"/>
          </w:rPr>
          <w:t>84</w:t>
        </w:r>
        <w:r w:rsidR="001A0F65" w:rsidRPr="00BF316B">
          <w:rPr>
            <w:rStyle w:val="af8"/>
            <w:rFonts w:ascii="Century Schoolbook" w:hAnsi="Century Schoolbook"/>
            <w:i w:val="0"/>
            <w:noProof/>
            <w:webHidden/>
            <w:color w:val="000000" w:themeColor="text1"/>
            <w:sz w:val="22"/>
            <w:szCs w:val="22"/>
          </w:rPr>
          <w:fldChar w:fldCharType="end"/>
        </w:r>
      </w:hyperlink>
    </w:p>
    <w:p w14:paraId="1721EB26" w14:textId="33239E48" w:rsidR="001A0F65" w:rsidRPr="00BF316B" w:rsidRDefault="00846EB5" w:rsidP="00DE326E">
      <w:pPr>
        <w:pStyle w:val="aff4"/>
        <w:tabs>
          <w:tab w:val="right" w:leader="dot" w:pos="8686"/>
        </w:tabs>
        <w:spacing w:line="360" w:lineRule="auto"/>
        <w:rPr>
          <w:rStyle w:val="af8"/>
          <w:rFonts w:ascii="Century Schoolbook" w:hAnsi="Century Schoolbook"/>
          <w:i w:val="0"/>
          <w:noProof/>
          <w:color w:val="000000" w:themeColor="text1"/>
          <w:sz w:val="22"/>
          <w:szCs w:val="22"/>
        </w:rPr>
      </w:pPr>
      <w:hyperlink w:anchor="_Toc534769081" w:history="1">
        <w:r w:rsidR="001A0F65" w:rsidRPr="00BF316B">
          <w:rPr>
            <w:rStyle w:val="af8"/>
            <w:rFonts w:ascii="Century Schoolbook" w:hAnsi="Century Schoolbook"/>
            <w:i w:val="0"/>
            <w:noProof/>
            <w:color w:val="000000" w:themeColor="text1"/>
            <w:sz w:val="22"/>
            <w:szCs w:val="22"/>
          </w:rPr>
          <w:t>Figure 3- 17 Classification results of conventional classifiers</w:t>
        </w:r>
        <w:r w:rsidR="001A0F65" w:rsidRPr="00BF316B">
          <w:rPr>
            <w:rStyle w:val="af8"/>
            <w:rFonts w:ascii="Century Schoolbook" w:hAnsi="Century Schoolbook"/>
            <w:i w:val="0"/>
            <w:noProof/>
            <w:webHidden/>
            <w:color w:val="000000" w:themeColor="text1"/>
            <w:sz w:val="22"/>
            <w:szCs w:val="22"/>
          </w:rPr>
          <w:tab/>
        </w:r>
        <w:r w:rsidR="001A0F65" w:rsidRPr="00BF316B">
          <w:rPr>
            <w:rStyle w:val="af8"/>
            <w:rFonts w:ascii="Century Schoolbook" w:hAnsi="Century Schoolbook"/>
            <w:i w:val="0"/>
            <w:noProof/>
            <w:webHidden/>
            <w:color w:val="000000" w:themeColor="text1"/>
            <w:sz w:val="22"/>
            <w:szCs w:val="22"/>
          </w:rPr>
          <w:fldChar w:fldCharType="begin"/>
        </w:r>
        <w:r w:rsidR="001A0F65" w:rsidRPr="00BF316B">
          <w:rPr>
            <w:rStyle w:val="af8"/>
            <w:rFonts w:ascii="Century Schoolbook" w:hAnsi="Century Schoolbook"/>
            <w:i w:val="0"/>
            <w:noProof/>
            <w:webHidden/>
            <w:color w:val="000000" w:themeColor="text1"/>
            <w:sz w:val="22"/>
            <w:szCs w:val="22"/>
          </w:rPr>
          <w:instrText xml:space="preserve"> PAGEREF _Toc534769081 \h </w:instrText>
        </w:r>
        <w:r w:rsidR="001A0F65" w:rsidRPr="00BF316B">
          <w:rPr>
            <w:rStyle w:val="af8"/>
            <w:rFonts w:ascii="Century Schoolbook" w:hAnsi="Century Schoolbook"/>
            <w:i w:val="0"/>
            <w:noProof/>
            <w:webHidden/>
            <w:color w:val="000000" w:themeColor="text1"/>
            <w:sz w:val="22"/>
            <w:szCs w:val="22"/>
          </w:rPr>
        </w:r>
        <w:r w:rsidR="001A0F65" w:rsidRPr="00BF316B">
          <w:rPr>
            <w:rStyle w:val="af8"/>
            <w:rFonts w:ascii="Century Schoolbook" w:hAnsi="Century Schoolbook"/>
            <w:i w:val="0"/>
            <w:noProof/>
            <w:webHidden/>
            <w:color w:val="000000" w:themeColor="text1"/>
            <w:sz w:val="22"/>
            <w:szCs w:val="22"/>
          </w:rPr>
          <w:fldChar w:fldCharType="separate"/>
        </w:r>
        <w:r w:rsidR="00DD5AA5" w:rsidRPr="00BF316B">
          <w:rPr>
            <w:rStyle w:val="af8"/>
            <w:rFonts w:ascii="Century Schoolbook" w:hAnsi="Century Schoolbook"/>
            <w:i w:val="0"/>
            <w:noProof/>
            <w:webHidden/>
            <w:color w:val="000000" w:themeColor="text1"/>
            <w:sz w:val="22"/>
            <w:szCs w:val="22"/>
          </w:rPr>
          <w:t>87</w:t>
        </w:r>
        <w:r w:rsidR="001A0F65" w:rsidRPr="00BF316B">
          <w:rPr>
            <w:rStyle w:val="af8"/>
            <w:rFonts w:ascii="Century Schoolbook" w:hAnsi="Century Schoolbook"/>
            <w:i w:val="0"/>
            <w:noProof/>
            <w:webHidden/>
            <w:color w:val="000000" w:themeColor="text1"/>
            <w:sz w:val="22"/>
            <w:szCs w:val="22"/>
          </w:rPr>
          <w:fldChar w:fldCharType="end"/>
        </w:r>
      </w:hyperlink>
      <w:r w:rsidR="00020EBD" w:rsidRPr="00BF316B">
        <w:rPr>
          <w:rFonts w:ascii="Century Schoolbook" w:hAnsi="Century Schoolbook"/>
          <w:i w:val="0"/>
          <w:color w:val="000000" w:themeColor="text1"/>
          <w:sz w:val="22"/>
          <w:szCs w:val="22"/>
        </w:rPr>
        <w:fldChar w:fldCharType="end"/>
      </w:r>
      <w:r w:rsidR="00020EBD" w:rsidRPr="00BF316B">
        <w:rPr>
          <w:rFonts w:ascii="Century Schoolbook" w:hAnsi="Century Schoolbook"/>
          <w:i w:val="0"/>
          <w:color w:val="000000" w:themeColor="text1"/>
          <w:sz w:val="22"/>
          <w:szCs w:val="22"/>
        </w:rPr>
        <w:fldChar w:fldCharType="begin"/>
      </w:r>
      <w:r w:rsidR="00020EBD" w:rsidRPr="00BF316B">
        <w:rPr>
          <w:rFonts w:ascii="Century Schoolbook" w:hAnsi="Century Schoolbook"/>
          <w:i w:val="0"/>
          <w:color w:val="000000" w:themeColor="text1"/>
          <w:sz w:val="22"/>
          <w:szCs w:val="22"/>
        </w:rPr>
        <w:instrText xml:space="preserve"> TOC \h \z \c "Figure 4-" </w:instrText>
      </w:r>
      <w:r w:rsidR="00020EBD" w:rsidRPr="00BF316B">
        <w:rPr>
          <w:rFonts w:ascii="Century Schoolbook" w:hAnsi="Century Schoolbook"/>
          <w:i w:val="0"/>
          <w:color w:val="000000" w:themeColor="text1"/>
          <w:sz w:val="22"/>
          <w:szCs w:val="22"/>
        </w:rPr>
        <w:fldChar w:fldCharType="separate"/>
      </w:r>
    </w:p>
    <w:p w14:paraId="339FFE71" w14:textId="4805DF6A" w:rsidR="001A0F65" w:rsidRPr="00BF316B" w:rsidRDefault="00846EB5" w:rsidP="00DE326E">
      <w:pPr>
        <w:pStyle w:val="aff4"/>
        <w:tabs>
          <w:tab w:val="right" w:leader="dot" w:pos="8686"/>
        </w:tabs>
        <w:spacing w:line="360" w:lineRule="auto"/>
        <w:jc w:val="both"/>
        <w:rPr>
          <w:rStyle w:val="af8"/>
          <w:rFonts w:ascii="Century Schoolbook" w:hAnsi="Century Schoolbook"/>
          <w:noProof/>
          <w:color w:val="000000" w:themeColor="text1"/>
        </w:rPr>
      </w:pPr>
      <w:hyperlink w:anchor="_Toc534769082" w:history="1">
        <w:r w:rsidR="001A0F65" w:rsidRPr="00BF316B">
          <w:rPr>
            <w:rStyle w:val="af8"/>
            <w:rFonts w:ascii="Century Schoolbook" w:hAnsi="Century Schoolbook"/>
            <w:i w:val="0"/>
            <w:noProof/>
            <w:color w:val="000000" w:themeColor="text1"/>
            <w:sz w:val="22"/>
            <w:szCs w:val="22"/>
          </w:rPr>
          <w:t>Figure 4- 1 Manual records (a manual recording with notebook and mobile app)</w:t>
        </w:r>
        <w:r w:rsidR="001A0F65" w:rsidRPr="00BF316B">
          <w:rPr>
            <w:rStyle w:val="af8"/>
            <w:rFonts w:ascii="Century Schoolbook" w:hAnsi="Century Schoolbook"/>
            <w:i w:val="0"/>
            <w:noProof/>
            <w:webHidden/>
            <w:color w:val="000000" w:themeColor="text1"/>
            <w:sz w:val="22"/>
            <w:szCs w:val="22"/>
          </w:rPr>
          <w:tab/>
        </w:r>
        <w:r w:rsidR="001A0F65" w:rsidRPr="00BF316B">
          <w:rPr>
            <w:rStyle w:val="af8"/>
            <w:rFonts w:ascii="Century Schoolbook" w:hAnsi="Century Schoolbook"/>
            <w:i w:val="0"/>
            <w:noProof/>
            <w:webHidden/>
            <w:color w:val="000000" w:themeColor="text1"/>
            <w:sz w:val="22"/>
            <w:szCs w:val="22"/>
          </w:rPr>
          <w:fldChar w:fldCharType="begin"/>
        </w:r>
        <w:r w:rsidR="001A0F65" w:rsidRPr="00BF316B">
          <w:rPr>
            <w:rStyle w:val="af8"/>
            <w:rFonts w:ascii="Century Schoolbook" w:hAnsi="Century Schoolbook"/>
            <w:i w:val="0"/>
            <w:noProof/>
            <w:webHidden/>
            <w:color w:val="000000" w:themeColor="text1"/>
            <w:sz w:val="22"/>
            <w:szCs w:val="22"/>
          </w:rPr>
          <w:instrText xml:space="preserve"> PAGEREF _Toc534769082 \h </w:instrText>
        </w:r>
        <w:r w:rsidR="001A0F65" w:rsidRPr="00BF316B">
          <w:rPr>
            <w:rStyle w:val="af8"/>
            <w:rFonts w:ascii="Century Schoolbook" w:hAnsi="Century Schoolbook"/>
            <w:i w:val="0"/>
            <w:noProof/>
            <w:webHidden/>
            <w:color w:val="000000" w:themeColor="text1"/>
            <w:sz w:val="22"/>
            <w:szCs w:val="22"/>
          </w:rPr>
        </w:r>
        <w:r w:rsidR="001A0F65" w:rsidRPr="00BF316B">
          <w:rPr>
            <w:rStyle w:val="af8"/>
            <w:rFonts w:ascii="Century Schoolbook" w:hAnsi="Century Schoolbook"/>
            <w:i w:val="0"/>
            <w:noProof/>
            <w:webHidden/>
            <w:color w:val="000000" w:themeColor="text1"/>
            <w:sz w:val="22"/>
            <w:szCs w:val="22"/>
          </w:rPr>
          <w:fldChar w:fldCharType="separate"/>
        </w:r>
        <w:r w:rsidR="00DD5AA5" w:rsidRPr="00BF316B">
          <w:rPr>
            <w:rStyle w:val="af8"/>
            <w:rFonts w:ascii="Century Schoolbook" w:hAnsi="Century Schoolbook"/>
            <w:i w:val="0"/>
            <w:noProof/>
            <w:webHidden/>
            <w:color w:val="000000" w:themeColor="text1"/>
            <w:sz w:val="22"/>
            <w:szCs w:val="22"/>
          </w:rPr>
          <w:t>91</w:t>
        </w:r>
        <w:r w:rsidR="001A0F65" w:rsidRPr="00BF316B">
          <w:rPr>
            <w:rStyle w:val="af8"/>
            <w:rFonts w:ascii="Century Schoolbook" w:hAnsi="Century Schoolbook"/>
            <w:i w:val="0"/>
            <w:noProof/>
            <w:webHidden/>
            <w:color w:val="000000" w:themeColor="text1"/>
            <w:sz w:val="22"/>
            <w:szCs w:val="22"/>
          </w:rPr>
          <w:fldChar w:fldCharType="end"/>
        </w:r>
      </w:hyperlink>
    </w:p>
    <w:p w14:paraId="1BF113C3" w14:textId="7BDF88EE" w:rsidR="001A0F65" w:rsidRPr="00BF316B" w:rsidRDefault="00846EB5" w:rsidP="00DE326E">
      <w:pPr>
        <w:pStyle w:val="aff4"/>
        <w:tabs>
          <w:tab w:val="right" w:leader="dot" w:pos="8686"/>
        </w:tabs>
        <w:spacing w:line="360" w:lineRule="auto"/>
        <w:jc w:val="both"/>
        <w:rPr>
          <w:rStyle w:val="af8"/>
          <w:rFonts w:ascii="Century Schoolbook" w:hAnsi="Century Schoolbook"/>
          <w:noProof/>
          <w:color w:val="000000" w:themeColor="text1"/>
        </w:rPr>
      </w:pPr>
      <w:hyperlink w:anchor="_Toc534769083" w:history="1">
        <w:r w:rsidR="001A0F65" w:rsidRPr="00BF316B">
          <w:rPr>
            <w:rStyle w:val="af8"/>
            <w:rFonts w:ascii="Century Schoolbook" w:hAnsi="Century Schoolbook"/>
            <w:i w:val="0"/>
            <w:noProof/>
            <w:color w:val="000000" w:themeColor="text1"/>
            <w:sz w:val="22"/>
            <w:szCs w:val="22"/>
          </w:rPr>
          <w:t>Figure 4- 2 A subject performs free weight activities with ECG attached</w:t>
        </w:r>
        <w:r w:rsidR="001A0F65" w:rsidRPr="00BF316B">
          <w:rPr>
            <w:rStyle w:val="af8"/>
            <w:rFonts w:ascii="Century Schoolbook" w:hAnsi="Century Schoolbook"/>
            <w:i w:val="0"/>
            <w:noProof/>
            <w:webHidden/>
            <w:color w:val="000000" w:themeColor="text1"/>
            <w:sz w:val="22"/>
            <w:szCs w:val="22"/>
          </w:rPr>
          <w:tab/>
        </w:r>
        <w:r w:rsidR="001A0F65" w:rsidRPr="00BF316B">
          <w:rPr>
            <w:rStyle w:val="af8"/>
            <w:rFonts w:ascii="Century Schoolbook" w:hAnsi="Century Schoolbook"/>
            <w:i w:val="0"/>
            <w:noProof/>
            <w:webHidden/>
            <w:color w:val="000000" w:themeColor="text1"/>
            <w:sz w:val="22"/>
            <w:szCs w:val="22"/>
          </w:rPr>
          <w:fldChar w:fldCharType="begin"/>
        </w:r>
        <w:r w:rsidR="001A0F65" w:rsidRPr="00BF316B">
          <w:rPr>
            <w:rStyle w:val="af8"/>
            <w:rFonts w:ascii="Century Schoolbook" w:hAnsi="Century Schoolbook"/>
            <w:i w:val="0"/>
            <w:noProof/>
            <w:webHidden/>
            <w:color w:val="000000" w:themeColor="text1"/>
            <w:sz w:val="22"/>
            <w:szCs w:val="22"/>
          </w:rPr>
          <w:instrText xml:space="preserve"> PAGEREF _Toc534769083 \h </w:instrText>
        </w:r>
        <w:r w:rsidR="001A0F65" w:rsidRPr="00BF316B">
          <w:rPr>
            <w:rStyle w:val="af8"/>
            <w:rFonts w:ascii="Century Schoolbook" w:hAnsi="Century Schoolbook"/>
            <w:i w:val="0"/>
            <w:noProof/>
            <w:webHidden/>
            <w:color w:val="000000" w:themeColor="text1"/>
            <w:sz w:val="22"/>
            <w:szCs w:val="22"/>
          </w:rPr>
        </w:r>
        <w:r w:rsidR="001A0F65" w:rsidRPr="00BF316B">
          <w:rPr>
            <w:rStyle w:val="af8"/>
            <w:rFonts w:ascii="Century Schoolbook" w:hAnsi="Century Schoolbook"/>
            <w:i w:val="0"/>
            <w:noProof/>
            <w:webHidden/>
            <w:color w:val="000000" w:themeColor="text1"/>
            <w:sz w:val="22"/>
            <w:szCs w:val="22"/>
          </w:rPr>
          <w:fldChar w:fldCharType="separate"/>
        </w:r>
        <w:r w:rsidR="00DD5AA5" w:rsidRPr="00BF316B">
          <w:rPr>
            <w:rStyle w:val="af8"/>
            <w:rFonts w:ascii="Century Schoolbook" w:hAnsi="Century Schoolbook"/>
            <w:i w:val="0"/>
            <w:noProof/>
            <w:webHidden/>
            <w:color w:val="000000" w:themeColor="text1"/>
            <w:sz w:val="22"/>
            <w:szCs w:val="22"/>
          </w:rPr>
          <w:t>94</w:t>
        </w:r>
        <w:r w:rsidR="001A0F65" w:rsidRPr="00BF316B">
          <w:rPr>
            <w:rStyle w:val="af8"/>
            <w:rFonts w:ascii="Century Schoolbook" w:hAnsi="Century Schoolbook"/>
            <w:i w:val="0"/>
            <w:noProof/>
            <w:webHidden/>
            <w:color w:val="000000" w:themeColor="text1"/>
            <w:sz w:val="22"/>
            <w:szCs w:val="22"/>
          </w:rPr>
          <w:fldChar w:fldCharType="end"/>
        </w:r>
      </w:hyperlink>
    </w:p>
    <w:p w14:paraId="0A8FEA19" w14:textId="788683A8" w:rsidR="001A0F65" w:rsidRPr="00BF316B" w:rsidRDefault="00846EB5" w:rsidP="00DE326E">
      <w:pPr>
        <w:pStyle w:val="aff4"/>
        <w:tabs>
          <w:tab w:val="right" w:leader="dot" w:pos="8686"/>
        </w:tabs>
        <w:spacing w:line="360" w:lineRule="auto"/>
        <w:jc w:val="both"/>
        <w:rPr>
          <w:rStyle w:val="af8"/>
          <w:rFonts w:ascii="Century Schoolbook" w:hAnsi="Century Schoolbook"/>
          <w:noProof/>
          <w:color w:val="000000" w:themeColor="text1"/>
        </w:rPr>
      </w:pPr>
      <w:hyperlink w:anchor="_Toc534769084" w:history="1">
        <w:r w:rsidR="001A0F65" w:rsidRPr="00BF316B">
          <w:rPr>
            <w:rStyle w:val="af8"/>
            <w:rFonts w:ascii="Century Schoolbook" w:hAnsi="Century Schoolbook"/>
            <w:i w:val="0"/>
            <w:noProof/>
            <w:color w:val="000000" w:themeColor="text1"/>
            <w:sz w:val="22"/>
            <w:szCs w:val="22"/>
          </w:rPr>
          <w:t>Figure 4- 3 Raw tri-axial accelerometer data of free weight activities on the wrist (a) Non-free-weight PA accelerometer signals of wrist; (b) Strength accelerometer signals of wrist; (c) Cardio accelerometer signals of waist; (d) Strength accelerometer signals of waist.</w:t>
        </w:r>
        <w:r w:rsidR="001A0F65" w:rsidRPr="00BF316B">
          <w:rPr>
            <w:rStyle w:val="af8"/>
            <w:rFonts w:ascii="Century Schoolbook" w:hAnsi="Century Schoolbook"/>
            <w:i w:val="0"/>
            <w:noProof/>
            <w:webHidden/>
            <w:color w:val="000000" w:themeColor="text1"/>
            <w:sz w:val="22"/>
            <w:szCs w:val="22"/>
          </w:rPr>
          <w:tab/>
        </w:r>
        <w:r w:rsidR="001A0F65" w:rsidRPr="00BF316B">
          <w:rPr>
            <w:rStyle w:val="af8"/>
            <w:rFonts w:ascii="Century Schoolbook" w:hAnsi="Century Schoolbook"/>
            <w:i w:val="0"/>
            <w:noProof/>
            <w:webHidden/>
            <w:color w:val="000000" w:themeColor="text1"/>
            <w:sz w:val="22"/>
            <w:szCs w:val="22"/>
          </w:rPr>
          <w:fldChar w:fldCharType="begin"/>
        </w:r>
        <w:r w:rsidR="001A0F65" w:rsidRPr="00BF316B">
          <w:rPr>
            <w:rStyle w:val="af8"/>
            <w:rFonts w:ascii="Century Schoolbook" w:hAnsi="Century Schoolbook"/>
            <w:i w:val="0"/>
            <w:noProof/>
            <w:webHidden/>
            <w:color w:val="000000" w:themeColor="text1"/>
            <w:sz w:val="22"/>
            <w:szCs w:val="22"/>
          </w:rPr>
          <w:instrText xml:space="preserve"> PAGEREF _Toc534769084 \h </w:instrText>
        </w:r>
        <w:r w:rsidR="001A0F65" w:rsidRPr="00BF316B">
          <w:rPr>
            <w:rStyle w:val="af8"/>
            <w:rFonts w:ascii="Century Schoolbook" w:hAnsi="Century Schoolbook"/>
            <w:i w:val="0"/>
            <w:noProof/>
            <w:webHidden/>
            <w:color w:val="000000" w:themeColor="text1"/>
            <w:sz w:val="22"/>
            <w:szCs w:val="22"/>
          </w:rPr>
        </w:r>
        <w:r w:rsidR="001A0F65" w:rsidRPr="00BF316B">
          <w:rPr>
            <w:rStyle w:val="af8"/>
            <w:rFonts w:ascii="Century Schoolbook" w:hAnsi="Century Schoolbook"/>
            <w:i w:val="0"/>
            <w:noProof/>
            <w:webHidden/>
            <w:color w:val="000000" w:themeColor="text1"/>
            <w:sz w:val="22"/>
            <w:szCs w:val="22"/>
          </w:rPr>
          <w:fldChar w:fldCharType="separate"/>
        </w:r>
        <w:r w:rsidR="00DD5AA5" w:rsidRPr="00BF316B">
          <w:rPr>
            <w:rStyle w:val="af8"/>
            <w:rFonts w:ascii="Century Schoolbook" w:hAnsi="Century Schoolbook"/>
            <w:i w:val="0"/>
            <w:noProof/>
            <w:webHidden/>
            <w:color w:val="000000" w:themeColor="text1"/>
            <w:sz w:val="22"/>
            <w:szCs w:val="22"/>
          </w:rPr>
          <w:t>97</w:t>
        </w:r>
        <w:r w:rsidR="001A0F65" w:rsidRPr="00BF316B">
          <w:rPr>
            <w:rStyle w:val="af8"/>
            <w:rFonts w:ascii="Century Schoolbook" w:hAnsi="Century Schoolbook"/>
            <w:i w:val="0"/>
            <w:noProof/>
            <w:webHidden/>
            <w:color w:val="000000" w:themeColor="text1"/>
            <w:sz w:val="22"/>
            <w:szCs w:val="22"/>
          </w:rPr>
          <w:fldChar w:fldCharType="end"/>
        </w:r>
      </w:hyperlink>
    </w:p>
    <w:p w14:paraId="4E1474C8" w14:textId="4C330ECB" w:rsidR="001A0F65" w:rsidRPr="00BF316B" w:rsidRDefault="00846EB5" w:rsidP="00DE326E">
      <w:pPr>
        <w:pStyle w:val="aff4"/>
        <w:tabs>
          <w:tab w:val="right" w:leader="dot" w:pos="8686"/>
        </w:tabs>
        <w:spacing w:line="360" w:lineRule="auto"/>
        <w:jc w:val="both"/>
        <w:rPr>
          <w:rStyle w:val="af8"/>
          <w:rFonts w:ascii="Century Schoolbook" w:hAnsi="Century Schoolbook"/>
          <w:noProof/>
          <w:color w:val="000000" w:themeColor="text1"/>
        </w:rPr>
      </w:pPr>
      <w:hyperlink w:anchor="_Toc534769085" w:history="1">
        <w:r w:rsidR="001A0F65" w:rsidRPr="00BF316B">
          <w:rPr>
            <w:rStyle w:val="af8"/>
            <w:rFonts w:ascii="Century Schoolbook" w:hAnsi="Century Schoolbook"/>
            <w:i w:val="0"/>
            <w:noProof/>
            <w:color w:val="000000" w:themeColor="text1"/>
            <w:sz w:val="22"/>
            <w:szCs w:val="22"/>
          </w:rPr>
          <w:t>Figure 4- 4 Three sets of standing curl</w:t>
        </w:r>
        <w:r w:rsidR="001A0F65" w:rsidRPr="00BF316B">
          <w:rPr>
            <w:rStyle w:val="af8"/>
            <w:rFonts w:ascii="Century Schoolbook" w:hAnsi="Century Schoolbook"/>
            <w:i w:val="0"/>
            <w:noProof/>
            <w:webHidden/>
            <w:color w:val="000000" w:themeColor="text1"/>
            <w:sz w:val="22"/>
            <w:szCs w:val="22"/>
          </w:rPr>
          <w:tab/>
        </w:r>
        <w:r w:rsidR="001A0F65" w:rsidRPr="00BF316B">
          <w:rPr>
            <w:rStyle w:val="af8"/>
            <w:rFonts w:ascii="Century Schoolbook" w:hAnsi="Century Schoolbook"/>
            <w:i w:val="0"/>
            <w:noProof/>
            <w:webHidden/>
            <w:color w:val="000000" w:themeColor="text1"/>
            <w:sz w:val="22"/>
            <w:szCs w:val="22"/>
          </w:rPr>
          <w:fldChar w:fldCharType="begin"/>
        </w:r>
        <w:r w:rsidR="001A0F65" w:rsidRPr="00BF316B">
          <w:rPr>
            <w:rStyle w:val="af8"/>
            <w:rFonts w:ascii="Century Schoolbook" w:hAnsi="Century Schoolbook"/>
            <w:i w:val="0"/>
            <w:noProof/>
            <w:webHidden/>
            <w:color w:val="000000" w:themeColor="text1"/>
            <w:sz w:val="22"/>
            <w:szCs w:val="22"/>
          </w:rPr>
          <w:instrText xml:space="preserve"> PAGEREF _Toc534769085 \h </w:instrText>
        </w:r>
        <w:r w:rsidR="001A0F65" w:rsidRPr="00BF316B">
          <w:rPr>
            <w:rStyle w:val="af8"/>
            <w:rFonts w:ascii="Century Schoolbook" w:hAnsi="Century Schoolbook"/>
            <w:i w:val="0"/>
            <w:noProof/>
            <w:webHidden/>
            <w:color w:val="000000" w:themeColor="text1"/>
            <w:sz w:val="22"/>
            <w:szCs w:val="22"/>
          </w:rPr>
        </w:r>
        <w:r w:rsidR="001A0F65" w:rsidRPr="00BF316B">
          <w:rPr>
            <w:rStyle w:val="af8"/>
            <w:rFonts w:ascii="Century Schoolbook" w:hAnsi="Century Schoolbook"/>
            <w:i w:val="0"/>
            <w:noProof/>
            <w:webHidden/>
            <w:color w:val="000000" w:themeColor="text1"/>
            <w:sz w:val="22"/>
            <w:szCs w:val="22"/>
          </w:rPr>
          <w:fldChar w:fldCharType="separate"/>
        </w:r>
        <w:r w:rsidR="00DD5AA5" w:rsidRPr="00BF316B">
          <w:rPr>
            <w:rStyle w:val="af8"/>
            <w:rFonts w:ascii="Century Schoolbook" w:hAnsi="Century Schoolbook"/>
            <w:i w:val="0"/>
            <w:noProof/>
            <w:webHidden/>
            <w:color w:val="000000" w:themeColor="text1"/>
            <w:sz w:val="22"/>
            <w:szCs w:val="22"/>
          </w:rPr>
          <w:t>99</w:t>
        </w:r>
        <w:r w:rsidR="001A0F65" w:rsidRPr="00BF316B">
          <w:rPr>
            <w:rStyle w:val="af8"/>
            <w:rFonts w:ascii="Century Schoolbook" w:hAnsi="Century Schoolbook"/>
            <w:i w:val="0"/>
            <w:noProof/>
            <w:webHidden/>
            <w:color w:val="000000" w:themeColor="text1"/>
            <w:sz w:val="22"/>
            <w:szCs w:val="22"/>
          </w:rPr>
          <w:fldChar w:fldCharType="end"/>
        </w:r>
      </w:hyperlink>
    </w:p>
    <w:p w14:paraId="01D1033D" w14:textId="5D5FFCD8" w:rsidR="001A0F65" w:rsidRPr="00BF316B" w:rsidRDefault="00846EB5" w:rsidP="00DE326E">
      <w:pPr>
        <w:pStyle w:val="aff4"/>
        <w:tabs>
          <w:tab w:val="right" w:leader="dot" w:pos="8686"/>
        </w:tabs>
        <w:spacing w:line="360" w:lineRule="auto"/>
        <w:jc w:val="both"/>
        <w:rPr>
          <w:rStyle w:val="af8"/>
          <w:rFonts w:ascii="Century Schoolbook" w:hAnsi="Century Schoolbook"/>
          <w:noProof/>
          <w:color w:val="000000" w:themeColor="text1"/>
        </w:rPr>
      </w:pPr>
      <w:hyperlink w:anchor="_Toc534769086" w:history="1">
        <w:r w:rsidR="001A0F65" w:rsidRPr="00BF316B">
          <w:rPr>
            <w:rStyle w:val="af8"/>
            <w:rFonts w:ascii="Century Schoolbook" w:hAnsi="Century Schoolbook"/>
            <w:i w:val="0"/>
            <w:noProof/>
            <w:color w:val="000000" w:themeColor="text1"/>
            <w:sz w:val="22"/>
            <w:szCs w:val="22"/>
          </w:rPr>
          <w:t>Figure 4- 5 Classification results with learning algorithms (a) classification results with decision tree; (b) classification results with SVM; (c) classification results with ANN</w:t>
        </w:r>
        <w:r w:rsidR="001A0F65" w:rsidRPr="00BF316B">
          <w:rPr>
            <w:rStyle w:val="af8"/>
            <w:rFonts w:ascii="Century Schoolbook" w:hAnsi="Century Schoolbook"/>
            <w:i w:val="0"/>
            <w:noProof/>
            <w:webHidden/>
            <w:color w:val="000000" w:themeColor="text1"/>
            <w:sz w:val="22"/>
            <w:szCs w:val="22"/>
          </w:rPr>
          <w:tab/>
        </w:r>
        <w:r w:rsidR="001A0F65" w:rsidRPr="00BF316B">
          <w:rPr>
            <w:rStyle w:val="af8"/>
            <w:rFonts w:ascii="Century Schoolbook" w:hAnsi="Century Schoolbook"/>
            <w:i w:val="0"/>
            <w:noProof/>
            <w:webHidden/>
            <w:color w:val="000000" w:themeColor="text1"/>
            <w:sz w:val="22"/>
            <w:szCs w:val="22"/>
          </w:rPr>
          <w:fldChar w:fldCharType="begin"/>
        </w:r>
        <w:r w:rsidR="001A0F65" w:rsidRPr="00BF316B">
          <w:rPr>
            <w:rStyle w:val="af8"/>
            <w:rFonts w:ascii="Century Schoolbook" w:hAnsi="Century Schoolbook"/>
            <w:i w:val="0"/>
            <w:noProof/>
            <w:webHidden/>
            <w:color w:val="000000" w:themeColor="text1"/>
            <w:sz w:val="22"/>
            <w:szCs w:val="22"/>
          </w:rPr>
          <w:instrText xml:space="preserve"> PAGEREF _Toc534769086 \h </w:instrText>
        </w:r>
        <w:r w:rsidR="001A0F65" w:rsidRPr="00BF316B">
          <w:rPr>
            <w:rStyle w:val="af8"/>
            <w:rFonts w:ascii="Century Schoolbook" w:hAnsi="Century Schoolbook"/>
            <w:i w:val="0"/>
            <w:noProof/>
            <w:webHidden/>
            <w:color w:val="000000" w:themeColor="text1"/>
            <w:sz w:val="22"/>
            <w:szCs w:val="22"/>
          </w:rPr>
        </w:r>
        <w:r w:rsidR="001A0F65" w:rsidRPr="00BF316B">
          <w:rPr>
            <w:rStyle w:val="af8"/>
            <w:rFonts w:ascii="Century Schoolbook" w:hAnsi="Century Schoolbook"/>
            <w:i w:val="0"/>
            <w:noProof/>
            <w:webHidden/>
            <w:color w:val="000000" w:themeColor="text1"/>
            <w:sz w:val="22"/>
            <w:szCs w:val="22"/>
          </w:rPr>
          <w:fldChar w:fldCharType="separate"/>
        </w:r>
        <w:r w:rsidR="00DD5AA5" w:rsidRPr="00BF316B">
          <w:rPr>
            <w:rStyle w:val="af8"/>
            <w:rFonts w:ascii="Century Schoolbook" w:hAnsi="Century Schoolbook"/>
            <w:i w:val="0"/>
            <w:noProof/>
            <w:webHidden/>
            <w:color w:val="000000" w:themeColor="text1"/>
            <w:sz w:val="22"/>
            <w:szCs w:val="22"/>
          </w:rPr>
          <w:t>101</w:t>
        </w:r>
        <w:r w:rsidR="001A0F65" w:rsidRPr="00BF316B">
          <w:rPr>
            <w:rStyle w:val="af8"/>
            <w:rFonts w:ascii="Century Schoolbook" w:hAnsi="Century Schoolbook"/>
            <w:i w:val="0"/>
            <w:noProof/>
            <w:webHidden/>
            <w:color w:val="000000" w:themeColor="text1"/>
            <w:sz w:val="22"/>
            <w:szCs w:val="22"/>
          </w:rPr>
          <w:fldChar w:fldCharType="end"/>
        </w:r>
      </w:hyperlink>
    </w:p>
    <w:p w14:paraId="4A75E1D3" w14:textId="647522E4" w:rsidR="001A0F65" w:rsidRPr="00BF316B" w:rsidRDefault="00846EB5" w:rsidP="00DE326E">
      <w:pPr>
        <w:pStyle w:val="aff4"/>
        <w:tabs>
          <w:tab w:val="right" w:leader="dot" w:pos="8686"/>
        </w:tabs>
        <w:spacing w:line="360" w:lineRule="auto"/>
        <w:jc w:val="both"/>
        <w:rPr>
          <w:rStyle w:val="af8"/>
          <w:rFonts w:ascii="Century Schoolbook" w:hAnsi="Century Schoolbook"/>
          <w:noProof/>
          <w:color w:val="000000" w:themeColor="text1"/>
        </w:rPr>
      </w:pPr>
      <w:hyperlink w:anchor="_Toc534769087" w:history="1">
        <w:r w:rsidR="001A0F65" w:rsidRPr="00BF316B">
          <w:rPr>
            <w:rStyle w:val="af8"/>
            <w:rFonts w:ascii="Century Schoolbook" w:hAnsi="Century Schoolbook"/>
            <w:i w:val="0"/>
            <w:noProof/>
            <w:color w:val="000000" w:themeColor="text1"/>
            <w:sz w:val="22"/>
            <w:szCs w:val="22"/>
          </w:rPr>
          <w:t>Figure 4- 6 Results of different time window overlapping, filter and features using ANN (a) ANN with filter, 50% overlap, and all features; (b) ANN with filter, 80% overlap, and all features; (c) ANN with 50% overlap, time and frequency domain features and no filter; (d) ANN with 50% overlap, time features and no filter.</w:t>
        </w:r>
        <w:r w:rsidR="001A0F65" w:rsidRPr="00BF316B">
          <w:rPr>
            <w:rStyle w:val="af8"/>
            <w:rFonts w:ascii="Century Schoolbook" w:hAnsi="Century Schoolbook"/>
            <w:i w:val="0"/>
            <w:noProof/>
            <w:webHidden/>
            <w:color w:val="000000" w:themeColor="text1"/>
            <w:sz w:val="22"/>
            <w:szCs w:val="22"/>
          </w:rPr>
          <w:tab/>
        </w:r>
        <w:r w:rsidR="001A0F65" w:rsidRPr="00BF316B">
          <w:rPr>
            <w:rStyle w:val="af8"/>
            <w:rFonts w:ascii="Century Schoolbook" w:hAnsi="Century Schoolbook"/>
            <w:i w:val="0"/>
            <w:noProof/>
            <w:webHidden/>
            <w:color w:val="000000" w:themeColor="text1"/>
            <w:sz w:val="22"/>
            <w:szCs w:val="22"/>
          </w:rPr>
          <w:fldChar w:fldCharType="begin"/>
        </w:r>
        <w:r w:rsidR="001A0F65" w:rsidRPr="00BF316B">
          <w:rPr>
            <w:rStyle w:val="af8"/>
            <w:rFonts w:ascii="Century Schoolbook" w:hAnsi="Century Schoolbook"/>
            <w:i w:val="0"/>
            <w:noProof/>
            <w:webHidden/>
            <w:color w:val="000000" w:themeColor="text1"/>
            <w:sz w:val="22"/>
            <w:szCs w:val="22"/>
          </w:rPr>
          <w:instrText xml:space="preserve"> PAGEREF _Toc534769087 \h </w:instrText>
        </w:r>
        <w:r w:rsidR="001A0F65" w:rsidRPr="00BF316B">
          <w:rPr>
            <w:rStyle w:val="af8"/>
            <w:rFonts w:ascii="Century Schoolbook" w:hAnsi="Century Schoolbook"/>
            <w:i w:val="0"/>
            <w:noProof/>
            <w:webHidden/>
            <w:color w:val="000000" w:themeColor="text1"/>
            <w:sz w:val="22"/>
            <w:szCs w:val="22"/>
          </w:rPr>
        </w:r>
        <w:r w:rsidR="001A0F65" w:rsidRPr="00BF316B">
          <w:rPr>
            <w:rStyle w:val="af8"/>
            <w:rFonts w:ascii="Century Schoolbook" w:hAnsi="Century Schoolbook"/>
            <w:i w:val="0"/>
            <w:noProof/>
            <w:webHidden/>
            <w:color w:val="000000" w:themeColor="text1"/>
            <w:sz w:val="22"/>
            <w:szCs w:val="22"/>
          </w:rPr>
          <w:fldChar w:fldCharType="separate"/>
        </w:r>
        <w:r w:rsidR="00DD5AA5" w:rsidRPr="00BF316B">
          <w:rPr>
            <w:rStyle w:val="af8"/>
            <w:rFonts w:ascii="Century Schoolbook" w:hAnsi="Century Schoolbook"/>
            <w:i w:val="0"/>
            <w:noProof/>
            <w:webHidden/>
            <w:color w:val="000000" w:themeColor="text1"/>
            <w:sz w:val="22"/>
            <w:szCs w:val="22"/>
          </w:rPr>
          <w:t>103</w:t>
        </w:r>
        <w:r w:rsidR="001A0F65" w:rsidRPr="00BF316B">
          <w:rPr>
            <w:rStyle w:val="af8"/>
            <w:rFonts w:ascii="Century Schoolbook" w:hAnsi="Century Schoolbook"/>
            <w:i w:val="0"/>
            <w:noProof/>
            <w:webHidden/>
            <w:color w:val="000000" w:themeColor="text1"/>
            <w:sz w:val="22"/>
            <w:szCs w:val="22"/>
          </w:rPr>
          <w:fldChar w:fldCharType="end"/>
        </w:r>
      </w:hyperlink>
    </w:p>
    <w:p w14:paraId="27652B01" w14:textId="32A48117" w:rsidR="001A0F65" w:rsidRPr="00BF316B" w:rsidRDefault="00846EB5" w:rsidP="00DE326E">
      <w:pPr>
        <w:pStyle w:val="aff4"/>
        <w:tabs>
          <w:tab w:val="right" w:leader="dot" w:pos="8686"/>
        </w:tabs>
        <w:spacing w:line="360" w:lineRule="auto"/>
        <w:rPr>
          <w:rStyle w:val="af8"/>
          <w:rFonts w:ascii="Century Schoolbook" w:hAnsi="Century Schoolbook"/>
          <w:noProof/>
          <w:color w:val="000000" w:themeColor="text1"/>
        </w:rPr>
      </w:pPr>
      <w:hyperlink w:anchor="_Toc534769088" w:history="1">
        <w:r w:rsidR="001A0F65" w:rsidRPr="00BF316B">
          <w:rPr>
            <w:rStyle w:val="af8"/>
            <w:rFonts w:ascii="Century Schoolbook" w:hAnsi="Century Schoolbook"/>
            <w:i w:val="0"/>
            <w:noProof/>
            <w:color w:val="000000" w:themeColor="text1"/>
            <w:sz w:val="22"/>
            <w:szCs w:val="22"/>
          </w:rPr>
          <w:t>Figure 4- 7 Flow chart of GPARMF</w:t>
        </w:r>
        <w:r w:rsidR="001A0F65" w:rsidRPr="00BF316B">
          <w:rPr>
            <w:rStyle w:val="af8"/>
            <w:rFonts w:ascii="Century Schoolbook" w:hAnsi="Century Schoolbook"/>
            <w:i w:val="0"/>
            <w:noProof/>
            <w:webHidden/>
            <w:color w:val="000000" w:themeColor="text1"/>
            <w:sz w:val="22"/>
            <w:szCs w:val="22"/>
          </w:rPr>
          <w:tab/>
        </w:r>
        <w:r w:rsidR="001A0F65" w:rsidRPr="00BF316B">
          <w:rPr>
            <w:rStyle w:val="af8"/>
            <w:rFonts w:ascii="Century Schoolbook" w:hAnsi="Century Schoolbook"/>
            <w:i w:val="0"/>
            <w:noProof/>
            <w:webHidden/>
            <w:color w:val="000000" w:themeColor="text1"/>
            <w:sz w:val="22"/>
            <w:szCs w:val="22"/>
          </w:rPr>
          <w:fldChar w:fldCharType="begin"/>
        </w:r>
        <w:r w:rsidR="001A0F65" w:rsidRPr="00BF316B">
          <w:rPr>
            <w:rStyle w:val="af8"/>
            <w:rFonts w:ascii="Century Schoolbook" w:hAnsi="Century Schoolbook"/>
            <w:i w:val="0"/>
            <w:noProof/>
            <w:webHidden/>
            <w:color w:val="000000" w:themeColor="text1"/>
            <w:sz w:val="22"/>
            <w:szCs w:val="22"/>
          </w:rPr>
          <w:instrText xml:space="preserve"> PAGEREF _Toc534769088 \h </w:instrText>
        </w:r>
        <w:r w:rsidR="001A0F65" w:rsidRPr="00BF316B">
          <w:rPr>
            <w:rStyle w:val="af8"/>
            <w:rFonts w:ascii="Century Schoolbook" w:hAnsi="Century Schoolbook"/>
            <w:i w:val="0"/>
            <w:noProof/>
            <w:webHidden/>
            <w:color w:val="000000" w:themeColor="text1"/>
            <w:sz w:val="22"/>
            <w:szCs w:val="22"/>
          </w:rPr>
        </w:r>
        <w:r w:rsidR="001A0F65" w:rsidRPr="00BF316B">
          <w:rPr>
            <w:rStyle w:val="af8"/>
            <w:rFonts w:ascii="Century Schoolbook" w:hAnsi="Century Schoolbook"/>
            <w:i w:val="0"/>
            <w:noProof/>
            <w:webHidden/>
            <w:color w:val="000000" w:themeColor="text1"/>
            <w:sz w:val="22"/>
            <w:szCs w:val="22"/>
          </w:rPr>
          <w:fldChar w:fldCharType="separate"/>
        </w:r>
        <w:r w:rsidR="00DD5AA5" w:rsidRPr="00BF316B">
          <w:rPr>
            <w:rStyle w:val="af8"/>
            <w:rFonts w:ascii="Century Schoolbook" w:hAnsi="Century Schoolbook"/>
            <w:i w:val="0"/>
            <w:noProof/>
            <w:webHidden/>
            <w:color w:val="000000" w:themeColor="text1"/>
            <w:sz w:val="22"/>
            <w:szCs w:val="22"/>
          </w:rPr>
          <w:t>104</w:t>
        </w:r>
        <w:r w:rsidR="001A0F65" w:rsidRPr="00BF316B">
          <w:rPr>
            <w:rStyle w:val="af8"/>
            <w:rFonts w:ascii="Century Schoolbook" w:hAnsi="Century Schoolbook"/>
            <w:i w:val="0"/>
            <w:noProof/>
            <w:webHidden/>
            <w:color w:val="000000" w:themeColor="text1"/>
            <w:sz w:val="22"/>
            <w:szCs w:val="22"/>
          </w:rPr>
          <w:fldChar w:fldCharType="end"/>
        </w:r>
      </w:hyperlink>
    </w:p>
    <w:p w14:paraId="6F2F9D8D" w14:textId="4E191295" w:rsidR="001A0F65" w:rsidRPr="00BF316B" w:rsidRDefault="00846EB5" w:rsidP="00DE326E">
      <w:pPr>
        <w:pStyle w:val="aff4"/>
        <w:tabs>
          <w:tab w:val="right" w:leader="dot" w:pos="8686"/>
        </w:tabs>
        <w:spacing w:line="360" w:lineRule="auto"/>
        <w:rPr>
          <w:rStyle w:val="af8"/>
          <w:rFonts w:ascii="Century Schoolbook" w:hAnsi="Century Schoolbook"/>
          <w:noProof/>
          <w:color w:val="000000" w:themeColor="text1"/>
        </w:rPr>
      </w:pPr>
      <w:hyperlink w:anchor="_Toc534769089" w:history="1">
        <w:r w:rsidR="001A0F65" w:rsidRPr="00BF316B">
          <w:rPr>
            <w:rStyle w:val="af8"/>
            <w:rFonts w:ascii="Century Schoolbook" w:hAnsi="Century Schoolbook"/>
            <w:i w:val="0"/>
            <w:noProof/>
            <w:color w:val="000000" w:themeColor="text1"/>
            <w:sz w:val="22"/>
            <w:szCs w:val="22"/>
          </w:rPr>
          <w:t>Figure 4- 8 Proposed gym physical activity recognition approach</w:t>
        </w:r>
        <w:r w:rsidR="001A0F65" w:rsidRPr="00BF316B">
          <w:rPr>
            <w:rStyle w:val="af8"/>
            <w:rFonts w:ascii="Century Schoolbook" w:hAnsi="Century Schoolbook"/>
            <w:i w:val="0"/>
            <w:noProof/>
            <w:webHidden/>
            <w:color w:val="000000" w:themeColor="text1"/>
            <w:sz w:val="22"/>
            <w:szCs w:val="22"/>
          </w:rPr>
          <w:tab/>
        </w:r>
        <w:r w:rsidR="001A0F65" w:rsidRPr="00BF316B">
          <w:rPr>
            <w:rStyle w:val="af8"/>
            <w:rFonts w:ascii="Century Schoolbook" w:hAnsi="Century Schoolbook"/>
            <w:i w:val="0"/>
            <w:noProof/>
            <w:webHidden/>
            <w:color w:val="000000" w:themeColor="text1"/>
            <w:sz w:val="22"/>
            <w:szCs w:val="22"/>
          </w:rPr>
          <w:fldChar w:fldCharType="begin"/>
        </w:r>
        <w:r w:rsidR="001A0F65" w:rsidRPr="00BF316B">
          <w:rPr>
            <w:rStyle w:val="af8"/>
            <w:rFonts w:ascii="Century Schoolbook" w:hAnsi="Century Schoolbook"/>
            <w:i w:val="0"/>
            <w:noProof/>
            <w:webHidden/>
            <w:color w:val="000000" w:themeColor="text1"/>
            <w:sz w:val="22"/>
            <w:szCs w:val="22"/>
          </w:rPr>
          <w:instrText xml:space="preserve"> PAGEREF _Toc534769089 \h </w:instrText>
        </w:r>
        <w:r w:rsidR="001A0F65" w:rsidRPr="00BF316B">
          <w:rPr>
            <w:rStyle w:val="af8"/>
            <w:rFonts w:ascii="Century Schoolbook" w:hAnsi="Century Schoolbook"/>
            <w:i w:val="0"/>
            <w:noProof/>
            <w:webHidden/>
            <w:color w:val="000000" w:themeColor="text1"/>
            <w:sz w:val="22"/>
            <w:szCs w:val="22"/>
          </w:rPr>
        </w:r>
        <w:r w:rsidR="001A0F65" w:rsidRPr="00BF316B">
          <w:rPr>
            <w:rStyle w:val="af8"/>
            <w:rFonts w:ascii="Century Schoolbook" w:hAnsi="Century Schoolbook"/>
            <w:i w:val="0"/>
            <w:noProof/>
            <w:webHidden/>
            <w:color w:val="000000" w:themeColor="text1"/>
            <w:sz w:val="22"/>
            <w:szCs w:val="22"/>
          </w:rPr>
          <w:fldChar w:fldCharType="separate"/>
        </w:r>
        <w:r w:rsidR="00DD5AA5" w:rsidRPr="00BF316B">
          <w:rPr>
            <w:rStyle w:val="af8"/>
            <w:rFonts w:ascii="Century Schoolbook" w:hAnsi="Century Schoolbook"/>
            <w:i w:val="0"/>
            <w:noProof/>
            <w:webHidden/>
            <w:color w:val="000000" w:themeColor="text1"/>
            <w:sz w:val="22"/>
            <w:szCs w:val="22"/>
          </w:rPr>
          <w:t>105</w:t>
        </w:r>
        <w:r w:rsidR="001A0F65" w:rsidRPr="00BF316B">
          <w:rPr>
            <w:rStyle w:val="af8"/>
            <w:rFonts w:ascii="Century Schoolbook" w:hAnsi="Century Schoolbook"/>
            <w:i w:val="0"/>
            <w:noProof/>
            <w:webHidden/>
            <w:color w:val="000000" w:themeColor="text1"/>
            <w:sz w:val="22"/>
            <w:szCs w:val="22"/>
          </w:rPr>
          <w:fldChar w:fldCharType="end"/>
        </w:r>
      </w:hyperlink>
    </w:p>
    <w:p w14:paraId="10BC2269" w14:textId="6FE00AF0" w:rsidR="001A0F65" w:rsidRPr="00BF316B" w:rsidRDefault="00846EB5" w:rsidP="00DE326E">
      <w:pPr>
        <w:pStyle w:val="aff4"/>
        <w:tabs>
          <w:tab w:val="right" w:leader="dot" w:pos="8686"/>
        </w:tabs>
        <w:spacing w:line="360" w:lineRule="auto"/>
        <w:rPr>
          <w:rStyle w:val="af8"/>
          <w:rFonts w:ascii="Century Schoolbook" w:hAnsi="Century Schoolbook"/>
          <w:noProof/>
          <w:color w:val="000000" w:themeColor="text1"/>
        </w:rPr>
      </w:pPr>
      <w:hyperlink w:anchor="_Toc534769090" w:history="1">
        <w:r w:rsidR="001A0F65" w:rsidRPr="00BF316B">
          <w:rPr>
            <w:rStyle w:val="af8"/>
            <w:rFonts w:ascii="Century Schoolbook" w:hAnsi="Century Schoolbook"/>
            <w:i w:val="0"/>
            <w:noProof/>
            <w:color w:val="000000" w:themeColor="text1"/>
            <w:sz w:val="22"/>
            <w:szCs w:val="22"/>
          </w:rPr>
          <w:t>Figure 4- 9 HMM structure in GPARMF</w:t>
        </w:r>
        <w:r w:rsidR="001A0F65" w:rsidRPr="00BF316B">
          <w:rPr>
            <w:rStyle w:val="af8"/>
            <w:rFonts w:ascii="Century Schoolbook" w:hAnsi="Century Schoolbook"/>
            <w:i w:val="0"/>
            <w:noProof/>
            <w:webHidden/>
            <w:color w:val="000000" w:themeColor="text1"/>
            <w:sz w:val="22"/>
            <w:szCs w:val="22"/>
          </w:rPr>
          <w:tab/>
        </w:r>
        <w:r w:rsidR="001A0F65" w:rsidRPr="00BF316B">
          <w:rPr>
            <w:rStyle w:val="af8"/>
            <w:rFonts w:ascii="Century Schoolbook" w:hAnsi="Century Schoolbook"/>
            <w:i w:val="0"/>
            <w:noProof/>
            <w:webHidden/>
            <w:color w:val="000000" w:themeColor="text1"/>
            <w:sz w:val="22"/>
            <w:szCs w:val="22"/>
          </w:rPr>
          <w:fldChar w:fldCharType="begin"/>
        </w:r>
        <w:r w:rsidR="001A0F65" w:rsidRPr="00BF316B">
          <w:rPr>
            <w:rStyle w:val="af8"/>
            <w:rFonts w:ascii="Century Schoolbook" w:hAnsi="Century Schoolbook"/>
            <w:i w:val="0"/>
            <w:noProof/>
            <w:webHidden/>
            <w:color w:val="000000" w:themeColor="text1"/>
            <w:sz w:val="22"/>
            <w:szCs w:val="22"/>
          </w:rPr>
          <w:instrText xml:space="preserve"> PAGEREF _Toc534769090 \h </w:instrText>
        </w:r>
        <w:r w:rsidR="001A0F65" w:rsidRPr="00BF316B">
          <w:rPr>
            <w:rStyle w:val="af8"/>
            <w:rFonts w:ascii="Century Schoolbook" w:hAnsi="Century Schoolbook"/>
            <w:i w:val="0"/>
            <w:noProof/>
            <w:webHidden/>
            <w:color w:val="000000" w:themeColor="text1"/>
            <w:sz w:val="22"/>
            <w:szCs w:val="22"/>
          </w:rPr>
        </w:r>
        <w:r w:rsidR="001A0F65" w:rsidRPr="00BF316B">
          <w:rPr>
            <w:rStyle w:val="af8"/>
            <w:rFonts w:ascii="Century Schoolbook" w:hAnsi="Century Schoolbook"/>
            <w:i w:val="0"/>
            <w:noProof/>
            <w:webHidden/>
            <w:color w:val="000000" w:themeColor="text1"/>
            <w:sz w:val="22"/>
            <w:szCs w:val="22"/>
          </w:rPr>
          <w:fldChar w:fldCharType="separate"/>
        </w:r>
        <w:r w:rsidR="00DD5AA5" w:rsidRPr="00BF316B">
          <w:rPr>
            <w:rStyle w:val="af8"/>
            <w:rFonts w:ascii="Century Schoolbook" w:hAnsi="Century Schoolbook"/>
            <w:i w:val="0"/>
            <w:noProof/>
            <w:webHidden/>
            <w:color w:val="000000" w:themeColor="text1"/>
            <w:sz w:val="22"/>
            <w:szCs w:val="22"/>
          </w:rPr>
          <w:t>108</w:t>
        </w:r>
        <w:r w:rsidR="001A0F65" w:rsidRPr="00BF316B">
          <w:rPr>
            <w:rStyle w:val="af8"/>
            <w:rFonts w:ascii="Century Schoolbook" w:hAnsi="Century Schoolbook"/>
            <w:i w:val="0"/>
            <w:noProof/>
            <w:webHidden/>
            <w:color w:val="000000" w:themeColor="text1"/>
            <w:sz w:val="22"/>
            <w:szCs w:val="22"/>
          </w:rPr>
          <w:fldChar w:fldCharType="end"/>
        </w:r>
      </w:hyperlink>
    </w:p>
    <w:p w14:paraId="1C80D71C" w14:textId="7363B3E2" w:rsidR="001A0F65" w:rsidRPr="00BF316B" w:rsidRDefault="00846EB5" w:rsidP="00DE326E">
      <w:pPr>
        <w:pStyle w:val="aff4"/>
        <w:tabs>
          <w:tab w:val="right" w:leader="dot" w:pos="8686"/>
        </w:tabs>
        <w:spacing w:line="360" w:lineRule="auto"/>
        <w:jc w:val="both"/>
        <w:rPr>
          <w:rStyle w:val="af8"/>
          <w:rFonts w:ascii="Century Schoolbook" w:hAnsi="Century Schoolbook"/>
          <w:noProof/>
          <w:color w:val="000000" w:themeColor="text1"/>
        </w:rPr>
      </w:pPr>
      <w:hyperlink w:anchor="_Toc534769091" w:history="1">
        <w:r w:rsidR="001A0F65" w:rsidRPr="00BF316B">
          <w:rPr>
            <w:rStyle w:val="af8"/>
            <w:rFonts w:ascii="Century Schoolbook" w:hAnsi="Century Schoolbook"/>
            <w:i w:val="0"/>
            <w:noProof/>
            <w:color w:val="000000" w:themeColor="text1"/>
            <w:sz w:val="22"/>
            <w:szCs w:val="22"/>
          </w:rPr>
          <w:t>Figure 4- 10 Distribution of features of distance of peaks (pink), mean (green) and variance (red) from tri-axial accelerometers of GPAs</w:t>
        </w:r>
        <w:r w:rsidR="001A0F65" w:rsidRPr="00BF316B">
          <w:rPr>
            <w:rStyle w:val="af8"/>
            <w:rFonts w:ascii="Century Schoolbook" w:hAnsi="Century Schoolbook"/>
            <w:i w:val="0"/>
            <w:noProof/>
            <w:webHidden/>
            <w:color w:val="000000" w:themeColor="text1"/>
            <w:sz w:val="22"/>
            <w:szCs w:val="22"/>
          </w:rPr>
          <w:tab/>
        </w:r>
        <w:r w:rsidR="001A0F65" w:rsidRPr="00BF316B">
          <w:rPr>
            <w:rStyle w:val="af8"/>
            <w:rFonts w:ascii="Century Schoolbook" w:hAnsi="Century Schoolbook"/>
            <w:i w:val="0"/>
            <w:noProof/>
            <w:webHidden/>
            <w:color w:val="000000" w:themeColor="text1"/>
            <w:sz w:val="22"/>
            <w:szCs w:val="22"/>
          </w:rPr>
          <w:fldChar w:fldCharType="begin"/>
        </w:r>
        <w:r w:rsidR="001A0F65" w:rsidRPr="00BF316B">
          <w:rPr>
            <w:rStyle w:val="af8"/>
            <w:rFonts w:ascii="Century Schoolbook" w:hAnsi="Century Schoolbook"/>
            <w:i w:val="0"/>
            <w:noProof/>
            <w:webHidden/>
            <w:color w:val="000000" w:themeColor="text1"/>
            <w:sz w:val="22"/>
            <w:szCs w:val="22"/>
          </w:rPr>
          <w:instrText xml:space="preserve"> PAGEREF _Toc534769091 \h </w:instrText>
        </w:r>
        <w:r w:rsidR="001A0F65" w:rsidRPr="00BF316B">
          <w:rPr>
            <w:rStyle w:val="af8"/>
            <w:rFonts w:ascii="Century Schoolbook" w:hAnsi="Century Schoolbook"/>
            <w:i w:val="0"/>
            <w:noProof/>
            <w:webHidden/>
            <w:color w:val="000000" w:themeColor="text1"/>
            <w:sz w:val="22"/>
            <w:szCs w:val="22"/>
          </w:rPr>
        </w:r>
        <w:r w:rsidR="001A0F65" w:rsidRPr="00BF316B">
          <w:rPr>
            <w:rStyle w:val="af8"/>
            <w:rFonts w:ascii="Century Schoolbook" w:hAnsi="Century Schoolbook"/>
            <w:i w:val="0"/>
            <w:noProof/>
            <w:webHidden/>
            <w:color w:val="000000" w:themeColor="text1"/>
            <w:sz w:val="22"/>
            <w:szCs w:val="22"/>
          </w:rPr>
          <w:fldChar w:fldCharType="separate"/>
        </w:r>
        <w:r w:rsidR="00DD5AA5" w:rsidRPr="00BF316B">
          <w:rPr>
            <w:rStyle w:val="af8"/>
            <w:rFonts w:ascii="Century Schoolbook" w:hAnsi="Century Schoolbook"/>
            <w:i w:val="0"/>
            <w:noProof/>
            <w:webHidden/>
            <w:color w:val="000000" w:themeColor="text1"/>
            <w:sz w:val="22"/>
            <w:szCs w:val="22"/>
          </w:rPr>
          <w:t>109</w:t>
        </w:r>
        <w:r w:rsidR="001A0F65" w:rsidRPr="00BF316B">
          <w:rPr>
            <w:rStyle w:val="af8"/>
            <w:rFonts w:ascii="Century Schoolbook" w:hAnsi="Century Schoolbook"/>
            <w:i w:val="0"/>
            <w:noProof/>
            <w:webHidden/>
            <w:color w:val="000000" w:themeColor="text1"/>
            <w:sz w:val="22"/>
            <w:szCs w:val="22"/>
          </w:rPr>
          <w:fldChar w:fldCharType="end"/>
        </w:r>
      </w:hyperlink>
    </w:p>
    <w:p w14:paraId="15C91328" w14:textId="324815A0" w:rsidR="001A0F65" w:rsidRPr="00BF316B" w:rsidRDefault="00846EB5" w:rsidP="00DE326E">
      <w:pPr>
        <w:pStyle w:val="aff4"/>
        <w:tabs>
          <w:tab w:val="right" w:leader="dot" w:pos="8686"/>
        </w:tabs>
        <w:spacing w:line="360" w:lineRule="auto"/>
        <w:jc w:val="both"/>
        <w:rPr>
          <w:rStyle w:val="af8"/>
          <w:rFonts w:ascii="Century Schoolbook" w:hAnsi="Century Schoolbook"/>
          <w:noProof/>
          <w:color w:val="000000" w:themeColor="text1"/>
        </w:rPr>
      </w:pPr>
      <w:hyperlink w:anchor="_Toc534769092" w:history="1">
        <w:r w:rsidR="001A0F65" w:rsidRPr="00BF316B">
          <w:rPr>
            <w:rStyle w:val="af8"/>
            <w:rFonts w:ascii="Century Schoolbook" w:hAnsi="Century Schoolbook"/>
            <w:i w:val="0"/>
            <w:noProof/>
            <w:color w:val="000000" w:themeColor="text1"/>
            <w:sz w:val="22"/>
            <w:szCs w:val="22"/>
          </w:rPr>
          <w:t>Figure 4- 11 Distribution of free weight and non-free weight activities using OC-SVM</w:t>
        </w:r>
        <w:r w:rsidR="001A0F65" w:rsidRPr="00BF316B">
          <w:rPr>
            <w:rStyle w:val="af8"/>
            <w:rFonts w:ascii="Century Schoolbook" w:hAnsi="Century Schoolbook"/>
            <w:i w:val="0"/>
            <w:noProof/>
            <w:webHidden/>
            <w:color w:val="000000" w:themeColor="text1"/>
            <w:sz w:val="22"/>
            <w:szCs w:val="22"/>
          </w:rPr>
          <w:tab/>
        </w:r>
        <w:r w:rsidR="001A0F65" w:rsidRPr="00BF316B">
          <w:rPr>
            <w:rStyle w:val="af8"/>
            <w:rFonts w:ascii="Century Schoolbook" w:hAnsi="Century Schoolbook"/>
            <w:i w:val="0"/>
            <w:noProof/>
            <w:webHidden/>
            <w:color w:val="000000" w:themeColor="text1"/>
            <w:sz w:val="22"/>
            <w:szCs w:val="22"/>
          </w:rPr>
          <w:fldChar w:fldCharType="begin"/>
        </w:r>
        <w:r w:rsidR="001A0F65" w:rsidRPr="00BF316B">
          <w:rPr>
            <w:rStyle w:val="af8"/>
            <w:rFonts w:ascii="Century Schoolbook" w:hAnsi="Century Schoolbook"/>
            <w:i w:val="0"/>
            <w:noProof/>
            <w:webHidden/>
            <w:color w:val="000000" w:themeColor="text1"/>
            <w:sz w:val="22"/>
            <w:szCs w:val="22"/>
          </w:rPr>
          <w:instrText xml:space="preserve"> PAGEREF _Toc534769092 \h </w:instrText>
        </w:r>
        <w:r w:rsidR="001A0F65" w:rsidRPr="00BF316B">
          <w:rPr>
            <w:rStyle w:val="af8"/>
            <w:rFonts w:ascii="Century Schoolbook" w:hAnsi="Century Schoolbook"/>
            <w:i w:val="0"/>
            <w:noProof/>
            <w:webHidden/>
            <w:color w:val="000000" w:themeColor="text1"/>
            <w:sz w:val="22"/>
            <w:szCs w:val="22"/>
          </w:rPr>
        </w:r>
        <w:r w:rsidR="001A0F65" w:rsidRPr="00BF316B">
          <w:rPr>
            <w:rStyle w:val="af8"/>
            <w:rFonts w:ascii="Century Schoolbook" w:hAnsi="Century Schoolbook"/>
            <w:i w:val="0"/>
            <w:noProof/>
            <w:webHidden/>
            <w:color w:val="000000" w:themeColor="text1"/>
            <w:sz w:val="22"/>
            <w:szCs w:val="22"/>
          </w:rPr>
          <w:fldChar w:fldCharType="separate"/>
        </w:r>
        <w:r w:rsidR="00DD5AA5" w:rsidRPr="00BF316B">
          <w:rPr>
            <w:rStyle w:val="af8"/>
            <w:rFonts w:ascii="Century Schoolbook" w:hAnsi="Century Schoolbook"/>
            <w:i w:val="0"/>
            <w:noProof/>
            <w:webHidden/>
            <w:color w:val="000000" w:themeColor="text1"/>
            <w:sz w:val="22"/>
            <w:szCs w:val="22"/>
          </w:rPr>
          <w:t>110</w:t>
        </w:r>
        <w:r w:rsidR="001A0F65" w:rsidRPr="00BF316B">
          <w:rPr>
            <w:rStyle w:val="af8"/>
            <w:rFonts w:ascii="Century Schoolbook" w:hAnsi="Century Schoolbook"/>
            <w:i w:val="0"/>
            <w:noProof/>
            <w:webHidden/>
            <w:color w:val="000000" w:themeColor="text1"/>
            <w:sz w:val="22"/>
            <w:szCs w:val="22"/>
          </w:rPr>
          <w:fldChar w:fldCharType="end"/>
        </w:r>
      </w:hyperlink>
    </w:p>
    <w:p w14:paraId="5DF0B208" w14:textId="4965F747" w:rsidR="001A0F65" w:rsidRPr="00BF316B" w:rsidRDefault="00846EB5" w:rsidP="00DE326E">
      <w:pPr>
        <w:pStyle w:val="aff4"/>
        <w:tabs>
          <w:tab w:val="right" w:leader="dot" w:pos="8686"/>
        </w:tabs>
        <w:spacing w:line="360" w:lineRule="auto"/>
        <w:jc w:val="both"/>
        <w:rPr>
          <w:rStyle w:val="af8"/>
          <w:rFonts w:ascii="Century Schoolbook" w:hAnsi="Century Schoolbook"/>
          <w:noProof/>
          <w:color w:val="000000" w:themeColor="text1"/>
        </w:rPr>
      </w:pPr>
      <w:hyperlink w:anchor="_Toc534769093" w:history="1">
        <w:r w:rsidR="001A0F65" w:rsidRPr="00BF316B">
          <w:rPr>
            <w:rStyle w:val="af8"/>
            <w:rFonts w:ascii="Century Schoolbook" w:hAnsi="Century Schoolbook"/>
            <w:i w:val="0"/>
            <w:noProof/>
            <w:color w:val="000000" w:themeColor="text1"/>
            <w:sz w:val="22"/>
            <w:szCs w:val="22"/>
          </w:rPr>
          <w:t>Figure 4- 12 Comparison of accuracy of four recognizers in non-free weight activities with only wrist accelerometer</w:t>
        </w:r>
        <w:r w:rsidR="001A0F65" w:rsidRPr="00BF316B">
          <w:rPr>
            <w:rStyle w:val="af8"/>
            <w:rFonts w:ascii="Century Schoolbook" w:hAnsi="Century Schoolbook"/>
            <w:i w:val="0"/>
            <w:noProof/>
            <w:webHidden/>
            <w:color w:val="000000" w:themeColor="text1"/>
            <w:sz w:val="22"/>
            <w:szCs w:val="22"/>
          </w:rPr>
          <w:tab/>
        </w:r>
        <w:r w:rsidR="001A0F65" w:rsidRPr="00BF316B">
          <w:rPr>
            <w:rStyle w:val="af8"/>
            <w:rFonts w:ascii="Century Schoolbook" w:hAnsi="Century Schoolbook"/>
            <w:i w:val="0"/>
            <w:noProof/>
            <w:webHidden/>
            <w:color w:val="000000" w:themeColor="text1"/>
            <w:sz w:val="22"/>
            <w:szCs w:val="22"/>
          </w:rPr>
          <w:fldChar w:fldCharType="begin"/>
        </w:r>
        <w:r w:rsidR="001A0F65" w:rsidRPr="00BF316B">
          <w:rPr>
            <w:rStyle w:val="af8"/>
            <w:rFonts w:ascii="Century Schoolbook" w:hAnsi="Century Schoolbook"/>
            <w:i w:val="0"/>
            <w:noProof/>
            <w:webHidden/>
            <w:color w:val="000000" w:themeColor="text1"/>
            <w:sz w:val="22"/>
            <w:szCs w:val="22"/>
          </w:rPr>
          <w:instrText xml:space="preserve"> PAGEREF _Toc534769093 \h </w:instrText>
        </w:r>
        <w:r w:rsidR="001A0F65" w:rsidRPr="00BF316B">
          <w:rPr>
            <w:rStyle w:val="af8"/>
            <w:rFonts w:ascii="Century Schoolbook" w:hAnsi="Century Schoolbook"/>
            <w:i w:val="0"/>
            <w:noProof/>
            <w:webHidden/>
            <w:color w:val="000000" w:themeColor="text1"/>
            <w:sz w:val="22"/>
            <w:szCs w:val="22"/>
          </w:rPr>
        </w:r>
        <w:r w:rsidR="001A0F65" w:rsidRPr="00BF316B">
          <w:rPr>
            <w:rStyle w:val="af8"/>
            <w:rFonts w:ascii="Century Schoolbook" w:hAnsi="Century Schoolbook"/>
            <w:i w:val="0"/>
            <w:noProof/>
            <w:webHidden/>
            <w:color w:val="000000" w:themeColor="text1"/>
            <w:sz w:val="22"/>
            <w:szCs w:val="22"/>
          </w:rPr>
          <w:fldChar w:fldCharType="separate"/>
        </w:r>
        <w:r w:rsidR="00DD5AA5" w:rsidRPr="00BF316B">
          <w:rPr>
            <w:rStyle w:val="af8"/>
            <w:rFonts w:ascii="Century Schoolbook" w:hAnsi="Century Schoolbook"/>
            <w:i w:val="0"/>
            <w:noProof/>
            <w:webHidden/>
            <w:color w:val="000000" w:themeColor="text1"/>
            <w:sz w:val="22"/>
            <w:szCs w:val="22"/>
          </w:rPr>
          <w:t>111</w:t>
        </w:r>
        <w:r w:rsidR="001A0F65" w:rsidRPr="00BF316B">
          <w:rPr>
            <w:rStyle w:val="af8"/>
            <w:rFonts w:ascii="Century Schoolbook" w:hAnsi="Century Schoolbook"/>
            <w:i w:val="0"/>
            <w:noProof/>
            <w:webHidden/>
            <w:color w:val="000000" w:themeColor="text1"/>
            <w:sz w:val="22"/>
            <w:szCs w:val="22"/>
          </w:rPr>
          <w:fldChar w:fldCharType="end"/>
        </w:r>
      </w:hyperlink>
    </w:p>
    <w:p w14:paraId="75EAC833" w14:textId="1F831D96" w:rsidR="001A0F65" w:rsidRPr="00BF316B" w:rsidRDefault="00846EB5" w:rsidP="00DE326E">
      <w:pPr>
        <w:pStyle w:val="aff4"/>
        <w:tabs>
          <w:tab w:val="right" w:leader="dot" w:pos="8686"/>
        </w:tabs>
        <w:spacing w:line="360" w:lineRule="auto"/>
        <w:jc w:val="both"/>
        <w:rPr>
          <w:rStyle w:val="af8"/>
          <w:rFonts w:ascii="Century Schoolbook" w:hAnsi="Century Schoolbook"/>
          <w:noProof/>
          <w:color w:val="000000" w:themeColor="text1"/>
        </w:rPr>
      </w:pPr>
      <w:hyperlink w:anchor="_Toc534769094" w:history="1">
        <w:r w:rsidR="001A0F65" w:rsidRPr="00BF316B">
          <w:rPr>
            <w:rStyle w:val="af8"/>
            <w:rFonts w:ascii="Century Schoolbook" w:hAnsi="Century Schoolbook"/>
            <w:i w:val="0"/>
            <w:noProof/>
            <w:color w:val="000000" w:themeColor="text1"/>
            <w:sz w:val="22"/>
            <w:szCs w:val="22"/>
          </w:rPr>
          <w:t>Figure 4- 13 One set of a free weight activity repetition calculates (a) deadlift numbers; (b) squat numbers; (c) bench press numbers</w:t>
        </w:r>
        <w:r w:rsidR="001A0F65" w:rsidRPr="00BF316B">
          <w:rPr>
            <w:rStyle w:val="af8"/>
            <w:rFonts w:ascii="Century Schoolbook" w:hAnsi="Century Schoolbook"/>
            <w:i w:val="0"/>
            <w:noProof/>
            <w:webHidden/>
            <w:color w:val="000000" w:themeColor="text1"/>
            <w:sz w:val="22"/>
            <w:szCs w:val="22"/>
          </w:rPr>
          <w:tab/>
        </w:r>
        <w:r w:rsidR="001A0F65" w:rsidRPr="00BF316B">
          <w:rPr>
            <w:rStyle w:val="af8"/>
            <w:rFonts w:ascii="Century Schoolbook" w:hAnsi="Century Schoolbook"/>
            <w:i w:val="0"/>
            <w:noProof/>
            <w:webHidden/>
            <w:color w:val="000000" w:themeColor="text1"/>
            <w:sz w:val="22"/>
            <w:szCs w:val="22"/>
          </w:rPr>
          <w:fldChar w:fldCharType="begin"/>
        </w:r>
        <w:r w:rsidR="001A0F65" w:rsidRPr="00BF316B">
          <w:rPr>
            <w:rStyle w:val="af8"/>
            <w:rFonts w:ascii="Century Schoolbook" w:hAnsi="Century Schoolbook"/>
            <w:i w:val="0"/>
            <w:noProof/>
            <w:webHidden/>
            <w:color w:val="000000" w:themeColor="text1"/>
            <w:sz w:val="22"/>
            <w:szCs w:val="22"/>
          </w:rPr>
          <w:instrText xml:space="preserve"> PAGEREF _Toc534769094 \h </w:instrText>
        </w:r>
        <w:r w:rsidR="001A0F65" w:rsidRPr="00BF316B">
          <w:rPr>
            <w:rStyle w:val="af8"/>
            <w:rFonts w:ascii="Century Schoolbook" w:hAnsi="Century Schoolbook"/>
            <w:i w:val="0"/>
            <w:noProof/>
            <w:webHidden/>
            <w:color w:val="000000" w:themeColor="text1"/>
            <w:sz w:val="22"/>
            <w:szCs w:val="22"/>
          </w:rPr>
        </w:r>
        <w:r w:rsidR="001A0F65" w:rsidRPr="00BF316B">
          <w:rPr>
            <w:rStyle w:val="af8"/>
            <w:rFonts w:ascii="Century Schoolbook" w:hAnsi="Century Schoolbook"/>
            <w:i w:val="0"/>
            <w:noProof/>
            <w:webHidden/>
            <w:color w:val="000000" w:themeColor="text1"/>
            <w:sz w:val="22"/>
            <w:szCs w:val="22"/>
          </w:rPr>
          <w:fldChar w:fldCharType="separate"/>
        </w:r>
        <w:r w:rsidR="00DD5AA5" w:rsidRPr="00BF316B">
          <w:rPr>
            <w:rStyle w:val="af8"/>
            <w:rFonts w:ascii="Century Schoolbook" w:hAnsi="Century Schoolbook"/>
            <w:i w:val="0"/>
            <w:noProof/>
            <w:webHidden/>
            <w:color w:val="000000" w:themeColor="text1"/>
            <w:sz w:val="22"/>
            <w:szCs w:val="22"/>
          </w:rPr>
          <w:t>113</w:t>
        </w:r>
        <w:r w:rsidR="001A0F65" w:rsidRPr="00BF316B">
          <w:rPr>
            <w:rStyle w:val="af8"/>
            <w:rFonts w:ascii="Century Schoolbook" w:hAnsi="Century Schoolbook"/>
            <w:i w:val="0"/>
            <w:noProof/>
            <w:webHidden/>
            <w:color w:val="000000" w:themeColor="text1"/>
            <w:sz w:val="22"/>
            <w:szCs w:val="22"/>
          </w:rPr>
          <w:fldChar w:fldCharType="end"/>
        </w:r>
      </w:hyperlink>
    </w:p>
    <w:p w14:paraId="4B0F50ED" w14:textId="61D34248" w:rsidR="001A0F65" w:rsidRPr="00BF316B" w:rsidRDefault="00846EB5" w:rsidP="00DE326E">
      <w:pPr>
        <w:pStyle w:val="aff4"/>
        <w:tabs>
          <w:tab w:val="right" w:leader="dot" w:pos="8686"/>
        </w:tabs>
        <w:spacing w:line="360" w:lineRule="auto"/>
        <w:jc w:val="both"/>
        <w:rPr>
          <w:rStyle w:val="af8"/>
          <w:rFonts w:ascii="Century Schoolbook" w:hAnsi="Century Schoolbook"/>
          <w:noProof/>
          <w:color w:val="000000" w:themeColor="text1"/>
        </w:rPr>
      </w:pPr>
      <w:hyperlink w:anchor="_Toc534769095" w:history="1">
        <w:r w:rsidR="001A0F65" w:rsidRPr="00BF316B">
          <w:rPr>
            <w:rStyle w:val="af8"/>
            <w:rFonts w:ascii="Century Schoolbook" w:hAnsi="Century Schoolbook"/>
            <w:i w:val="0"/>
            <w:noProof/>
            <w:color w:val="000000" w:themeColor="text1"/>
            <w:sz w:val="22"/>
            <w:szCs w:val="22"/>
          </w:rPr>
          <w:t>Figure 4- 14 Semantic model of free weight exercise in Protégé 5.2</w:t>
        </w:r>
        <w:r w:rsidR="001A0F65" w:rsidRPr="00BF316B">
          <w:rPr>
            <w:rStyle w:val="af8"/>
            <w:rFonts w:ascii="Century Schoolbook" w:hAnsi="Century Schoolbook"/>
            <w:i w:val="0"/>
            <w:noProof/>
            <w:webHidden/>
            <w:color w:val="000000" w:themeColor="text1"/>
            <w:sz w:val="22"/>
            <w:szCs w:val="22"/>
          </w:rPr>
          <w:tab/>
        </w:r>
        <w:r w:rsidR="001A0F65" w:rsidRPr="00BF316B">
          <w:rPr>
            <w:rStyle w:val="af8"/>
            <w:rFonts w:ascii="Century Schoolbook" w:hAnsi="Century Schoolbook"/>
            <w:i w:val="0"/>
            <w:noProof/>
            <w:webHidden/>
            <w:color w:val="000000" w:themeColor="text1"/>
            <w:sz w:val="22"/>
            <w:szCs w:val="22"/>
          </w:rPr>
          <w:fldChar w:fldCharType="begin"/>
        </w:r>
        <w:r w:rsidR="001A0F65" w:rsidRPr="00BF316B">
          <w:rPr>
            <w:rStyle w:val="af8"/>
            <w:rFonts w:ascii="Century Schoolbook" w:hAnsi="Century Schoolbook"/>
            <w:i w:val="0"/>
            <w:noProof/>
            <w:webHidden/>
            <w:color w:val="000000" w:themeColor="text1"/>
            <w:sz w:val="22"/>
            <w:szCs w:val="22"/>
          </w:rPr>
          <w:instrText xml:space="preserve"> PAGEREF _Toc534769095 \h </w:instrText>
        </w:r>
        <w:r w:rsidR="001A0F65" w:rsidRPr="00BF316B">
          <w:rPr>
            <w:rStyle w:val="af8"/>
            <w:rFonts w:ascii="Century Schoolbook" w:hAnsi="Century Schoolbook"/>
            <w:i w:val="0"/>
            <w:noProof/>
            <w:webHidden/>
            <w:color w:val="000000" w:themeColor="text1"/>
            <w:sz w:val="22"/>
            <w:szCs w:val="22"/>
          </w:rPr>
        </w:r>
        <w:r w:rsidR="001A0F65" w:rsidRPr="00BF316B">
          <w:rPr>
            <w:rStyle w:val="af8"/>
            <w:rFonts w:ascii="Century Schoolbook" w:hAnsi="Century Schoolbook"/>
            <w:i w:val="0"/>
            <w:noProof/>
            <w:webHidden/>
            <w:color w:val="000000" w:themeColor="text1"/>
            <w:sz w:val="22"/>
            <w:szCs w:val="22"/>
          </w:rPr>
          <w:fldChar w:fldCharType="separate"/>
        </w:r>
        <w:r w:rsidR="00DD5AA5" w:rsidRPr="00BF316B">
          <w:rPr>
            <w:rStyle w:val="af8"/>
            <w:rFonts w:ascii="Century Schoolbook" w:hAnsi="Century Schoolbook"/>
            <w:i w:val="0"/>
            <w:noProof/>
            <w:webHidden/>
            <w:color w:val="000000" w:themeColor="text1"/>
            <w:sz w:val="22"/>
            <w:szCs w:val="22"/>
          </w:rPr>
          <w:t>114</w:t>
        </w:r>
        <w:r w:rsidR="001A0F65" w:rsidRPr="00BF316B">
          <w:rPr>
            <w:rStyle w:val="af8"/>
            <w:rFonts w:ascii="Century Schoolbook" w:hAnsi="Century Schoolbook"/>
            <w:i w:val="0"/>
            <w:noProof/>
            <w:webHidden/>
            <w:color w:val="000000" w:themeColor="text1"/>
            <w:sz w:val="22"/>
            <w:szCs w:val="22"/>
          </w:rPr>
          <w:fldChar w:fldCharType="end"/>
        </w:r>
      </w:hyperlink>
    </w:p>
    <w:p w14:paraId="25A06C71" w14:textId="7EC6F56D" w:rsidR="001A0F65" w:rsidRPr="00BF316B" w:rsidRDefault="00846EB5" w:rsidP="00DE326E">
      <w:pPr>
        <w:pStyle w:val="aff4"/>
        <w:tabs>
          <w:tab w:val="right" w:leader="dot" w:pos="8686"/>
        </w:tabs>
        <w:spacing w:line="360" w:lineRule="auto"/>
        <w:jc w:val="both"/>
        <w:rPr>
          <w:rStyle w:val="af8"/>
          <w:rFonts w:ascii="Century Schoolbook" w:hAnsi="Century Schoolbook"/>
          <w:noProof/>
          <w:color w:val="000000" w:themeColor="text1"/>
        </w:rPr>
      </w:pPr>
      <w:hyperlink w:anchor="_Toc534769096" w:history="1">
        <w:r w:rsidR="001A0F65" w:rsidRPr="00BF316B">
          <w:rPr>
            <w:rStyle w:val="af8"/>
            <w:rFonts w:ascii="Century Schoolbook" w:hAnsi="Century Schoolbook"/>
            <w:i w:val="0"/>
            <w:noProof/>
            <w:color w:val="000000" w:themeColor="text1"/>
            <w:sz w:val="22"/>
            <w:szCs w:val="22"/>
          </w:rPr>
          <w:t>Figure 4- 15 Free weight intensity measurement using SWRL rules in Protégé 5.2</w:t>
        </w:r>
        <w:r w:rsidR="001A0F65" w:rsidRPr="00BF316B">
          <w:rPr>
            <w:rStyle w:val="af8"/>
            <w:rFonts w:ascii="Century Schoolbook" w:hAnsi="Century Schoolbook"/>
            <w:i w:val="0"/>
            <w:noProof/>
            <w:webHidden/>
            <w:color w:val="000000" w:themeColor="text1"/>
            <w:sz w:val="22"/>
            <w:szCs w:val="22"/>
          </w:rPr>
          <w:tab/>
        </w:r>
        <w:r w:rsidR="001A0F65" w:rsidRPr="00BF316B">
          <w:rPr>
            <w:rStyle w:val="af8"/>
            <w:rFonts w:ascii="Century Schoolbook" w:hAnsi="Century Schoolbook"/>
            <w:i w:val="0"/>
            <w:noProof/>
            <w:webHidden/>
            <w:color w:val="000000" w:themeColor="text1"/>
            <w:sz w:val="22"/>
            <w:szCs w:val="22"/>
          </w:rPr>
          <w:fldChar w:fldCharType="begin"/>
        </w:r>
        <w:r w:rsidR="001A0F65" w:rsidRPr="00BF316B">
          <w:rPr>
            <w:rStyle w:val="af8"/>
            <w:rFonts w:ascii="Century Schoolbook" w:hAnsi="Century Schoolbook"/>
            <w:i w:val="0"/>
            <w:noProof/>
            <w:webHidden/>
            <w:color w:val="000000" w:themeColor="text1"/>
            <w:sz w:val="22"/>
            <w:szCs w:val="22"/>
          </w:rPr>
          <w:instrText xml:space="preserve"> PAGEREF _Toc534769096 \h </w:instrText>
        </w:r>
        <w:r w:rsidR="001A0F65" w:rsidRPr="00BF316B">
          <w:rPr>
            <w:rStyle w:val="af8"/>
            <w:rFonts w:ascii="Century Schoolbook" w:hAnsi="Century Schoolbook"/>
            <w:i w:val="0"/>
            <w:noProof/>
            <w:webHidden/>
            <w:color w:val="000000" w:themeColor="text1"/>
            <w:sz w:val="22"/>
            <w:szCs w:val="22"/>
          </w:rPr>
        </w:r>
        <w:r w:rsidR="001A0F65" w:rsidRPr="00BF316B">
          <w:rPr>
            <w:rStyle w:val="af8"/>
            <w:rFonts w:ascii="Century Schoolbook" w:hAnsi="Century Schoolbook"/>
            <w:i w:val="0"/>
            <w:noProof/>
            <w:webHidden/>
            <w:color w:val="000000" w:themeColor="text1"/>
            <w:sz w:val="22"/>
            <w:szCs w:val="22"/>
          </w:rPr>
          <w:fldChar w:fldCharType="separate"/>
        </w:r>
        <w:r w:rsidR="00DD5AA5" w:rsidRPr="00BF316B">
          <w:rPr>
            <w:rStyle w:val="af8"/>
            <w:rFonts w:ascii="Century Schoolbook" w:hAnsi="Century Schoolbook"/>
            <w:i w:val="0"/>
            <w:noProof/>
            <w:webHidden/>
            <w:color w:val="000000" w:themeColor="text1"/>
            <w:sz w:val="22"/>
            <w:szCs w:val="22"/>
          </w:rPr>
          <w:t>115</w:t>
        </w:r>
        <w:r w:rsidR="001A0F65" w:rsidRPr="00BF316B">
          <w:rPr>
            <w:rStyle w:val="af8"/>
            <w:rFonts w:ascii="Century Schoolbook" w:hAnsi="Century Schoolbook"/>
            <w:i w:val="0"/>
            <w:noProof/>
            <w:webHidden/>
            <w:color w:val="000000" w:themeColor="text1"/>
            <w:sz w:val="22"/>
            <w:szCs w:val="22"/>
          </w:rPr>
          <w:fldChar w:fldCharType="end"/>
        </w:r>
      </w:hyperlink>
    </w:p>
    <w:p w14:paraId="60C52B8D" w14:textId="08FBA301" w:rsidR="002D642B" w:rsidRPr="00BF316B" w:rsidRDefault="00846EB5" w:rsidP="00DE326E">
      <w:pPr>
        <w:pStyle w:val="aff4"/>
        <w:tabs>
          <w:tab w:val="right" w:leader="dot" w:pos="8686"/>
        </w:tabs>
        <w:spacing w:line="360" w:lineRule="auto"/>
        <w:jc w:val="both"/>
        <w:rPr>
          <w:rFonts w:ascii="Century Schoolbook" w:hAnsi="Century Schoolbook"/>
          <w:i w:val="0"/>
          <w:noProof/>
          <w:color w:val="000000" w:themeColor="text1"/>
          <w:sz w:val="22"/>
          <w:szCs w:val="22"/>
        </w:rPr>
      </w:pPr>
      <w:hyperlink w:anchor="_Toc534769097" w:history="1">
        <w:r w:rsidR="001A0F65" w:rsidRPr="00BF316B">
          <w:rPr>
            <w:rStyle w:val="af8"/>
            <w:rFonts w:ascii="Century Schoolbook" w:hAnsi="Century Schoolbook"/>
            <w:i w:val="0"/>
            <w:noProof/>
            <w:color w:val="000000" w:themeColor="text1"/>
            <w:sz w:val="22"/>
            <w:szCs w:val="22"/>
          </w:rPr>
          <w:t>Figure 4- 16 Heartrate per minute using ECG (a) finding R-R intervals; (b) two sets of a free weight activity with low intensity (8-12RM) in blue line, medium intensity (6-8 RM) in red line, high intensity (4-6 RM) in green line and extremely high intensity (2-4 RM) in purple line.</w:t>
        </w:r>
        <w:r w:rsidR="001A0F65" w:rsidRPr="00BF316B">
          <w:rPr>
            <w:rStyle w:val="af8"/>
            <w:rFonts w:ascii="Century Schoolbook" w:hAnsi="Century Schoolbook"/>
            <w:i w:val="0"/>
            <w:noProof/>
            <w:webHidden/>
            <w:color w:val="000000" w:themeColor="text1"/>
            <w:sz w:val="22"/>
            <w:szCs w:val="22"/>
          </w:rPr>
          <w:tab/>
        </w:r>
        <w:r w:rsidR="001A0F65" w:rsidRPr="00BF316B">
          <w:rPr>
            <w:rStyle w:val="af8"/>
            <w:rFonts w:ascii="Century Schoolbook" w:hAnsi="Century Schoolbook"/>
            <w:i w:val="0"/>
            <w:noProof/>
            <w:webHidden/>
            <w:color w:val="000000" w:themeColor="text1"/>
            <w:sz w:val="22"/>
            <w:szCs w:val="22"/>
          </w:rPr>
          <w:fldChar w:fldCharType="begin"/>
        </w:r>
        <w:r w:rsidR="001A0F65" w:rsidRPr="00BF316B">
          <w:rPr>
            <w:rStyle w:val="af8"/>
            <w:rFonts w:ascii="Century Schoolbook" w:hAnsi="Century Schoolbook"/>
            <w:i w:val="0"/>
            <w:noProof/>
            <w:webHidden/>
            <w:color w:val="000000" w:themeColor="text1"/>
            <w:sz w:val="22"/>
            <w:szCs w:val="22"/>
          </w:rPr>
          <w:instrText xml:space="preserve"> PAGEREF _Toc534769097 \h </w:instrText>
        </w:r>
        <w:r w:rsidR="001A0F65" w:rsidRPr="00BF316B">
          <w:rPr>
            <w:rStyle w:val="af8"/>
            <w:rFonts w:ascii="Century Schoolbook" w:hAnsi="Century Schoolbook"/>
            <w:i w:val="0"/>
            <w:noProof/>
            <w:webHidden/>
            <w:color w:val="000000" w:themeColor="text1"/>
            <w:sz w:val="22"/>
            <w:szCs w:val="22"/>
          </w:rPr>
        </w:r>
        <w:r w:rsidR="001A0F65" w:rsidRPr="00BF316B">
          <w:rPr>
            <w:rStyle w:val="af8"/>
            <w:rFonts w:ascii="Century Schoolbook" w:hAnsi="Century Schoolbook"/>
            <w:i w:val="0"/>
            <w:noProof/>
            <w:webHidden/>
            <w:color w:val="000000" w:themeColor="text1"/>
            <w:sz w:val="22"/>
            <w:szCs w:val="22"/>
          </w:rPr>
          <w:fldChar w:fldCharType="separate"/>
        </w:r>
        <w:r w:rsidR="00DD5AA5" w:rsidRPr="00BF316B">
          <w:rPr>
            <w:rStyle w:val="af8"/>
            <w:rFonts w:ascii="Century Schoolbook" w:hAnsi="Century Schoolbook"/>
            <w:i w:val="0"/>
            <w:noProof/>
            <w:webHidden/>
            <w:color w:val="000000" w:themeColor="text1"/>
            <w:sz w:val="22"/>
            <w:szCs w:val="22"/>
          </w:rPr>
          <w:t>120</w:t>
        </w:r>
        <w:r w:rsidR="001A0F65" w:rsidRPr="00BF316B">
          <w:rPr>
            <w:rStyle w:val="af8"/>
            <w:rFonts w:ascii="Century Schoolbook" w:hAnsi="Century Schoolbook"/>
            <w:i w:val="0"/>
            <w:noProof/>
            <w:webHidden/>
            <w:color w:val="000000" w:themeColor="text1"/>
            <w:sz w:val="22"/>
            <w:szCs w:val="22"/>
          </w:rPr>
          <w:fldChar w:fldCharType="end"/>
        </w:r>
      </w:hyperlink>
      <w:r w:rsidR="00020EBD" w:rsidRPr="00BF316B">
        <w:rPr>
          <w:rFonts w:ascii="Century Schoolbook" w:hAnsi="Century Schoolbook"/>
          <w:i w:val="0"/>
          <w:color w:val="000000" w:themeColor="text1"/>
          <w:sz w:val="22"/>
          <w:szCs w:val="22"/>
        </w:rPr>
        <w:fldChar w:fldCharType="end"/>
      </w:r>
      <w:r w:rsidR="00020EBD" w:rsidRPr="00BF316B">
        <w:rPr>
          <w:rFonts w:ascii="Century Schoolbook" w:hAnsi="Century Schoolbook"/>
          <w:i w:val="0"/>
          <w:color w:val="000000" w:themeColor="text1"/>
          <w:sz w:val="22"/>
          <w:szCs w:val="22"/>
        </w:rPr>
        <w:fldChar w:fldCharType="begin"/>
      </w:r>
      <w:r w:rsidR="00020EBD" w:rsidRPr="00BF316B">
        <w:rPr>
          <w:rFonts w:ascii="Century Schoolbook" w:hAnsi="Century Schoolbook"/>
          <w:i w:val="0"/>
          <w:color w:val="000000" w:themeColor="text1"/>
          <w:sz w:val="22"/>
          <w:szCs w:val="22"/>
        </w:rPr>
        <w:instrText xml:space="preserve"> TOC \h \z \c "Figure 5-" </w:instrText>
      </w:r>
      <w:r w:rsidR="00020EBD" w:rsidRPr="00BF316B">
        <w:rPr>
          <w:rFonts w:ascii="Century Schoolbook" w:hAnsi="Century Schoolbook"/>
          <w:i w:val="0"/>
          <w:color w:val="000000" w:themeColor="text1"/>
          <w:sz w:val="22"/>
          <w:szCs w:val="22"/>
        </w:rPr>
        <w:fldChar w:fldCharType="separate"/>
      </w:r>
    </w:p>
    <w:p w14:paraId="0724B065" w14:textId="499032EC" w:rsidR="002D642B" w:rsidRPr="00BF316B" w:rsidRDefault="00846EB5" w:rsidP="00DE326E">
      <w:pPr>
        <w:pStyle w:val="aff4"/>
        <w:tabs>
          <w:tab w:val="right" w:leader="dot" w:pos="8686"/>
        </w:tabs>
        <w:spacing w:line="360" w:lineRule="auto"/>
        <w:jc w:val="both"/>
        <w:rPr>
          <w:rFonts w:ascii="Century Schoolbook" w:hAnsi="Century Schoolbook"/>
          <w:i w:val="0"/>
          <w:iCs w:val="0"/>
          <w:noProof/>
          <w:color w:val="000000" w:themeColor="text1"/>
          <w:sz w:val="22"/>
          <w:szCs w:val="22"/>
        </w:rPr>
      </w:pPr>
      <w:hyperlink w:anchor="_Toc518405153" w:history="1">
        <w:r w:rsidR="002D642B" w:rsidRPr="00BF316B">
          <w:rPr>
            <w:rStyle w:val="af8"/>
            <w:rFonts w:ascii="Century Schoolbook" w:hAnsi="Century Schoolbook"/>
            <w:i w:val="0"/>
            <w:noProof/>
            <w:color w:val="000000" w:themeColor="text1"/>
            <w:sz w:val="22"/>
            <w:szCs w:val="22"/>
          </w:rPr>
          <w:t>Figure 5- 1 Concept of IoT personalized healthcare systems</w:t>
        </w:r>
        <w:r w:rsidR="002D642B" w:rsidRPr="00BF316B">
          <w:rPr>
            <w:rFonts w:ascii="Century Schoolbook" w:hAnsi="Century Schoolbook"/>
            <w:i w:val="0"/>
            <w:noProof/>
            <w:webHidden/>
            <w:color w:val="000000" w:themeColor="text1"/>
            <w:sz w:val="22"/>
            <w:szCs w:val="22"/>
          </w:rPr>
          <w:tab/>
        </w:r>
        <w:r w:rsidR="002D642B" w:rsidRPr="00BF316B">
          <w:rPr>
            <w:rFonts w:ascii="Century Schoolbook" w:hAnsi="Century Schoolbook"/>
            <w:i w:val="0"/>
            <w:noProof/>
            <w:webHidden/>
            <w:color w:val="000000" w:themeColor="text1"/>
            <w:sz w:val="22"/>
            <w:szCs w:val="22"/>
          </w:rPr>
          <w:fldChar w:fldCharType="begin"/>
        </w:r>
        <w:r w:rsidR="002D642B" w:rsidRPr="00BF316B">
          <w:rPr>
            <w:rFonts w:ascii="Century Schoolbook" w:hAnsi="Century Schoolbook"/>
            <w:i w:val="0"/>
            <w:noProof/>
            <w:webHidden/>
            <w:color w:val="000000" w:themeColor="text1"/>
            <w:sz w:val="22"/>
            <w:szCs w:val="22"/>
          </w:rPr>
          <w:instrText xml:space="preserve"> PAGEREF _Toc518405153 \h </w:instrText>
        </w:r>
        <w:r w:rsidR="002D642B" w:rsidRPr="00BF316B">
          <w:rPr>
            <w:rFonts w:ascii="Century Schoolbook" w:hAnsi="Century Schoolbook"/>
            <w:i w:val="0"/>
            <w:noProof/>
            <w:webHidden/>
            <w:color w:val="000000" w:themeColor="text1"/>
            <w:sz w:val="22"/>
            <w:szCs w:val="22"/>
          </w:rPr>
        </w:r>
        <w:r w:rsidR="002D642B" w:rsidRPr="00BF316B">
          <w:rPr>
            <w:rFonts w:ascii="Century Schoolbook" w:hAnsi="Century Schoolbook"/>
            <w:i w:val="0"/>
            <w:noProof/>
            <w:webHidden/>
            <w:color w:val="000000" w:themeColor="text1"/>
            <w:sz w:val="22"/>
            <w:szCs w:val="22"/>
          </w:rPr>
          <w:fldChar w:fldCharType="separate"/>
        </w:r>
        <w:r w:rsidR="00DD5AA5" w:rsidRPr="00BF316B">
          <w:rPr>
            <w:rFonts w:ascii="Century Schoolbook" w:hAnsi="Century Schoolbook"/>
            <w:i w:val="0"/>
            <w:noProof/>
            <w:webHidden/>
            <w:color w:val="000000" w:themeColor="text1"/>
            <w:sz w:val="22"/>
            <w:szCs w:val="22"/>
          </w:rPr>
          <w:t>125</w:t>
        </w:r>
        <w:r w:rsidR="002D642B" w:rsidRPr="00BF316B">
          <w:rPr>
            <w:rFonts w:ascii="Century Schoolbook" w:hAnsi="Century Schoolbook"/>
            <w:i w:val="0"/>
            <w:noProof/>
            <w:webHidden/>
            <w:color w:val="000000" w:themeColor="text1"/>
            <w:sz w:val="22"/>
            <w:szCs w:val="22"/>
          </w:rPr>
          <w:fldChar w:fldCharType="end"/>
        </w:r>
      </w:hyperlink>
    </w:p>
    <w:p w14:paraId="258FC2F2" w14:textId="2AA4228C" w:rsidR="002D642B" w:rsidRPr="00BF316B" w:rsidRDefault="00846EB5" w:rsidP="00DE326E">
      <w:pPr>
        <w:pStyle w:val="aff4"/>
        <w:tabs>
          <w:tab w:val="right" w:leader="dot" w:pos="8686"/>
        </w:tabs>
        <w:spacing w:line="360" w:lineRule="auto"/>
        <w:jc w:val="both"/>
        <w:rPr>
          <w:rFonts w:ascii="Century Schoolbook" w:hAnsi="Century Schoolbook"/>
          <w:i w:val="0"/>
          <w:iCs w:val="0"/>
          <w:noProof/>
          <w:color w:val="000000" w:themeColor="text1"/>
          <w:sz w:val="22"/>
          <w:szCs w:val="22"/>
        </w:rPr>
      </w:pPr>
      <w:hyperlink w:anchor="_Toc518405154" w:history="1">
        <w:r w:rsidR="002D642B" w:rsidRPr="00BF316B">
          <w:rPr>
            <w:rStyle w:val="af8"/>
            <w:rFonts w:ascii="Century Schoolbook" w:hAnsi="Century Schoolbook"/>
            <w:i w:val="0"/>
            <w:noProof/>
            <w:color w:val="000000" w:themeColor="text1"/>
            <w:sz w:val="22"/>
            <w:szCs w:val="22"/>
          </w:rPr>
          <w:t>Figure 5- 2 Distribution of PA with IU and RU</w:t>
        </w:r>
        <w:r w:rsidR="002D642B" w:rsidRPr="00BF316B">
          <w:rPr>
            <w:rFonts w:ascii="Century Schoolbook" w:hAnsi="Century Schoolbook"/>
            <w:i w:val="0"/>
            <w:noProof/>
            <w:webHidden/>
            <w:color w:val="000000" w:themeColor="text1"/>
            <w:sz w:val="22"/>
            <w:szCs w:val="22"/>
          </w:rPr>
          <w:tab/>
        </w:r>
        <w:r w:rsidR="002D642B" w:rsidRPr="00BF316B">
          <w:rPr>
            <w:rFonts w:ascii="Century Schoolbook" w:hAnsi="Century Schoolbook"/>
            <w:i w:val="0"/>
            <w:noProof/>
            <w:webHidden/>
            <w:color w:val="000000" w:themeColor="text1"/>
            <w:sz w:val="22"/>
            <w:szCs w:val="22"/>
          </w:rPr>
          <w:fldChar w:fldCharType="begin"/>
        </w:r>
        <w:r w:rsidR="002D642B" w:rsidRPr="00BF316B">
          <w:rPr>
            <w:rFonts w:ascii="Century Schoolbook" w:hAnsi="Century Schoolbook"/>
            <w:i w:val="0"/>
            <w:noProof/>
            <w:webHidden/>
            <w:color w:val="000000" w:themeColor="text1"/>
            <w:sz w:val="22"/>
            <w:szCs w:val="22"/>
          </w:rPr>
          <w:instrText xml:space="preserve"> PAGEREF _Toc518405154 \h </w:instrText>
        </w:r>
        <w:r w:rsidR="002D642B" w:rsidRPr="00BF316B">
          <w:rPr>
            <w:rFonts w:ascii="Century Schoolbook" w:hAnsi="Century Schoolbook"/>
            <w:i w:val="0"/>
            <w:noProof/>
            <w:webHidden/>
            <w:color w:val="000000" w:themeColor="text1"/>
            <w:sz w:val="22"/>
            <w:szCs w:val="22"/>
          </w:rPr>
        </w:r>
        <w:r w:rsidR="002D642B" w:rsidRPr="00BF316B">
          <w:rPr>
            <w:rFonts w:ascii="Century Schoolbook" w:hAnsi="Century Schoolbook"/>
            <w:i w:val="0"/>
            <w:noProof/>
            <w:webHidden/>
            <w:color w:val="000000" w:themeColor="text1"/>
            <w:sz w:val="22"/>
            <w:szCs w:val="22"/>
          </w:rPr>
          <w:fldChar w:fldCharType="separate"/>
        </w:r>
        <w:r w:rsidR="00DD5AA5" w:rsidRPr="00BF316B">
          <w:rPr>
            <w:rFonts w:ascii="Century Schoolbook" w:hAnsi="Century Schoolbook"/>
            <w:i w:val="0"/>
            <w:noProof/>
            <w:webHidden/>
            <w:color w:val="000000" w:themeColor="text1"/>
            <w:sz w:val="22"/>
            <w:szCs w:val="22"/>
          </w:rPr>
          <w:t>126</w:t>
        </w:r>
        <w:r w:rsidR="002D642B" w:rsidRPr="00BF316B">
          <w:rPr>
            <w:rFonts w:ascii="Century Schoolbook" w:hAnsi="Century Schoolbook"/>
            <w:i w:val="0"/>
            <w:noProof/>
            <w:webHidden/>
            <w:color w:val="000000" w:themeColor="text1"/>
            <w:sz w:val="22"/>
            <w:szCs w:val="22"/>
          </w:rPr>
          <w:fldChar w:fldCharType="end"/>
        </w:r>
      </w:hyperlink>
    </w:p>
    <w:p w14:paraId="173696DB" w14:textId="008C4A18" w:rsidR="002D642B" w:rsidRPr="00BF316B" w:rsidRDefault="00846EB5" w:rsidP="00DE326E">
      <w:pPr>
        <w:pStyle w:val="aff4"/>
        <w:tabs>
          <w:tab w:val="right" w:leader="dot" w:pos="8686"/>
        </w:tabs>
        <w:spacing w:line="360" w:lineRule="auto"/>
        <w:jc w:val="both"/>
        <w:rPr>
          <w:rFonts w:ascii="Century Schoolbook" w:hAnsi="Century Schoolbook"/>
          <w:i w:val="0"/>
          <w:iCs w:val="0"/>
          <w:noProof/>
          <w:color w:val="000000" w:themeColor="text1"/>
          <w:sz w:val="22"/>
          <w:szCs w:val="22"/>
        </w:rPr>
      </w:pPr>
      <w:hyperlink w:anchor="_Toc518405155" w:history="1">
        <w:r w:rsidR="002D642B" w:rsidRPr="00BF316B">
          <w:rPr>
            <w:rStyle w:val="af8"/>
            <w:rFonts w:ascii="Century Schoolbook" w:hAnsi="Century Schoolbook"/>
            <w:i w:val="0"/>
            <w:noProof/>
            <w:color w:val="000000" w:themeColor="text1"/>
            <w:sz w:val="22"/>
            <w:szCs w:val="22"/>
          </w:rPr>
          <w:t>Figure 5- 3 Ellipse fitting distribution of daily steps and speed of four subjects, respectively (c=0.95) (a) subject no.1; (b) subject no. 2; (c) subject no.5; (d) subject no.12</w:t>
        </w:r>
        <w:r w:rsidR="002D642B" w:rsidRPr="00BF316B">
          <w:rPr>
            <w:rFonts w:ascii="Century Schoolbook" w:hAnsi="Century Schoolbook"/>
            <w:i w:val="0"/>
            <w:noProof/>
            <w:webHidden/>
            <w:color w:val="000000" w:themeColor="text1"/>
            <w:sz w:val="22"/>
            <w:szCs w:val="22"/>
          </w:rPr>
          <w:tab/>
        </w:r>
        <w:r w:rsidR="002D642B" w:rsidRPr="00BF316B">
          <w:rPr>
            <w:rFonts w:ascii="Century Schoolbook" w:hAnsi="Century Schoolbook"/>
            <w:i w:val="0"/>
            <w:noProof/>
            <w:webHidden/>
            <w:color w:val="000000" w:themeColor="text1"/>
            <w:sz w:val="22"/>
            <w:szCs w:val="22"/>
          </w:rPr>
          <w:fldChar w:fldCharType="begin"/>
        </w:r>
        <w:r w:rsidR="002D642B" w:rsidRPr="00BF316B">
          <w:rPr>
            <w:rFonts w:ascii="Century Schoolbook" w:hAnsi="Century Schoolbook"/>
            <w:i w:val="0"/>
            <w:noProof/>
            <w:webHidden/>
            <w:color w:val="000000" w:themeColor="text1"/>
            <w:sz w:val="22"/>
            <w:szCs w:val="22"/>
          </w:rPr>
          <w:instrText xml:space="preserve"> PAGEREF _Toc518405155 \h </w:instrText>
        </w:r>
        <w:r w:rsidR="002D642B" w:rsidRPr="00BF316B">
          <w:rPr>
            <w:rFonts w:ascii="Century Schoolbook" w:hAnsi="Century Schoolbook"/>
            <w:i w:val="0"/>
            <w:noProof/>
            <w:webHidden/>
            <w:color w:val="000000" w:themeColor="text1"/>
            <w:sz w:val="22"/>
            <w:szCs w:val="22"/>
          </w:rPr>
        </w:r>
        <w:r w:rsidR="002D642B" w:rsidRPr="00BF316B">
          <w:rPr>
            <w:rFonts w:ascii="Century Schoolbook" w:hAnsi="Century Schoolbook"/>
            <w:i w:val="0"/>
            <w:noProof/>
            <w:webHidden/>
            <w:color w:val="000000" w:themeColor="text1"/>
            <w:sz w:val="22"/>
            <w:szCs w:val="22"/>
          </w:rPr>
          <w:fldChar w:fldCharType="separate"/>
        </w:r>
        <w:r w:rsidR="00DD5AA5" w:rsidRPr="00BF316B">
          <w:rPr>
            <w:rFonts w:ascii="Century Schoolbook" w:hAnsi="Century Schoolbook"/>
            <w:i w:val="0"/>
            <w:noProof/>
            <w:webHidden/>
            <w:color w:val="000000" w:themeColor="text1"/>
            <w:sz w:val="22"/>
            <w:szCs w:val="22"/>
          </w:rPr>
          <w:t>131</w:t>
        </w:r>
        <w:r w:rsidR="002D642B" w:rsidRPr="00BF316B">
          <w:rPr>
            <w:rFonts w:ascii="Century Schoolbook" w:hAnsi="Century Schoolbook"/>
            <w:i w:val="0"/>
            <w:noProof/>
            <w:webHidden/>
            <w:color w:val="000000" w:themeColor="text1"/>
            <w:sz w:val="22"/>
            <w:szCs w:val="22"/>
          </w:rPr>
          <w:fldChar w:fldCharType="end"/>
        </w:r>
      </w:hyperlink>
    </w:p>
    <w:p w14:paraId="24461A57" w14:textId="10C294D8" w:rsidR="002D642B" w:rsidRPr="00BF316B" w:rsidRDefault="00846EB5" w:rsidP="00DE326E">
      <w:pPr>
        <w:pStyle w:val="aff4"/>
        <w:tabs>
          <w:tab w:val="right" w:leader="dot" w:pos="8686"/>
        </w:tabs>
        <w:spacing w:line="360" w:lineRule="auto"/>
        <w:jc w:val="both"/>
        <w:rPr>
          <w:rFonts w:ascii="Century Schoolbook" w:hAnsi="Century Schoolbook"/>
          <w:i w:val="0"/>
          <w:iCs w:val="0"/>
          <w:noProof/>
          <w:color w:val="000000" w:themeColor="text1"/>
          <w:sz w:val="22"/>
          <w:szCs w:val="22"/>
        </w:rPr>
      </w:pPr>
      <w:hyperlink w:anchor="_Toc518405156" w:history="1">
        <w:r w:rsidR="002D642B" w:rsidRPr="00BF316B">
          <w:rPr>
            <w:rStyle w:val="af8"/>
            <w:rFonts w:ascii="Century Schoolbook" w:hAnsi="Century Schoolbook"/>
            <w:i w:val="0"/>
            <w:noProof/>
            <w:color w:val="000000" w:themeColor="text1"/>
            <w:sz w:val="22"/>
            <w:szCs w:val="22"/>
          </w:rPr>
          <w:t>Figure 5- 4 Ellipse fitting distribution of daily steps and speed of selected subjects (c=0.95) (a) group 1 (subjects no.1 &amp; no.2 &amp; no.3); (b) group 2 (subjects no.4&amp; no.5 &amp; no.6); (c) all subjects.</w:t>
        </w:r>
        <w:r w:rsidR="002D642B" w:rsidRPr="00BF316B">
          <w:rPr>
            <w:rFonts w:ascii="Century Schoolbook" w:hAnsi="Century Schoolbook"/>
            <w:i w:val="0"/>
            <w:noProof/>
            <w:webHidden/>
            <w:color w:val="000000" w:themeColor="text1"/>
            <w:sz w:val="22"/>
            <w:szCs w:val="22"/>
          </w:rPr>
          <w:tab/>
        </w:r>
        <w:r w:rsidR="002D642B" w:rsidRPr="00BF316B">
          <w:rPr>
            <w:rFonts w:ascii="Century Schoolbook" w:hAnsi="Century Schoolbook"/>
            <w:i w:val="0"/>
            <w:noProof/>
            <w:webHidden/>
            <w:color w:val="000000" w:themeColor="text1"/>
            <w:sz w:val="22"/>
            <w:szCs w:val="22"/>
          </w:rPr>
          <w:fldChar w:fldCharType="begin"/>
        </w:r>
        <w:r w:rsidR="002D642B" w:rsidRPr="00BF316B">
          <w:rPr>
            <w:rFonts w:ascii="Century Schoolbook" w:hAnsi="Century Schoolbook"/>
            <w:i w:val="0"/>
            <w:noProof/>
            <w:webHidden/>
            <w:color w:val="000000" w:themeColor="text1"/>
            <w:sz w:val="22"/>
            <w:szCs w:val="22"/>
          </w:rPr>
          <w:instrText xml:space="preserve"> PAGEREF _Toc518405156 \h </w:instrText>
        </w:r>
        <w:r w:rsidR="002D642B" w:rsidRPr="00BF316B">
          <w:rPr>
            <w:rFonts w:ascii="Century Schoolbook" w:hAnsi="Century Schoolbook"/>
            <w:i w:val="0"/>
            <w:noProof/>
            <w:webHidden/>
            <w:color w:val="000000" w:themeColor="text1"/>
            <w:sz w:val="22"/>
            <w:szCs w:val="22"/>
          </w:rPr>
        </w:r>
        <w:r w:rsidR="002D642B" w:rsidRPr="00BF316B">
          <w:rPr>
            <w:rFonts w:ascii="Century Schoolbook" w:hAnsi="Century Schoolbook"/>
            <w:i w:val="0"/>
            <w:noProof/>
            <w:webHidden/>
            <w:color w:val="000000" w:themeColor="text1"/>
            <w:sz w:val="22"/>
            <w:szCs w:val="22"/>
          </w:rPr>
          <w:fldChar w:fldCharType="separate"/>
        </w:r>
        <w:r w:rsidR="00DD5AA5" w:rsidRPr="00BF316B">
          <w:rPr>
            <w:rFonts w:ascii="Century Schoolbook" w:hAnsi="Century Schoolbook"/>
            <w:i w:val="0"/>
            <w:noProof/>
            <w:webHidden/>
            <w:color w:val="000000" w:themeColor="text1"/>
            <w:sz w:val="22"/>
            <w:szCs w:val="22"/>
          </w:rPr>
          <w:t>133</w:t>
        </w:r>
        <w:r w:rsidR="002D642B" w:rsidRPr="00BF316B">
          <w:rPr>
            <w:rFonts w:ascii="Century Schoolbook" w:hAnsi="Century Schoolbook"/>
            <w:i w:val="0"/>
            <w:noProof/>
            <w:webHidden/>
            <w:color w:val="000000" w:themeColor="text1"/>
            <w:sz w:val="22"/>
            <w:szCs w:val="22"/>
          </w:rPr>
          <w:fldChar w:fldCharType="end"/>
        </w:r>
      </w:hyperlink>
    </w:p>
    <w:p w14:paraId="306D39B9" w14:textId="65AF1734" w:rsidR="002D642B" w:rsidRPr="00BF316B" w:rsidRDefault="00846EB5" w:rsidP="00DE326E">
      <w:pPr>
        <w:pStyle w:val="aff4"/>
        <w:tabs>
          <w:tab w:val="right" w:leader="dot" w:pos="8686"/>
        </w:tabs>
        <w:spacing w:line="360" w:lineRule="auto"/>
        <w:jc w:val="both"/>
        <w:rPr>
          <w:rFonts w:ascii="Century Schoolbook" w:hAnsi="Century Schoolbook"/>
          <w:i w:val="0"/>
          <w:iCs w:val="0"/>
          <w:noProof/>
          <w:color w:val="000000" w:themeColor="text1"/>
          <w:sz w:val="22"/>
          <w:szCs w:val="22"/>
        </w:rPr>
      </w:pPr>
      <w:hyperlink w:anchor="_Toc518405157" w:history="1">
        <w:r w:rsidR="002D642B" w:rsidRPr="00BF316B">
          <w:rPr>
            <w:rStyle w:val="af8"/>
            <w:rFonts w:ascii="Century Schoolbook" w:hAnsi="Century Schoolbook"/>
            <w:i w:val="0"/>
            <w:noProof/>
            <w:color w:val="000000" w:themeColor="text1"/>
            <w:sz w:val="22"/>
            <w:szCs w:val="22"/>
          </w:rPr>
          <w:t>Figure 5- 5 Different central coordinate of ellipse fitting (green: geometric mean; red: arithmetic mean)</w:t>
        </w:r>
        <w:r w:rsidR="002D642B" w:rsidRPr="00BF316B">
          <w:rPr>
            <w:rFonts w:ascii="Century Schoolbook" w:hAnsi="Century Schoolbook"/>
            <w:i w:val="0"/>
            <w:noProof/>
            <w:webHidden/>
            <w:color w:val="000000" w:themeColor="text1"/>
            <w:sz w:val="22"/>
            <w:szCs w:val="22"/>
          </w:rPr>
          <w:tab/>
        </w:r>
        <w:r w:rsidR="002D642B" w:rsidRPr="00BF316B">
          <w:rPr>
            <w:rFonts w:ascii="Century Schoolbook" w:hAnsi="Century Schoolbook"/>
            <w:i w:val="0"/>
            <w:noProof/>
            <w:webHidden/>
            <w:color w:val="000000" w:themeColor="text1"/>
            <w:sz w:val="22"/>
            <w:szCs w:val="22"/>
          </w:rPr>
          <w:fldChar w:fldCharType="begin"/>
        </w:r>
        <w:r w:rsidR="002D642B" w:rsidRPr="00BF316B">
          <w:rPr>
            <w:rFonts w:ascii="Century Schoolbook" w:hAnsi="Century Schoolbook"/>
            <w:i w:val="0"/>
            <w:noProof/>
            <w:webHidden/>
            <w:color w:val="000000" w:themeColor="text1"/>
            <w:sz w:val="22"/>
            <w:szCs w:val="22"/>
          </w:rPr>
          <w:instrText xml:space="preserve"> PAGEREF _Toc518405157 \h </w:instrText>
        </w:r>
        <w:r w:rsidR="002D642B" w:rsidRPr="00BF316B">
          <w:rPr>
            <w:rFonts w:ascii="Century Schoolbook" w:hAnsi="Century Schoolbook"/>
            <w:i w:val="0"/>
            <w:noProof/>
            <w:webHidden/>
            <w:color w:val="000000" w:themeColor="text1"/>
            <w:sz w:val="22"/>
            <w:szCs w:val="22"/>
          </w:rPr>
        </w:r>
        <w:r w:rsidR="002D642B" w:rsidRPr="00BF316B">
          <w:rPr>
            <w:rFonts w:ascii="Century Schoolbook" w:hAnsi="Century Schoolbook"/>
            <w:i w:val="0"/>
            <w:noProof/>
            <w:webHidden/>
            <w:color w:val="000000" w:themeColor="text1"/>
            <w:sz w:val="22"/>
            <w:szCs w:val="22"/>
          </w:rPr>
          <w:fldChar w:fldCharType="separate"/>
        </w:r>
        <w:r w:rsidR="00DD5AA5" w:rsidRPr="00BF316B">
          <w:rPr>
            <w:rFonts w:ascii="Century Schoolbook" w:hAnsi="Century Schoolbook"/>
            <w:i w:val="0"/>
            <w:noProof/>
            <w:webHidden/>
            <w:color w:val="000000" w:themeColor="text1"/>
            <w:sz w:val="22"/>
            <w:szCs w:val="22"/>
          </w:rPr>
          <w:t>134</w:t>
        </w:r>
        <w:r w:rsidR="002D642B" w:rsidRPr="00BF316B">
          <w:rPr>
            <w:rFonts w:ascii="Century Schoolbook" w:hAnsi="Century Schoolbook"/>
            <w:i w:val="0"/>
            <w:noProof/>
            <w:webHidden/>
            <w:color w:val="000000" w:themeColor="text1"/>
            <w:sz w:val="22"/>
            <w:szCs w:val="22"/>
          </w:rPr>
          <w:fldChar w:fldCharType="end"/>
        </w:r>
      </w:hyperlink>
    </w:p>
    <w:p w14:paraId="694C37EF" w14:textId="4722374F" w:rsidR="002D642B" w:rsidRPr="00BF316B" w:rsidRDefault="00846EB5" w:rsidP="00DE326E">
      <w:pPr>
        <w:pStyle w:val="aff4"/>
        <w:tabs>
          <w:tab w:val="right" w:leader="dot" w:pos="8686"/>
        </w:tabs>
        <w:spacing w:line="360" w:lineRule="auto"/>
        <w:jc w:val="both"/>
        <w:rPr>
          <w:rFonts w:ascii="Century Schoolbook" w:hAnsi="Century Schoolbook"/>
          <w:i w:val="0"/>
          <w:iCs w:val="0"/>
          <w:noProof/>
          <w:color w:val="000000" w:themeColor="text1"/>
          <w:sz w:val="22"/>
          <w:szCs w:val="22"/>
        </w:rPr>
      </w:pPr>
      <w:hyperlink w:anchor="_Toc518405158" w:history="1">
        <w:r w:rsidR="002D642B" w:rsidRPr="00BF316B">
          <w:rPr>
            <w:rStyle w:val="af8"/>
            <w:rFonts w:ascii="Century Schoolbook" w:hAnsi="Century Schoolbook"/>
            <w:i w:val="0"/>
            <w:noProof/>
            <w:color w:val="000000" w:themeColor="text1"/>
            <w:sz w:val="22"/>
            <w:szCs w:val="22"/>
          </w:rPr>
          <w:t>Figure 5- 6 1D fitting results (a) Smoothing Spine fitting; (b) Gaussian fitting</w:t>
        </w:r>
        <w:r w:rsidR="002D642B" w:rsidRPr="00BF316B">
          <w:rPr>
            <w:rFonts w:ascii="Century Schoolbook" w:hAnsi="Century Schoolbook"/>
            <w:i w:val="0"/>
            <w:noProof/>
            <w:webHidden/>
            <w:color w:val="000000" w:themeColor="text1"/>
            <w:sz w:val="22"/>
            <w:szCs w:val="22"/>
          </w:rPr>
          <w:tab/>
        </w:r>
        <w:r w:rsidR="002D642B" w:rsidRPr="00BF316B">
          <w:rPr>
            <w:rFonts w:ascii="Century Schoolbook" w:hAnsi="Century Schoolbook"/>
            <w:i w:val="0"/>
            <w:noProof/>
            <w:webHidden/>
            <w:color w:val="000000" w:themeColor="text1"/>
            <w:sz w:val="22"/>
            <w:szCs w:val="22"/>
          </w:rPr>
          <w:fldChar w:fldCharType="begin"/>
        </w:r>
        <w:r w:rsidR="002D642B" w:rsidRPr="00BF316B">
          <w:rPr>
            <w:rFonts w:ascii="Century Schoolbook" w:hAnsi="Century Schoolbook"/>
            <w:i w:val="0"/>
            <w:noProof/>
            <w:webHidden/>
            <w:color w:val="000000" w:themeColor="text1"/>
            <w:sz w:val="22"/>
            <w:szCs w:val="22"/>
          </w:rPr>
          <w:instrText xml:space="preserve"> PAGEREF _Toc518405158 \h </w:instrText>
        </w:r>
        <w:r w:rsidR="002D642B" w:rsidRPr="00BF316B">
          <w:rPr>
            <w:rFonts w:ascii="Century Schoolbook" w:hAnsi="Century Schoolbook"/>
            <w:i w:val="0"/>
            <w:noProof/>
            <w:webHidden/>
            <w:color w:val="000000" w:themeColor="text1"/>
            <w:sz w:val="22"/>
            <w:szCs w:val="22"/>
          </w:rPr>
        </w:r>
        <w:r w:rsidR="002D642B" w:rsidRPr="00BF316B">
          <w:rPr>
            <w:rFonts w:ascii="Century Schoolbook" w:hAnsi="Century Schoolbook"/>
            <w:i w:val="0"/>
            <w:noProof/>
            <w:webHidden/>
            <w:color w:val="000000" w:themeColor="text1"/>
            <w:sz w:val="22"/>
            <w:szCs w:val="22"/>
          </w:rPr>
          <w:fldChar w:fldCharType="separate"/>
        </w:r>
        <w:r w:rsidR="00DD5AA5" w:rsidRPr="00BF316B">
          <w:rPr>
            <w:rFonts w:ascii="Century Schoolbook" w:hAnsi="Century Schoolbook"/>
            <w:i w:val="0"/>
            <w:noProof/>
            <w:webHidden/>
            <w:color w:val="000000" w:themeColor="text1"/>
            <w:sz w:val="22"/>
            <w:szCs w:val="22"/>
          </w:rPr>
          <w:t>135</w:t>
        </w:r>
        <w:r w:rsidR="002D642B" w:rsidRPr="00BF316B">
          <w:rPr>
            <w:rFonts w:ascii="Century Schoolbook" w:hAnsi="Century Schoolbook"/>
            <w:i w:val="0"/>
            <w:noProof/>
            <w:webHidden/>
            <w:color w:val="000000" w:themeColor="text1"/>
            <w:sz w:val="22"/>
            <w:szCs w:val="22"/>
          </w:rPr>
          <w:fldChar w:fldCharType="end"/>
        </w:r>
      </w:hyperlink>
    </w:p>
    <w:p w14:paraId="2C0AC1D6" w14:textId="42CE5D83" w:rsidR="002D642B" w:rsidRPr="00BF316B" w:rsidRDefault="00846EB5" w:rsidP="00DE326E">
      <w:pPr>
        <w:pStyle w:val="aff4"/>
        <w:tabs>
          <w:tab w:val="right" w:leader="dot" w:pos="8686"/>
        </w:tabs>
        <w:spacing w:line="360" w:lineRule="auto"/>
        <w:jc w:val="both"/>
        <w:rPr>
          <w:rFonts w:ascii="Century Schoolbook" w:hAnsi="Century Schoolbook"/>
          <w:i w:val="0"/>
          <w:noProof/>
          <w:color w:val="000000" w:themeColor="text1"/>
          <w:sz w:val="22"/>
          <w:szCs w:val="22"/>
        </w:rPr>
      </w:pPr>
      <w:hyperlink w:anchor="_Toc518405159" w:history="1">
        <w:r w:rsidR="002D642B" w:rsidRPr="00BF316B">
          <w:rPr>
            <w:rStyle w:val="af8"/>
            <w:rFonts w:ascii="Century Schoolbook" w:hAnsi="Century Schoolbook"/>
            <w:i w:val="0"/>
            <w:noProof/>
            <w:color w:val="000000" w:themeColor="text1"/>
            <w:sz w:val="22"/>
            <w:szCs w:val="22"/>
          </w:rPr>
          <w:t>Figure 5- 7 The function of time period duration (a) Average of daily steps as the function of time period duration; (b) DAPS as the function of time period duration</w:t>
        </w:r>
        <w:r w:rsidR="002D642B" w:rsidRPr="00BF316B">
          <w:rPr>
            <w:rFonts w:ascii="Century Schoolbook" w:hAnsi="Century Schoolbook"/>
            <w:i w:val="0"/>
            <w:noProof/>
            <w:webHidden/>
            <w:color w:val="000000" w:themeColor="text1"/>
            <w:sz w:val="22"/>
            <w:szCs w:val="22"/>
          </w:rPr>
          <w:tab/>
        </w:r>
        <w:r w:rsidR="002D642B" w:rsidRPr="00BF316B">
          <w:rPr>
            <w:rFonts w:ascii="Century Schoolbook" w:hAnsi="Century Schoolbook"/>
            <w:i w:val="0"/>
            <w:noProof/>
            <w:webHidden/>
            <w:color w:val="000000" w:themeColor="text1"/>
            <w:sz w:val="22"/>
            <w:szCs w:val="22"/>
          </w:rPr>
          <w:fldChar w:fldCharType="begin"/>
        </w:r>
        <w:r w:rsidR="002D642B" w:rsidRPr="00BF316B">
          <w:rPr>
            <w:rFonts w:ascii="Century Schoolbook" w:hAnsi="Century Schoolbook"/>
            <w:i w:val="0"/>
            <w:noProof/>
            <w:webHidden/>
            <w:color w:val="000000" w:themeColor="text1"/>
            <w:sz w:val="22"/>
            <w:szCs w:val="22"/>
          </w:rPr>
          <w:instrText xml:space="preserve"> PAGEREF _Toc518405159 \h </w:instrText>
        </w:r>
        <w:r w:rsidR="002D642B" w:rsidRPr="00BF316B">
          <w:rPr>
            <w:rFonts w:ascii="Century Schoolbook" w:hAnsi="Century Schoolbook"/>
            <w:i w:val="0"/>
            <w:noProof/>
            <w:webHidden/>
            <w:color w:val="000000" w:themeColor="text1"/>
            <w:sz w:val="22"/>
            <w:szCs w:val="22"/>
          </w:rPr>
        </w:r>
        <w:r w:rsidR="002D642B" w:rsidRPr="00BF316B">
          <w:rPr>
            <w:rFonts w:ascii="Century Schoolbook" w:hAnsi="Century Schoolbook"/>
            <w:i w:val="0"/>
            <w:noProof/>
            <w:webHidden/>
            <w:color w:val="000000" w:themeColor="text1"/>
            <w:sz w:val="22"/>
            <w:szCs w:val="22"/>
          </w:rPr>
          <w:fldChar w:fldCharType="separate"/>
        </w:r>
        <w:r w:rsidR="00DD5AA5" w:rsidRPr="00BF316B">
          <w:rPr>
            <w:rFonts w:ascii="Century Schoolbook" w:hAnsi="Century Schoolbook"/>
            <w:i w:val="0"/>
            <w:noProof/>
            <w:webHidden/>
            <w:color w:val="000000" w:themeColor="text1"/>
            <w:sz w:val="22"/>
            <w:szCs w:val="22"/>
          </w:rPr>
          <w:t>138</w:t>
        </w:r>
        <w:r w:rsidR="002D642B" w:rsidRPr="00BF316B">
          <w:rPr>
            <w:rFonts w:ascii="Century Schoolbook" w:hAnsi="Century Schoolbook"/>
            <w:i w:val="0"/>
            <w:noProof/>
            <w:webHidden/>
            <w:color w:val="000000" w:themeColor="text1"/>
            <w:sz w:val="22"/>
            <w:szCs w:val="22"/>
          </w:rPr>
          <w:fldChar w:fldCharType="end"/>
        </w:r>
      </w:hyperlink>
      <w:r w:rsidR="00020EBD" w:rsidRPr="00BF316B">
        <w:rPr>
          <w:rFonts w:ascii="Century Schoolbook" w:hAnsi="Century Schoolbook"/>
          <w:i w:val="0"/>
          <w:color w:val="000000" w:themeColor="text1"/>
          <w:sz w:val="22"/>
          <w:szCs w:val="22"/>
        </w:rPr>
        <w:fldChar w:fldCharType="end"/>
      </w:r>
      <w:r w:rsidR="00020EBD" w:rsidRPr="00BF316B">
        <w:rPr>
          <w:rFonts w:ascii="Century Schoolbook" w:hAnsi="Century Schoolbook"/>
          <w:i w:val="0"/>
          <w:color w:val="000000" w:themeColor="text1"/>
          <w:sz w:val="22"/>
          <w:szCs w:val="22"/>
        </w:rPr>
        <w:fldChar w:fldCharType="begin"/>
      </w:r>
      <w:r w:rsidR="00020EBD" w:rsidRPr="00BF316B">
        <w:rPr>
          <w:rFonts w:ascii="Century Schoolbook" w:hAnsi="Century Schoolbook"/>
          <w:i w:val="0"/>
          <w:color w:val="000000" w:themeColor="text1"/>
          <w:sz w:val="22"/>
          <w:szCs w:val="22"/>
        </w:rPr>
        <w:instrText xml:space="preserve"> TOC \h \z \c "Figure 6-" </w:instrText>
      </w:r>
      <w:r w:rsidR="00020EBD" w:rsidRPr="00BF316B">
        <w:rPr>
          <w:rFonts w:ascii="Century Schoolbook" w:hAnsi="Century Schoolbook"/>
          <w:i w:val="0"/>
          <w:color w:val="000000" w:themeColor="text1"/>
          <w:sz w:val="22"/>
          <w:szCs w:val="22"/>
        </w:rPr>
        <w:fldChar w:fldCharType="separate"/>
      </w:r>
    </w:p>
    <w:p w14:paraId="33BB0BCE" w14:textId="795D8752" w:rsidR="002D642B" w:rsidRPr="00BF316B" w:rsidRDefault="00846EB5" w:rsidP="00DE326E">
      <w:pPr>
        <w:pStyle w:val="aff4"/>
        <w:tabs>
          <w:tab w:val="right" w:leader="dot" w:pos="8686"/>
        </w:tabs>
        <w:spacing w:line="360" w:lineRule="auto"/>
        <w:jc w:val="both"/>
        <w:rPr>
          <w:rFonts w:ascii="Century Schoolbook" w:hAnsi="Century Schoolbook"/>
          <w:i w:val="0"/>
          <w:iCs w:val="0"/>
          <w:noProof/>
          <w:color w:val="000000" w:themeColor="text1"/>
          <w:sz w:val="22"/>
          <w:szCs w:val="22"/>
        </w:rPr>
      </w:pPr>
      <w:hyperlink w:anchor="_Toc518405160" w:history="1">
        <w:r w:rsidR="002D642B" w:rsidRPr="00BF316B">
          <w:rPr>
            <w:rStyle w:val="af8"/>
            <w:rFonts w:ascii="Century Schoolbook" w:hAnsi="Century Schoolbook"/>
            <w:i w:val="0"/>
            <w:noProof/>
            <w:color w:val="000000" w:themeColor="text1"/>
            <w:sz w:val="22"/>
            <w:szCs w:val="22"/>
          </w:rPr>
          <w:t>Figure 6- 1 Flowchart of proposed approach</w:t>
        </w:r>
        <w:r w:rsidR="002D642B" w:rsidRPr="00BF316B">
          <w:rPr>
            <w:rFonts w:ascii="Century Schoolbook" w:hAnsi="Century Schoolbook"/>
            <w:i w:val="0"/>
            <w:noProof/>
            <w:webHidden/>
            <w:color w:val="000000" w:themeColor="text1"/>
            <w:sz w:val="22"/>
            <w:szCs w:val="22"/>
          </w:rPr>
          <w:tab/>
        </w:r>
        <w:r w:rsidR="002D642B" w:rsidRPr="00BF316B">
          <w:rPr>
            <w:rFonts w:ascii="Century Schoolbook" w:hAnsi="Century Schoolbook"/>
            <w:i w:val="0"/>
            <w:noProof/>
            <w:webHidden/>
            <w:color w:val="000000" w:themeColor="text1"/>
            <w:sz w:val="22"/>
            <w:szCs w:val="22"/>
          </w:rPr>
          <w:fldChar w:fldCharType="begin"/>
        </w:r>
        <w:r w:rsidR="002D642B" w:rsidRPr="00BF316B">
          <w:rPr>
            <w:rFonts w:ascii="Century Schoolbook" w:hAnsi="Century Schoolbook"/>
            <w:i w:val="0"/>
            <w:noProof/>
            <w:webHidden/>
            <w:color w:val="000000" w:themeColor="text1"/>
            <w:sz w:val="22"/>
            <w:szCs w:val="22"/>
          </w:rPr>
          <w:instrText xml:space="preserve"> PAGEREF _Toc518405160 \h </w:instrText>
        </w:r>
        <w:r w:rsidR="002D642B" w:rsidRPr="00BF316B">
          <w:rPr>
            <w:rFonts w:ascii="Century Schoolbook" w:hAnsi="Century Schoolbook"/>
            <w:i w:val="0"/>
            <w:noProof/>
            <w:webHidden/>
            <w:color w:val="000000" w:themeColor="text1"/>
            <w:sz w:val="22"/>
            <w:szCs w:val="22"/>
          </w:rPr>
        </w:r>
        <w:r w:rsidR="002D642B" w:rsidRPr="00BF316B">
          <w:rPr>
            <w:rFonts w:ascii="Century Schoolbook" w:hAnsi="Century Schoolbook"/>
            <w:i w:val="0"/>
            <w:noProof/>
            <w:webHidden/>
            <w:color w:val="000000" w:themeColor="text1"/>
            <w:sz w:val="22"/>
            <w:szCs w:val="22"/>
          </w:rPr>
          <w:fldChar w:fldCharType="separate"/>
        </w:r>
        <w:r w:rsidR="00DD5AA5" w:rsidRPr="00BF316B">
          <w:rPr>
            <w:rFonts w:ascii="Century Schoolbook" w:hAnsi="Century Schoolbook"/>
            <w:i w:val="0"/>
            <w:noProof/>
            <w:webHidden/>
            <w:color w:val="000000" w:themeColor="text1"/>
            <w:sz w:val="22"/>
            <w:szCs w:val="22"/>
          </w:rPr>
          <w:t>142</w:t>
        </w:r>
        <w:r w:rsidR="002D642B" w:rsidRPr="00BF316B">
          <w:rPr>
            <w:rFonts w:ascii="Century Schoolbook" w:hAnsi="Century Schoolbook"/>
            <w:i w:val="0"/>
            <w:noProof/>
            <w:webHidden/>
            <w:color w:val="000000" w:themeColor="text1"/>
            <w:sz w:val="22"/>
            <w:szCs w:val="22"/>
          </w:rPr>
          <w:fldChar w:fldCharType="end"/>
        </w:r>
      </w:hyperlink>
    </w:p>
    <w:p w14:paraId="29C0A83E" w14:textId="42AECFD4" w:rsidR="002D642B" w:rsidRPr="00BF316B" w:rsidRDefault="00846EB5" w:rsidP="00DE326E">
      <w:pPr>
        <w:pStyle w:val="aff4"/>
        <w:tabs>
          <w:tab w:val="right" w:leader="dot" w:pos="8686"/>
        </w:tabs>
        <w:spacing w:line="360" w:lineRule="auto"/>
        <w:jc w:val="both"/>
        <w:rPr>
          <w:rFonts w:ascii="Century Schoolbook" w:hAnsi="Century Schoolbook"/>
          <w:i w:val="0"/>
          <w:iCs w:val="0"/>
          <w:noProof/>
          <w:color w:val="000000" w:themeColor="text1"/>
          <w:sz w:val="22"/>
          <w:szCs w:val="22"/>
        </w:rPr>
      </w:pPr>
      <w:hyperlink w:anchor="_Toc518405161" w:history="1">
        <w:r w:rsidR="002D642B" w:rsidRPr="00BF316B">
          <w:rPr>
            <w:rStyle w:val="af8"/>
            <w:rFonts w:ascii="Century Schoolbook" w:hAnsi="Century Schoolbook"/>
            <w:i w:val="0"/>
            <w:noProof/>
            <w:color w:val="000000" w:themeColor="text1"/>
            <w:sz w:val="22"/>
            <w:szCs w:val="22"/>
          </w:rPr>
          <w:t>Figure 6- 2 An example of PA density map from the mobile device’s dataset</w:t>
        </w:r>
        <w:r w:rsidR="002D642B" w:rsidRPr="00BF316B">
          <w:rPr>
            <w:rFonts w:ascii="Century Schoolbook" w:hAnsi="Century Schoolbook"/>
            <w:i w:val="0"/>
            <w:noProof/>
            <w:webHidden/>
            <w:color w:val="000000" w:themeColor="text1"/>
            <w:sz w:val="22"/>
            <w:szCs w:val="22"/>
          </w:rPr>
          <w:tab/>
        </w:r>
        <w:r w:rsidR="002D642B" w:rsidRPr="00BF316B">
          <w:rPr>
            <w:rFonts w:ascii="Century Schoolbook" w:hAnsi="Century Schoolbook"/>
            <w:i w:val="0"/>
            <w:noProof/>
            <w:webHidden/>
            <w:color w:val="000000" w:themeColor="text1"/>
            <w:sz w:val="22"/>
            <w:szCs w:val="22"/>
          </w:rPr>
          <w:fldChar w:fldCharType="begin"/>
        </w:r>
        <w:r w:rsidR="002D642B" w:rsidRPr="00BF316B">
          <w:rPr>
            <w:rFonts w:ascii="Century Schoolbook" w:hAnsi="Century Schoolbook"/>
            <w:i w:val="0"/>
            <w:noProof/>
            <w:webHidden/>
            <w:color w:val="000000" w:themeColor="text1"/>
            <w:sz w:val="22"/>
            <w:szCs w:val="22"/>
          </w:rPr>
          <w:instrText xml:space="preserve"> PAGEREF _Toc518405161 \h </w:instrText>
        </w:r>
        <w:r w:rsidR="002D642B" w:rsidRPr="00BF316B">
          <w:rPr>
            <w:rFonts w:ascii="Century Schoolbook" w:hAnsi="Century Schoolbook"/>
            <w:i w:val="0"/>
            <w:noProof/>
            <w:webHidden/>
            <w:color w:val="000000" w:themeColor="text1"/>
            <w:sz w:val="22"/>
            <w:szCs w:val="22"/>
          </w:rPr>
        </w:r>
        <w:r w:rsidR="002D642B" w:rsidRPr="00BF316B">
          <w:rPr>
            <w:rFonts w:ascii="Century Schoolbook" w:hAnsi="Century Schoolbook"/>
            <w:i w:val="0"/>
            <w:noProof/>
            <w:webHidden/>
            <w:color w:val="000000" w:themeColor="text1"/>
            <w:sz w:val="22"/>
            <w:szCs w:val="22"/>
          </w:rPr>
          <w:fldChar w:fldCharType="separate"/>
        </w:r>
        <w:r w:rsidR="00DD5AA5" w:rsidRPr="00BF316B">
          <w:rPr>
            <w:rFonts w:ascii="Century Schoolbook" w:hAnsi="Century Schoolbook"/>
            <w:i w:val="0"/>
            <w:noProof/>
            <w:webHidden/>
            <w:color w:val="000000" w:themeColor="text1"/>
            <w:sz w:val="22"/>
            <w:szCs w:val="22"/>
          </w:rPr>
          <w:t>144</w:t>
        </w:r>
        <w:r w:rsidR="002D642B" w:rsidRPr="00BF316B">
          <w:rPr>
            <w:rFonts w:ascii="Century Schoolbook" w:hAnsi="Century Schoolbook"/>
            <w:i w:val="0"/>
            <w:noProof/>
            <w:webHidden/>
            <w:color w:val="000000" w:themeColor="text1"/>
            <w:sz w:val="22"/>
            <w:szCs w:val="22"/>
          </w:rPr>
          <w:fldChar w:fldCharType="end"/>
        </w:r>
      </w:hyperlink>
    </w:p>
    <w:p w14:paraId="5F031429" w14:textId="776B9363" w:rsidR="002D642B" w:rsidRPr="00BF316B" w:rsidRDefault="00846EB5" w:rsidP="00DE326E">
      <w:pPr>
        <w:pStyle w:val="aff4"/>
        <w:tabs>
          <w:tab w:val="right" w:leader="dot" w:pos="8686"/>
        </w:tabs>
        <w:spacing w:line="360" w:lineRule="auto"/>
        <w:jc w:val="both"/>
        <w:rPr>
          <w:rFonts w:ascii="Century Schoolbook" w:hAnsi="Century Schoolbook"/>
          <w:i w:val="0"/>
          <w:iCs w:val="0"/>
          <w:noProof/>
          <w:color w:val="000000" w:themeColor="text1"/>
          <w:sz w:val="22"/>
          <w:szCs w:val="22"/>
        </w:rPr>
      </w:pPr>
      <w:hyperlink w:anchor="_Toc518405162" w:history="1">
        <w:r w:rsidR="002D642B" w:rsidRPr="00BF316B">
          <w:rPr>
            <w:rStyle w:val="af8"/>
            <w:rFonts w:ascii="Century Schoolbook" w:hAnsi="Century Schoolbook"/>
            <w:i w:val="0"/>
            <w:noProof/>
            <w:color w:val="000000" w:themeColor="text1"/>
            <w:sz w:val="22"/>
            <w:szCs w:val="22"/>
          </w:rPr>
          <w:t>Figure 6- 3 An example of histogram distribution for the density map</w:t>
        </w:r>
        <w:r w:rsidR="002D642B" w:rsidRPr="00BF316B">
          <w:rPr>
            <w:rFonts w:ascii="Century Schoolbook" w:hAnsi="Century Schoolbook"/>
            <w:i w:val="0"/>
            <w:noProof/>
            <w:webHidden/>
            <w:color w:val="000000" w:themeColor="text1"/>
            <w:sz w:val="22"/>
            <w:szCs w:val="22"/>
          </w:rPr>
          <w:tab/>
        </w:r>
        <w:r w:rsidR="002D642B" w:rsidRPr="00BF316B">
          <w:rPr>
            <w:rFonts w:ascii="Century Schoolbook" w:hAnsi="Century Schoolbook"/>
            <w:i w:val="0"/>
            <w:noProof/>
            <w:webHidden/>
            <w:color w:val="000000" w:themeColor="text1"/>
            <w:sz w:val="22"/>
            <w:szCs w:val="22"/>
          </w:rPr>
          <w:fldChar w:fldCharType="begin"/>
        </w:r>
        <w:r w:rsidR="002D642B" w:rsidRPr="00BF316B">
          <w:rPr>
            <w:rFonts w:ascii="Century Schoolbook" w:hAnsi="Century Schoolbook"/>
            <w:i w:val="0"/>
            <w:noProof/>
            <w:webHidden/>
            <w:color w:val="000000" w:themeColor="text1"/>
            <w:sz w:val="22"/>
            <w:szCs w:val="22"/>
          </w:rPr>
          <w:instrText xml:space="preserve"> PAGEREF _Toc518405162 \h </w:instrText>
        </w:r>
        <w:r w:rsidR="002D642B" w:rsidRPr="00BF316B">
          <w:rPr>
            <w:rFonts w:ascii="Century Schoolbook" w:hAnsi="Century Schoolbook"/>
            <w:i w:val="0"/>
            <w:noProof/>
            <w:webHidden/>
            <w:color w:val="000000" w:themeColor="text1"/>
            <w:sz w:val="22"/>
            <w:szCs w:val="22"/>
          </w:rPr>
        </w:r>
        <w:r w:rsidR="002D642B" w:rsidRPr="00BF316B">
          <w:rPr>
            <w:rFonts w:ascii="Century Schoolbook" w:hAnsi="Century Schoolbook"/>
            <w:i w:val="0"/>
            <w:noProof/>
            <w:webHidden/>
            <w:color w:val="000000" w:themeColor="text1"/>
            <w:sz w:val="22"/>
            <w:szCs w:val="22"/>
          </w:rPr>
          <w:fldChar w:fldCharType="separate"/>
        </w:r>
        <w:r w:rsidR="00DD5AA5" w:rsidRPr="00BF316B">
          <w:rPr>
            <w:rFonts w:ascii="Century Schoolbook" w:hAnsi="Century Schoolbook"/>
            <w:i w:val="0"/>
            <w:noProof/>
            <w:webHidden/>
            <w:color w:val="000000" w:themeColor="text1"/>
            <w:sz w:val="22"/>
            <w:szCs w:val="22"/>
          </w:rPr>
          <w:t>144</w:t>
        </w:r>
        <w:r w:rsidR="002D642B" w:rsidRPr="00BF316B">
          <w:rPr>
            <w:rFonts w:ascii="Century Schoolbook" w:hAnsi="Century Schoolbook"/>
            <w:i w:val="0"/>
            <w:noProof/>
            <w:webHidden/>
            <w:color w:val="000000" w:themeColor="text1"/>
            <w:sz w:val="22"/>
            <w:szCs w:val="22"/>
          </w:rPr>
          <w:fldChar w:fldCharType="end"/>
        </w:r>
      </w:hyperlink>
    </w:p>
    <w:p w14:paraId="1429473B" w14:textId="72224A17" w:rsidR="002D642B" w:rsidRPr="00BF316B" w:rsidRDefault="00846EB5" w:rsidP="00DE326E">
      <w:pPr>
        <w:pStyle w:val="aff4"/>
        <w:tabs>
          <w:tab w:val="right" w:leader="dot" w:pos="8686"/>
        </w:tabs>
        <w:spacing w:line="360" w:lineRule="auto"/>
        <w:jc w:val="both"/>
        <w:rPr>
          <w:rFonts w:ascii="Century Schoolbook" w:hAnsi="Century Schoolbook"/>
          <w:i w:val="0"/>
          <w:iCs w:val="0"/>
          <w:noProof/>
          <w:color w:val="000000" w:themeColor="text1"/>
          <w:sz w:val="22"/>
          <w:szCs w:val="22"/>
        </w:rPr>
      </w:pPr>
      <w:hyperlink w:anchor="_Toc518405163" w:history="1">
        <w:r w:rsidR="002D642B" w:rsidRPr="00BF316B">
          <w:rPr>
            <w:rStyle w:val="af8"/>
            <w:rFonts w:ascii="Century Schoolbook" w:hAnsi="Century Schoolbook"/>
            <w:i w:val="0"/>
            <w:noProof/>
            <w:color w:val="000000" w:themeColor="text1"/>
            <w:sz w:val="22"/>
            <w:szCs w:val="22"/>
          </w:rPr>
          <w:t>Figure 6- 4 Euclidean distance measures dissimiliary of density map with RU for four subjects of five months dataset from the mobile device</w:t>
        </w:r>
        <w:r w:rsidR="002D642B" w:rsidRPr="00BF316B">
          <w:rPr>
            <w:rFonts w:ascii="Century Schoolbook" w:hAnsi="Century Schoolbook"/>
            <w:i w:val="0"/>
            <w:noProof/>
            <w:webHidden/>
            <w:color w:val="000000" w:themeColor="text1"/>
            <w:sz w:val="22"/>
            <w:szCs w:val="22"/>
          </w:rPr>
          <w:tab/>
        </w:r>
        <w:r w:rsidR="002D642B" w:rsidRPr="00BF316B">
          <w:rPr>
            <w:rFonts w:ascii="Century Schoolbook" w:hAnsi="Century Schoolbook"/>
            <w:i w:val="0"/>
            <w:noProof/>
            <w:webHidden/>
            <w:color w:val="000000" w:themeColor="text1"/>
            <w:sz w:val="22"/>
            <w:szCs w:val="22"/>
          </w:rPr>
          <w:fldChar w:fldCharType="begin"/>
        </w:r>
        <w:r w:rsidR="002D642B" w:rsidRPr="00BF316B">
          <w:rPr>
            <w:rFonts w:ascii="Century Schoolbook" w:hAnsi="Century Schoolbook"/>
            <w:i w:val="0"/>
            <w:noProof/>
            <w:webHidden/>
            <w:color w:val="000000" w:themeColor="text1"/>
            <w:sz w:val="22"/>
            <w:szCs w:val="22"/>
          </w:rPr>
          <w:instrText xml:space="preserve"> PAGEREF _Toc518405163 \h </w:instrText>
        </w:r>
        <w:r w:rsidR="002D642B" w:rsidRPr="00BF316B">
          <w:rPr>
            <w:rFonts w:ascii="Century Schoolbook" w:hAnsi="Century Schoolbook"/>
            <w:i w:val="0"/>
            <w:noProof/>
            <w:webHidden/>
            <w:color w:val="000000" w:themeColor="text1"/>
            <w:sz w:val="22"/>
            <w:szCs w:val="22"/>
          </w:rPr>
        </w:r>
        <w:r w:rsidR="002D642B" w:rsidRPr="00BF316B">
          <w:rPr>
            <w:rFonts w:ascii="Century Schoolbook" w:hAnsi="Century Schoolbook"/>
            <w:i w:val="0"/>
            <w:noProof/>
            <w:webHidden/>
            <w:color w:val="000000" w:themeColor="text1"/>
            <w:sz w:val="22"/>
            <w:szCs w:val="22"/>
          </w:rPr>
          <w:fldChar w:fldCharType="separate"/>
        </w:r>
        <w:r w:rsidR="00DD5AA5" w:rsidRPr="00BF316B">
          <w:rPr>
            <w:rFonts w:ascii="Century Schoolbook" w:hAnsi="Century Schoolbook"/>
            <w:i w:val="0"/>
            <w:noProof/>
            <w:webHidden/>
            <w:color w:val="000000" w:themeColor="text1"/>
            <w:sz w:val="22"/>
            <w:szCs w:val="22"/>
          </w:rPr>
          <w:t>145</w:t>
        </w:r>
        <w:r w:rsidR="002D642B" w:rsidRPr="00BF316B">
          <w:rPr>
            <w:rFonts w:ascii="Century Schoolbook" w:hAnsi="Century Schoolbook"/>
            <w:i w:val="0"/>
            <w:noProof/>
            <w:webHidden/>
            <w:color w:val="000000" w:themeColor="text1"/>
            <w:sz w:val="22"/>
            <w:szCs w:val="22"/>
          </w:rPr>
          <w:fldChar w:fldCharType="end"/>
        </w:r>
      </w:hyperlink>
    </w:p>
    <w:p w14:paraId="0E9E7036" w14:textId="058738D6" w:rsidR="002D642B" w:rsidRPr="00BF316B" w:rsidRDefault="00846EB5" w:rsidP="00DE326E">
      <w:pPr>
        <w:pStyle w:val="aff4"/>
        <w:tabs>
          <w:tab w:val="right" w:leader="dot" w:pos="8686"/>
        </w:tabs>
        <w:spacing w:line="360" w:lineRule="auto"/>
        <w:jc w:val="both"/>
        <w:rPr>
          <w:rFonts w:ascii="Century Schoolbook" w:hAnsi="Century Schoolbook"/>
          <w:i w:val="0"/>
          <w:iCs w:val="0"/>
          <w:noProof/>
          <w:color w:val="000000" w:themeColor="text1"/>
          <w:sz w:val="22"/>
          <w:szCs w:val="22"/>
        </w:rPr>
      </w:pPr>
      <w:hyperlink w:anchor="_Toc518405164" w:history="1">
        <w:r w:rsidR="002D642B" w:rsidRPr="00BF316B">
          <w:rPr>
            <w:rStyle w:val="af8"/>
            <w:rFonts w:ascii="Century Schoolbook" w:hAnsi="Century Schoolbook"/>
            <w:i w:val="0"/>
            <w:noProof/>
            <w:color w:val="000000" w:themeColor="text1"/>
            <w:sz w:val="22"/>
            <w:szCs w:val="22"/>
          </w:rPr>
          <w:t>Figure 6- 5 Lattice model of DST for personal lifelogging PA pattern decision</w:t>
        </w:r>
        <w:r w:rsidR="002D642B" w:rsidRPr="00BF316B">
          <w:rPr>
            <w:rFonts w:ascii="Century Schoolbook" w:hAnsi="Century Schoolbook"/>
            <w:i w:val="0"/>
            <w:noProof/>
            <w:webHidden/>
            <w:color w:val="000000" w:themeColor="text1"/>
            <w:sz w:val="22"/>
            <w:szCs w:val="22"/>
          </w:rPr>
          <w:tab/>
        </w:r>
        <w:r w:rsidR="002D642B" w:rsidRPr="00BF316B">
          <w:rPr>
            <w:rFonts w:ascii="Century Schoolbook" w:hAnsi="Century Schoolbook"/>
            <w:i w:val="0"/>
            <w:noProof/>
            <w:webHidden/>
            <w:color w:val="000000" w:themeColor="text1"/>
            <w:sz w:val="22"/>
            <w:szCs w:val="22"/>
          </w:rPr>
          <w:fldChar w:fldCharType="begin"/>
        </w:r>
        <w:r w:rsidR="002D642B" w:rsidRPr="00BF316B">
          <w:rPr>
            <w:rFonts w:ascii="Century Schoolbook" w:hAnsi="Century Schoolbook"/>
            <w:i w:val="0"/>
            <w:noProof/>
            <w:webHidden/>
            <w:color w:val="000000" w:themeColor="text1"/>
            <w:sz w:val="22"/>
            <w:szCs w:val="22"/>
          </w:rPr>
          <w:instrText xml:space="preserve"> PAGEREF _Toc518405164 \h </w:instrText>
        </w:r>
        <w:r w:rsidR="002D642B" w:rsidRPr="00BF316B">
          <w:rPr>
            <w:rFonts w:ascii="Century Schoolbook" w:hAnsi="Century Schoolbook"/>
            <w:i w:val="0"/>
            <w:noProof/>
            <w:webHidden/>
            <w:color w:val="000000" w:themeColor="text1"/>
            <w:sz w:val="22"/>
            <w:szCs w:val="22"/>
          </w:rPr>
        </w:r>
        <w:r w:rsidR="002D642B" w:rsidRPr="00BF316B">
          <w:rPr>
            <w:rFonts w:ascii="Century Schoolbook" w:hAnsi="Century Schoolbook"/>
            <w:i w:val="0"/>
            <w:noProof/>
            <w:webHidden/>
            <w:color w:val="000000" w:themeColor="text1"/>
            <w:sz w:val="22"/>
            <w:szCs w:val="22"/>
          </w:rPr>
          <w:fldChar w:fldCharType="separate"/>
        </w:r>
        <w:r w:rsidR="00DD5AA5" w:rsidRPr="00BF316B">
          <w:rPr>
            <w:rFonts w:ascii="Century Schoolbook" w:hAnsi="Century Schoolbook"/>
            <w:i w:val="0"/>
            <w:noProof/>
            <w:webHidden/>
            <w:color w:val="000000" w:themeColor="text1"/>
            <w:sz w:val="22"/>
            <w:szCs w:val="22"/>
          </w:rPr>
          <w:t>146</w:t>
        </w:r>
        <w:r w:rsidR="002D642B" w:rsidRPr="00BF316B">
          <w:rPr>
            <w:rFonts w:ascii="Century Schoolbook" w:hAnsi="Century Schoolbook"/>
            <w:i w:val="0"/>
            <w:noProof/>
            <w:webHidden/>
            <w:color w:val="000000" w:themeColor="text1"/>
            <w:sz w:val="22"/>
            <w:szCs w:val="22"/>
          </w:rPr>
          <w:fldChar w:fldCharType="end"/>
        </w:r>
      </w:hyperlink>
    </w:p>
    <w:p w14:paraId="6F438FEC" w14:textId="13F15552" w:rsidR="002D642B" w:rsidRPr="00BF316B" w:rsidRDefault="00846EB5" w:rsidP="00DE326E">
      <w:pPr>
        <w:pStyle w:val="aff4"/>
        <w:tabs>
          <w:tab w:val="right" w:leader="dot" w:pos="8686"/>
        </w:tabs>
        <w:spacing w:line="360" w:lineRule="auto"/>
        <w:jc w:val="both"/>
        <w:rPr>
          <w:rFonts w:ascii="Century Schoolbook" w:hAnsi="Century Schoolbook"/>
          <w:i w:val="0"/>
          <w:iCs w:val="0"/>
          <w:noProof/>
          <w:color w:val="000000" w:themeColor="text1"/>
          <w:sz w:val="22"/>
          <w:szCs w:val="22"/>
        </w:rPr>
      </w:pPr>
      <w:hyperlink w:anchor="_Toc518405165" w:history="1">
        <w:r w:rsidR="002D642B" w:rsidRPr="00BF316B">
          <w:rPr>
            <w:rStyle w:val="af8"/>
            <w:rFonts w:ascii="Century Schoolbook" w:hAnsi="Century Schoolbook"/>
            <w:i w:val="0"/>
            <w:noProof/>
            <w:color w:val="000000" w:themeColor="text1"/>
            <w:sz w:val="22"/>
            <w:szCs w:val="22"/>
          </w:rPr>
          <w:t>Figure 6- 6 Histogram distribution with the threshold setting</w:t>
        </w:r>
        <w:r w:rsidR="002D642B" w:rsidRPr="00BF316B">
          <w:rPr>
            <w:rFonts w:ascii="Century Schoolbook" w:hAnsi="Century Schoolbook"/>
            <w:i w:val="0"/>
            <w:noProof/>
            <w:webHidden/>
            <w:color w:val="000000" w:themeColor="text1"/>
            <w:sz w:val="22"/>
            <w:szCs w:val="22"/>
          </w:rPr>
          <w:tab/>
        </w:r>
        <w:r w:rsidR="002D642B" w:rsidRPr="00BF316B">
          <w:rPr>
            <w:rFonts w:ascii="Century Schoolbook" w:hAnsi="Century Schoolbook"/>
            <w:i w:val="0"/>
            <w:noProof/>
            <w:webHidden/>
            <w:color w:val="000000" w:themeColor="text1"/>
            <w:sz w:val="22"/>
            <w:szCs w:val="22"/>
          </w:rPr>
          <w:fldChar w:fldCharType="begin"/>
        </w:r>
        <w:r w:rsidR="002D642B" w:rsidRPr="00BF316B">
          <w:rPr>
            <w:rFonts w:ascii="Century Schoolbook" w:hAnsi="Century Schoolbook"/>
            <w:i w:val="0"/>
            <w:noProof/>
            <w:webHidden/>
            <w:color w:val="000000" w:themeColor="text1"/>
            <w:sz w:val="22"/>
            <w:szCs w:val="22"/>
          </w:rPr>
          <w:instrText xml:space="preserve"> PAGEREF _Toc518405165 \h </w:instrText>
        </w:r>
        <w:r w:rsidR="002D642B" w:rsidRPr="00BF316B">
          <w:rPr>
            <w:rFonts w:ascii="Century Schoolbook" w:hAnsi="Century Schoolbook"/>
            <w:i w:val="0"/>
            <w:noProof/>
            <w:webHidden/>
            <w:color w:val="000000" w:themeColor="text1"/>
            <w:sz w:val="22"/>
            <w:szCs w:val="22"/>
          </w:rPr>
        </w:r>
        <w:r w:rsidR="002D642B" w:rsidRPr="00BF316B">
          <w:rPr>
            <w:rFonts w:ascii="Century Schoolbook" w:hAnsi="Century Schoolbook"/>
            <w:i w:val="0"/>
            <w:noProof/>
            <w:webHidden/>
            <w:color w:val="000000" w:themeColor="text1"/>
            <w:sz w:val="22"/>
            <w:szCs w:val="22"/>
          </w:rPr>
          <w:fldChar w:fldCharType="separate"/>
        </w:r>
        <w:r w:rsidR="00DD5AA5" w:rsidRPr="00BF316B">
          <w:rPr>
            <w:rFonts w:ascii="Century Schoolbook" w:hAnsi="Century Schoolbook"/>
            <w:i w:val="0"/>
            <w:noProof/>
            <w:webHidden/>
            <w:color w:val="000000" w:themeColor="text1"/>
            <w:sz w:val="22"/>
            <w:szCs w:val="22"/>
          </w:rPr>
          <w:t>147</w:t>
        </w:r>
        <w:r w:rsidR="002D642B" w:rsidRPr="00BF316B">
          <w:rPr>
            <w:rFonts w:ascii="Century Schoolbook" w:hAnsi="Century Schoolbook"/>
            <w:i w:val="0"/>
            <w:noProof/>
            <w:webHidden/>
            <w:color w:val="000000" w:themeColor="text1"/>
            <w:sz w:val="22"/>
            <w:szCs w:val="22"/>
          </w:rPr>
          <w:fldChar w:fldCharType="end"/>
        </w:r>
      </w:hyperlink>
    </w:p>
    <w:p w14:paraId="0DF53571" w14:textId="67910CE6" w:rsidR="002D642B" w:rsidRPr="00BF316B" w:rsidRDefault="00846EB5" w:rsidP="00DE326E">
      <w:pPr>
        <w:pStyle w:val="aff4"/>
        <w:tabs>
          <w:tab w:val="right" w:leader="dot" w:pos="8686"/>
        </w:tabs>
        <w:spacing w:line="360" w:lineRule="auto"/>
        <w:jc w:val="both"/>
        <w:rPr>
          <w:rFonts w:ascii="Century Schoolbook" w:hAnsi="Century Schoolbook"/>
          <w:i w:val="0"/>
          <w:iCs w:val="0"/>
          <w:noProof/>
          <w:color w:val="000000" w:themeColor="text1"/>
          <w:sz w:val="22"/>
          <w:szCs w:val="22"/>
        </w:rPr>
      </w:pPr>
      <w:hyperlink w:anchor="_Toc518405166" w:history="1">
        <w:r w:rsidR="002D642B" w:rsidRPr="00BF316B">
          <w:rPr>
            <w:rStyle w:val="af8"/>
            <w:rFonts w:ascii="Century Schoolbook" w:hAnsi="Century Schoolbook"/>
            <w:i w:val="0"/>
            <w:noProof/>
            <w:color w:val="000000" w:themeColor="text1"/>
            <w:sz w:val="22"/>
            <w:szCs w:val="22"/>
          </w:rPr>
          <w:t>Figure 6- 7 Intervals of Belief (Bel) and Plausibility (Pls) of DPA and SPA</w:t>
        </w:r>
        <w:r w:rsidR="002D642B" w:rsidRPr="00BF316B">
          <w:rPr>
            <w:rFonts w:ascii="Century Schoolbook" w:hAnsi="Century Schoolbook"/>
            <w:i w:val="0"/>
            <w:noProof/>
            <w:webHidden/>
            <w:color w:val="000000" w:themeColor="text1"/>
            <w:sz w:val="22"/>
            <w:szCs w:val="22"/>
          </w:rPr>
          <w:tab/>
        </w:r>
        <w:r w:rsidR="002D642B" w:rsidRPr="00BF316B">
          <w:rPr>
            <w:rFonts w:ascii="Century Schoolbook" w:hAnsi="Century Schoolbook"/>
            <w:i w:val="0"/>
            <w:noProof/>
            <w:webHidden/>
            <w:color w:val="000000" w:themeColor="text1"/>
            <w:sz w:val="22"/>
            <w:szCs w:val="22"/>
          </w:rPr>
          <w:fldChar w:fldCharType="begin"/>
        </w:r>
        <w:r w:rsidR="002D642B" w:rsidRPr="00BF316B">
          <w:rPr>
            <w:rFonts w:ascii="Century Schoolbook" w:hAnsi="Century Schoolbook"/>
            <w:i w:val="0"/>
            <w:noProof/>
            <w:webHidden/>
            <w:color w:val="000000" w:themeColor="text1"/>
            <w:sz w:val="22"/>
            <w:szCs w:val="22"/>
          </w:rPr>
          <w:instrText xml:space="preserve"> PAGEREF _Toc518405166 \h </w:instrText>
        </w:r>
        <w:r w:rsidR="002D642B" w:rsidRPr="00BF316B">
          <w:rPr>
            <w:rFonts w:ascii="Century Schoolbook" w:hAnsi="Century Schoolbook"/>
            <w:i w:val="0"/>
            <w:noProof/>
            <w:webHidden/>
            <w:color w:val="000000" w:themeColor="text1"/>
            <w:sz w:val="22"/>
            <w:szCs w:val="22"/>
          </w:rPr>
        </w:r>
        <w:r w:rsidR="002D642B" w:rsidRPr="00BF316B">
          <w:rPr>
            <w:rFonts w:ascii="Century Schoolbook" w:hAnsi="Century Schoolbook"/>
            <w:i w:val="0"/>
            <w:noProof/>
            <w:webHidden/>
            <w:color w:val="000000" w:themeColor="text1"/>
            <w:sz w:val="22"/>
            <w:szCs w:val="22"/>
          </w:rPr>
          <w:fldChar w:fldCharType="separate"/>
        </w:r>
        <w:r w:rsidR="00DD5AA5" w:rsidRPr="00BF316B">
          <w:rPr>
            <w:rFonts w:ascii="Century Schoolbook" w:hAnsi="Century Schoolbook"/>
            <w:i w:val="0"/>
            <w:noProof/>
            <w:webHidden/>
            <w:color w:val="000000" w:themeColor="text1"/>
            <w:sz w:val="22"/>
            <w:szCs w:val="22"/>
          </w:rPr>
          <w:t>150</w:t>
        </w:r>
        <w:r w:rsidR="002D642B" w:rsidRPr="00BF316B">
          <w:rPr>
            <w:rFonts w:ascii="Century Schoolbook" w:hAnsi="Century Schoolbook"/>
            <w:i w:val="0"/>
            <w:noProof/>
            <w:webHidden/>
            <w:color w:val="000000" w:themeColor="text1"/>
            <w:sz w:val="22"/>
            <w:szCs w:val="22"/>
          </w:rPr>
          <w:fldChar w:fldCharType="end"/>
        </w:r>
      </w:hyperlink>
    </w:p>
    <w:p w14:paraId="130FE853" w14:textId="605DBBD4" w:rsidR="002D642B" w:rsidRPr="00BF316B" w:rsidRDefault="00846EB5" w:rsidP="00DE326E">
      <w:pPr>
        <w:pStyle w:val="aff4"/>
        <w:tabs>
          <w:tab w:val="right" w:leader="dot" w:pos="8686"/>
        </w:tabs>
        <w:spacing w:line="360" w:lineRule="auto"/>
        <w:jc w:val="both"/>
        <w:rPr>
          <w:rFonts w:ascii="Century Schoolbook" w:hAnsi="Century Schoolbook"/>
          <w:i w:val="0"/>
          <w:iCs w:val="0"/>
          <w:noProof/>
          <w:color w:val="000000" w:themeColor="text1"/>
          <w:sz w:val="22"/>
          <w:szCs w:val="22"/>
        </w:rPr>
      </w:pPr>
      <w:hyperlink w:anchor="_Toc518405167" w:history="1">
        <w:r w:rsidR="002D642B" w:rsidRPr="00BF316B">
          <w:rPr>
            <w:rStyle w:val="af8"/>
            <w:rFonts w:ascii="Century Schoolbook" w:hAnsi="Century Schoolbook"/>
            <w:i w:val="0"/>
            <w:noProof/>
            <w:color w:val="000000" w:themeColor="text1"/>
            <w:sz w:val="22"/>
            <w:szCs w:val="22"/>
          </w:rPr>
          <w:t>Figure 6- 8 Case study #1 Ellipse fitting model for IU removal of the subject’s Moves dataset (c= 0.98)</w:t>
        </w:r>
        <w:r w:rsidR="002D642B" w:rsidRPr="00BF316B">
          <w:rPr>
            <w:rFonts w:ascii="Century Schoolbook" w:hAnsi="Century Schoolbook"/>
            <w:i w:val="0"/>
            <w:noProof/>
            <w:webHidden/>
            <w:color w:val="000000" w:themeColor="text1"/>
            <w:sz w:val="22"/>
            <w:szCs w:val="22"/>
          </w:rPr>
          <w:tab/>
        </w:r>
        <w:r w:rsidR="002D642B" w:rsidRPr="00BF316B">
          <w:rPr>
            <w:rFonts w:ascii="Century Schoolbook" w:hAnsi="Century Schoolbook"/>
            <w:i w:val="0"/>
            <w:noProof/>
            <w:webHidden/>
            <w:color w:val="000000" w:themeColor="text1"/>
            <w:sz w:val="22"/>
            <w:szCs w:val="22"/>
          </w:rPr>
          <w:fldChar w:fldCharType="begin"/>
        </w:r>
        <w:r w:rsidR="002D642B" w:rsidRPr="00BF316B">
          <w:rPr>
            <w:rFonts w:ascii="Century Schoolbook" w:hAnsi="Century Schoolbook"/>
            <w:i w:val="0"/>
            <w:noProof/>
            <w:webHidden/>
            <w:color w:val="000000" w:themeColor="text1"/>
            <w:sz w:val="22"/>
            <w:szCs w:val="22"/>
          </w:rPr>
          <w:instrText xml:space="preserve"> PAGEREF _Toc518405167 \h </w:instrText>
        </w:r>
        <w:r w:rsidR="002D642B" w:rsidRPr="00BF316B">
          <w:rPr>
            <w:rFonts w:ascii="Century Schoolbook" w:hAnsi="Century Schoolbook"/>
            <w:i w:val="0"/>
            <w:noProof/>
            <w:webHidden/>
            <w:color w:val="000000" w:themeColor="text1"/>
            <w:sz w:val="22"/>
            <w:szCs w:val="22"/>
          </w:rPr>
        </w:r>
        <w:r w:rsidR="002D642B" w:rsidRPr="00BF316B">
          <w:rPr>
            <w:rFonts w:ascii="Century Schoolbook" w:hAnsi="Century Schoolbook"/>
            <w:i w:val="0"/>
            <w:noProof/>
            <w:webHidden/>
            <w:color w:val="000000" w:themeColor="text1"/>
            <w:sz w:val="22"/>
            <w:szCs w:val="22"/>
          </w:rPr>
          <w:fldChar w:fldCharType="separate"/>
        </w:r>
        <w:r w:rsidR="00DD5AA5" w:rsidRPr="00BF316B">
          <w:rPr>
            <w:rFonts w:ascii="Century Schoolbook" w:hAnsi="Century Schoolbook"/>
            <w:i w:val="0"/>
            <w:noProof/>
            <w:webHidden/>
            <w:color w:val="000000" w:themeColor="text1"/>
            <w:sz w:val="22"/>
            <w:szCs w:val="22"/>
          </w:rPr>
          <w:t>151</w:t>
        </w:r>
        <w:r w:rsidR="002D642B" w:rsidRPr="00BF316B">
          <w:rPr>
            <w:rFonts w:ascii="Century Schoolbook" w:hAnsi="Century Schoolbook"/>
            <w:i w:val="0"/>
            <w:noProof/>
            <w:webHidden/>
            <w:color w:val="000000" w:themeColor="text1"/>
            <w:sz w:val="22"/>
            <w:szCs w:val="22"/>
          </w:rPr>
          <w:fldChar w:fldCharType="end"/>
        </w:r>
      </w:hyperlink>
    </w:p>
    <w:p w14:paraId="64507B70" w14:textId="005A843D" w:rsidR="002D642B" w:rsidRPr="00BF316B" w:rsidRDefault="00846EB5" w:rsidP="00DE326E">
      <w:pPr>
        <w:pStyle w:val="aff4"/>
        <w:tabs>
          <w:tab w:val="right" w:leader="dot" w:pos="8686"/>
        </w:tabs>
        <w:spacing w:line="360" w:lineRule="auto"/>
        <w:jc w:val="both"/>
        <w:rPr>
          <w:rFonts w:ascii="Century Schoolbook" w:hAnsi="Century Schoolbook"/>
          <w:i w:val="0"/>
          <w:iCs w:val="0"/>
          <w:noProof/>
          <w:color w:val="000000" w:themeColor="text1"/>
          <w:sz w:val="22"/>
          <w:szCs w:val="22"/>
        </w:rPr>
      </w:pPr>
      <w:hyperlink w:anchor="_Toc518405168" w:history="1">
        <w:r w:rsidR="002D642B" w:rsidRPr="00BF316B">
          <w:rPr>
            <w:rStyle w:val="af8"/>
            <w:rFonts w:ascii="Century Schoolbook" w:hAnsi="Century Schoolbook"/>
            <w:i w:val="0"/>
            <w:noProof/>
            <w:color w:val="000000" w:themeColor="text1"/>
            <w:sz w:val="22"/>
            <w:szCs w:val="22"/>
          </w:rPr>
          <w:t>Figure 6- 9 Case study #1 (a) Density maps of four consecutive months’ datasets from Moves; (b) Euclidean distance measures dissimiliary of the density maps in (a) displaying RU; (c) histogram distribution of four month.</w:t>
        </w:r>
        <w:r w:rsidR="002D642B" w:rsidRPr="00BF316B">
          <w:rPr>
            <w:rFonts w:ascii="Century Schoolbook" w:hAnsi="Century Schoolbook"/>
            <w:i w:val="0"/>
            <w:noProof/>
            <w:webHidden/>
            <w:color w:val="000000" w:themeColor="text1"/>
            <w:sz w:val="22"/>
            <w:szCs w:val="22"/>
          </w:rPr>
          <w:tab/>
        </w:r>
        <w:r w:rsidR="002D642B" w:rsidRPr="00BF316B">
          <w:rPr>
            <w:rFonts w:ascii="Century Schoolbook" w:hAnsi="Century Schoolbook"/>
            <w:i w:val="0"/>
            <w:noProof/>
            <w:webHidden/>
            <w:color w:val="000000" w:themeColor="text1"/>
            <w:sz w:val="22"/>
            <w:szCs w:val="22"/>
          </w:rPr>
          <w:fldChar w:fldCharType="begin"/>
        </w:r>
        <w:r w:rsidR="002D642B" w:rsidRPr="00BF316B">
          <w:rPr>
            <w:rFonts w:ascii="Century Schoolbook" w:hAnsi="Century Schoolbook"/>
            <w:i w:val="0"/>
            <w:noProof/>
            <w:webHidden/>
            <w:color w:val="000000" w:themeColor="text1"/>
            <w:sz w:val="22"/>
            <w:szCs w:val="22"/>
          </w:rPr>
          <w:instrText xml:space="preserve"> PAGEREF _Toc518405168 \h </w:instrText>
        </w:r>
        <w:r w:rsidR="002D642B" w:rsidRPr="00BF316B">
          <w:rPr>
            <w:rFonts w:ascii="Century Schoolbook" w:hAnsi="Century Schoolbook"/>
            <w:i w:val="0"/>
            <w:noProof/>
            <w:webHidden/>
            <w:color w:val="000000" w:themeColor="text1"/>
            <w:sz w:val="22"/>
            <w:szCs w:val="22"/>
          </w:rPr>
        </w:r>
        <w:r w:rsidR="002D642B" w:rsidRPr="00BF316B">
          <w:rPr>
            <w:rFonts w:ascii="Century Schoolbook" w:hAnsi="Century Schoolbook"/>
            <w:i w:val="0"/>
            <w:noProof/>
            <w:webHidden/>
            <w:color w:val="000000" w:themeColor="text1"/>
            <w:sz w:val="22"/>
            <w:szCs w:val="22"/>
          </w:rPr>
          <w:fldChar w:fldCharType="separate"/>
        </w:r>
        <w:r w:rsidR="00DD5AA5" w:rsidRPr="00BF316B">
          <w:rPr>
            <w:rFonts w:ascii="Century Schoolbook" w:hAnsi="Century Schoolbook"/>
            <w:i w:val="0"/>
            <w:noProof/>
            <w:webHidden/>
            <w:color w:val="000000" w:themeColor="text1"/>
            <w:sz w:val="22"/>
            <w:szCs w:val="22"/>
          </w:rPr>
          <w:t>153</w:t>
        </w:r>
        <w:r w:rsidR="002D642B" w:rsidRPr="00BF316B">
          <w:rPr>
            <w:rFonts w:ascii="Century Schoolbook" w:hAnsi="Century Schoolbook"/>
            <w:i w:val="0"/>
            <w:noProof/>
            <w:webHidden/>
            <w:color w:val="000000" w:themeColor="text1"/>
            <w:sz w:val="22"/>
            <w:szCs w:val="22"/>
          </w:rPr>
          <w:fldChar w:fldCharType="end"/>
        </w:r>
      </w:hyperlink>
    </w:p>
    <w:p w14:paraId="7E9C55DE" w14:textId="437EC0AD" w:rsidR="002D642B" w:rsidRPr="00BF316B" w:rsidRDefault="00846EB5" w:rsidP="00DE326E">
      <w:pPr>
        <w:pStyle w:val="aff4"/>
        <w:tabs>
          <w:tab w:val="right" w:leader="dot" w:pos="8686"/>
        </w:tabs>
        <w:spacing w:line="360" w:lineRule="auto"/>
        <w:jc w:val="both"/>
        <w:rPr>
          <w:rFonts w:ascii="Century Schoolbook" w:hAnsi="Century Schoolbook"/>
          <w:i w:val="0"/>
          <w:iCs w:val="0"/>
          <w:noProof/>
          <w:color w:val="000000" w:themeColor="text1"/>
          <w:sz w:val="22"/>
          <w:szCs w:val="22"/>
        </w:rPr>
      </w:pPr>
      <w:hyperlink w:anchor="_Toc518405169" w:history="1">
        <w:r w:rsidR="002D642B" w:rsidRPr="00BF316B">
          <w:rPr>
            <w:rStyle w:val="af8"/>
            <w:rFonts w:ascii="Century Schoolbook" w:hAnsi="Century Schoolbook"/>
            <w:i w:val="0"/>
            <w:noProof/>
            <w:color w:val="000000" w:themeColor="text1"/>
            <w:sz w:val="22"/>
            <w:szCs w:val="22"/>
          </w:rPr>
          <w:t>Figure 6- 10 Case study #2 (a) Ellipse fitting model for IU removal of the subject’s Moves dataset (c= 0.95); (b) density maps of two inconsecutive months’ datasets from Moves; (c) histogram distribution of the density maps in (b).</w:t>
        </w:r>
        <w:r w:rsidR="002D642B" w:rsidRPr="00BF316B">
          <w:rPr>
            <w:rFonts w:ascii="Century Schoolbook" w:hAnsi="Century Schoolbook"/>
            <w:i w:val="0"/>
            <w:noProof/>
            <w:webHidden/>
            <w:color w:val="000000" w:themeColor="text1"/>
            <w:sz w:val="22"/>
            <w:szCs w:val="22"/>
          </w:rPr>
          <w:tab/>
        </w:r>
        <w:r w:rsidR="002D642B" w:rsidRPr="00BF316B">
          <w:rPr>
            <w:rFonts w:ascii="Century Schoolbook" w:hAnsi="Century Schoolbook"/>
            <w:i w:val="0"/>
            <w:noProof/>
            <w:webHidden/>
            <w:color w:val="000000" w:themeColor="text1"/>
            <w:sz w:val="22"/>
            <w:szCs w:val="22"/>
          </w:rPr>
          <w:fldChar w:fldCharType="begin"/>
        </w:r>
        <w:r w:rsidR="002D642B" w:rsidRPr="00BF316B">
          <w:rPr>
            <w:rFonts w:ascii="Century Schoolbook" w:hAnsi="Century Schoolbook"/>
            <w:i w:val="0"/>
            <w:noProof/>
            <w:webHidden/>
            <w:color w:val="000000" w:themeColor="text1"/>
            <w:sz w:val="22"/>
            <w:szCs w:val="22"/>
          </w:rPr>
          <w:instrText xml:space="preserve"> PAGEREF _Toc518405169 \h </w:instrText>
        </w:r>
        <w:r w:rsidR="002D642B" w:rsidRPr="00BF316B">
          <w:rPr>
            <w:rFonts w:ascii="Century Schoolbook" w:hAnsi="Century Schoolbook"/>
            <w:i w:val="0"/>
            <w:noProof/>
            <w:webHidden/>
            <w:color w:val="000000" w:themeColor="text1"/>
            <w:sz w:val="22"/>
            <w:szCs w:val="22"/>
          </w:rPr>
        </w:r>
        <w:r w:rsidR="002D642B" w:rsidRPr="00BF316B">
          <w:rPr>
            <w:rFonts w:ascii="Century Schoolbook" w:hAnsi="Century Schoolbook"/>
            <w:i w:val="0"/>
            <w:noProof/>
            <w:webHidden/>
            <w:color w:val="000000" w:themeColor="text1"/>
            <w:sz w:val="22"/>
            <w:szCs w:val="22"/>
          </w:rPr>
          <w:fldChar w:fldCharType="separate"/>
        </w:r>
        <w:r w:rsidR="00DD5AA5" w:rsidRPr="00BF316B">
          <w:rPr>
            <w:rFonts w:ascii="Century Schoolbook" w:hAnsi="Century Schoolbook"/>
            <w:i w:val="0"/>
            <w:noProof/>
            <w:webHidden/>
            <w:color w:val="000000" w:themeColor="text1"/>
            <w:sz w:val="22"/>
            <w:szCs w:val="22"/>
          </w:rPr>
          <w:t>156</w:t>
        </w:r>
        <w:r w:rsidR="002D642B" w:rsidRPr="00BF316B">
          <w:rPr>
            <w:rFonts w:ascii="Century Schoolbook" w:hAnsi="Century Schoolbook"/>
            <w:i w:val="0"/>
            <w:noProof/>
            <w:webHidden/>
            <w:color w:val="000000" w:themeColor="text1"/>
            <w:sz w:val="22"/>
            <w:szCs w:val="22"/>
          </w:rPr>
          <w:fldChar w:fldCharType="end"/>
        </w:r>
      </w:hyperlink>
    </w:p>
    <w:p w14:paraId="4E973237" w14:textId="0D642E6A" w:rsidR="002D642B" w:rsidRPr="00BF316B" w:rsidRDefault="00846EB5" w:rsidP="00DE326E">
      <w:pPr>
        <w:pStyle w:val="aff4"/>
        <w:tabs>
          <w:tab w:val="right" w:leader="dot" w:pos="8686"/>
        </w:tabs>
        <w:spacing w:line="360" w:lineRule="auto"/>
        <w:jc w:val="both"/>
        <w:rPr>
          <w:rFonts w:ascii="Century Schoolbook" w:hAnsi="Century Schoolbook"/>
          <w:i w:val="0"/>
          <w:iCs w:val="0"/>
          <w:noProof/>
          <w:color w:val="000000" w:themeColor="text1"/>
          <w:sz w:val="22"/>
          <w:szCs w:val="22"/>
        </w:rPr>
      </w:pPr>
      <w:hyperlink w:anchor="_Toc518405170" w:history="1">
        <w:r w:rsidR="002D642B" w:rsidRPr="00BF316B">
          <w:rPr>
            <w:rStyle w:val="af8"/>
            <w:rFonts w:ascii="Century Schoolbook" w:hAnsi="Century Schoolbook"/>
            <w:i w:val="0"/>
            <w:noProof/>
            <w:color w:val="000000" w:themeColor="text1"/>
            <w:sz w:val="22"/>
            <w:szCs w:val="22"/>
          </w:rPr>
          <w:t>Figure 6- 11 The typical adult pattern of daily activities [percentage of a 24-h day] when categorised in terms of intensity level assessed using accelerometer counts. About 31% [7.5 h] is sleep, 39% [9.4 h] is spent in sedentary activities [sitting], 27% [6.5 h] in [202].</w:t>
        </w:r>
        <w:r w:rsidR="002D642B" w:rsidRPr="00BF316B">
          <w:rPr>
            <w:rFonts w:ascii="Century Schoolbook" w:hAnsi="Century Schoolbook"/>
            <w:i w:val="0"/>
            <w:noProof/>
            <w:webHidden/>
            <w:color w:val="000000" w:themeColor="text1"/>
            <w:sz w:val="22"/>
            <w:szCs w:val="22"/>
          </w:rPr>
          <w:tab/>
        </w:r>
        <w:r w:rsidR="002D642B" w:rsidRPr="00BF316B">
          <w:rPr>
            <w:rFonts w:ascii="Century Schoolbook" w:hAnsi="Century Schoolbook"/>
            <w:i w:val="0"/>
            <w:noProof/>
            <w:webHidden/>
            <w:color w:val="000000" w:themeColor="text1"/>
            <w:sz w:val="22"/>
            <w:szCs w:val="22"/>
          </w:rPr>
          <w:fldChar w:fldCharType="begin"/>
        </w:r>
        <w:r w:rsidR="002D642B" w:rsidRPr="00BF316B">
          <w:rPr>
            <w:rFonts w:ascii="Century Schoolbook" w:hAnsi="Century Schoolbook"/>
            <w:i w:val="0"/>
            <w:noProof/>
            <w:webHidden/>
            <w:color w:val="000000" w:themeColor="text1"/>
            <w:sz w:val="22"/>
            <w:szCs w:val="22"/>
          </w:rPr>
          <w:instrText xml:space="preserve"> PAGEREF _Toc518405170 \h </w:instrText>
        </w:r>
        <w:r w:rsidR="002D642B" w:rsidRPr="00BF316B">
          <w:rPr>
            <w:rFonts w:ascii="Century Schoolbook" w:hAnsi="Century Schoolbook"/>
            <w:i w:val="0"/>
            <w:noProof/>
            <w:webHidden/>
            <w:color w:val="000000" w:themeColor="text1"/>
            <w:sz w:val="22"/>
            <w:szCs w:val="22"/>
          </w:rPr>
        </w:r>
        <w:r w:rsidR="002D642B" w:rsidRPr="00BF316B">
          <w:rPr>
            <w:rFonts w:ascii="Century Schoolbook" w:hAnsi="Century Schoolbook"/>
            <w:i w:val="0"/>
            <w:noProof/>
            <w:webHidden/>
            <w:color w:val="000000" w:themeColor="text1"/>
            <w:sz w:val="22"/>
            <w:szCs w:val="22"/>
          </w:rPr>
          <w:fldChar w:fldCharType="separate"/>
        </w:r>
        <w:r w:rsidR="00DD5AA5" w:rsidRPr="00BF316B">
          <w:rPr>
            <w:rFonts w:ascii="Century Schoolbook" w:hAnsi="Century Schoolbook"/>
            <w:i w:val="0"/>
            <w:noProof/>
            <w:webHidden/>
            <w:color w:val="000000" w:themeColor="text1"/>
            <w:sz w:val="22"/>
            <w:szCs w:val="22"/>
          </w:rPr>
          <w:t>158</w:t>
        </w:r>
        <w:r w:rsidR="002D642B" w:rsidRPr="00BF316B">
          <w:rPr>
            <w:rFonts w:ascii="Century Schoolbook" w:hAnsi="Century Schoolbook"/>
            <w:i w:val="0"/>
            <w:noProof/>
            <w:webHidden/>
            <w:color w:val="000000" w:themeColor="text1"/>
            <w:sz w:val="22"/>
            <w:szCs w:val="22"/>
          </w:rPr>
          <w:fldChar w:fldCharType="end"/>
        </w:r>
      </w:hyperlink>
    </w:p>
    <w:p w14:paraId="196E3888" w14:textId="7C9BE7DF" w:rsidR="002D642B" w:rsidRPr="00BF316B" w:rsidRDefault="00846EB5" w:rsidP="00DE326E">
      <w:pPr>
        <w:pStyle w:val="aff4"/>
        <w:tabs>
          <w:tab w:val="right" w:leader="dot" w:pos="8686"/>
        </w:tabs>
        <w:spacing w:line="360" w:lineRule="auto"/>
        <w:jc w:val="both"/>
        <w:rPr>
          <w:rFonts w:ascii="Century Schoolbook" w:hAnsi="Century Schoolbook"/>
          <w:i w:val="0"/>
          <w:iCs w:val="0"/>
          <w:noProof/>
          <w:color w:val="000000" w:themeColor="text1"/>
          <w:sz w:val="22"/>
          <w:szCs w:val="22"/>
        </w:rPr>
      </w:pPr>
      <w:hyperlink w:anchor="_Toc518405171" w:history="1">
        <w:r w:rsidR="002D642B" w:rsidRPr="00BF316B">
          <w:rPr>
            <w:rStyle w:val="af8"/>
            <w:rFonts w:ascii="Century Schoolbook" w:hAnsi="Century Schoolbook"/>
            <w:i w:val="0"/>
            <w:noProof/>
            <w:color w:val="000000" w:themeColor="text1"/>
            <w:sz w:val="22"/>
            <w:szCs w:val="22"/>
          </w:rPr>
          <w:t xml:space="preserve">Figure 6- 12 Lifelogging pattern determination with mobile datasets </w:t>
        </w:r>
        <w:r w:rsidR="002D642B" w:rsidRPr="00BF316B">
          <w:rPr>
            <w:rStyle w:val="af8"/>
            <w:rFonts w:ascii="Century Schoolbook" w:hAnsi="Century Schoolbook"/>
            <w:i w:val="0"/>
            <w:noProof/>
            <w:color w:val="000000" w:themeColor="text1"/>
            <w:sz w:val="22"/>
            <w:szCs w:val="22"/>
            <w:lang w:val="en-US"/>
          </w:rPr>
          <w:t>(a) Ellipse fitting model for IU removal of consecutive four months’ of the subject’s Moves dataset (c= 0.98) (b) Density maps of four consecutive months’ datasets (c) histogram and texture features dissimilarity for four consecutive months’ datasets</w:t>
        </w:r>
        <w:r w:rsidR="002D642B" w:rsidRPr="00BF316B">
          <w:rPr>
            <w:rFonts w:ascii="Century Schoolbook" w:hAnsi="Century Schoolbook"/>
            <w:i w:val="0"/>
            <w:noProof/>
            <w:webHidden/>
            <w:color w:val="000000" w:themeColor="text1"/>
            <w:sz w:val="22"/>
            <w:szCs w:val="22"/>
          </w:rPr>
          <w:tab/>
        </w:r>
        <w:r w:rsidR="002D642B" w:rsidRPr="00BF316B">
          <w:rPr>
            <w:rFonts w:ascii="Century Schoolbook" w:hAnsi="Century Schoolbook"/>
            <w:i w:val="0"/>
            <w:noProof/>
            <w:webHidden/>
            <w:color w:val="000000" w:themeColor="text1"/>
            <w:sz w:val="22"/>
            <w:szCs w:val="22"/>
          </w:rPr>
          <w:fldChar w:fldCharType="begin"/>
        </w:r>
        <w:r w:rsidR="002D642B" w:rsidRPr="00BF316B">
          <w:rPr>
            <w:rFonts w:ascii="Century Schoolbook" w:hAnsi="Century Schoolbook"/>
            <w:i w:val="0"/>
            <w:noProof/>
            <w:webHidden/>
            <w:color w:val="000000" w:themeColor="text1"/>
            <w:sz w:val="22"/>
            <w:szCs w:val="22"/>
          </w:rPr>
          <w:instrText xml:space="preserve"> PAGEREF _Toc518405171 \h </w:instrText>
        </w:r>
        <w:r w:rsidR="002D642B" w:rsidRPr="00BF316B">
          <w:rPr>
            <w:rFonts w:ascii="Century Schoolbook" w:hAnsi="Century Schoolbook"/>
            <w:i w:val="0"/>
            <w:noProof/>
            <w:webHidden/>
            <w:color w:val="000000" w:themeColor="text1"/>
            <w:sz w:val="22"/>
            <w:szCs w:val="22"/>
          </w:rPr>
        </w:r>
        <w:r w:rsidR="002D642B" w:rsidRPr="00BF316B">
          <w:rPr>
            <w:rFonts w:ascii="Century Schoolbook" w:hAnsi="Century Schoolbook"/>
            <w:i w:val="0"/>
            <w:noProof/>
            <w:webHidden/>
            <w:color w:val="000000" w:themeColor="text1"/>
            <w:sz w:val="22"/>
            <w:szCs w:val="22"/>
          </w:rPr>
          <w:fldChar w:fldCharType="separate"/>
        </w:r>
        <w:r w:rsidR="00DD5AA5" w:rsidRPr="00BF316B">
          <w:rPr>
            <w:rFonts w:ascii="Century Schoolbook" w:hAnsi="Century Schoolbook"/>
            <w:i w:val="0"/>
            <w:noProof/>
            <w:webHidden/>
            <w:color w:val="000000" w:themeColor="text1"/>
            <w:sz w:val="22"/>
            <w:szCs w:val="22"/>
          </w:rPr>
          <w:t>161</w:t>
        </w:r>
        <w:r w:rsidR="002D642B" w:rsidRPr="00BF316B">
          <w:rPr>
            <w:rFonts w:ascii="Century Schoolbook" w:hAnsi="Century Schoolbook"/>
            <w:i w:val="0"/>
            <w:noProof/>
            <w:webHidden/>
            <w:color w:val="000000" w:themeColor="text1"/>
            <w:sz w:val="22"/>
            <w:szCs w:val="22"/>
          </w:rPr>
          <w:fldChar w:fldCharType="end"/>
        </w:r>
      </w:hyperlink>
    </w:p>
    <w:p w14:paraId="347B7700" w14:textId="2998F8C7" w:rsidR="002D642B" w:rsidRPr="00BF316B" w:rsidRDefault="00846EB5" w:rsidP="00DE326E">
      <w:pPr>
        <w:pStyle w:val="aff4"/>
        <w:tabs>
          <w:tab w:val="right" w:leader="dot" w:pos="8686"/>
        </w:tabs>
        <w:spacing w:line="360" w:lineRule="auto"/>
        <w:jc w:val="both"/>
        <w:rPr>
          <w:rFonts w:ascii="Century Schoolbook" w:hAnsi="Century Schoolbook"/>
          <w:i w:val="0"/>
          <w:iCs w:val="0"/>
          <w:noProof/>
          <w:color w:val="000000" w:themeColor="text1"/>
          <w:sz w:val="22"/>
          <w:szCs w:val="22"/>
        </w:rPr>
      </w:pPr>
      <w:hyperlink w:anchor="_Toc518405172" w:history="1">
        <w:r w:rsidR="002D642B" w:rsidRPr="00BF316B">
          <w:rPr>
            <w:rStyle w:val="af8"/>
            <w:rFonts w:ascii="Century Schoolbook" w:hAnsi="Century Schoolbook"/>
            <w:i w:val="0"/>
            <w:noProof/>
            <w:color w:val="000000" w:themeColor="text1"/>
            <w:sz w:val="22"/>
            <w:szCs w:val="22"/>
          </w:rPr>
          <w:t xml:space="preserve">Figure 6- 13 Lifelogging pattern determination with wearable device datasets </w:t>
        </w:r>
        <w:r w:rsidR="002D642B" w:rsidRPr="00BF316B">
          <w:rPr>
            <w:rStyle w:val="af8"/>
            <w:rFonts w:ascii="Century Schoolbook" w:hAnsi="Century Schoolbook"/>
            <w:i w:val="0"/>
            <w:noProof/>
            <w:color w:val="000000" w:themeColor="text1"/>
            <w:sz w:val="22"/>
            <w:szCs w:val="22"/>
            <w:lang w:val="en-US"/>
          </w:rPr>
          <w:t>(a) Ellipse fitting model for IU removal of consecutive four months’ of the subject’s Moves dataset (c= 0.98) (b) Density maps of consecutive four months’ datasets (c) histogram and texture features dissimilarity for four consecutive months’ datasets</w:t>
        </w:r>
        <w:r w:rsidR="002D642B" w:rsidRPr="00BF316B">
          <w:rPr>
            <w:rFonts w:ascii="Century Schoolbook" w:hAnsi="Century Schoolbook"/>
            <w:i w:val="0"/>
            <w:noProof/>
            <w:webHidden/>
            <w:color w:val="000000" w:themeColor="text1"/>
            <w:sz w:val="22"/>
            <w:szCs w:val="22"/>
          </w:rPr>
          <w:tab/>
        </w:r>
        <w:r w:rsidR="002D642B" w:rsidRPr="00BF316B">
          <w:rPr>
            <w:rFonts w:ascii="Century Schoolbook" w:hAnsi="Century Schoolbook"/>
            <w:i w:val="0"/>
            <w:noProof/>
            <w:webHidden/>
            <w:color w:val="000000" w:themeColor="text1"/>
            <w:sz w:val="22"/>
            <w:szCs w:val="22"/>
          </w:rPr>
          <w:fldChar w:fldCharType="begin"/>
        </w:r>
        <w:r w:rsidR="002D642B" w:rsidRPr="00BF316B">
          <w:rPr>
            <w:rFonts w:ascii="Century Schoolbook" w:hAnsi="Century Schoolbook"/>
            <w:i w:val="0"/>
            <w:noProof/>
            <w:webHidden/>
            <w:color w:val="000000" w:themeColor="text1"/>
            <w:sz w:val="22"/>
            <w:szCs w:val="22"/>
          </w:rPr>
          <w:instrText xml:space="preserve"> PAGEREF _Toc518405172 \h </w:instrText>
        </w:r>
        <w:r w:rsidR="002D642B" w:rsidRPr="00BF316B">
          <w:rPr>
            <w:rFonts w:ascii="Century Schoolbook" w:hAnsi="Century Schoolbook"/>
            <w:i w:val="0"/>
            <w:noProof/>
            <w:webHidden/>
            <w:color w:val="000000" w:themeColor="text1"/>
            <w:sz w:val="22"/>
            <w:szCs w:val="22"/>
          </w:rPr>
        </w:r>
        <w:r w:rsidR="002D642B" w:rsidRPr="00BF316B">
          <w:rPr>
            <w:rFonts w:ascii="Century Schoolbook" w:hAnsi="Century Schoolbook"/>
            <w:i w:val="0"/>
            <w:noProof/>
            <w:webHidden/>
            <w:color w:val="000000" w:themeColor="text1"/>
            <w:sz w:val="22"/>
            <w:szCs w:val="22"/>
          </w:rPr>
          <w:fldChar w:fldCharType="separate"/>
        </w:r>
        <w:r w:rsidR="00DD5AA5" w:rsidRPr="00BF316B">
          <w:rPr>
            <w:rFonts w:ascii="Century Schoolbook" w:hAnsi="Century Schoolbook"/>
            <w:i w:val="0"/>
            <w:noProof/>
            <w:webHidden/>
            <w:color w:val="000000" w:themeColor="text1"/>
            <w:sz w:val="22"/>
            <w:szCs w:val="22"/>
          </w:rPr>
          <w:t>162</w:t>
        </w:r>
        <w:r w:rsidR="002D642B" w:rsidRPr="00BF316B">
          <w:rPr>
            <w:rFonts w:ascii="Century Schoolbook" w:hAnsi="Century Schoolbook"/>
            <w:i w:val="0"/>
            <w:noProof/>
            <w:webHidden/>
            <w:color w:val="000000" w:themeColor="text1"/>
            <w:sz w:val="22"/>
            <w:szCs w:val="22"/>
          </w:rPr>
          <w:fldChar w:fldCharType="end"/>
        </w:r>
      </w:hyperlink>
    </w:p>
    <w:p w14:paraId="7F90FA50" w14:textId="6DF70D69" w:rsidR="002D642B" w:rsidRPr="00BF316B" w:rsidRDefault="00846EB5" w:rsidP="00DE326E">
      <w:pPr>
        <w:pStyle w:val="aff4"/>
        <w:tabs>
          <w:tab w:val="right" w:leader="dot" w:pos="8686"/>
        </w:tabs>
        <w:spacing w:line="360" w:lineRule="auto"/>
        <w:jc w:val="both"/>
        <w:rPr>
          <w:rFonts w:ascii="Century Schoolbook" w:hAnsi="Century Schoolbook"/>
          <w:i w:val="0"/>
          <w:iCs w:val="0"/>
          <w:noProof/>
          <w:color w:val="000000" w:themeColor="text1"/>
          <w:sz w:val="22"/>
          <w:szCs w:val="22"/>
        </w:rPr>
      </w:pPr>
      <w:hyperlink w:anchor="_Toc518405173" w:history="1">
        <w:r w:rsidR="002D642B" w:rsidRPr="00BF316B">
          <w:rPr>
            <w:rStyle w:val="af8"/>
            <w:rFonts w:ascii="Century Schoolbook" w:hAnsi="Century Schoolbook"/>
            <w:i w:val="0"/>
            <w:noProof/>
            <w:color w:val="000000" w:themeColor="text1"/>
            <w:sz w:val="22"/>
            <w:szCs w:val="22"/>
          </w:rPr>
          <w:t>Figure 6- 14 Four subjects’ density map dissimilarities comparison of five months using mobile phone from histogram and texture features</w:t>
        </w:r>
        <w:r w:rsidR="002D642B" w:rsidRPr="00BF316B">
          <w:rPr>
            <w:rFonts w:ascii="Century Schoolbook" w:hAnsi="Century Schoolbook"/>
            <w:i w:val="0"/>
            <w:noProof/>
            <w:webHidden/>
            <w:color w:val="000000" w:themeColor="text1"/>
            <w:sz w:val="22"/>
            <w:szCs w:val="22"/>
          </w:rPr>
          <w:tab/>
        </w:r>
        <w:r w:rsidR="002D642B" w:rsidRPr="00BF316B">
          <w:rPr>
            <w:rFonts w:ascii="Century Schoolbook" w:hAnsi="Century Schoolbook"/>
            <w:i w:val="0"/>
            <w:noProof/>
            <w:webHidden/>
            <w:color w:val="000000" w:themeColor="text1"/>
            <w:sz w:val="22"/>
            <w:szCs w:val="22"/>
          </w:rPr>
          <w:fldChar w:fldCharType="begin"/>
        </w:r>
        <w:r w:rsidR="002D642B" w:rsidRPr="00BF316B">
          <w:rPr>
            <w:rFonts w:ascii="Century Schoolbook" w:hAnsi="Century Schoolbook"/>
            <w:i w:val="0"/>
            <w:noProof/>
            <w:webHidden/>
            <w:color w:val="000000" w:themeColor="text1"/>
            <w:sz w:val="22"/>
            <w:szCs w:val="22"/>
          </w:rPr>
          <w:instrText xml:space="preserve"> PAGEREF _Toc518405173 \h </w:instrText>
        </w:r>
        <w:r w:rsidR="002D642B" w:rsidRPr="00BF316B">
          <w:rPr>
            <w:rFonts w:ascii="Century Schoolbook" w:hAnsi="Century Schoolbook"/>
            <w:i w:val="0"/>
            <w:noProof/>
            <w:webHidden/>
            <w:color w:val="000000" w:themeColor="text1"/>
            <w:sz w:val="22"/>
            <w:szCs w:val="22"/>
          </w:rPr>
        </w:r>
        <w:r w:rsidR="002D642B" w:rsidRPr="00BF316B">
          <w:rPr>
            <w:rFonts w:ascii="Century Schoolbook" w:hAnsi="Century Schoolbook"/>
            <w:i w:val="0"/>
            <w:noProof/>
            <w:webHidden/>
            <w:color w:val="000000" w:themeColor="text1"/>
            <w:sz w:val="22"/>
            <w:szCs w:val="22"/>
          </w:rPr>
          <w:fldChar w:fldCharType="separate"/>
        </w:r>
        <w:r w:rsidR="00DD5AA5" w:rsidRPr="00BF316B">
          <w:rPr>
            <w:rFonts w:ascii="Century Schoolbook" w:hAnsi="Century Schoolbook"/>
            <w:i w:val="0"/>
            <w:noProof/>
            <w:webHidden/>
            <w:color w:val="000000" w:themeColor="text1"/>
            <w:sz w:val="22"/>
            <w:szCs w:val="22"/>
          </w:rPr>
          <w:t>163</w:t>
        </w:r>
        <w:r w:rsidR="002D642B" w:rsidRPr="00BF316B">
          <w:rPr>
            <w:rFonts w:ascii="Century Schoolbook" w:hAnsi="Century Schoolbook"/>
            <w:i w:val="0"/>
            <w:noProof/>
            <w:webHidden/>
            <w:color w:val="000000" w:themeColor="text1"/>
            <w:sz w:val="22"/>
            <w:szCs w:val="22"/>
          </w:rPr>
          <w:fldChar w:fldCharType="end"/>
        </w:r>
      </w:hyperlink>
    </w:p>
    <w:p w14:paraId="77DFBB8E" w14:textId="25B73815" w:rsidR="002D642B" w:rsidRPr="00BF316B" w:rsidRDefault="00846EB5" w:rsidP="00DE326E">
      <w:pPr>
        <w:pStyle w:val="aff4"/>
        <w:tabs>
          <w:tab w:val="right" w:leader="dot" w:pos="8686"/>
        </w:tabs>
        <w:spacing w:line="360" w:lineRule="auto"/>
        <w:jc w:val="both"/>
        <w:rPr>
          <w:rFonts w:ascii="Century Schoolbook" w:hAnsi="Century Schoolbook"/>
          <w:i w:val="0"/>
          <w:iCs w:val="0"/>
          <w:noProof/>
          <w:color w:val="000000" w:themeColor="text1"/>
          <w:sz w:val="22"/>
          <w:szCs w:val="22"/>
        </w:rPr>
      </w:pPr>
      <w:hyperlink w:anchor="_Toc518405174" w:history="1">
        <w:r w:rsidR="002D642B" w:rsidRPr="00BF316B">
          <w:rPr>
            <w:rStyle w:val="af8"/>
            <w:rFonts w:ascii="Century Schoolbook" w:hAnsi="Century Schoolbook"/>
            <w:i w:val="0"/>
            <w:noProof/>
            <w:color w:val="000000" w:themeColor="text1"/>
            <w:sz w:val="22"/>
            <w:szCs w:val="22"/>
          </w:rPr>
          <w:t>Figure 6- 15 Four subjects’ density map dissimilarities comparison of five months using wearable device from histogram and texture features</w:t>
        </w:r>
        <w:r w:rsidR="002D642B" w:rsidRPr="00BF316B">
          <w:rPr>
            <w:rFonts w:ascii="Century Schoolbook" w:hAnsi="Century Schoolbook"/>
            <w:i w:val="0"/>
            <w:noProof/>
            <w:webHidden/>
            <w:color w:val="000000" w:themeColor="text1"/>
            <w:sz w:val="22"/>
            <w:szCs w:val="22"/>
          </w:rPr>
          <w:tab/>
        </w:r>
        <w:r w:rsidR="002D642B" w:rsidRPr="00BF316B">
          <w:rPr>
            <w:rFonts w:ascii="Century Schoolbook" w:hAnsi="Century Schoolbook"/>
            <w:i w:val="0"/>
            <w:noProof/>
            <w:webHidden/>
            <w:color w:val="000000" w:themeColor="text1"/>
            <w:sz w:val="22"/>
            <w:szCs w:val="22"/>
          </w:rPr>
          <w:fldChar w:fldCharType="begin"/>
        </w:r>
        <w:r w:rsidR="002D642B" w:rsidRPr="00BF316B">
          <w:rPr>
            <w:rFonts w:ascii="Century Schoolbook" w:hAnsi="Century Schoolbook"/>
            <w:i w:val="0"/>
            <w:noProof/>
            <w:webHidden/>
            <w:color w:val="000000" w:themeColor="text1"/>
            <w:sz w:val="22"/>
            <w:szCs w:val="22"/>
          </w:rPr>
          <w:instrText xml:space="preserve"> PAGEREF _Toc518405174 \h </w:instrText>
        </w:r>
        <w:r w:rsidR="002D642B" w:rsidRPr="00BF316B">
          <w:rPr>
            <w:rFonts w:ascii="Century Schoolbook" w:hAnsi="Century Schoolbook"/>
            <w:i w:val="0"/>
            <w:noProof/>
            <w:webHidden/>
            <w:color w:val="000000" w:themeColor="text1"/>
            <w:sz w:val="22"/>
            <w:szCs w:val="22"/>
          </w:rPr>
        </w:r>
        <w:r w:rsidR="002D642B" w:rsidRPr="00BF316B">
          <w:rPr>
            <w:rFonts w:ascii="Century Schoolbook" w:hAnsi="Century Schoolbook"/>
            <w:i w:val="0"/>
            <w:noProof/>
            <w:webHidden/>
            <w:color w:val="000000" w:themeColor="text1"/>
            <w:sz w:val="22"/>
            <w:szCs w:val="22"/>
          </w:rPr>
          <w:fldChar w:fldCharType="separate"/>
        </w:r>
        <w:r w:rsidR="00DD5AA5" w:rsidRPr="00BF316B">
          <w:rPr>
            <w:rFonts w:ascii="Century Schoolbook" w:hAnsi="Century Schoolbook"/>
            <w:i w:val="0"/>
            <w:noProof/>
            <w:webHidden/>
            <w:color w:val="000000" w:themeColor="text1"/>
            <w:sz w:val="22"/>
            <w:szCs w:val="22"/>
          </w:rPr>
          <w:t>163</w:t>
        </w:r>
        <w:r w:rsidR="002D642B" w:rsidRPr="00BF316B">
          <w:rPr>
            <w:rFonts w:ascii="Century Schoolbook" w:hAnsi="Century Schoolbook"/>
            <w:i w:val="0"/>
            <w:noProof/>
            <w:webHidden/>
            <w:color w:val="000000" w:themeColor="text1"/>
            <w:sz w:val="22"/>
            <w:szCs w:val="22"/>
          </w:rPr>
          <w:fldChar w:fldCharType="end"/>
        </w:r>
      </w:hyperlink>
    </w:p>
    <w:p w14:paraId="5D2B3763" w14:textId="77777777" w:rsidR="00EF7612" w:rsidRPr="00BF316B" w:rsidRDefault="00020EBD" w:rsidP="00F12F7E">
      <w:pPr>
        <w:spacing w:line="360" w:lineRule="auto"/>
        <w:jc w:val="both"/>
        <w:rPr>
          <w:rFonts w:ascii="Century Schoolbook" w:hAnsi="Century Schoolbook"/>
          <w:color w:val="000000" w:themeColor="text1"/>
        </w:rPr>
      </w:pPr>
      <w:r w:rsidRPr="00BF316B">
        <w:rPr>
          <w:rFonts w:ascii="Century Schoolbook" w:hAnsi="Century Schoolbook"/>
          <w:color w:val="000000" w:themeColor="text1"/>
        </w:rPr>
        <w:fldChar w:fldCharType="end"/>
      </w:r>
    </w:p>
    <w:p w14:paraId="5DF8B418" w14:textId="77777777" w:rsidR="00095FD6" w:rsidRPr="00BF316B" w:rsidRDefault="00095FD6" w:rsidP="002C14BF">
      <w:pPr>
        <w:spacing w:line="360" w:lineRule="auto"/>
        <w:rPr>
          <w:rFonts w:ascii="Century Schoolbook" w:hAnsi="Century Schoolbook"/>
          <w:color w:val="000000" w:themeColor="text1"/>
        </w:rPr>
      </w:pPr>
    </w:p>
    <w:p w14:paraId="2921E279" w14:textId="77777777" w:rsidR="00D55023" w:rsidRPr="00BF316B" w:rsidRDefault="00D55023" w:rsidP="002C14BF">
      <w:pPr>
        <w:spacing w:line="360" w:lineRule="auto"/>
        <w:rPr>
          <w:rFonts w:ascii="Century Schoolbook" w:hAnsi="Century Schoolbook"/>
          <w:color w:val="000000" w:themeColor="text1"/>
        </w:rPr>
      </w:pPr>
    </w:p>
    <w:p w14:paraId="13FA0910" w14:textId="77777777" w:rsidR="00D55023" w:rsidRPr="00BF316B" w:rsidRDefault="00D55023" w:rsidP="002C14BF">
      <w:pPr>
        <w:spacing w:line="360" w:lineRule="auto"/>
        <w:rPr>
          <w:rFonts w:ascii="Century Schoolbook" w:hAnsi="Century Schoolbook"/>
          <w:color w:val="000000" w:themeColor="text1"/>
        </w:rPr>
      </w:pPr>
    </w:p>
    <w:p w14:paraId="7A3A5AC3" w14:textId="77777777" w:rsidR="00D55023" w:rsidRPr="00BF316B" w:rsidRDefault="00D55023" w:rsidP="002C14BF">
      <w:pPr>
        <w:spacing w:line="360" w:lineRule="auto"/>
        <w:rPr>
          <w:rFonts w:ascii="Century Schoolbook" w:hAnsi="Century Schoolbook"/>
          <w:color w:val="000000" w:themeColor="text1"/>
        </w:rPr>
      </w:pPr>
    </w:p>
    <w:p w14:paraId="2BB8F4A2" w14:textId="77777777" w:rsidR="00D55023" w:rsidRPr="00BF316B" w:rsidRDefault="00D55023" w:rsidP="002C14BF">
      <w:pPr>
        <w:spacing w:line="360" w:lineRule="auto"/>
        <w:rPr>
          <w:rFonts w:ascii="Century Schoolbook" w:hAnsi="Century Schoolbook"/>
          <w:color w:val="000000" w:themeColor="text1"/>
        </w:rPr>
      </w:pPr>
    </w:p>
    <w:p w14:paraId="718DC630" w14:textId="1023926F" w:rsidR="00D55023" w:rsidRPr="00BF316B" w:rsidRDefault="00D55023" w:rsidP="002C14BF">
      <w:pPr>
        <w:spacing w:line="360" w:lineRule="auto"/>
        <w:rPr>
          <w:rFonts w:ascii="Century Schoolbook" w:hAnsi="Century Schoolbook"/>
          <w:color w:val="000000" w:themeColor="text1"/>
        </w:rPr>
      </w:pPr>
    </w:p>
    <w:p w14:paraId="3FB56545" w14:textId="2CFAE3B5" w:rsidR="00C56AA1" w:rsidRPr="00BF316B" w:rsidRDefault="00C56AA1" w:rsidP="002C14BF">
      <w:pPr>
        <w:spacing w:line="360" w:lineRule="auto"/>
        <w:rPr>
          <w:rFonts w:ascii="Century Schoolbook" w:hAnsi="Century Schoolbook"/>
          <w:color w:val="000000" w:themeColor="text1"/>
        </w:rPr>
      </w:pPr>
    </w:p>
    <w:p w14:paraId="2FFE4FDA" w14:textId="4A4A2168" w:rsidR="00C56AA1" w:rsidRPr="00BF316B" w:rsidRDefault="00C56AA1" w:rsidP="002C14BF">
      <w:pPr>
        <w:spacing w:line="360" w:lineRule="auto"/>
        <w:rPr>
          <w:rFonts w:ascii="Century Schoolbook" w:hAnsi="Century Schoolbook"/>
          <w:color w:val="000000" w:themeColor="text1"/>
        </w:rPr>
      </w:pPr>
    </w:p>
    <w:p w14:paraId="18F06A00" w14:textId="5A1F45F5" w:rsidR="00C56AA1" w:rsidRPr="00BF316B" w:rsidRDefault="00C56AA1" w:rsidP="002C14BF">
      <w:pPr>
        <w:spacing w:line="360" w:lineRule="auto"/>
        <w:rPr>
          <w:rFonts w:ascii="Century Schoolbook" w:hAnsi="Century Schoolbook"/>
          <w:color w:val="000000" w:themeColor="text1"/>
        </w:rPr>
      </w:pPr>
    </w:p>
    <w:p w14:paraId="7CCBBE89" w14:textId="2F599B9C" w:rsidR="00C56AA1" w:rsidRPr="00BF316B" w:rsidRDefault="00C56AA1" w:rsidP="002C14BF">
      <w:pPr>
        <w:spacing w:line="360" w:lineRule="auto"/>
        <w:rPr>
          <w:rFonts w:ascii="Century Schoolbook" w:hAnsi="Century Schoolbook"/>
          <w:color w:val="000000" w:themeColor="text1"/>
        </w:rPr>
      </w:pPr>
    </w:p>
    <w:p w14:paraId="1BB383AB" w14:textId="50CF0259" w:rsidR="00C56AA1" w:rsidRPr="00BF316B" w:rsidRDefault="00C56AA1" w:rsidP="002C14BF">
      <w:pPr>
        <w:spacing w:line="360" w:lineRule="auto"/>
        <w:rPr>
          <w:rFonts w:ascii="Century Schoolbook" w:hAnsi="Century Schoolbook"/>
          <w:color w:val="000000" w:themeColor="text1"/>
        </w:rPr>
      </w:pPr>
    </w:p>
    <w:p w14:paraId="3099F842" w14:textId="1DD5D358" w:rsidR="00C56AA1" w:rsidRPr="00BF316B" w:rsidRDefault="00C56AA1" w:rsidP="002C14BF">
      <w:pPr>
        <w:spacing w:line="360" w:lineRule="auto"/>
        <w:rPr>
          <w:rFonts w:ascii="Century Schoolbook" w:hAnsi="Century Schoolbook"/>
          <w:color w:val="000000" w:themeColor="text1"/>
        </w:rPr>
      </w:pPr>
    </w:p>
    <w:p w14:paraId="2F19A8DE" w14:textId="06701495" w:rsidR="00C56AA1" w:rsidRPr="00BF316B" w:rsidRDefault="00C56AA1" w:rsidP="002C14BF">
      <w:pPr>
        <w:spacing w:line="360" w:lineRule="auto"/>
        <w:rPr>
          <w:rFonts w:ascii="Century Schoolbook" w:hAnsi="Century Schoolbook"/>
          <w:color w:val="000000" w:themeColor="text1"/>
        </w:rPr>
      </w:pPr>
    </w:p>
    <w:p w14:paraId="14D259FE" w14:textId="64D33226" w:rsidR="00C56AA1" w:rsidRPr="00BF316B" w:rsidRDefault="00C56AA1" w:rsidP="002C14BF">
      <w:pPr>
        <w:spacing w:line="360" w:lineRule="auto"/>
        <w:rPr>
          <w:rFonts w:ascii="Century Schoolbook" w:hAnsi="Century Schoolbook"/>
          <w:color w:val="000000" w:themeColor="text1"/>
        </w:rPr>
      </w:pPr>
    </w:p>
    <w:p w14:paraId="1537C395" w14:textId="1756F490" w:rsidR="00C56AA1" w:rsidRPr="00BF316B" w:rsidRDefault="00C56AA1" w:rsidP="002C14BF">
      <w:pPr>
        <w:spacing w:line="360" w:lineRule="auto"/>
        <w:rPr>
          <w:rFonts w:ascii="Century Schoolbook" w:hAnsi="Century Schoolbook"/>
          <w:color w:val="000000" w:themeColor="text1"/>
        </w:rPr>
      </w:pPr>
    </w:p>
    <w:p w14:paraId="7DF0EC16" w14:textId="1E9DF58A" w:rsidR="00C56AA1" w:rsidRPr="00BF316B" w:rsidRDefault="00C56AA1" w:rsidP="002C14BF">
      <w:pPr>
        <w:spacing w:line="360" w:lineRule="auto"/>
        <w:rPr>
          <w:rFonts w:ascii="Century Schoolbook" w:hAnsi="Century Schoolbook"/>
          <w:color w:val="000000" w:themeColor="text1"/>
        </w:rPr>
      </w:pPr>
    </w:p>
    <w:p w14:paraId="2CE17830" w14:textId="60CCA719" w:rsidR="00C56AA1" w:rsidRPr="00BF316B" w:rsidRDefault="00C56AA1" w:rsidP="002C14BF">
      <w:pPr>
        <w:spacing w:line="360" w:lineRule="auto"/>
        <w:rPr>
          <w:rFonts w:ascii="Century Schoolbook" w:hAnsi="Century Schoolbook"/>
          <w:color w:val="000000" w:themeColor="text1"/>
        </w:rPr>
      </w:pPr>
    </w:p>
    <w:p w14:paraId="263345DF" w14:textId="180C430C" w:rsidR="00C56AA1" w:rsidRPr="00BF316B" w:rsidRDefault="00C56AA1" w:rsidP="002C14BF">
      <w:pPr>
        <w:spacing w:line="360" w:lineRule="auto"/>
        <w:rPr>
          <w:rFonts w:ascii="Century Schoolbook" w:hAnsi="Century Schoolbook"/>
          <w:color w:val="000000" w:themeColor="text1"/>
        </w:rPr>
      </w:pPr>
    </w:p>
    <w:p w14:paraId="2974DE54" w14:textId="77777777" w:rsidR="00C56AA1" w:rsidRPr="00BF316B" w:rsidRDefault="00C56AA1" w:rsidP="002C14BF">
      <w:pPr>
        <w:spacing w:line="360" w:lineRule="auto"/>
        <w:rPr>
          <w:rFonts w:ascii="Century Schoolbook" w:hAnsi="Century Schoolbook"/>
          <w:color w:val="000000" w:themeColor="text1"/>
        </w:rPr>
      </w:pPr>
    </w:p>
    <w:p w14:paraId="7593613A" w14:textId="6B58E968" w:rsidR="00D55023" w:rsidRPr="00BF316B" w:rsidRDefault="00D55023" w:rsidP="002C14BF">
      <w:pPr>
        <w:spacing w:line="360" w:lineRule="auto"/>
        <w:rPr>
          <w:rFonts w:ascii="Century Schoolbook" w:hAnsi="Century Schoolbook"/>
          <w:color w:val="000000" w:themeColor="text1"/>
        </w:rPr>
      </w:pPr>
    </w:p>
    <w:p w14:paraId="3205E55B" w14:textId="77777777" w:rsidR="00DB5395" w:rsidRPr="00BF316B" w:rsidRDefault="00EF7612" w:rsidP="00DB5395">
      <w:pPr>
        <w:pStyle w:val="ContentsHeadings"/>
        <w:outlineLvl w:val="0"/>
        <w:rPr>
          <w:color w:val="000000" w:themeColor="text1"/>
        </w:rPr>
      </w:pPr>
      <w:bookmarkStart w:id="14" w:name="_Toc29331"/>
      <w:bookmarkStart w:id="15" w:name="_Toc438095759"/>
      <w:bookmarkStart w:id="16" w:name="_Toc518401119"/>
      <w:bookmarkStart w:id="17" w:name="_Toc518559896"/>
      <w:r w:rsidRPr="00BF316B">
        <w:rPr>
          <w:color w:val="000000" w:themeColor="text1"/>
        </w:rPr>
        <w:lastRenderedPageBreak/>
        <w:t>List of Tables</w:t>
      </w:r>
      <w:bookmarkEnd w:id="14"/>
      <w:bookmarkEnd w:id="15"/>
      <w:bookmarkEnd w:id="16"/>
      <w:bookmarkEnd w:id="17"/>
      <w:r w:rsidRPr="00BF316B">
        <w:rPr>
          <w:color w:val="000000" w:themeColor="text1"/>
        </w:rPr>
        <w:t xml:space="preserve"> </w:t>
      </w:r>
    </w:p>
    <w:p w14:paraId="273CB47E" w14:textId="48FDBA17" w:rsidR="00DB5395" w:rsidRPr="00BF316B" w:rsidRDefault="00DB5395" w:rsidP="00422422">
      <w:pPr>
        <w:pStyle w:val="aff4"/>
        <w:tabs>
          <w:tab w:val="right" w:leader="dot" w:pos="8686"/>
        </w:tabs>
        <w:spacing w:line="360" w:lineRule="auto"/>
        <w:jc w:val="both"/>
        <w:rPr>
          <w:rFonts w:ascii="Century Schoolbook" w:hAnsi="Century Schoolbook"/>
          <w:i w:val="0"/>
          <w:iCs w:val="0"/>
          <w:noProof/>
          <w:color w:val="000000" w:themeColor="text1"/>
          <w:sz w:val="22"/>
          <w:szCs w:val="22"/>
        </w:rPr>
      </w:pPr>
      <w:r w:rsidRPr="00BF316B">
        <w:rPr>
          <w:rFonts w:ascii="Century Schoolbook" w:hAnsi="Century Schoolbook"/>
          <w:i w:val="0"/>
          <w:color w:val="000000" w:themeColor="text1"/>
          <w:sz w:val="22"/>
          <w:szCs w:val="22"/>
        </w:rPr>
        <w:fldChar w:fldCharType="begin"/>
      </w:r>
      <w:r w:rsidRPr="00BF316B">
        <w:rPr>
          <w:rFonts w:ascii="Century Schoolbook" w:hAnsi="Century Schoolbook"/>
          <w:i w:val="0"/>
          <w:color w:val="000000" w:themeColor="text1"/>
          <w:sz w:val="22"/>
          <w:szCs w:val="22"/>
        </w:rPr>
        <w:instrText xml:space="preserve"> TOC \h \z \c "Table 1-" </w:instrText>
      </w:r>
      <w:r w:rsidRPr="00BF316B">
        <w:rPr>
          <w:rFonts w:ascii="Century Schoolbook" w:hAnsi="Century Schoolbook"/>
          <w:i w:val="0"/>
          <w:color w:val="000000" w:themeColor="text1"/>
          <w:sz w:val="22"/>
          <w:szCs w:val="22"/>
        </w:rPr>
        <w:fldChar w:fldCharType="separate"/>
      </w:r>
      <w:hyperlink w:anchor="_Toc518400905" w:history="1">
        <w:r w:rsidRPr="00BF316B">
          <w:rPr>
            <w:rStyle w:val="af8"/>
            <w:rFonts w:ascii="Century Schoolbook" w:hAnsi="Century Schoolbook"/>
            <w:i w:val="0"/>
            <w:noProof/>
            <w:color w:val="000000" w:themeColor="text1"/>
            <w:sz w:val="22"/>
            <w:szCs w:val="22"/>
          </w:rPr>
          <w:t>Table 1- 1 IoT-based layers and descriptions for PARM</w:t>
        </w:r>
        <w:r w:rsidRPr="00BF316B">
          <w:rPr>
            <w:rFonts w:ascii="Century Schoolbook" w:hAnsi="Century Schoolbook"/>
            <w:i w:val="0"/>
            <w:noProof/>
            <w:webHidden/>
            <w:color w:val="000000" w:themeColor="text1"/>
            <w:sz w:val="22"/>
            <w:szCs w:val="22"/>
          </w:rPr>
          <w:tab/>
        </w:r>
        <w:r w:rsidRPr="00BF316B">
          <w:rPr>
            <w:rFonts w:ascii="Century Schoolbook" w:hAnsi="Century Schoolbook"/>
            <w:i w:val="0"/>
            <w:noProof/>
            <w:webHidden/>
            <w:color w:val="000000" w:themeColor="text1"/>
            <w:sz w:val="22"/>
            <w:szCs w:val="22"/>
          </w:rPr>
          <w:fldChar w:fldCharType="begin"/>
        </w:r>
        <w:r w:rsidRPr="00BF316B">
          <w:rPr>
            <w:rFonts w:ascii="Century Schoolbook" w:hAnsi="Century Schoolbook"/>
            <w:i w:val="0"/>
            <w:noProof/>
            <w:webHidden/>
            <w:color w:val="000000" w:themeColor="text1"/>
            <w:sz w:val="22"/>
            <w:szCs w:val="22"/>
          </w:rPr>
          <w:instrText xml:space="preserve"> PAGEREF _Toc518400905 \h </w:instrText>
        </w:r>
        <w:r w:rsidRPr="00BF316B">
          <w:rPr>
            <w:rFonts w:ascii="Century Schoolbook" w:hAnsi="Century Schoolbook"/>
            <w:i w:val="0"/>
            <w:noProof/>
            <w:webHidden/>
            <w:color w:val="000000" w:themeColor="text1"/>
            <w:sz w:val="22"/>
            <w:szCs w:val="22"/>
          </w:rPr>
        </w:r>
        <w:r w:rsidRPr="00BF316B">
          <w:rPr>
            <w:rFonts w:ascii="Century Schoolbook" w:hAnsi="Century Schoolbook"/>
            <w:i w:val="0"/>
            <w:noProof/>
            <w:webHidden/>
            <w:color w:val="000000" w:themeColor="text1"/>
            <w:sz w:val="22"/>
            <w:szCs w:val="22"/>
          </w:rPr>
          <w:fldChar w:fldCharType="separate"/>
        </w:r>
        <w:r w:rsidR="00DD5AA5" w:rsidRPr="00BF316B">
          <w:rPr>
            <w:rFonts w:ascii="Century Schoolbook" w:hAnsi="Century Schoolbook"/>
            <w:i w:val="0"/>
            <w:noProof/>
            <w:webHidden/>
            <w:color w:val="000000" w:themeColor="text1"/>
            <w:sz w:val="22"/>
            <w:szCs w:val="22"/>
          </w:rPr>
          <w:t>18</w:t>
        </w:r>
        <w:r w:rsidRPr="00BF316B">
          <w:rPr>
            <w:rFonts w:ascii="Century Schoolbook" w:hAnsi="Century Schoolbook"/>
            <w:i w:val="0"/>
            <w:noProof/>
            <w:webHidden/>
            <w:color w:val="000000" w:themeColor="text1"/>
            <w:sz w:val="22"/>
            <w:szCs w:val="22"/>
          </w:rPr>
          <w:fldChar w:fldCharType="end"/>
        </w:r>
      </w:hyperlink>
    </w:p>
    <w:p w14:paraId="5EE516D8" w14:textId="40F0EB6F" w:rsidR="00DB5395" w:rsidRPr="00BF316B" w:rsidRDefault="00846EB5" w:rsidP="00422422">
      <w:pPr>
        <w:pStyle w:val="aff4"/>
        <w:tabs>
          <w:tab w:val="right" w:leader="dot" w:pos="8686"/>
        </w:tabs>
        <w:spacing w:line="360" w:lineRule="auto"/>
        <w:jc w:val="both"/>
        <w:rPr>
          <w:rFonts w:ascii="Century Schoolbook" w:hAnsi="Century Schoolbook"/>
          <w:i w:val="0"/>
          <w:noProof/>
          <w:color w:val="000000" w:themeColor="text1"/>
          <w:sz w:val="22"/>
          <w:szCs w:val="22"/>
        </w:rPr>
      </w:pPr>
      <w:hyperlink w:anchor="_Toc518400906" w:history="1">
        <w:r w:rsidR="00DB5395" w:rsidRPr="00BF316B">
          <w:rPr>
            <w:rStyle w:val="af8"/>
            <w:rFonts w:ascii="Century Schoolbook" w:hAnsi="Century Schoolbook"/>
            <w:i w:val="0"/>
            <w:noProof/>
            <w:color w:val="000000" w:themeColor="text1"/>
            <w:sz w:val="22"/>
            <w:szCs w:val="22"/>
          </w:rPr>
          <w:t>Table 1- 2 Physical activity categories and examples</w:t>
        </w:r>
        <w:r w:rsidR="00DB5395" w:rsidRPr="00BF316B">
          <w:rPr>
            <w:rFonts w:ascii="Century Schoolbook" w:hAnsi="Century Schoolbook"/>
            <w:i w:val="0"/>
            <w:noProof/>
            <w:webHidden/>
            <w:color w:val="000000" w:themeColor="text1"/>
            <w:sz w:val="22"/>
            <w:szCs w:val="22"/>
          </w:rPr>
          <w:tab/>
        </w:r>
        <w:r w:rsidR="00DB5395" w:rsidRPr="00BF316B">
          <w:rPr>
            <w:rFonts w:ascii="Century Schoolbook" w:hAnsi="Century Schoolbook"/>
            <w:i w:val="0"/>
            <w:noProof/>
            <w:webHidden/>
            <w:color w:val="000000" w:themeColor="text1"/>
            <w:sz w:val="22"/>
            <w:szCs w:val="22"/>
          </w:rPr>
          <w:fldChar w:fldCharType="begin"/>
        </w:r>
        <w:r w:rsidR="00DB5395" w:rsidRPr="00BF316B">
          <w:rPr>
            <w:rFonts w:ascii="Century Schoolbook" w:hAnsi="Century Schoolbook"/>
            <w:i w:val="0"/>
            <w:noProof/>
            <w:webHidden/>
            <w:color w:val="000000" w:themeColor="text1"/>
            <w:sz w:val="22"/>
            <w:szCs w:val="22"/>
          </w:rPr>
          <w:instrText xml:space="preserve"> PAGEREF _Toc518400906 \h </w:instrText>
        </w:r>
        <w:r w:rsidR="00DB5395" w:rsidRPr="00BF316B">
          <w:rPr>
            <w:rFonts w:ascii="Century Schoolbook" w:hAnsi="Century Schoolbook"/>
            <w:i w:val="0"/>
            <w:noProof/>
            <w:webHidden/>
            <w:color w:val="000000" w:themeColor="text1"/>
            <w:sz w:val="22"/>
            <w:szCs w:val="22"/>
          </w:rPr>
        </w:r>
        <w:r w:rsidR="00DB5395" w:rsidRPr="00BF316B">
          <w:rPr>
            <w:rFonts w:ascii="Century Schoolbook" w:hAnsi="Century Schoolbook"/>
            <w:i w:val="0"/>
            <w:noProof/>
            <w:webHidden/>
            <w:color w:val="000000" w:themeColor="text1"/>
            <w:sz w:val="22"/>
            <w:szCs w:val="22"/>
          </w:rPr>
          <w:fldChar w:fldCharType="separate"/>
        </w:r>
        <w:r w:rsidR="00DD5AA5" w:rsidRPr="00BF316B">
          <w:rPr>
            <w:rFonts w:ascii="Century Schoolbook" w:hAnsi="Century Schoolbook"/>
            <w:i w:val="0"/>
            <w:noProof/>
            <w:webHidden/>
            <w:color w:val="000000" w:themeColor="text1"/>
            <w:sz w:val="22"/>
            <w:szCs w:val="22"/>
          </w:rPr>
          <w:t>21</w:t>
        </w:r>
        <w:r w:rsidR="00DB5395" w:rsidRPr="00BF316B">
          <w:rPr>
            <w:rFonts w:ascii="Century Schoolbook" w:hAnsi="Century Schoolbook"/>
            <w:i w:val="0"/>
            <w:noProof/>
            <w:webHidden/>
            <w:color w:val="000000" w:themeColor="text1"/>
            <w:sz w:val="22"/>
            <w:szCs w:val="22"/>
          </w:rPr>
          <w:fldChar w:fldCharType="end"/>
        </w:r>
      </w:hyperlink>
      <w:r w:rsidR="00DB5395" w:rsidRPr="00BF316B">
        <w:rPr>
          <w:rFonts w:ascii="Century Schoolbook" w:hAnsi="Century Schoolbook"/>
          <w:i w:val="0"/>
          <w:color w:val="000000" w:themeColor="text1"/>
          <w:sz w:val="22"/>
          <w:szCs w:val="22"/>
        </w:rPr>
        <w:fldChar w:fldCharType="end"/>
      </w:r>
      <w:r w:rsidR="00DB5395" w:rsidRPr="00BF316B">
        <w:rPr>
          <w:rFonts w:ascii="Century Schoolbook" w:hAnsi="Century Schoolbook"/>
          <w:i w:val="0"/>
          <w:color w:val="000000" w:themeColor="text1"/>
          <w:sz w:val="22"/>
          <w:szCs w:val="22"/>
        </w:rPr>
        <w:fldChar w:fldCharType="begin"/>
      </w:r>
      <w:r w:rsidR="00DB5395" w:rsidRPr="00BF316B">
        <w:rPr>
          <w:rFonts w:ascii="Century Schoolbook" w:hAnsi="Century Schoolbook"/>
          <w:i w:val="0"/>
          <w:color w:val="000000" w:themeColor="text1"/>
          <w:sz w:val="22"/>
          <w:szCs w:val="22"/>
        </w:rPr>
        <w:instrText xml:space="preserve"> TOC \h \z \c "Table 2-" </w:instrText>
      </w:r>
      <w:r w:rsidR="00DB5395" w:rsidRPr="00BF316B">
        <w:rPr>
          <w:rFonts w:ascii="Century Schoolbook" w:hAnsi="Century Schoolbook"/>
          <w:i w:val="0"/>
          <w:color w:val="000000" w:themeColor="text1"/>
          <w:sz w:val="22"/>
          <w:szCs w:val="22"/>
        </w:rPr>
        <w:fldChar w:fldCharType="separate"/>
      </w:r>
    </w:p>
    <w:p w14:paraId="15AA4AD7" w14:textId="76DC20B5" w:rsidR="00DB5395" w:rsidRPr="00BF316B" w:rsidRDefault="00846EB5" w:rsidP="00422422">
      <w:pPr>
        <w:pStyle w:val="aff4"/>
        <w:tabs>
          <w:tab w:val="right" w:leader="dot" w:pos="8686"/>
        </w:tabs>
        <w:spacing w:line="360" w:lineRule="auto"/>
        <w:jc w:val="both"/>
        <w:rPr>
          <w:rFonts w:ascii="Century Schoolbook" w:hAnsi="Century Schoolbook"/>
          <w:i w:val="0"/>
          <w:iCs w:val="0"/>
          <w:noProof/>
          <w:color w:val="000000" w:themeColor="text1"/>
          <w:sz w:val="22"/>
          <w:szCs w:val="22"/>
        </w:rPr>
      </w:pPr>
      <w:hyperlink w:anchor="_Toc518400913" w:history="1">
        <w:r w:rsidR="00DB5395" w:rsidRPr="00BF316B">
          <w:rPr>
            <w:rStyle w:val="af8"/>
            <w:rFonts w:ascii="Century Schoolbook" w:hAnsi="Century Schoolbook"/>
            <w:i w:val="0"/>
            <w:noProof/>
            <w:color w:val="000000" w:themeColor="text1"/>
            <w:sz w:val="22"/>
            <w:szCs w:val="22"/>
          </w:rPr>
          <w:t>Table 2- 1 Physical activity categories and examples</w:t>
        </w:r>
        <w:r w:rsidR="00DB5395" w:rsidRPr="00BF316B">
          <w:rPr>
            <w:rFonts w:ascii="Century Schoolbook" w:hAnsi="Century Schoolbook"/>
            <w:i w:val="0"/>
            <w:noProof/>
            <w:webHidden/>
            <w:color w:val="000000" w:themeColor="text1"/>
            <w:sz w:val="22"/>
            <w:szCs w:val="22"/>
          </w:rPr>
          <w:tab/>
        </w:r>
        <w:r w:rsidR="00DB5395" w:rsidRPr="00BF316B">
          <w:rPr>
            <w:rFonts w:ascii="Century Schoolbook" w:hAnsi="Century Schoolbook"/>
            <w:i w:val="0"/>
            <w:noProof/>
            <w:webHidden/>
            <w:color w:val="000000" w:themeColor="text1"/>
            <w:sz w:val="22"/>
            <w:szCs w:val="22"/>
          </w:rPr>
          <w:fldChar w:fldCharType="begin"/>
        </w:r>
        <w:r w:rsidR="00DB5395" w:rsidRPr="00BF316B">
          <w:rPr>
            <w:rFonts w:ascii="Century Schoolbook" w:hAnsi="Century Schoolbook"/>
            <w:i w:val="0"/>
            <w:noProof/>
            <w:webHidden/>
            <w:color w:val="000000" w:themeColor="text1"/>
            <w:sz w:val="22"/>
            <w:szCs w:val="22"/>
          </w:rPr>
          <w:instrText xml:space="preserve"> PAGEREF _Toc518400913 \h </w:instrText>
        </w:r>
        <w:r w:rsidR="00DB5395" w:rsidRPr="00BF316B">
          <w:rPr>
            <w:rFonts w:ascii="Century Schoolbook" w:hAnsi="Century Schoolbook"/>
            <w:i w:val="0"/>
            <w:noProof/>
            <w:webHidden/>
            <w:color w:val="000000" w:themeColor="text1"/>
            <w:sz w:val="22"/>
            <w:szCs w:val="22"/>
          </w:rPr>
        </w:r>
        <w:r w:rsidR="00DB5395" w:rsidRPr="00BF316B">
          <w:rPr>
            <w:rFonts w:ascii="Century Schoolbook" w:hAnsi="Century Schoolbook"/>
            <w:i w:val="0"/>
            <w:noProof/>
            <w:webHidden/>
            <w:color w:val="000000" w:themeColor="text1"/>
            <w:sz w:val="22"/>
            <w:szCs w:val="22"/>
          </w:rPr>
          <w:fldChar w:fldCharType="separate"/>
        </w:r>
        <w:r w:rsidR="00DD5AA5" w:rsidRPr="00BF316B">
          <w:rPr>
            <w:rFonts w:ascii="Century Schoolbook" w:hAnsi="Century Schoolbook"/>
            <w:i w:val="0"/>
            <w:noProof/>
            <w:webHidden/>
            <w:color w:val="000000" w:themeColor="text1"/>
            <w:sz w:val="22"/>
            <w:szCs w:val="22"/>
          </w:rPr>
          <w:t>29</w:t>
        </w:r>
        <w:r w:rsidR="00DB5395" w:rsidRPr="00BF316B">
          <w:rPr>
            <w:rFonts w:ascii="Century Schoolbook" w:hAnsi="Century Schoolbook"/>
            <w:i w:val="0"/>
            <w:noProof/>
            <w:webHidden/>
            <w:color w:val="000000" w:themeColor="text1"/>
            <w:sz w:val="22"/>
            <w:szCs w:val="22"/>
          </w:rPr>
          <w:fldChar w:fldCharType="end"/>
        </w:r>
      </w:hyperlink>
    </w:p>
    <w:p w14:paraId="4105E2F0" w14:textId="1FC0862A" w:rsidR="00DB5395" w:rsidRPr="00BF316B" w:rsidRDefault="00846EB5" w:rsidP="00422422">
      <w:pPr>
        <w:pStyle w:val="aff4"/>
        <w:tabs>
          <w:tab w:val="right" w:leader="dot" w:pos="8686"/>
        </w:tabs>
        <w:spacing w:line="360" w:lineRule="auto"/>
        <w:jc w:val="both"/>
        <w:rPr>
          <w:rFonts w:ascii="Century Schoolbook" w:hAnsi="Century Schoolbook"/>
          <w:i w:val="0"/>
          <w:iCs w:val="0"/>
          <w:noProof/>
          <w:color w:val="000000" w:themeColor="text1"/>
          <w:sz w:val="22"/>
          <w:szCs w:val="22"/>
        </w:rPr>
      </w:pPr>
      <w:hyperlink w:anchor="_Toc518400914" w:history="1">
        <w:r w:rsidR="00DB5395" w:rsidRPr="00BF316B">
          <w:rPr>
            <w:rStyle w:val="af8"/>
            <w:rFonts w:ascii="Century Schoolbook" w:hAnsi="Century Schoolbook"/>
            <w:i w:val="0"/>
            <w:noProof/>
            <w:color w:val="000000" w:themeColor="text1"/>
            <w:sz w:val="22"/>
            <w:szCs w:val="22"/>
          </w:rPr>
          <w:t>Table 2- 2 Sensor categories, examples and descriptions</w:t>
        </w:r>
        <w:r w:rsidR="00DB5395" w:rsidRPr="00BF316B">
          <w:rPr>
            <w:rFonts w:ascii="Century Schoolbook" w:hAnsi="Century Schoolbook"/>
            <w:i w:val="0"/>
            <w:noProof/>
            <w:webHidden/>
            <w:color w:val="000000" w:themeColor="text1"/>
            <w:sz w:val="22"/>
            <w:szCs w:val="22"/>
          </w:rPr>
          <w:tab/>
        </w:r>
        <w:r w:rsidR="00DB5395" w:rsidRPr="00BF316B">
          <w:rPr>
            <w:rFonts w:ascii="Century Schoolbook" w:hAnsi="Century Schoolbook"/>
            <w:i w:val="0"/>
            <w:noProof/>
            <w:webHidden/>
            <w:color w:val="000000" w:themeColor="text1"/>
            <w:sz w:val="22"/>
            <w:szCs w:val="22"/>
          </w:rPr>
          <w:fldChar w:fldCharType="begin"/>
        </w:r>
        <w:r w:rsidR="00DB5395" w:rsidRPr="00BF316B">
          <w:rPr>
            <w:rFonts w:ascii="Century Schoolbook" w:hAnsi="Century Schoolbook"/>
            <w:i w:val="0"/>
            <w:noProof/>
            <w:webHidden/>
            <w:color w:val="000000" w:themeColor="text1"/>
            <w:sz w:val="22"/>
            <w:szCs w:val="22"/>
          </w:rPr>
          <w:instrText xml:space="preserve"> PAGEREF _Toc518400914 \h </w:instrText>
        </w:r>
        <w:r w:rsidR="00DB5395" w:rsidRPr="00BF316B">
          <w:rPr>
            <w:rFonts w:ascii="Century Schoolbook" w:hAnsi="Century Schoolbook"/>
            <w:i w:val="0"/>
            <w:noProof/>
            <w:webHidden/>
            <w:color w:val="000000" w:themeColor="text1"/>
            <w:sz w:val="22"/>
            <w:szCs w:val="22"/>
          </w:rPr>
        </w:r>
        <w:r w:rsidR="00DB5395" w:rsidRPr="00BF316B">
          <w:rPr>
            <w:rFonts w:ascii="Century Schoolbook" w:hAnsi="Century Schoolbook"/>
            <w:i w:val="0"/>
            <w:noProof/>
            <w:webHidden/>
            <w:color w:val="000000" w:themeColor="text1"/>
            <w:sz w:val="22"/>
            <w:szCs w:val="22"/>
          </w:rPr>
          <w:fldChar w:fldCharType="separate"/>
        </w:r>
        <w:r w:rsidR="00DD5AA5" w:rsidRPr="00BF316B">
          <w:rPr>
            <w:rFonts w:ascii="Century Schoolbook" w:hAnsi="Century Schoolbook"/>
            <w:i w:val="0"/>
            <w:noProof/>
            <w:webHidden/>
            <w:color w:val="000000" w:themeColor="text1"/>
            <w:sz w:val="22"/>
            <w:szCs w:val="22"/>
          </w:rPr>
          <w:t>33</w:t>
        </w:r>
        <w:r w:rsidR="00DB5395" w:rsidRPr="00BF316B">
          <w:rPr>
            <w:rFonts w:ascii="Century Schoolbook" w:hAnsi="Century Schoolbook"/>
            <w:i w:val="0"/>
            <w:noProof/>
            <w:webHidden/>
            <w:color w:val="000000" w:themeColor="text1"/>
            <w:sz w:val="22"/>
            <w:szCs w:val="22"/>
          </w:rPr>
          <w:fldChar w:fldCharType="end"/>
        </w:r>
      </w:hyperlink>
    </w:p>
    <w:p w14:paraId="19DFD9F2" w14:textId="4D9B3CD0" w:rsidR="00DB5395" w:rsidRPr="00BF316B" w:rsidRDefault="00846EB5" w:rsidP="00422422">
      <w:pPr>
        <w:pStyle w:val="aff4"/>
        <w:tabs>
          <w:tab w:val="right" w:leader="dot" w:pos="8686"/>
        </w:tabs>
        <w:spacing w:line="360" w:lineRule="auto"/>
        <w:jc w:val="both"/>
        <w:rPr>
          <w:rFonts w:ascii="Century Schoolbook" w:hAnsi="Century Schoolbook"/>
          <w:i w:val="0"/>
          <w:iCs w:val="0"/>
          <w:noProof/>
          <w:color w:val="000000" w:themeColor="text1"/>
          <w:sz w:val="22"/>
          <w:szCs w:val="22"/>
        </w:rPr>
      </w:pPr>
      <w:hyperlink w:anchor="_Toc518400915" w:history="1">
        <w:r w:rsidR="00DB5395" w:rsidRPr="00BF316B">
          <w:rPr>
            <w:rStyle w:val="af8"/>
            <w:rFonts w:ascii="Century Schoolbook" w:hAnsi="Century Schoolbook"/>
            <w:i w:val="0"/>
            <w:noProof/>
            <w:color w:val="000000" w:themeColor="text1"/>
            <w:sz w:val="22"/>
            <w:szCs w:val="22"/>
          </w:rPr>
          <w:t>Table 2- 3 Network protocols used in PARM</w:t>
        </w:r>
        <w:r w:rsidR="00DB5395" w:rsidRPr="00BF316B">
          <w:rPr>
            <w:rFonts w:ascii="Century Schoolbook" w:hAnsi="Century Schoolbook"/>
            <w:i w:val="0"/>
            <w:noProof/>
            <w:webHidden/>
            <w:color w:val="000000" w:themeColor="text1"/>
            <w:sz w:val="22"/>
            <w:szCs w:val="22"/>
          </w:rPr>
          <w:tab/>
        </w:r>
        <w:r w:rsidR="00DB5395" w:rsidRPr="00BF316B">
          <w:rPr>
            <w:rFonts w:ascii="Century Schoolbook" w:hAnsi="Century Schoolbook"/>
            <w:i w:val="0"/>
            <w:noProof/>
            <w:webHidden/>
            <w:color w:val="000000" w:themeColor="text1"/>
            <w:sz w:val="22"/>
            <w:szCs w:val="22"/>
          </w:rPr>
          <w:fldChar w:fldCharType="begin"/>
        </w:r>
        <w:r w:rsidR="00DB5395" w:rsidRPr="00BF316B">
          <w:rPr>
            <w:rFonts w:ascii="Century Schoolbook" w:hAnsi="Century Schoolbook"/>
            <w:i w:val="0"/>
            <w:noProof/>
            <w:webHidden/>
            <w:color w:val="000000" w:themeColor="text1"/>
            <w:sz w:val="22"/>
            <w:szCs w:val="22"/>
          </w:rPr>
          <w:instrText xml:space="preserve"> PAGEREF _Toc518400915 \h </w:instrText>
        </w:r>
        <w:r w:rsidR="00DB5395" w:rsidRPr="00BF316B">
          <w:rPr>
            <w:rFonts w:ascii="Century Schoolbook" w:hAnsi="Century Schoolbook"/>
            <w:i w:val="0"/>
            <w:noProof/>
            <w:webHidden/>
            <w:color w:val="000000" w:themeColor="text1"/>
            <w:sz w:val="22"/>
            <w:szCs w:val="22"/>
          </w:rPr>
        </w:r>
        <w:r w:rsidR="00DB5395" w:rsidRPr="00BF316B">
          <w:rPr>
            <w:rFonts w:ascii="Century Schoolbook" w:hAnsi="Century Schoolbook"/>
            <w:i w:val="0"/>
            <w:noProof/>
            <w:webHidden/>
            <w:color w:val="000000" w:themeColor="text1"/>
            <w:sz w:val="22"/>
            <w:szCs w:val="22"/>
          </w:rPr>
          <w:fldChar w:fldCharType="separate"/>
        </w:r>
        <w:r w:rsidR="00DD5AA5" w:rsidRPr="00BF316B">
          <w:rPr>
            <w:rFonts w:ascii="Century Schoolbook" w:hAnsi="Century Schoolbook"/>
            <w:i w:val="0"/>
            <w:noProof/>
            <w:webHidden/>
            <w:color w:val="000000" w:themeColor="text1"/>
            <w:sz w:val="22"/>
            <w:szCs w:val="22"/>
          </w:rPr>
          <w:t>36</w:t>
        </w:r>
        <w:r w:rsidR="00DB5395" w:rsidRPr="00BF316B">
          <w:rPr>
            <w:rFonts w:ascii="Century Schoolbook" w:hAnsi="Century Schoolbook"/>
            <w:i w:val="0"/>
            <w:noProof/>
            <w:webHidden/>
            <w:color w:val="000000" w:themeColor="text1"/>
            <w:sz w:val="22"/>
            <w:szCs w:val="22"/>
          </w:rPr>
          <w:fldChar w:fldCharType="end"/>
        </w:r>
      </w:hyperlink>
    </w:p>
    <w:p w14:paraId="3BB8DAB4" w14:textId="530B96CF" w:rsidR="00DB5395" w:rsidRPr="00BF316B" w:rsidRDefault="00846EB5" w:rsidP="00422422">
      <w:pPr>
        <w:pStyle w:val="aff4"/>
        <w:tabs>
          <w:tab w:val="right" w:leader="dot" w:pos="8686"/>
        </w:tabs>
        <w:spacing w:line="360" w:lineRule="auto"/>
        <w:jc w:val="both"/>
        <w:rPr>
          <w:rFonts w:ascii="Century Schoolbook" w:hAnsi="Century Schoolbook"/>
          <w:i w:val="0"/>
          <w:iCs w:val="0"/>
          <w:noProof/>
          <w:color w:val="000000" w:themeColor="text1"/>
          <w:sz w:val="22"/>
          <w:szCs w:val="22"/>
        </w:rPr>
      </w:pPr>
      <w:hyperlink w:anchor="_Toc518400916" w:history="1">
        <w:r w:rsidR="00DB5395" w:rsidRPr="00BF316B">
          <w:rPr>
            <w:rStyle w:val="af8"/>
            <w:rFonts w:ascii="Century Schoolbook" w:hAnsi="Century Schoolbook"/>
            <w:i w:val="0"/>
            <w:noProof/>
            <w:color w:val="000000" w:themeColor="text1"/>
            <w:sz w:val="22"/>
            <w:szCs w:val="22"/>
          </w:rPr>
          <w:t>Table 2- 4 Comparison of popular wireless radio communication technologies in PARM</w:t>
        </w:r>
        <w:r w:rsidR="00DB5395" w:rsidRPr="00BF316B">
          <w:rPr>
            <w:rFonts w:ascii="Century Schoolbook" w:hAnsi="Century Schoolbook"/>
            <w:i w:val="0"/>
            <w:noProof/>
            <w:webHidden/>
            <w:color w:val="000000" w:themeColor="text1"/>
            <w:sz w:val="22"/>
            <w:szCs w:val="22"/>
          </w:rPr>
          <w:tab/>
        </w:r>
        <w:r w:rsidR="00DB5395" w:rsidRPr="00BF316B">
          <w:rPr>
            <w:rFonts w:ascii="Century Schoolbook" w:hAnsi="Century Schoolbook"/>
            <w:i w:val="0"/>
            <w:noProof/>
            <w:webHidden/>
            <w:color w:val="000000" w:themeColor="text1"/>
            <w:sz w:val="22"/>
            <w:szCs w:val="22"/>
          </w:rPr>
          <w:fldChar w:fldCharType="begin"/>
        </w:r>
        <w:r w:rsidR="00DB5395" w:rsidRPr="00BF316B">
          <w:rPr>
            <w:rFonts w:ascii="Century Schoolbook" w:hAnsi="Century Schoolbook"/>
            <w:i w:val="0"/>
            <w:noProof/>
            <w:webHidden/>
            <w:color w:val="000000" w:themeColor="text1"/>
            <w:sz w:val="22"/>
            <w:szCs w:val="22"/>
          </w:rPr>
          <w:instrText xml:space="preserve"> PAGEREF _Toc518400916 \h </w:instrText>
        </w:r>
        <w:r w:rsidR="00DB5395" w:rsidRPr="00BF316B">
          <w:rPr>
            <w:rFonts w:ascii="Century Schoolbook" w:hAnsi="Century Schoolbook"/>
            <w:i w:val="0"/>
            <w:noProof/>
            <w:webHidden/>
            <w:color w:val="000000" w:themeColor="text1"/>
            <w:sz w:val="22"/>
            <w:szCs w:val="22"/>
          </w:rPr>
        </w:r>
        <w:r w:rsidR="00DB5395" w:rsidRPr="00BF316B">
          <w:rPr>
            <w:rFonts w:ascii="Century Schoolbook" w:hAnsi="Century Schoolbook"/>
            <w:i w:val="0"/>
            <w:noProof/>
            <w:webHidden/>
            <w:color w:val="000000" w:themeColor="text1"/>
            <w:sz w:val="22"/>
            <w:szCs w:val="22"/>
          </w:rPr>
          <w:fldChar w:fldCharType="separate"/>
        </w:r>
        <w:r w:rsidR="00DD5AA5" w:rsidRPr="00BF316B">
          <w:rPr>
            <w:rFonts w:ascii="Century Schoolbook" w:hAnsi="Century Schoolbook"/>
            <w:i w:val="0"/>
            <w:noProof/>
            <w:webHidden/>
            <w:color w:val="000000" w:themeColor="text1"/>
            <w:sz w:val="22"/>
            <w:szCs w:val="22"/>
          </w:rPr>
          <w:t>37</w:t>
        </w:r>
        <w:r w:rsidR="00DB5395" w:rsidRPr="00BF316B">
          <w:rPr>
            <w:rFonts w:ascii="Century Schoolbook" w:hAnsi="Century Schoolbook"/>
            <w:i w:val="0"/>
            <w:noProof/>
            <w:webHidden/>
            <w:color w:val="000000" w:themeColor="text1"/>
            <w:sz w:val="22"/>
            <w:szCs w:val="22"/>
          </w:rPr>
          <w:fldChar w:fldCharType="end"/>
        </w:r>
      </w:hyperlink>
    </w:p>
    <w:p w14:paraId="3DAAF14D" w14:textId="2CAF2F1C" w:rsidR="00DB5395" w:rsidRPr="00BF316B" w:rsidRDefault="00846EB5" w:rsidP="00422422">
      <w:pPr>
        <w:pStyle w:val="aff4"/>
        <w:tabs>
          <w:tab w:val="right" w:leader="dot" w:pos="8686"/>
        </w:tabs>
        <w:spacing w:line="360" w:lineRule="auto"/>
        <w:jc w:val="both"/>
        <w:rPr>
          <w:rFonts w:ascii="Century Schoolbook" w:hAnsi="Century Schoolbook"/>
          <w:i w:val="0"/>
          <w:iCs w:val="0"/>
          <w:noProof/>
          <w:color w:val="000000" w:themeColor="text1"/>
          <w:sz w:val="22"/>
          <w:szCs w:val="22"/>
        </w:rPr>
      </w:pPr>
      <w:hyperlink w:anchor="_Toc518400917" w:history="1">
        <w:r w:rsidR="00DB5395" w:rsidRPr="00BF316B">
          <w:rPr>
            <w:rStyle w:val="af8"/>
            <w:rFonts w:ascii="Century Schoolbook" w:hAnsi="Century Schoolbook"/>
            <w:i w:val="0"/>
            <w:noProof/>
            <w:color w:val="000000" w:themeColor="text1"/>
            <w:sz w:val="22"/>
            <w:szCs w:val="22"/>
          </w:rPr>
          <w:t>Table 2- 5 Feature extraction category and extracted features</w:t>
        </w:r>
        <w:r w:rsidR="00DB5395" w:rsidRPr="00BF316B">
          <w:rPr>
            <w:rFonts w:ascii="Century Schoolbook" w:hAnsi="Century Schoolbook"/>
            <w:i w:val="0"/>
            <w:noProof/>
            <w:webHidden/>
            <w:color w:val="000000" w:themeColor="text1"/>
            <w:sz w:val="22"/>
            <w:szCs w:val="22"/>
          </w:rPr>
          <w:tab/>
        </w:r>
        <w:r w:rsidR="00DB5395" w:rsidRPr="00BF316B">
          <w:rPr>
            <w:rFonts w:ascii="Century Schoolbook" w:hAnsi="Century Schoolbook"/>
            <w:i w:val="0"/>
            <w:noProof/>
            <w:webHidden/>
            <w:color w:val="000000" w:themeColor="text1"/>
            <w:sz w:val="22"/>
            <w:szCs w:val="22"/>
          </w:rPr>
          <w:fldChar w:fldCharType="begin"/>
        </w:r>
        <w:r w:rsidR="00DB5395" w:rsidRPr="00BF316B">
          <w:rPr>
            <w:rFonts w:ascii="Century Schoolbook" w:hAnsi="Century Schoolbook"/>
            <w:i w:val="0"/>
            <w:noProof/>
            <w:webHidden/>
            <w:color w:val="000000" w:themeColor="text1"/>
            <w:sz w:val="22"/>
            <w:szCs w:val="22"/>
          </w:rPr>
          <w:instrText xml:space="preserve"> PAGEREF _Toc518400917 \h </w:instrText>
        </w:r>
        <w:r w:rsidR="00DB5395" w:rsidRPr="00BF316B">
          <w:rPr>
            <w:rFonts w:ascii="Century Schoolbook" w:hAnsi="Century Schoolbook"/>
            <w:i w:val="0"/>
            <w:noProof/>
            <w:webHidden/>
            <w:color w:val="000000" w:themeColor="text1"/>
            <w:sz w:val="22"/>
            <w:szCs w:val="22"/>
          </w:rPr>
        </w:r>
        <w:r w:rsidR="00DB5395" w:rsidRPr="00BF316B">
          <w:rPr>
            <w:rFonts w:ascii="Century Schoolbook" w:hAnsi="Century Schoolbook"/>
            <w:i w:val="0"/>
            <w:noProof/>
            <w:webHidden/>
            <w:color w:val="000000" w:themeColor="text1"/>
            <w:sz w:val="22"/>
            <w:szCs w:val="22"/>
          </w:rPr>
          <w:fldChar w:fldCharType="separate"/>
        </w:r>
        <w:r w:rsidR="00DD5AA5" w:rsidRPr="00BF316B">
          <w:rPr>
            <w:rFonts w:ascii="Century Schoolbook" w:hAnsi="Century Schoolbook"/>
            <w:i w:val="0"/>
            <w:noProof/>
            <w:webHidden/>
            <w:color w:val="000000" w:themeColor="text1"/>
            <w:sz w:val="22"/>
            <w:szCs w:val="22"/>
          </w:rPr>
          <w:t>40</w:t>
        </w:r>
        <w:r w:rsidR="00DB5395" w:rsidRPr="00BF316B">
          <w:rPr>
            <w:rFonts w:ascii="Century Schoolbook" w:hAnsi="Century Schoolbook"/>
            <w:i w:val="0"/>
            <w:noProof/>
            <w:webHidden/>
            <w:color w:val="000000" w:themeColor="text1"/>
            <w:sz w:val="22"/>
            <w:szCs w:val="22"/>
          </w:rPr>
          <w:fldChar w:fldCharType="end"/>
        </w:r>
      </w:hyperlink>
    </w:p>
    <w:p w14:paraId="61F7DC81" w14:textId="74E68084" w:rsidR="00DB5395" w:rsidRPr="00BF316B" w:rsidRDefault="00846EB5" w:rsidP="00422422">
      <w:pPr>
        <w:pStyle w:val="aff4"/>
        <w:tabs>
          <w:tab w:val="right" w:leader="dot" w:pos="8686"/>
        </w:tabs>
        <w:spacing w:line="360" w:lineRule="auto"/>
        <w:jc w:val="both"/>
        <w:rPr>
          <w:rFonts w:ascii="Century Schoolbook" w:hAnsi="Century Schoolbook"/>
          <w:i w:val="0"/>
          <w:noProof/>
          <w:color w:val="000000" w:themeColor="text1"/>
          <w:sz w:val="22"/>
          <w:szCs w:val="22"/>
        </w:rPr>
      </w:pPr>
      <w:hyperlink w:anchor="_Toc518400918" w:history="1">
        <w:r w:rsidR="00DB5395" w:rsidRPr="00BF316B">
          <w:rPr>
            <w:rStyle w:val="af8"/>
            <w:rFonts w:ascii="Century Schoolbook" w:hAnsi="Century Schoolbook"/>
            <w:i w:val="0"/>
            <w:noProof/>
            <w:color w:val="000000" w:themeColor="text1"/>
            <w:sz w:val="22"/>
            <w:szCs w:val="22"/>
          </w:rPr>
          <w:t>Table 2- 6 Studies of PARM based on IoT structure</w:t>
        </w:r>
        <w:r w:rsidR="00DB5395" w:rsidRPr="00BF316B">
          <w:rPr>
            <w:rFonts w:ascii="Century Schoolbook" w:hAnsi="Century Schoolbook"/>
            <w:i w:val="0"/>
            <w:noProof/>
            <w:webHidden/>
            <w:color w:val="000000" w:themeColor="text1"/>
            <w:sz w:val="22"/>
            <w:szCs w:val="22"/>
          </w:rPr>
          <w:tab/>
        </w:r>
        <w:r w:rsidR="00DB5395" w:rsidRPr="00BF316B">
          <w:rPr>
            <w:rFonts w:ascii="Century Schoolbook" w:hAnsi="Century Schoolbook"/>
            <w:i w:val="0"/>
            <w:noProof/>
            <w:webHidden/>
            <w:color w:val="000000" w:themeColor="text1"/>
            <w:sz w:val="22"/>
            <w:szCs w:val="22"/>
          </w:rPr>
          <w:fldChar w:fldCharType="begin"/>
        </w:r>
        <w:r w:rsidR="00DB5395" w:rsidRPr="00BF316B">
          <w:rPr>
            <w:rFonts w:ascii="Century Schoolbook" w:hAnsi="Century Schoolbook"/>
            <w:i w:val="0"/>
            <w:noProof/>
            <w:webHidden/>
            <w:color w:val="000000" w:themeColor="text1"/>
            <w:sz w:val="22"/>
            <w:szCs w:val="22"/>
          </w:rPr>
          <w:instrText xml:space="preserve"> PAGEREF _Toc518400918 \h </w:instrText>
        </w:r>
        <w:r w:rsidR="00DB5395" w:rsidRPr="00BF316B">
          <w:rPr>
            <w:rFonts w:ascii="Century Schoolbook" w:hAnsi="Century Schoolbook"/>
            <w:i w:val="0"/>
            <w:noProof/>
            <w:webHidden/>
            <w:color w:val="000000" w:themeColor="text1"/>
            <w:sz w:val="22"/>
            <w:szCs w:val="22"/>
          </w:rPr>
        </w:r>
        <w:r w:rsidR="00DB5395" w:rsidRPr="00BF316B">
          <w:rPr>
            <w:rFonts w:ascii="Century Schoolbook" w:hAnsi="Century Schoolbook"/>
            <w:i w:val="0"/>
            <w:noProof/>
            <w:webHidden/>
            <w:color w:val="000000" w:themeColor="text1"/>
            <w:sz w:val="22"/>
            <w:szCs w:val="22"/>
          </w:rPr>
          <w:fldChar w:fldCharType="separate"/>
        </w:r>
        <w:r w:rsidR="00DD5AA5" w:rsidRPr="00BF316B">
          <w:rPr>
            <w:rFonts w:ascii="Century Schoolbook" w:hAnsi="Century Schoolbook"/>
            <w:i w:val="0"/>
            <w:noProof/>
            <w:webHidden/>
            <w:color w:val="000000" w:themeColor="text1"/>
            <w:sz w:val="22"/>
            <w:szCs w:val="22"/>
          </w:rPr>
          <w:t>58</w:t>
        </w:r>
        <w:r w:rsidR="00DB5395" w:rsidRPr="00BF316B">
          <w:rPr>
            <w:rFonts w:ascii="Century Schoolbook" w:hAnsi="Century Schoolbook"/>
            <w:i w:val="0"/>
            <w:noProof/>
            <w:webHidden/>
            <w:color w:val="000000" w:themeColor="text1"/>
            <w:sz w:val="22"/>
            <w:szCs w:val="22"/>
          </w:rPr>
          <w:fldChar w:fldCharType="end"/>
        </w:r>
      </w:hyperlink>
      <w:r w:rsidR="00DB5395" w:rsidRPr="00BF316B">
        <w:rPr>
          <w:rFonts w:ascii="Century Schoolbook" w:hAnsi="Century Schoolbook"/>
          <w:i w:val="0"/>
          <w:color w:val="000000" w:themeColor="text1"/>
          <w:sz w:val="22"/>
          <w:szCs w:val="22"/>
        </w:rPr>
        <w:fldChar w:fldCharType="end"/>
      </w:r>
      <w:r w:rsidR="00DB5395" w:rsidRPr="00BF316B">
        <w:rPr>
          <w:rFonts w:ascii="Century Schoolbook" w:hAnsi="Century Schoolbook"/>
          <w:i w:val="0"/>
          <w:color w:val="000000" w:themeColor="text1"/>
          <w:sz w:val="22"/>
          <w:szCs w:val="22"/>
        </w:rPr>
        <w:fldChar w:fldCharType="begin"/>
      </w:r>
      <w:r w:rsidR="00DB5395" w:rsidRPr="00BF316B">
        <w:rPr>
          <w:rFonts w:ascii="Century Schoolbook" w:hAnsi="Century Schoolbook"/>
          <w:i w:val="0"/>
          <w:color w:val="000000" w:themeColor="text1"/>
          <w:sz w:val="22"/>
          <w:szCs w:val="22"/>
        </w:rPr>
        <w:instrText xml:space="preserve"> TOC \h \z \c "Table 4-" </w:instrText>
      </w:r>
      <w:r w:rsidR="00DB5395" w:rsidRPr="00BF316B">
        <w:rPr>
          <w:rFonts w:ascii="Century Schoolbook" w:hAnsi="Century Schoolbook"/>
          <w:i w:val="0"/>
          <w:color w:val="000000" w:themeColor="text1"/>
          <w:sz w:val="22"/>
          <w:szCs w:val="22"/>
        </w:rPr>
        <w:fldChar w:fldCharType="separate"/>
      </w:r>
    </w:p>
    <w:p w14:paraId="7CD33047" w14:textId="046E50B8" w:rsidR="00DB5395" w:rsidRPr="00BF316B" w:rsidRDefault="00846EB5" w:rsidP="00422422">
      <w:pPr>
        <w:pStyle w:val="aff4"/>
        <w:tabs>
          <w:tab w:val="right" w:leader="dot" w:pos="8686"/>
        </w:tabs>
        <w:spacing w:line="360" w:lineRule="auto"/>
        <w:jc w:val="both"/>
        <w:rPr>
          <w:rFonts w:ascii="Century Schoolbook" w:hAnsi="Century Schoolbook"/>
          <w:i w:val="0"/>
          <w:iCs w:val="0"/>
          <w:noProof/>
          <w:color w:val="000000" w:themeColor="text1"/>
          <w:sz w:val="22"/>
          <w:szCs w:val="22"/>
        </w:rPr>
      </w:pPr>
      <w:hyperlink w:anchor="_Toc518400920" w:history="1">
        <w:r w:rsidR="00DB5395" w:rsidRPr="00BF316B">
          <w:rPr>
            <w:rStyle w:val="af8"/>
            <w:rFonts w:ascii="Century Schoolbook" w:hAnsi="Century Schoolbook"/>
            <w:i w:val="0"/>
            <w:noProof/>
            <w:color w:val="000000" w:themeColor="text1"/>
            <w:sz w:val="22"/>
            <w:szCs w:val="22"/>
          </w:rPr>
          <w:t>Table 4- 1 Typical GPA categories</w:t>
        </w:r>
        <w:r w:rsidR="00DB5395" w:rsidRPr="00BF316B">
          <w:rPr>
            <w:rFonts w:ascii="Century Schoolbook" w:hAnsi="Century Schoolbook"/>
            <w:i w:val="0"/>
            <w:noProof/>
            <w:webHidden/>
            <w:color w:val="000000" w:themeColor="text1"/>
            <w:sz w:val="22"/>
            <w:szCs w:val="22"/>
          </w:rPr>
          <w:tab/>
        </w:r>
        <w:r w:rsidR="00DB5395" w:rsidRPr="00BF316B">
          <w:rPr>
            <w:rFonts w:ascii="Century Schoolbook" w:hAnsi="Century Schoolbook"/>
            <w:i w:val="0"/>
            <w:noProof/>
            <w:webHidden/>
            <w:color w:val="000000" w:themeColor="text1"/>
            <w:sz w:val="22"/>
            <w:szCs w:val="22"/>
          </w:rPr>
          <w:fldChar w:fldCharType="begin"/>
        </w:r>
        <w:r w:rsidR="00DB5395" w:rsidRPr="00BF316B">
          <w:rPr>
            <w:rFonts w:ascii="Century Schoolbook" w:hAnsi="Century Schoolbook"/>
            <w:i w:val="0"/>
            <w:noProof/>
            <w:webHidden/>
            <w:color w:val="000000" w:themeColor="text1"/>
            <w:sz w:val="22"/>
            <w:szCs w:val="22"/>
          </w:rPr>
          <w:instrText xml:space="preserve"> PAGEREF _Toc518400920 \h </w:instrText>
        </w:r>
        <w:r w:rsidR="00DB5395" w:rsidRPr="00BF316B">
          <w:rPr>
            <w:rFonts w:ascii="Century Schoolbook" w:hAnsi="Century Schoolbook"/>
            <w:i w:val="0"/>
            <w:noProof/>
            <w:webHidden/>
            <w:color w:val="000000" w:themeColor="text1"/>
            <w:sz w:val="22"/>
            <w:szCs w:val="22"/>
          </w:rPr>
        </w:r>
        <w:r w:rsidR="00DB5395" w:rsidRPr="00BF316B">
          <w:rPr>
            <w:rFonts w:ascii="Century Schoolbook" w:hAnsi="Century Schoolbook"/>
            <w:i w:val="0"/>
            <w:noProof/>
            <w:webHidden/>
            <w:color w:val="000000" w:themeColor="text1"/>
            <w:sz w:val="22"/>
            <w:szCs w:val="22"/>
          </w:rPr>
          <w:fldChar w:fldCharType="separate"/>
        </w:r>
        <w:r w:rsidR="00DD5AA5" w:rsidRPr="00BF316B">
          <w:rPr>
            <w:rFonts w:ascii="Century Schoolbook" w:hAnsi="Century Schoolbook"/>
            <w:i w:val="0"/>
            <w:noProof/>
            <w:webHidden/>
            <w:color w:val="000000" w:themeColor="text1"/>
            <w:sz w:val="22"/>
            <w:szCs w:val="22"/>
          </w:rPr>
          <w:t>94</w:t>
        </w:r>
        <w:r w:rsidR="00DB5395" w:rsidRPr="00BF316B">
          <w:rPr>
            <w:rFonts w:ascii="Century Schoolbook" w:hAnsi="Century Schoolbook"/>
            <w:i w:val="0"/>
            <w:noProof/>
            <w:webHidden/>
            <w:color w:val="000000" w:themeColor="text1"/>
            <w:sz w:val="22"/>
            <w:szCs w:val="22"/>
          </w:rPr>
          <w:fldChar w:fldCharType="end"/>
        </w:r>
      </w:hyperlink>
    </w:p>
    <w:p w14:paraId="4CF017D1" w14:textId="0E979BCB" w:rsidR="00DB5395" w:rsidRPr="00BF316B" w:rsidRDefault="00846EB5" w:rsidP="00422422">
      <w:pPr>
        <w:pStyle w:val="aff4"/>
        <w:tabs>
          <w:tab w:val="right" w:leader="dot" w:pos="8686"/>
        </w:tabs>
        <w:spacing w:line="360" w:lineRule="auto"/>
        <w:jc w:val="both"/>
        <w:rPr>
          <w:rFonts w:ascii="Century Schoolbook" w:hAnsi="Century Schoolbook"/>
          <w:i w:val="0"/>
          <w:iCs w:val="0"/>
          <w:noProof/>
          <w:color w:val="000000" w:themeColor="text1"/>
          <w:sz w:val="22"/>
          <w:szCs w:val="22"/>
        </w:rPr>
      </w:pPr>
      <w:hyperlink w:anchor="_Toc518400921" w:history="1">
        <w:r w:rsidR="00DB5395" w:rsidRPr="00BF316B">
          <w:rPr>
            <w:rStyle w:val="af8"/>
            <w:rFonts w:ascii="Century Schoolbook" w:hAnsi="Century Schoolbook"/>
            <w:i w:val="0"/>
            <w:noProof/>
            <w:color w:val="000000" w:themeColor="text1"/>
            <w:sz w:val="22"/>
            <w:szCs w:val="22"/>
          </w:rPr>
          <w:t>Table 4- 2 Feature extraction category and extracted features for fine grained classifications</w:t>
        </w:r>
        <w:r w:rsidR="00DB5395" w:rsidRPr="00BF316B">
          <w:rPr>
            <w:rFonts w:ascii="Century Schoolbook" w:hAnsi="Century Schoolbook"/>
            <w:i w:val="0"/>
            <w:noProof/>
            <w:webHidden/>
            <w:color w:val="000000" w:themeColor="text1"/>
            <w:sz w:val="22"/>
            <w:szCs w:val="22"/>
          </w:rPr>
          <w:tab/>
        </w:r>
        <w:r w:rsidR="00DB5395" w:rsidRPr="00BF316B">
          <w:rPr>
            <w:rFonts w:ascii="Century Schoolbook" w:hAnsi="Century Schoolbook"/>
            <w:i w:val="0"/>
            <w:noProof/>
            <w:webHidden/>
            <w:color w:val="000000" w:themeColor="text1"/>
            <w:sz w:val="22"/>
            <w:szCs w:val="22"/>
          </w:rPr>
          <w:fldChar w:fldCharType="begin"/>
        </w:r>
        <w:r w:rsidR="00DB5395" w:rsidRPr="00BF316B">
          <w:rPr>
            <w:rFonts w:ascii="Century Schoolbook" w:hAnsi="Century Schoolbook"/>
            <w:i w:val="0"/>
            <w:noProof/>
            <w:webHidden/>
            <w:color w:val="000000" w:themeColor="text1"/>
            <w:sz w:val="22"/>
            <w:szCs w:val="22"/>
          </w:rPr>
          <w:instrText xml:space="preserve"> PAGEREF _Toc518400921 \h </w:instrText>
        </w:r>
        <w:r w:rsidR="00DB5395" w:rsidRPr="00BF316B">
          <w:rPr>
            <w:rFonts w:ascii="Century Schoolbook" w:hAnsi="Century Schoolbook"/>
            <w:i w:val="0"/>
            <w:noProof/>
            <w:webHidden/>
            <w:color w:val="000000" w:themeColor="text1"/>
            <w:sz w:val="22"/>
            <w:szCs w:val="22"/>
          </w:rPr>
        </w:r>
        <w:r w:rsidR="00DB5395" w:rsidRPr="00BF316B">
          <w:rPr>
            <w:rFonts w:ascii="Century Schoolbook" w:hAnsi="Century Schoolbook"/>
            <w:i w:val="0"/>
            <w:noProof/>
            <w:webHidden/>
            <w:color w:val="000000" w:themeColor="text1"/>
            <w:sz w:val="22"/>
            <w:szCs w:val="22"/>
          </w:rPr>
          <w:fldChar w:fldCharType="separate"/>
        </w:r>
        <w:r w:rsidR="00DD5AA5" w:rsidRPr="00BF316B">
          <w:rPr>
            <w:rFonts w:ascii="Century Schoolbook" w:hAnsi="Century Schoolbook"/>
            <w:i w:val="0"/>
            <w:noProof/>
            <w:webHidden/>
            <w:color w:val="000000" w:themeColor="text1"/>
            <w:sz w:val="22"/>
            <w:szCs w:val="22"/>
          </w:rPr>
          <w:t>98</w:t>
        </w:r>
        <w:r w:rsidR="00DB5395" w:rsidRPr="00BF316B">
          <w:rPr>
            <w:rFonts w:ascii="Century Schoolbook" w:hAnsi="Century Schoolbook"/>
            <w:i w:val="0"/>
            <w:noProof/>
            <w:webHidden/>
            <w:color w:val="000000" w:themeColor="text1"/>
            <w:sz w:val="22"/>
            <w:szCs w:val="22"/>
          </w:rPr>
          <w:fldChar w:fldCharType="end"/>
        </w:r>
      </w:hyperlink>
    </w:p>
    <w:p w14:paraId="31CE88DD" w14:textId="675E578D" w:rsidR="00DB5395" w:rsidRPr="00BF316B" w:rsidRDefault="00846EB5" w:rsidP="00422422">
      <w:pPr>
        <w:pStyle w:val="aff4"/>
        <w:tabs>
          <w:tab w:val="right" w:leader="dot" w:pos="8686"/>
        </w:tabs>
        <w:spacing w:line="360" w:lineRule="auto"/>
        <w:jc w:val="both"/>
        <w:rPr>
          <w:rFonts w:ascii="Century Schoolbook" w:hAnsi="Century Schoolbook"/>
          <w:i w:val="0"/>
          <w:iCs w:val="0"/>
          <w:noProof/>
          <w:color w:val="000000" w:themeColor="text1"/>
          <w:sz w:val="22"/>
          <w:szCs w:val="22"/>
        </w:rPr>
      </w:pPr>
      <w:hyperlink w:anchor="_Toc518400922" w:history="1">
        <w:r w:rsidR="00DB5395" w:rsidRPr="00BF316B">
          <w:rPr>
            <w:rStyle w:val="af8"/>
            <w:rFonts w:ascii="Century Schoolbook" w:hAnsi="Century Schoolbook"/>
            <w:i w:val="0"/>
            <w:noProof/>
            <w:color w:val="000000" w:themeColor="text1"/>
            <w:sz w:val="22"/>
            <w:szCs w:val="22"/>
          </w:rPr>
          <w:t>Table 4- 3 GPA concept, properties and instances</w:t>
        </w:r>
        <w:r w:rsidR="00DB5395" w:rsidRPr="00BF316B">
          <w:rPr>
            <w:rFonts w:ascii="Century Schoolbook" w:hAnsi="Century Schoolbook"/>
            <w:i w:val="0"/>
            <w:noProof/>
            <w:webHidden/>
            <w:color w:val="000000" w:themeColor="text1"/>
            <w:sz w:val="22"/>
            <w:szCs w:val="22"/>
          </w:rPr>
          <w:tab/>
        </w:r>
        <w:r w:rsidR="00DB5395" w:rsidRPr="00BF316B">
          <w:rPr>
            <w:rFonts w:ascii="Century Schoolbook" w:hAnsi="Century Schoolbook"/>
            <w:i w:val="0"/>
            <w:noProof/>
            <w:webHidden/>
            <w:color w:val="000000" w:themeColor="text1"/>
            <w:sz w:val="22"/>
            <w:szCs w:val="22"/>
          </w:rPr>
          <w:fldChar w:fldCharType="begin"/>
        </w:r>
        <w:r w:rsidR="00DB5395" w:rsidRPr="00BF316B">
          <w:rPr>
            <w:rFonts w:ascii="Century Schoolbook" w:hAnsi="Century Schoolbook"/>
            <w:i w:val="0"/>
            <w:noProof/>
            <w:webHidden/>
            <w:color w:val="000000" w:themeColor="text1"/>
            <w:sz w:val="22"/>
            <w:szCs w:val="22"/>
          </w:rPr>
          <w:instrText xml:space="preserve"> PAGEREF _Toc518400922 \h </w:instrText>
        </w:r>
        <w:r w:rsidR="00DB5395" w:rsidRPr="00BF316B">
          <w:rPr>
            <w:rFonts w:ascii="Century Schoolbook" w:hAnsi="Century Schoolbook"/>
            <w:i w:val="0"/>
            <w:noProof/>
            <w:webHidden/>
            <w:color w:val="000000" w:themeColor="text1"/>
            <w:sz w:val="22"/>
            <w:szCs w:val="22"/>
          </w:rPr>
        </w:r>
        <w:r w:rsidR="00DB5395" w:rsidRPr="00BF316B">
          <w:rPr>
            <w:rFonts w:ascii="Century Schoolbook" w:hAnsi="Century Schoolbook"/>
            <w:i w:val="0"/>
            <w:noProof/>
            <w:webHidden/>
            <w:color w:val="000000" w:themeColor="text1"/>
            <w:sz w:val="22"/>
            <w:szCs w:val="22"/>
          </w:rPr>
          <w:fldChar w:fldCharType="separate"/>
        </w:r>
        <w:r w:rsidR="00DD5AA5" w:rsidRPr="00BF316B">
          <w:rPr>
            <w:rFonts w:ascii="Century Schoolbook" w:hAnsi="Century Schoolbook"/>
            <w:i w:val="0"/>
            <w:noProof/>
            <w:webHidden/>
            <w:color w:val="000000" w:themeColor="text1"/>
            <w:sz w:val="22"/>
            <w:szCs w:val="22"/>
          </w:rPr>
          <w:t>114</w:t>
        </w:r>
        <w:r w:rsidR="00DB5395" w:rsidRPr="00BF316B">
          <w:rPr>
            <w:rFonts w:ascii="Century Schoolbook" w:hAnsi="Century Schoolbook"/>
            <w:i w:val="0"/>
            <w:noProof/>
            <w:webHidden/>
            <w:color w:val="000000" w:themeColor="text1"/>
            <w:sz w:val="22"/>
            <w:szCs w:val="22"/>
          </w:rPr>
          <w:fldChar w:fldCharType="end"/>
        </w:r>
      </w:hyperlink>
    </w:p>
    <w:p w14:paraId="5B655B41" w14:textId="3B9A629A" w:rsidR="00DB5395" w:rsidRPr="00BF316B" w:rsidRDefault="00846EB5" w:rsidP="00422422">
      <w:pPr>
        <w:pStyle w:val="aff4"/>
        <w:tabs>
          <w:tab w:val="right" w:leader="dot" w:pos="8686"/>
        </w:tabs>
        <w:spacing w:line="360" w:lineRule="auto"/>
        <w:jc w:val="both"/>
        <w:rPr>
          <w:rFonts w:ascii="Century Schoolbook" w:hAnsi="Century Schoolbook"/>
          <w:i w:val="0"/>
          <w:iCs w:val="0"/>
          <w:noProof/>
          <w:color w:val="000000" w:themeColor="text1"/>
          <w:sz w:val="22"/>
          <w:szCs w:val="22"/>
        </w:rPr>
      </w:pPr>
      <w:hyperlink w:anchor="_Toc518400923" w:history="1">
        <w:r w:rsidR="00DB5395" w:rsidRPr="00BF316B">
          <w:rPr>
            <w:rStyle w:val="af8"/>
            <w:rFonts w:ascii="Century Schoolbook" w:hAnsi="Century Schoolbook"/>
            <w:i w:val="0"/>
            <w:noProof/>
            <w:color w:val="000000" w:themeColor="text1"/>
            <w:sz w:val="22"/>
            <w:szCs w:val="22"/>
          </w:rPr>
          <w:t>Table 4- 4 Classification results in GPARMF</w:t>
        </w:r>
        <w:r w:rsidR="00DB5395" w:rsidRPr="00BF316B">
          <w:rPr>
            <w:rFonts w:ascii="Century Schoolbook" w:hAnsi="Century Schoolbook"/>
            <w:i w:val="0"/>
            <w:noProof/>
            <w:webHidden/>
            <w:color w:val="000000" w:themeColor="text1"/>
            <w:sz w:val="22"/>
            <w:szCs w:val="22"/>
          </w:rPr>
          <w:tab/>
        </w:r>
        <w:r w:rsidR="00DB5395" w:rsidRPr="00BF316B">
          <w:rPr>
            <w:rFonts w:ascii="Century Schoolbook" w:hAnsi="Century Schoolbook"/>
            <w:i w:val="0"/>
            <w:noProof/>
            <w:webHidden/>
            <w:color w:val="000000" w:themeColor="text1"/>
            <w:sz w:val="22"/>
            <w:szCs w:val="22"/>
          </w:rPr>
          <w:fldChar w:fldCharType="begin"/>
        </w:r>
        <w:r w:rsidR="00DB5395" w:rsidRPr="00BF316B">
          <w:rPr>
            <w:rFonts w:ascii="Century Schoolbook" w:hAnsi="Century Schoolbook"/>
            <w:i w:val="0"/>
            <w:noProof/>
            <w:webHidden/>
            <w:color w:val="000000" w:themeColor="text1"/>
            <w:sz w:val="22"/>
            <w:szCs w:val="22"/>
          </w:rPr>
          <w:instrText xml:space="preserve"> PAGEREF _Toc518400923 \h </w:instrText>
        </w:r>
        <w:r w:rsidR="00DB5395" w:rsidRPr="00BF316B">
          <w:rPr>
            <w:rFonts w:ascii="Century Schoolbook" w:hAnsi="Century Schoolbook"/>
            <w:i w:val="0"/>
            <w:noProof/>
            <w:webHidden/>
            <w:color w:val="000000" w:themeColor="text1"/>
            <w:sz w:val="22"/>
            <w:szCs w:val="22"/>
          </w:rPr>
        </w:r>
        <w:r w:rsidR="00DB5395" w:rsidRPr="00BF316B">
          <w:rPr>
            <w:rFonts w:ascii="Century Schoolbook" w:hAnsi="Century Schoolbook"/>
            <w:i w:val="0"/>
            <w:noProof/>
            <w:webHidden/>
            <w:color w:val="000000" w:themeColor="text1"/>
            <w:sz w:val="22"/>
            <w:szCs w:val="22"/>
          </w:rPr>
          <w:fldChar w:fldCharType="separate"/>
        </w:r>
        <w:r w:rsidR="00DD5AA5" w:rsidRPr="00BF316B">
          <w:rPr>
            <w:rFonts w:ascii="Century Schoolbook" w:hAnsi="Century Schoolbook"/>
            <w:i w:val="0"/>
            <w:noProof/>
            <w:webHidden/>
            <w:color w:val="000000" w:themeColor="text1"/>
            <w:sz w:val="22"/>
            <w:szCs w:val="22"/>
          </w:rPr>
          <w:t>117</w:t>
        </w:r>
        <w:r w:rsidR="00DB5395" w:rsidRPr="00BF316B">
          <w:rPr>
            <w:rFonts w:ascii="Century Schoolbook" w:hAnsi="Century Schoolbook"/>
            <w:i w:val="0"/>
            <w:noProof/>
            <w:webHidden/>
            <w:color w:val="000000" w:themeColor="text1"/>
            <w:sz w:val="22"/>
            <w:szCs w:val="22"/>
          </w:rPr>
          <w:fldChar w:fldCharType="end"/>
        </w:r>
      </w:hyperlink>
    </w:p>
    <w:p w14:paraId="5A6AA5B4" w14:textId="32B76785" w:rsidR="00DB5395" w:rsidRPr="00BF316B" w:rsidRDefault="00846EB5" w:rsidP="00422422">
      <w:pPr>
        <w:pStyle w:val="aff4"/>
        <w:tabs>
          <w:tab w:val="right" w:leader="dot" w:pos="8686"/>
        </w:tabs>
        <w:spacing w:line="360" w:lineRule="auto"/>
        <w:jc w:val="both"/>
        <w:rPr>
          <w:rFonts w:ascii="Century Schoolbook" w:hAnsi="Century Schoolbook"/>
          <w:i w:val="0"/>
          <w:noProof/>
          <w:color w:val="000000" w:themeColor="text1"/>
          <w:sz w:val="22"/>
          <w:szCs w:val="22"/>
        </w:rPr>
      </w:pPr>
      <w:hyperlink w:anchor="_Toc518400924" w:history="1">
        <w:r w:rsidR="00DB5395" w:rsidRPr="00BF316B">
          <w:rPr>
            <w:rStyle w:val="af8"/>
            <w:rFonts w:ascii="Century Schoolbook" w:hAnsi="Century Schoolbook"/>
            <w:i w:val="0"/>
            <w:noProof/>
            <w:color w:val="000000" w:themeColor="text1"/>
            <w:sz w:val="22"/>
            <w:szCs w:val="22"/>
          </w:rPr>
          <w:t>Table 4- 5 Comparison of precision (P), recall (R) and F-measure (FM) of different classifiers in free weight training recognition</w:t>
        </w:r>
        <w:r w:rsidR="00DB5395" w:rsidRPr="00BF316B">
          <w:rPr>
            <w:rFonts w:ascii="Century Schoolbook" w:hAnsi="Century Schoolbook"/>
            <w:i w:val="0"/>
            <w:noProof/>
            <w:webHidden/>
            <w:color w:val="000000" w:themeColor="text1"/>
            <w:sz w:val="22"/>
            <w:szCs w:val="22"/>
          </w:rPr>
          <w:tab/>
        </w:r>
        <w:r w:rsidR="00DB5395" w:rsidRPr="00BF316B">
          <w:rPr>
            <w:rFonts w:ascii="Century Schoolbook" w:hAnsi="Century Schoolbook"/>
            <w:i w:val="0"/>
            <w:noProof/>
            <w:webHidden/>
            <w:color w:val="000000" w:themeColor="text1"/>
            <w:sz w:val="22"/>
            <w:szCs w:val="22"/>
          </w:rPr>
          <w:fldChar w:fldCharType="begin"/>
        </w:r>
        <w:r w:rsidR="00DB5395" w:rsidRPr="00BF316B">
          <w:rPr>
            <w:rFonts w:ascii="Century Schoolbook" w:hAnsi="Century Schoolbook"/>
            <w:i w:val="0"/>
            <w:noProof/>
            <w:webHidden/>
            <w:color w:val="000000" w:themeColor="text1"/>
            <w:sz w:val="22"/>
            <w:szCs w:val="22"/>
          </w:rPr>
          <w:instrText xml:space="preserve"> PAGEREF _Toc518400924 \h </w:instrText>
        </w:r>
        <w:r w:rsidR="00DB5395" w:rsidRPr="00BF316B">
          <w:rPr>
            <w:rFonts w:ascii="Century Schoolbook" w:hAnsi="Century Schoolbook"/>
            <w:i w:val="0"/>
            <w:noProof/>
            <w:webHidden/>
            <w:color w:val="000000" w:themeColor="text1"/>
            <w:sz w:val="22"/>
            <w:szCs w:val="22"/>
          </w:rPr>
        </w:r>
        <w:r w:rsidR="00DB5395" w:rsidRPr="00BF316B">
          <w:rPr>
            <w:rFonts w:ascii="Century Schoolbook" w:hAnsi="Century Schoolbook"/>
            <w:i w:val="0"/>
            <w:noProof/>
            <w:webHidden/>
            <w:color w:val="000000" w:themeColor="text1"/>
            <w:sz w:val="22"/>
            <w:szCs w:val="22"/>
          </w:rPr>
          <w:fldChar w:fldCharType="separate"/>
        </w:r>
        <w:r w:rsidR="00DD5AA5" w:rsidRPr="00BF316B">
          <w:rPr>
            <w:rFonts w:ascii="Century Schoolbook" w:hAnsi="Century Schoolbook"/>
            <w:i w:val="0"/>
            <w:noProof/>
            <w:webHidden/>
            <w:color w:val="000000" w:themeColor="text1"/>
            <w:sz w:val="22"/>
            <w:szCs w:val="22"/>
          </w:rPr>
          <w:t>117</w:t>
        </w:r>
        <w:r w:rsidR="00DB5395" w:rsidRPr="00BF316B">
          <w:rPr>
            <w:rFonts w:ascii="Century Schoolbook" w:hAnsi="Century Schoolbook"/>
            <w:i w:val="0"/>
            <w:noProof/>
            <w:webHidden/>
            <w:color w:val="000000" w:themeColor="text1"/>
            <w:sz w:val="22"/>
            <w:szCs w:val="22"/>
          </w:rPr>
          <w:fldChar w:fldCharType="end"/>
        </w:r>
      </w:hyperlink>
      <w:r w:rsidR="00DB5395" w:rsidRPr="00BF316B">
        <w:rPr>
          <w:rFonts w:ascii="Century Schoolbook" w:hAnsi="Century Schoolbook"/>
          <w:i w:val="0"/>
          <w:color w:val="000000" w:themeColor="text1"/>
          <w:sz w:val="22"/>
          <w:szCs w:val="22"/>
        </w:rPr>
        <w:fldChar w:fldCharType="end"/>
      </w:r>
      <w:r w:rsidR="00DB5395" w:rsidRPr="00BF316B">
        <w:rPr>
          <w:rFonts w:ascii="Century Schoolbook" w:hAnsi="Century Schoolbook"/>
          <w:i w:val="0"/>
          <w:color w:val="000000" w:themeColor="text1"/>
          <w:sz w:val="22"/>
          <w:szCs w:val="22"/>
        </w:rPr>
        <w:fldChar w:fldCharType="begin"/>
      </w:r>
      <w:r w:rsidR="00DB5395" w:rsidRPr="00BF316B">
        <w:rPr>
          <w:rFonts w:ascii="Century Schoolbook" w:hAnsi="Century Schoolbook"/>
          <w:i w:val="0"/>
          <w:color w:val="000000" w:themeColor="text1"/>
          <w:sz w:val="22"/>
          <w:szCs w:val="22"/>
        </w:rPr>
        <w:instrText xml:space="preserve"> TOC \h \z \c "Table 5-" </w:instrText>
      </w:r>
      <w:r w:rsidR="00DB5395" w:rsidRPr="00BF316B">
        <w:rPr>
          <w:rFonts w:ascii="Century Schoolbook" w:hAnsi="Century Schoolbook"/>
          <w:i w:val="0"/>
          <w:color w:val="000000" w:themeColor="text1"/>
          <w:sz w:val="22"/>
          <w:szCs w:val="22"/>
        </w:rPr>
        <w:fldChar w:fldCharType="separate"/>
      </w:r>
    </w:p>
    <w:p w14:paraId="4863C31B" w14:textId="6149CA28" w:rsidR="00DB5395" w:rsidRPr="00BF316B" w:rsidRDefault="00846EB5" w:rsidP="00422422">
      <w:pPr>
        <w:pStyle w:val="aff4"/>
        <w:tabs>
          <w:tab w:val="right" w:leader="dot" w:pos="8686"/>
        </w:tabs>
        <w:spacing w:line="360" w:lineRule="auto"/>
        <w:jc w:val="both"/>
        <w:rPr>
          <w:rFonts w:ascii="Century Schoolbook" w:hAnsi="Century Schoolbook"/>
          <w:i w:val="0"/>
          <w:iCs w:val="0"/>
          <w:noProof/>
          <w:color w:val="000000" w:themeColor="text1"/>
          <w:sz w:val="22"/>
          <w:szCs w:val="22"/>
        </w:rPr>
      </w:pPr>
      <w:hyperlink w:anchor="_Toc518400927" w:history="1">
        <w:r w:rsidR="00DB5395" w:rsidRPr="00BF316B">
          <w:rPr>
            <w:rStyle w:val="af8"/>
            <w:rFonts w:ascii="Century Schoolbook" w:hAnsi="Century Schoolbook"/>
            <w:i w:val="0"/>
            <w:noProof/>
            <w:color w:val="000000" w:themeColor="text1"/>
            <w:sz w:val="22"/>
            <w:szCs w:val="22"/>
          </w:rPr>
          <w:t>Table 5- 1 Pros and Cons of existing life-logging PA measure devices</w:t>
        </w:r>
        <w:r w:rsidR="00DB5395" w:rsidRPr="00BF316B">
          <w:rPr>
            <w:rFonts w:ascii="Century Schoolbook" w:hAnsi="Century Schoolbook"/>
            <w:i w:val="0"/>
            <w:noProof/>
            <w:webHidden/>
            <w:color w:val="000000" w:themeColor="text1"/>
            <w:sz w:val="22"/>
            <w:szCs w:val="22"/>
          </w:rPr>
          <w:tab/>
        </w:r>
        <w:r w:rsidR="00DB5395" w:rsidRPr="00BF316B">
          <w:rPr>
            <w:rFonts w:ascii="Century Schoolbook" w:hAnsi="Century Schoolbook"/>
            <w:i w:val="0"/>
            <w:noProof/>
            <w:webHidden/>
            <w:color w:val="000000" w:themeColor="text1"/>
            <w:sz w:val="22"/>
            <w:szCs w:val="22"/>
          </w:rPr>
          <w:fldChar w:fldCharType="begin"/>
        </w:r>
        <w:r w:rsidR="00DB5395" w:rsidRPr="00BF316B">
          <w:rPr>
            <w:rFonts w:ascii="Century Schoolbook" w:hAnsi="Century Schoolbook"/>
            <w:i w:val="0"/>
            <w:noProof/>
            <w:webHidden/>
            <w:color w:val="000000" w:themeColor="text1"/>
            <w:sz w:val="22"/>
            <w:szCs w:val="22"/>
          </w:rPr>
          <w:instrText xml:space="preserve"> PAGEREF _Toc518400927 \h </w:instrText>
        </w:r>
        <w:r w:rsidR="00DB5395" w:rsidRPr="00BF316B">
          <w:rPr>
            <w:rFonts w:ascii="Century Schoolbook" w:hAnsi="Century Schoolbook"/>
            <w:i w:val="0"/>
            <w:noProof/>
            <w:webHidden/>
            <w:color w:val="000000" w:themeColor="text1"/>
            <w:sz w:val="22"/>
            <w:szCs w:val="22"/>
          </w:rPr>
        </w:r>
        <w:r w:rsidR="00DB5395" w:rsidRPr="00BF316B">
          <w:rPr>
            <w:rFonts w:ascii="Century Schoolbook" w:hAnsi="Century Schoolbook"/>
            <w:i w:val="0"/>
            <w:noProof/>
            <w:webHidden/>
            <w:color w:val="000000" w:themeColor="text1"/>
            <w:sz w:val="22"/>
            <w:szCs w:val="22"/>
          </w:rPr>
          <w:fldChar w:fldCharType="separate"/>
        </w:r>
        <w:r w:rsidR="00DD5AA5" w:rsidRPr="00BF316B">
          <w:rPr>
            <w:rFonts w:ascii="Century Schoolbook" w:hAnsi="Century Schoolbook"/>
            <w:i w:val="0"/>
            <w:noProof/>
            <w:webHidden/>
            <w:color w:val="000000" w:themeColor="text1"/>
            <w:sz w:val="22"/>
            <w:szCs w:val="22"/>
          </w:rPr>
          <w:t>123</w:t>
        </w:r>
        <w:r w:rsidR="00DB5395" w:rsidRPr="00BF316B">
          <w:rPr>
            <w:rFonts w:ascii="Century Schoolbook" w:hAnsi="Century Schoolbook"/>
            <w:i w:val="0"/>
            <w:noProof/>
            <w:webHidden/>
            <w:color w:val="000000" w:themeColor="text1"/>
            <w:sz w:val="22"/>
            <w:szCs w:val="22"/>
          </w:rPr>
          <w:fldChar w:fldCharType="end"/>
        </w:r>
      </w:hyperlink>
    </w:p>
    <w:p w14:paraId="3640BF0C" w14:textId="51E10B7E" w:rsidR="00DB5395" w:rsidRPr="00BF316B" w:rsidRDefault="00846EB5" w:rsidP="00422422">
      <w:pPr>
        <w:pStyle w:val="aff4"/>
        <w:tabs>
          <w:tab w:val="right" w:leader="dot" w:pos="8686"/>
        </w:tabs>
        <w:spacing w:line="360" w:lineRule="auto"/>
        <w:jc w:val="both"/>
        <w:rPr>
          <w:rFonts w:ascii="Century Schoolbook" w:hAnsi="Century Schoolbook"/>
          <w:i w:val="0"/>
          <w:iCs w:val="0"/>
          <w:noProof/>
          <w:color w:val="000000" w:themeColor="text1"/>
          <w:sz w:val="22"/>
          <w:szCs w:val="22"/>
        </w:rPr>
      </w:pPr>
      <w:hyperlink w:anchor="_Toc518400928" w:history="1">
        <w:r w:rsidR="00DB5395" w:rsidRPr="00BF316B">
          <w:rPr>
            <w:rStyle w:val="af8"/>
            <w:rFonts w:ascii="Century Schoolbook" w:hAnsi="Century Schoolbook"/>
            <w:i w:val="0"/>
            <w:noProof/>
            <w:color w:val="000000" w:themeColor="text1"/>
            <w:sz w:val="22"/>
            <w:szCs w:val="22"/>
          </w:rPr>
          <w:t xml:space="preserve">Table 5- 2 Values of four individuals (m, n, </w:t>
        </w:r>
        <m:oMath>
          <m:r>
            <w:rPr>
              <w:rStyle w:val="af8"/>
              <w:rFonts w:ascii="Cambria Math" w:hAnsi="Cambria Math"/>
              <w:noProof/>
              <w:color w:val="000000" w:themeColor="text1"/>
              <w:sz w:val="22"/>
              <w:szCs w:val="22"/>
            </w:rPr>
            <m:t>Ty</m:t>
          </m:r>
        </m:oMath>
        <w:r w:rsidR="00DB5395" w:rsidRPr="00BF316B">
          <w:rPr>
            <w:rStyle w:val="af8"/>
            <w:rFonts w:ascii="Century Schoolbook" w:hAnsi="Century Schoolbook"/>
            <w:i w:val="0"/>
            <w:noProof/>
            <w:color w:val="000000" w:themeColor="text1"/>
            <w:sz w:val="22"/>
            <w:szCs w:val="22"/>
          </w:rPr>
          <w:t xml:space="preserve">, </w:t>
        </w:r>
        <m:oMath>
          <m:r>
            <w:rPr>
              <w:rStyle w:val="af8"/>
              <w:rFonts w:ascii="Cambria Math" w:hAnsi="Cambria Math"/>
              <w:noProof/>
              <w:color w:val="000000" w:themeColor="text1"/>
              <w:sz w:val="22"/>
              <w:szCs w:val="22"/>
            </w:rPr>
            <m:t>Ts</m:t>
          </m:r>
        </m:oMath>
        <w:r w:rsidR="00DB5395" w:rsidRPr="00BF316B">
          <w:rPr>
            <w:rStyle w:val="af8"/>
            <w:rFonts w:ascii="Century Schoolbook" w:hAnsi="Century Schoolbook"/>
            <w:i w:val="0"/>
            <w:noProof/>
            <w:color w:val="000000" w:themeColor="text1"/>
            <w:sz w:val="22"/>
            <w:szCs w:val="22"/>
          </w:rPr>
          <w:t>)</w:t>
        </w:r>
        <w:r w:rsidR="00DB5395" w:rsidRPr="00BF316B">
          <w:rPr>
            <w:rFonts w:ascii="Century Schoolbook" w:hAnsi="Century Schoolbook"/>
            <w:i w:val="0"/>
            <w:noProof/>
            <w:webHidden/>
            <w:color w:val="000000" w:themeColor="text1"/>
            <w:sz w:val="22"/>
            <w:szCs w:val="22"/>
          </w:rPr>
          <w:tab/>
        </w:r>
        <w:r w:rsidR="00DB5395" w:rsidRPr="00BF316B">
          <w:rPr>
            <w:rFonts w:ascii="Century Schoolbook" w:hAnsi="Century Schoolbook"/>
            <w:i w:val="0"/>
            <w:noProof/>
            <w:webHidden/>
            <w:color w:val="000000" w:themeColor="text1"/>
            <w:sz w:val="22"/>
            <w:szCs w:val="22"/>
          </w:rPr>
          <w:fldChar w:fldCharType="begin"/>
        </w:r>
        <w:r w:rsidR="00DB5395" w:rsidRPr="00BF316B">
          <w:rPr>
            <w:rFonts w:ascii="Century Schoolbook" w:hAnsi="Century Schoolbook"/>
            <w:i w:val="0"/>
            <w:noProof/>
            <w:webHidden/>
            <w:color w:val="000000" w:themeColor="text1"/>
            <w:sz w:val="22"/>
            <w:szCs w:val="22"/>
          </w:rPr>
          <w:instrText xml:space="preserve"> PAGEREF _Toc518400928 \h </w:instrText>
        </w:r>
        <w:r w:rsidR="00DB5395" w:rsidRPr="00BF316B">
          <w:rPr>
            <w:rFonts w:ascii="Century Schoolbook" w:hAnsi="Century Schoolbook"/>
            <w:i w:val="0"/>
            <w:noProof/>
            <w:webHidden/>
            <w:color w:val="000000" w:themeColor="text1"/>
            <w:sz w:val="22"/>
            <w:szCs w:val="22"/>
          </w:rPr>
        </w:r>
        <w:r w:rsidR="00DB5395" w:rsidRPr="00BF316B">
          <w:rPr>
            <w:rFonts w:ascii="Century Schoolbook" w:hAnsi="Century Schoolbook"/>
            <w:i w:val="0"/>
            <w:noProof/>
            <w:webHidden/>
            <w:color w:val="000000" w:themeColor="text1"/>
            <w:sz w:val="22"/>
            <w:szCs w:val="22"/>
          </w:rPr>
          <w:fldChar w:fldCharType="separate"/>
        </w:r>
        <w:r w:rsidR="00DD5AA5" w:rsidRPr="00BF316B">
          <w:rPr>
            <w:rFonts w:ascii="Century Schoolbook" w:hAnsi="Century Schoolbook"/>
            <w:i w:val="0"/>
            <w:noProof/>
            <w:webHidden/>
            <w:color w:val="000000" w:themeColor="text1"/>
            <w:sz w:val="22"/>
            <w:szCs w:val="22"/>
          </w:rPr>
          <w:t>131</w:t>
        </w:r>
        <w:r w:rsidR="00DB5395" w:rsidRPr="00BF316B">
          <w:rPr>
            <w:rFonts w:ascii="Century Schoolbook" w:hAnsi="Century Schoolbook"/>
            <w:i w:val="0"/>
            <w:noProof/>
            <w:webHidden/>
            <w:color w:val="000000" w:themeColor="text1"/>
            <w:sz w:val="22"/>
            <w:szCs w:val="22"/>
          </w:rPr>
          <w:fldChar w:fldCharType="end"/>
        </w:r>
      </w:hyperlink>
    </w:p>
    <w:p w14:paraId="6CEDF9D6" w14:textId="4E18B7E6" w:rsidR="00DB5395" w:rsidRPr="00BF316B" w:rsidRDefault="00846EB5" w:rsidP="00422422">
      <w:pPr>
        <w:pStyle w:val="aff4"/>
        <w:tabs>
          <w:tab w:val="right" w:leader="dot" w:pos="8686"/>
        </w:tabs>
        <w:spacing w:line="360" w:lineRule="auto"/>
        <w:jc w:val="both"/>
        <w:rPr>
          <w:rFonts w:ascii="Century Schoolbook" w:hAnsi="Century Schoolbook"/>
          <w:i w:val="0"/>
          <w:iCs w:val="0"/>
          <w:noProof/>
          <w:color w:val="000000" w:themeColor="text1"/>
          <w:sz w:val="22"/>
          <w:szCs w:val="22"/>
        </w:rPr>
      </w:pPr>
      <w:hyperlink w:anchor="_Toc518400929" w:history="1">
        <w:r w:rsidR="00DB5395" w:rsidRPr="00BF316B">
          <w:rPr>
            <w:rStyle w:val="af8"/>
            <w:rFonts w:ascii="Century Schoolbook" w:hAnsi="Century Schoolbook"/>
            <w:i w:val="0"/>
            <w:noProof/>
            <w:color w:val="000000" w:themeColor="text1"/>
            <w:sz w:val="22"/>
            <w:szCs w:val="22"/>
          </w:rPr>
          <w:t xml:space="preserve">Table 5- 3 Values of the three groups (a, b, </w:t>
        </w:r>
        <m:oMath>
          <m:r>
            <w:rPr>
              <w:rStyle w:val="af8"/>
              <w:rFonts w:ascii="Cambria Math" w:hAnsi="Cambria Math"/>
              <w:noProof/>
              <w:color w:val="000000" w:themeColor="text1"/>
              <w:sz w:val="22"/>
              <w:szCs w:val="22"/>
            </w:rPr>
            <m:t>Ty</m:t>
          </m:r>
        </m:oMath>
        <w:r w:rsidR="00DB5395" w:rsidRPr="00BF316B">
          <w:rPr>
            <w:rStyle w:val="af8"/>
            <w:rFonts w:ascii="Century Schoolbook" w:hAnsi="Century Schoolbook"/>
            <w:i w:val="0"/>
            <w:noProof/>
            <w:color w:val="000000" w:themeColor="text1"/>
            <w:sz w:val="22"/>
            <w:szCs w:val="22"/>
          </w:rPr>
          <w:t xml:space="preserve">, </w:t>
        </w:r>
        <m:oMath>
          <m:r>
            <w:rPr>
              <w:rStyle w:val="af8"/>
              <w:rFonts w:ascii="Cambria Math" w:hAnsi="Cambria Math"/>
              <w:noProof/>
              <w:color w:val="000000" w:themeColor="text1"/>
              <w:sz w:val="22"/>
              <w:szCs w:val="22"/>
            </w:rPr>
            <m:t>Ts</m:t>
          </m:r>
        </m:oMath>
        <w:r w:rsidR="00DB5395" w:rsidRPr="00BF316B">
          <w:rPr>
            <w:rStyle w:val="af8"/>
            <w:rFonts w:ascii="Century Schoolbook" w:hAnsi="Century Schoolbook"/>
            <w:i w:val="0"/>
            <w:noProof/>
            <w:color w:val="000000" w:themeColor="text1"/>
            <w:sz w:val="22"/>
            <w:szCs w:val="22"/>
          </w:rPr>
          <w:t>)</w:t>
        </w:r>
        <w:r w:rsidR="00DB5395" w:rsidRPr="00BF316B">
          <w:rPr>
            <w:rFonts w:ascii="Century Schoolbook" w:hAnsi="Century Schoolbook"/>
            <w:i w:val="0"/>
            <w:noProof/>
            <w:webHidden/>
            <w:color w:val="000000" w:themeColor="text1"/>
            <w:sz w:val="22"/>
            <w:szCs w:val="22"/>
          </w:rPr>
          <w:tab/>
        </w:r>
        <w:r w:rsidR="00DB5395" w:rsidRPr="00BF316B">
          <w:rPr>
            <w:rFonts w:ascii="Century Schoolbook" w:hAnsi="Century Schoolbook"/>
            <w:i w:val="0"/>
            <w:noProof/>
            <w:webHidden/>
            <w:color w:val="000000" w:themeColor="text1"/>
            <w:sz w:val="22"/>
            <w:szCs w:val="22"/>
          </w:rPr>
          <w:fldChar w:fldCharType="begin"/>
        </w:r>
        <w:r w:rsidR="00DB5395" w:rsidRPr="00BF316B">
          <w:rPr>
            <w:rFonts w:ascii="Century Schoolbook" w:hAnsi="Century Schoolbook"/>
            <w:i w:val="0"/>
            <w:noProof/>
            <w:webHidden/>
            <w:color w:val="000000" w:themeColor="text1"/>
            <w:sz w:val="22"/>
            <w:szCs w:val="22"/>
          </w:rPr>
          <w:instrText xml:space="preserve"> PAGEREF _Toc518400929 \h </w:instrText>
        </w:r>
        <w:r w:rsidR="00DB5395" w:rsidRPr="00BF316B">
          <w:rPr>
            <w:rFonts w:ascii="Century Schoolbook" w:hAnsi="Century Schoolbook"/>
            <w:i w:val="0"/>
            <w:noProof/>
            <w:webHidden/>
            <w:color w:val="000000" w:themeColor="text1"/>
            <w:sz w:val="22"/>
            <w:szCs w:val="22"/>
          </w:rPr>
        </w:r>
        <w:r w:rsidR="00DB5395" w:rsidRPr="00BF316B">
          <w:rPr>
            <w:rFonts w:ascii="Century Schoolbook" w:hAnsi="Century Schoolbook"/>
            <w:i w:val="0"/>
            <w:noProof/>
            <w:webHidden/>
            <w:color w:val="000000" w:themeColor="text1"/>
            <w:sz w:val="22"/>
            <w:szCs w:val="22"/>
          </w:rPr>
          <w:fldChar w:fldCharType="separate"/>
        </w:r>
        <w:r w:rsidR="00DD5AA5" w:rsidRPr="00BF316B">
          <w:rPr>
            <w:rFonts w:ascii="Century Schoolbook" w:hAnsi="Century Schoolbook"/>
            <w:i w:val="0"/>
            <w:noProof/>
            <w:webHidden/>
            <w:color w:val="000000" w:themeColor="text1"/>
            <w:sz w:val="22"/>
            <w:szCs w:val="22"/>
          </w:rPr>
          <w:t>132</w:t>
        </w:r>
        <w:r w:rsidR="00DB5395" w:rsidRPr="00BF316B">
          <w:rPr>
            <w:rFonts w:ascii="Century Schoolbook" w:hAnsi="Century Schoolbook"/>
            <w:i w:val="0"/>
            <w:noProof/>
            <w:webHidden/>
            <w:color w:val="000000" w:themeColor="text1"/>
            <w:sz w:val="22"/>
            <w:szCs w:val="22"/>
          </w:rPr>
          <w:fldChar w:fldCharType="end"/>
        </w:r>
      </w:hyperlink>
    </w:p>
    <w:p w14:paraId="009675B7" w14:textId="1A8493FD" w:rsidR="00DB5395" w:rsidRPr="00BF316B" w:rsidRDefault="00846EB5" w:rsidP="00422422">
      <w:pPr>
        <w:pStyle w:val="aff4"/>
        <w:tabs>
          <w:tab w:val="right" w:leader="dot" w:pos="8686"/>
        </w:tabs>
        <w:spacing w:line="360" w:lineRule="auto"/>
        <w:jc w:val="both"/>
        <w:rPr>
          <w:rFonts w:ascii="Century Schoolbook" w:hAnsi="Century Schoolbook"/>
          <w:i w:val="0"/>
          <w:noProof/>
          <w:color w:val="000000" w:themeColor="text1"/>
          <w:sz w:val="22"/>
          <w:szCs w:val="22"/>
        </w:rPr>
      </w:pPr>
      <w:hyperlink w:anchor="_Toc518400930" w:history="1">
        <w:r w:rsidR="00DB5395" w:rsidRPr="00BF316B">
          <w:rPr>
            <w:rStyle w:val="af8"/>
            <w:rFonts w:ascii="Century Schoolbook" w:hAnsi="Century Schoolbook"/>
            <w:i w:val="0"/>
            <w:noProof/>
            <w:color w:val="000000" w:themeColor="text1"/>
            <w:sz w:val="22"/>
            <w:szCs w:val="22"/>
          </w:rPr>
          <w:t>Table 5- 4 Removing IU</w:t>
        </w:r>
        <w:r w:rsidR="00DB5395" w:rsidRPr="00BF316B">
          <w:rPr>
            <w:rFonts w:ascii="Century Schoolbook" w:hAnsi="Century Schoolbook"/>
            <w:i w:val="0"/>
            <w:noProof/>
            <w:webHidden/>
            <w:color w:val="000000" w:themeColor="text1"/>
            <w:sz w:val="22"/>
            <w:szCs w:val="22"/>
          </w:rPr>
          <w:tab/>
        </w:r>
        <w:r w:rsidR="00DB5395" w:rsidRPr="00BF316B">
          <w:rPr>
            <w:rFonts w:ascii="Century Schoolbook" w:hAnsi="Century Schoolbook"/>
            <w:i w:val="0"/>
            <w:noProof/>
            <w:webHidden/>
            <w:color w:val="000000" w:themeColor="text1"/>
            <w:sz w:val="22"/>
            <w:szCs w:val="22"/>
          </w:rPr>
          <w:fldChar w:fldCharType="begin"/>
        </w:r>
        <w:r w:rsidR="00DB5395" w:rsidRPr="00BF316B">
          <w:rPr>
            <w:rFonts w:ascii="Century Schoolbook" w:hAnsi="Century Schoolbook"/>
            <w:i w:val="0"/>
            <w:noProof/>
            <w:webHidden/>
            <w:color w:val="000000" w:themeColor="text1"/>
            <w:sz w:val="22"/>
            <w:szCs w:val="22"/>
          </w:rPr>
          <w:instrText xml:space="preserve"> PAGEREF _Toc518400930 \h </w:instrText>
        </w:r>
        <w:r w:rsidR="00DB5395" w:rsidRPr="00BF316B">
          <w:rPr>
            <w:rFonts w:ascii="Century Schoolbook" w:hAnsi="Century Schoolbook"/>
            <w:i w:val="0"/>
            <w:noProof/>
            <w:webHidden/>
            <w:color w:val="000000" w:themeColor="text1"/>
            <w:sz w:val="22"/>
            <w:szCs w:val="22"/>
          </w:rPr>
        </w:r>
        <w:r w:rsidR="00DB5395" w:rsidRPr="00BF316B">
          <w:rPr>
            <w:rFonts w:ascii="Century Schoolbook" w:hAnsi="Century Schoolbook"/>
            <w:i w:val="0"/>
            <w:noProof/>
            <w:webHidden/>
            <w:color w:val="000000" w:themeColor="text1"/>
            <w:sz w:val="22"/>
            <w:szCs w:val="22"/>
          </w:rPr>
          <w:fldChar w:fldCharType="separate"/>
        </w:r>
        <w:r w:rsidR="00DD5AA5" w:rsidRPr="00BF316B">
          <w:rPr>
            <w:rFonts w:ascii="Century Schoolbook" w:hAnsi="Century Schoolbook"/>
            <w:i w:val="0"/>
            <w:noProof/>
            <w:webHidden/>
            <w:color w:val="000000" w:themeColor="text1"/>
            <w:sz w:val="22"/>
            <w:szCs w:val="22"/>
          </w:rPr>
          <w:t>136</w:t>
        </w:r>
        <w:r w:rsidR="00DB5395" w:rsidRPr="00BF316B">
          <w:rPr>
            <w:rFonts w:ascii="Century Schoolbook" w:hAnsi="Century Schoolbook"/>
            <w:i w:val="0"/>
            <w:noProof/>
            <w:webHidden/>
            <w:color w:val="000000" w:themeColor="text1"/>
            <w:sz w:val="22"/>
            <w:szCs w:val="22"/>
          </w:rPr>
          <w:fldChar w:fldCharType="end"/>
        </w:r>
      </w:hyperlink>
      <w:r w:rsidR="00DB5395" w:rsidRPr="00BF316B">
        <w:rPr>
          <w:rFonts w:ascii="Century Schoolbook" w:hAnsi="Century Schoolbook"/>
          <w:i w:val="0"/>
          <w:color w:val="000000" w:themeColor="text1"/>
          <w:sz w:val="22"/>
          <w:szCs w:val="22"/>
        </w:rPr>
        <w:fldChar w:fldCharType="end"/>
      </w:r>
      <w:r w:rsidR="00DB5395" w:rsidRPr="00BF316B">
        <w:rPr>
          <w:rFonts w:ascii="Century Schoolbook" w:hAnsi="Century Schoolbook"/>
          <w:i w:val="0"/>
          <w:color w:val="000000" w:themeColor="text1"/>
          <w:sz w:val="22"/>
          <w:szCs w:val="22"/>
        </w:rPr>
        <w:fldChar w:fldCharType="begin"/>
      </w:r>
      <w:r w:rsidR="00DB5395" w:rsidRPr="00BF316B">
        <w:rPr>
          <w:rFonts w:ascii="Century Schoolbook" w:hAnsi="Century Schoolbook"/>
          <w:i w:val="0"/>
          <w:color w:val="000000" w:themeColor="text1"/>
          <w:sz w:val="22"/>
          <w:szCs w:val="22"/>
        </w:rPr>
        <w:instrText xml:space="preserve"> TOC \h \z \c "Table 6-" </w:instrText>
      </w:r>
      <w:r w:rsidR="00DB5395" w:rsidRPr="00BF316B">
        <w:rPr>
          <w:rFonts w:ascii="Century Schoolbook" w:hAnsi="Century Schoolbook"/>
          <w:i w:val="0"/>
          <w:color w:val="000000" w:themeColor="text1"/>
          <w:sz w:val="22"/>
          <w:szCs w:val="22"/>
        </w:rPr>
        <w:fldChar w:fldCharType="separate"/>
      </w:r>
    </w:p>
    <w:p w14:paraId="272EA168" w14:textId="5F655BE5" w:rsidR="00DB5395" w:rsidRPr="00BF316B" w:rsidRDefault="00846EB5" w:rsidP="00422422">
      <w:pPr>
        <w:pStyle w:val="aff4"/>
        <w:tabs>
          <w:tab w:val="right" w:leader="dot" w:pos="8686"/>
        </w:tabs>
        <w:spacing w:line="360" w:lineRule="auto"/>
        <w:jc w:val="both"/>
        <w:rPr>
          <w:rFonts w:ascii="Century Schoolbook" w:hAnsi="Century Schoolbook"/>
          <w:i w:val="0"/>
          <w:iCs w:val="0"/>
          <w:noProof/>
          <w:color w:val="000000" w:themeColor="text1"/>
          <w:sz w:val="22"/>
          <w:szCs w:val="22"/>
        </w:rPr>
      </w:pPr>
      <w:hyperlink w:anchor="_Toc518400934" w:history="1">
        <w:r w:rsidR="00DB5395" w:rsidRPr="00BF316B">
          <w:rPr>
            <w:rStyle w:val="af8"/>
            <w:rFonts w:ascii="Century Schoolbook" w:hAnsi="Century Schoolbook"/>
            <w:i w:val="0"/>
            <w:noProof/>
            <w:color w:val="000000" w:themeColor="text1"/>
            <w:sz w:val="22"/>
            <w:szCs w:val="22"/>
          </w:rPr>
          <w:t>Table 6- 1 PA intensity levels standard [200]</w:t>
        </w:r>
        <w:r w:rsidR="00DB5395" w:rsidRPr="00BF316B">
          <w:rPr>
            <w:rFonts w:ascii="Century Schoolbook" w:hAnsi="Century Schoolbook"/>
            <w:i w:val="0"/>
            <w:noProof/>
            <w:webHidden/>
            <w:color w:val="000000" w:themeColor="text1"/>
            <w:sz w:val="22"/>
            <w:szCs w:val="22"/>
          </w:rPr>
          <w:tab/>
        </w:r>
        <w:r w:rsidR="00DB5395" w:rsidRPr="00BF316B">
          <w:rPr>
            <w:rFonts w:ascii="Century Schoolbook" w:hAnsi="Century Schoolbook"/>
            <w:i w:val="0"/>
            <w:noProof/>
            <w:webHidden/>
            <w:color w:val="000000" w:themeColor="text1"/>
            <w:sz w:val="22"/>
            <w:szCs w:val="22"/>
          </w:rPr>
          <w:fldChar w:fldCharType="begin"/>
        </w:r>
        <w:r w:rsidR="00DB5395" w:rsidRPr="00BF316B">
          <w:rPr>
            <w:rFonts w:ascii="Century Schoolbook" w:hAnsi="Century Schoolbook"/>
            <w:i w:val="0"/>
            <w:noProof/>
            <w:webHidden/>
            <w:color w:val="000000" w:themeColor="text1"/>
            <w:sz w:val="22"/>
            <w:szCs w:val="22"/>
          </w:rPr>
          <w:instrText xml:space="preserve"> PAGEREF _Toc518400934 \h </w:instrText>
        </w:r>
        <w:r w:rsidR="00DB5395" w:rsidRPr="00BF316B">
          <w:rPr>
            <w:rFonts w:ascii="Century Schoolbook" w:hAnsi="Century Schoolbook"/>
            <w:i w:val="0"/>
            <w:noProof/>
            <w:webHidden/>
            <w:color w:val="000000" w:themeColor="text1"/>
            <w:sz w:val="22"/>
            <w:szCs w:val="22"/>
          </w:rPr>
        </w:r>
        <w:r w:rsidR="00DB5395" w:rsidRPr="00BF316B">
          <w:rPr>
            <w:rFonts w:ascii="Century Schoolbook" w:hAnsi="Century Schoolbook"/>
            <w:i w:val="0"/>
            <w:noProof/>
            <w:webHidden/>
            <w:color w:val="000000" w:themeColor="text1"/>
            <w:sz w:val="22"/>
            <w:szCs w:val="22"/>
          </w:rPr>
          <w:fldChar w:fldCharType="separate"/>
        </w:r>
        <w:r w:rsidR="00DD5AA5" w:rsidRPr="00BF316B">
          <w:rPr>
            <w:rFonts w:ascii="Century Schoolbook" w:hAnsi="Century Schoolbook"/>
            <w:i w:val="0"/>
            <w:noProof/>
            <w:webHidden/>
            <w:color w:val="000000" w:themeColor="text1"/>
            <w:sz w:val="22"/>
            <w:szCs w:val="22"/>
          </w:rPr>
          <w:t>142</w:t>
        </w:r>
        <w:r w:rsidR="00DB5395" w:rsidRPr="00BF316B">
          <w:rPr>
            <w:rFonts w:ascii="Century Schoolbook" w:hAnsi="Century Schoolbook"/>
            <w:i w:val="0"/>
            <w:noProof/>
            <w:webHidden/>
            <w:color w:val="000000" w:themeColor="text1"/>
            <w:sz w:val="22"/>
            <w:szCs w:val="22"/>
          </w:rPr>
          <w:fldChar w:fldCharType="end"/>
        </w:r>
      </w:hyperlink>
    </w:p>
    <w:p w14:paraId="42F2E7E7" w14:textId="1C810921" w:rsidR="00DB5395" w:rsidRPr="00BF316B" w:rsidRDefault="00846EB5" w:rsidP="00422422">
      <w:pPr>
        <w:pStyle w:val="aff4"/>
        <w:tabs>
          <w:tab w:val="right" w:leader="dot" w:pos="8686"/>
        </w:tabs>
        <w:spacing w:line="360" w:lineRule="auto"/>
        <w:jc w:val="both"/>
        <w:rPr>
          <w:rFonts w:ascii="Century Schoolbook" w:hAnsi="Century Schoolbook"/>
          <w:i w:val="0"/>
          <w:iCs w:val="0"/>
          <w:noProof/>
          <w:color w:val="000000" w:themeColor="text1"/>
          <w:sz w:val="22"/>
          <w:szCs w:val="22"/>
        </w:rPr>
      </w:pPr>
      <w:hyperlink w:anchor="_Toc518400935" w:history="1">
        <w:r w:rsidR="00DB5395" w:rsidRPr="00BF316B">
          <w:rPr>
            <w:rStyle w:val="af8"/>
            <w:rFonts w:ascii="Century Schoolbook" w:hAnsi="Century Schoolbook"/>
            <w:i w:val="0"/>
            <w:noProof/>
            <w:color w:val="000000" w:themeColor="text1"/>
            <w:sz w:val="22"/>
            <w:szCs w:val="22"/>
          </w:rPr>
          <w:t>Table 6- 2 Dempster’s rule of combination</w:t>
        </w:r>
        <w:r w:rsidR="00DB5395" w:rsidRPr="00BF316B">
          <w:rPr>
            <w:rFonts w:ascii="Century Schoolbook" w:hAnsi="Century Schoolbook"/>
            <w:i w:val="0"/>
            <w:noProof/>
            <w:webHidden/>
            <w:color w:val="000000" w:themeColor="text1"/>
            <w:sz w:val="22"/>
            <w:szCs w:val="22"/>
          </w:rPr>
          <w:tab/>
        </w:r>
        <w:r w:rsidR="00DB5395" w:rsidRPr="00BF316B">
          <w:rPr>
            <w:rFonts w:ascii="Century Schoolbook" w:hAnsi="Century Schoolbook"/>
            <w:i w:val="0"/>
            <w:noProof/>
            <w:webHidden/>
            <w:color w:val="000000" w:themeColor="text1"/>
            <w:sz w:val="22"/>
            <w:szCs w:val="22"/>
          </w:rPr>
          <w:fldChar w:fldCharType="begin"/>
        </w:r>
        <w:r w:rsidR="00DB5395" w:rsidRPr="00BF316B">
          <w:rPr>
            <w:rFonts w:ascii="Century Schoolbook" w:hAnsi="Century Schoolbook"/>
            <w:i w:val="0"/>
            <w:noProof/>
            <w:webHidden/>
            <w:color w:val="000000" w:themeColor="text1"/>
            <w:sz w:val="22"/>
            <w:szCs w:val="22"/>
          </w:rPr>
          <w:instrText xml:space="preserve"> PAGEREF _Toc518400935 \h </w:instrText>
        </w:r>
        <w:r w:rsidR="00DB5395" w:rsidRPr="00BF316B">
          <w:rPr>
            <w:rFonts w:ascii="Century Schoolbook" w:hAnsi="Century Schoolbook"/>
            <w:i w:val="0"/>
            <w:noProof/>
            <w:webHidden/>
            <w:color w:val="000000" w:themeColor="text1"/>
            <w:sz w:val="22"/>
            <w:szCs w:val="22"/>
          </w:rPr>
        </w:r>
        <w:r w:rsidR="00DB5395" w:rsidRPr="00BF316B">
          <w:rPr>
            <w:rFonts w:ascii="Century Schoolbook" w:hAnsi="Century Schoolbook"/>
            <w:i w:val="0"/>
            <w:noProof/>
            <w:webHidden/>
            <w:color w:val="000000" w:themeColor="text1"/>
            <w:sz w:val="22"/>
            <w:szCs w:val="22"/>
          </w:rPr>
          <w:fldChar w:fldCharType="separate"/>
        </w:r>
        <w:r w:rsidR="00DD5AA5" w:rsidRPr="00BF316B">
          <w:rPr>
            <w:rFonts w:ascii="Century Schoolbook" w:hAnsi="Century Schoolbook"/>
            <w:i w:val="0"/>
            <w:noProof/>
            <w:webHidden/>
            <w:color w:val="000000" w:themeColor="text1"/>
            <w:sz w:val="22"/>
            <w:szCs w:val="22"/>
          </w:rPr>
          <w:t>149</w:t>
        </w:r>
        <w:r w:rsidR="00DB5395" w:rsidRPr="00BF316B">
          <w:rPr>
            <w:rFonts w:ascii="Century Schoolbook" w:hAnsi="Century Schoolbook"/>
            <w:i w:val="0"/>
            <w:noProof/>
            <w:webHidden/>
            <w:color w:val="000000" w:themeColor="text1"/>
            <w:sz w:val="22"/>
            <w:szCs w:val="22"/>
          </w:rPr>
          <w:fldChar w:fldCharType="end"/>
        </w:r>
      </w:hyperlink>
    </w:p>
    <w:p w14:paraId="7BB75514" w14:textId="6FAC32D7" w:rsidR="00DB5395" w:rsidRPr="00BF316B" w:rsidRDefault="00846EB5" w:rsidP="00422422">
      <w:pPr>
        <w:pStyle w:val="aff4"/>
        <w:tabs>
          <w:tab w:val="right" w:leader="dot" w:pos="8686"/>
        </w:tabs>
        <w:spacing w:line="360" w:lineRule="auto"/>
        <w:jc w:val="both"/>
        <w:rPr>
          <w:rFonts w:ascii="Century Schoolbook" w:hAnsi="Century Schoolbook"/>
          <w:i w:val="0"/>
          <w:iCs w:val="0"/>
          <w:noProof/>
          <w:color w:val="000000" w:themeColor="text1"/>
          <w:sz w:val="22"/>
          <w:szCs w:val="22"/>
        </w:rPr>
      </w:pPr>
      <w:hyperlink w:anchor="_Toc518400936" w:history="1">
        <w:r w:rsidR="00DB5395" w:rsidRPr="00BF316B">
          <w:rPr>
            <w:rStyle w:val="af8"/>
            <w:rFonts w:ascii="Century Schoolbook" w:hAnsi="Century Schoolbook"/>
            <w:i w:val="0"/>
            <w:noProof/>
            <w:color w:val="000000" w:themeColor="text1"/>
            <w:sz w:val="22"/>
            <w:szCs w:val="22"/>
          </w:rPr>
          <w:t>Table 6- 3 The subject’s known SPA durations and their ratio per month</w:t>
        </w:r>
        <w:r w:rsidR="00DB5395" w:rsidRPr="00BF316B">
          <w:rPr>
            <w:rFonts w:ascii="Century Schoolbook" w:hAnsi="Century Schoolbook"/>
            <w:i w:val="0"/>
            <w:noProof/>
            <w:webHidden/>
            <w:color w:val="000000" w:themeColor="text1"/>
            <w:sz w:val="22"/>
            <w:szCs w:val="22"/>
          </w:rPr>
          <w:tab/>
        </w:r>
        <w:r w:rsidR="00DB5395" w:rsidRPr="00BF316B">
          <w:rPr>
            <w:rFonts w:ascii="Century Schoolbook" w:hAnsi="Century Schoolbook"/>
            <w:i w:val="0"/>
            <w:noProof/>
            <w:webHidden/>
            <w:color w:val="000000" w:themeColor="text1"/>
            <w:sz w:val="22"/>
            <w:szCs w:val="22"/>
          </w:rPr>
          <w:fldChar w:fldCharType="begin"/>
        </w:r>
        <w:r w:rsidR="00DB5395" w:rsidRPr="00BF316B">
          <w:rPr>
            <w:rFonts w:ascii="Century Schoolbook" w:hAnsi="Century Schoolbook"/>
            <w:i w:val="0"/>
            <w:noProof/>
            <w:webHidden/>
            <w:color w:val="000000" w:themeColor="text1"/>
            <w:sz w:val="22"/>
            <w:szCs w:val="22"/>
          </w:rPr>
          <w:instrText xml:space="preserve"> PAGEREF _Toc518400936 \h </w:instrText>
        </w:r>
        <w:r w:rsidR="00DB5395" w:rsidRPr="00BF316B">
          <w:rPr>
            <w:rFonts w:ascii="Century Schoolbook" w:hAnsi="Century Schoolbook"/>
            <w:i w:val="0"/>
            <w:noProof/>
            <w:webHidden/>
            <w:color w:val="000000" w:themeColor="text1"/>
            <w:sz w:val="22"/>
            <w:szCs w:val="22"/>
          </w:rPr>
        </w:r>
        <w:r w:rsidR="00DB5395" w:rsidRPr="00BF316B">
          <w:rPr>
            <w:rFonts w:ascii="Century Schoolbook" w:hAnsi="Century Schoolbook"/>
            <w:i w:val="0"/>
            <w:noProof/>
            <w:webHidden/>
            <w:color w:val="000000" w:themeColor="text1"/>
            <w:sz w:val="22"/>
            <w:szCs w:val="22"/>
          </w:rPr>
          <w:fldChar w:fldCharType="separate"/>
        </w:r>
        <w:r w:rsidR="00DD5AA5" w:rsidRPr="00BF316B">
          <w:rPr>
            <w:rFonts w:ascii="Century Schoolbook" w:hAnsi="Century Schoolbook"/>
            <w:i w:val="0"/>
            <w:noProof/>
            <w:webHidden/>
            <w:color w:val="000000" w:themeColor="text1"/>
            <w:sz w:val="22"/>
            <w:szCs w:val="22"/>
          </w:rPr>
          <w:t>153</w:t>
        </w:r>
        <w:r w:rsidR="00DB5395" w:rsidRPr="00BF316B">
          <w:rPr>
            <w:rFonts w:ascii="Century Schoolbook" w:hAnsi="Century Schoolbook"/>
            <w:i w:val="0"/>
            <w:noProof/>
            <w:webHidden/>
            <w:color w:val="000000" w:themeColor="text1"/>
            <w:sz w:val="22"/>
            <w:szCs w:val="22"/>
          </w:rPr>
          <w:fldChar w:fldCharType="end"/>
        </w:r>
      </w:hyperlink>
    </w:p>
    <w:p w14:paraId="4347E5CA" w14:textId="4E71BCC1" w:rsidR="00DB5395" w:rsidRPr="00BF316B" w:rsidRDefault="00846EB5" w:rsidP="00422422">
      <w:pPr>
        <w:pStyle w:val="aff4"/>
        <w:tabs>
          <w:tab w:val="right" w:leader="dot" w:pos="8686"/>
        </w:tabs>
        <w:spacing w:line="360" w:lineRule="auto"/>
        <w:jc w:val="both"/>
        <w:rPr>
          <w:rFonts w:ascii="Century Schoolbook" w:hAnsi="Century Schoolbook"/>
          <w:i w:val="0"/>
          <w:iCs w:val="0"/>
          <w:noProof/>
          <w:color w:val="000000" w:themeColor="text1"/>
          <w:sz w:val="22"/>
          <w:szCs w:val="22"/>
        </w:rPr>
      </w:pPr>
      <w:hyperlink w:anchor="_Toc518400937" w:history="1">
        <w:r w:rsidR="00DB5395" w:rsidRPr="00BF316B">
          <w:rPr>
            <w:rStyle w:val="af8"/>
            <w:rFonts w:ascii="Century Schoolbook" w:hAnsi="Century Schoolbook"/>
            <w:i w:val="0"/>
            <w:noProof/>
            <w:color w:val="000000" w:themeColor="text1"/>
            <w:sz w:val="22"/>
            <w:szCs w:val="22"/>
          </w:rPr>
          <w:t>Table 6- 4 Pixel numbers for density maps of four months</w:t>
        </w:r>
        <w:r w:rsidR="00DB5395" w:rsidRPr="00BF316B">
          <w:rPr>
            <w:rFonts w:ascii="Century Schoolbook" w:hAnsi="Century Schoolbook"/>
            <w:i w:val="0"/>
            <w:noProof/>
            <w:webHidden/>
            <w:color w:val="000000" w:themeColor="text1"/>
            <w:sz w:val="22"/>
            <w:szCs w:val="22"/>
          </w:rPr>
          <w:tab/>
        </w:r>
        <w:r w:rsidR="00DB5395" w:rsidRPr="00BF316B">
          <w:rPr>
            <w:rFonts w:ascii="Century Schoolbook" w:hAnsi="Century Schoolbook"/>
            <w:i w:val="0"/>
            <w:noProof/>
            <w:webHidden/>
            <w:color w:val="000000" w:themeColor="text1"/>
            <w:sz w:val="22"/>
            <w:szCs w:val="22"/>
          </w:rPr>
          <w:fldChar w:fldCharType="begin"/>
        </w:r>
        <w:r w:rsidR="00DB5395" w:rsidRPr="00BF316B">
          <w:rPr>
            <w:rFonts w:ascii="Century Schoolbook" w:hAnsi="Century Schoolbook"/>
            <w:i w:val="0"/>
            <w:noProof/>
            <w:webHidden/>
            <w:color w:val="000000" w:themeColor="text1"/>
            <w:sz w:val="22"/>
            <w:szCs w:val="22"/>
          </w:rPr>
          <w:instrText xml:space="preserve"> PAGEREF _Toc518400937 \h </w:instrText>
        </w:r>
        <w:r w:rsidR="00DB5395" w:rsidRPr="00BF316B">
          <w:rPr>
            <w:rFonts w:ascii="Century Schoolbook" w:hAnsi="Century Schoolbook"/>
            <w:i w:val="0"/>
            <w:noProof/>
            <w:webHidden/>
            <w:color w:val="000000" w:themeColor="text1"/>
            <w:sz w:val="22"/>
            <w:szCs w:val="22"/>
          </w:rPr>
        </w:r>
        <w:r w:rsidR="00DB5395" w:rsidRPr="00BF316B">
          <w:rPr>
            <w:rFonts w:ascii="Century Schoolbook" w:hAnsi="Century Schoolbook"/>
            <w:i w:val="0"/>
            <w:noProof/>
            <w:webHidden/>
            <w:color w:val="000000" w:themeColor="text1"/>
            <w:sz w:val="22"/>
            <w:szCs w:val="22"/>
          </w:rPr>
          <w:fldChar w:fldCharType="separate"/>
        </w:r>
        <w:r w:rsidR="00DD5AA5" w:rsidRPr="00BF316B">
          <w:rPr>
            <w:rFonts w:ascii="Century Schoolbook" w:hAnsi="Century Schoolbook"/>
            <w:i w:val="0"/>
            <w:noProof/>
            <w:webHidden/>
            <w:color w:val="000000" w:themeColor="text1"/>
            <w:sz w:val="22"/>
            <w:szCs w:val="22"/>
          </w:rPr>
          <w:t>154</w:t>
        </w:r>
        <w:r w:rsidR="00DB5395" w:rsidRPr="00BF316B">
          <w:rPr>
            <w:rFonts w:ascii="Century Schoolbook" w:hAnsi="Century Schoolbook"/>
            <w:i w:val="0"/>
            <w:noProof/>
            <w:webHidden/>
            <w:color w:val="000000" w:themeColor="text1"/>
            <w:sz w:val="22"/>
            <w:szCs w:val="22"/>
          </w:rPr>
          <w:fldChar w:fldCharType="end"/>
        </w:r>
      </w:hyperlink>
    </w:p>
    <w:p w14:paraId="3847443C" w14:textId="024111F6" w:rsidR="00DB5395" w:rsidRPr="00BF316B" w:rsidRDefault="00846EB5" w:rsidP="00422422">
      <w:pPr>
        <w:pStyle w:val="aff4"/>
        <w:tabs>
          <w:tab w:val="right" w:leader="dot" w:pos="8686"/>
        </w:tabs>
        <w:spacing w:line="360" w:lineRule="auto"/>
        <w:jc w:val="both"/>
        <w:rPr>
          <w:rFonts w:ascii="Century Schoolbook" w:hAnsi="Century Schoolbook"/>
          <w:i w:val="0"/>
          <w:iCs w:val="0"/>
          <w:noProof/>
          <w:color w:val="000000" w:themeColor="text1"/>
          <w:sz w:val="22"/>
          <w:szCs w:val="22"/>
        </w:rPr>
      </w:pPr>
      <w:hyperlink w:anchor="_Toc518400938" w:history="1">
        <w:r w:rsidR="00DB5395" w:rsidRPr="00BF316B">
          <w:rPr>
            <w:rStyle w:val="af8"/>
            <w:rFonts w:ascii="Century Schoolbook" w:hAnsi="Century Schoolbook"/>
            <w:i w:val="0"/>
            <w:noProof/>
            <w:color w:val="000000" w:themeColor="text1"/>
            <w:sz w:val="22"/>
            <w:szCs w:val="22"/>
          </w:rPr>
          <w:t>Table 6- 5 Evidence fusion for Jul. and Aug.</w:t>
        </w:r>
        <w:r w:rsidR="00DB5395" w:rsidRPr="00BF316B">
          <w:rPr>
            <w:rFonts w:ascii="Century Schoolbook" w:hAnsi="Century Schoolbook"/>
            <w:i w:val="0"/>
            <w:noProof/>
            <w:webHidden/>
            <w:color w:val="000000" w:themeColor="text1"/>
            <w:sz w:val="22"/>
            <w:szCs w:val="22"/>
          </w:rPr>
          <w:tab/>
        </w:r>
        <w:r w:rsidR="00DB5395" w:rsidRPr="00BF316B">
          <w:rPr>
            <w:rFonts w:ascii="Century Schoolbook" w:hAnsi="Century Schoolbook"/>
            <w:i w:val="0"/>
            <w:noProof/>
            <w:webHidden/>
            <w:color w:val="000000" w:themeColor="text1"/>
            <w:sz w:val="22"/>
            <w:szCs w:val="22"/>
          </w:rPr>
          <w:fldChar w:fldCharType="begin"/>
        </w:r>
        <w:r w:rsidR="00DB5395" w:rsidRPr="00BF316B">
          <w:rPr>
            <w:rFonts w:ascii="Century Schoolbook" w:hAnsi="Century Schoolbook"/>
            <w:i w:val="0"/>
            <w:noProof/>
            <w:webHidden/>
            <w:color w:val="000000" w:themeColor="text1"/>
            <w:sz w:val="22"/>
            <w:szCs w:val="22"/>
          </w:rPr>
          <w:instrText xml:space="preserve"> PAGEREF _Toc518400938 \h </w:instrText>
        </w:r>
        <w:r w:rsidR="00DB5395" w:rsidRPr="00BF316B">
          <w:rPr>
            <w:rFonts w:ascii="Century Schoolbook" w:hAnsi="Century Schoolbook"/>
            <w:i w:val="0"/>
            <w:noProof/>
            <w:webHidden/>
            <w:color w:val="000000" w:themeColor="text1"/>
            <w:sz w:val="22"/>
            <w:szCs w:val="22"/>
          </w:rPr>
        </w:r>
        <w:r w:rsidR="00DB5395" w:rsidRPr="00BF316B">
          <w:rPr>
            <w:rFonts w:ascii="Century Schoolbook" w:hAnsi="Century Schoolbook"/>
            <w:i w:val="0"/>
            <w:noProof/>
            <w:webHidden/>
            <w:color w:val="000000" w:themeColor="text1"/>
            <w:sz w:val="22"/>
            <w:szCs w:val="22"/>
          </w:rPr>
          <w:fldChar w:fldCharType="separate"/>
        </w:r>
        <w:r w:rsidR="00DD5AA5" w:rsidRPr="00BF316B">
          <w:rPr>
            <w:rFonts w:ascii="Century Schoolbook" w:hAnsi="Century Schoolbook"/>
            <w:i w:val="0"/>
            <w:noProof/>
            <w:webHidden/>
            <w:color w:val="000000" w:themeColor="text1"/>
            <w:sz w:val="22"/>
            <w:szCs w:val="22"/>
          </w:rPr>
          <w:t>154</w:t>
        </w:r>
        <w:r w:rsidR="00DB5395" w:rsidRPr="00BF316B">
          <w:rPr>
            <w:rFonts w:ascii="Century Schoolbook" w:hAnsi="Century Schoolbook"/>
            <w:i w:val="0"/>
            <w:noProof/>
            <w:webHidden/>
            <w:color w:val="000000" w:themeColor="text1"/>
            <w:sz w:val="22"/>
            <w:szCs w:val="22"/>
          </w:rPr>
          <w:fldChar w:fldCharType="end"/>
        </w:r>
      </w:hyperlink>
    </w:p>
    <w:p w14:paraId="21118113" w14:textId="77777777" w:rsidR="00DB5395" w:rsidRPr="00BF316B" w:rsidRDefault="00DB5395" w:rsidP="00422422">
      <w:pPr>
        <w:pStyle w:val="ContentsHeadings"/>
        <w:jc w:val="both"/>
        <w:outlineLvl w:val="0"/>
        <w:rPr>
          <w:color w:val="000000" w:themeColor="text1"/>
        </w:rPr>
      </w:pPr>
      <w:r w:rsidRPr="00BF316B">
        <w:rPr>
          <w:color w:val="000000" w:themeColor="text1"/>
          <w:sz w:val="22"/>
          <w:szCs w:val="22"/>
        </w:rPr>
        <w:fldChar w:fldCharType="end"/>
      </w:r>
    </w:p>
    <w:p w14:paraId="3791701F" w14:textId="77777777" w:rsidR="00825560" w:rsidRPr="00BF316B" w:rsidRDefault="00825560" w:rsidP="0026642B">
      <w:pPr>
        <w:spacing w:line="360" w:lineRule="auto"/>
        <w:rPr>
          <w:color w:val="000000" w:themeColor="text1"/>
        </w:rPr>
      </w:pPr>
    </w:p>
    <w:p w14:paraId="61873445" w14:textId="77777777" w:rsidR="004D7FBC" w:rsidRPr="00BF316B" w:rsidRDefault="004D7FBC" w:rsidP="0026642B">
      <w:pPr>
        <w:spacing w:line="360" w:lineRule="auto"/>
        <w:rPr>
          <w:color w:val="000000" w:themeColor="text1"/>
        </w:rPr>
      </w:pPr>
    </w:p>
    <w:p w14:paraId="1AED2132" w14:textId="77777777" w:rsidR="00825560" w:rsidRPr="00BF316B" w:rsidRDefault="00825560" w:rsidP="0026642B">
      <w:pPr>
        <w:spacing w:line="360" w:lineRule="auto"/>
        <w:rPr>
          <w:color w:val="000000" w:themeColor="text1"/>
        </w:rPr>
      </w:pPr>
    </w:p>
    <w:p w14:paraId="161F44BF" w14:textId="77777777" w:rsidR="00095FD6" w:rsidRPr="00BF316B" w:rsidRDefault="00095FD6" w:rsidP="0026642B">
      <w:pPr>
        <w:spacing w:line="360" w:lineRule="auto"/>
        <w:rPr>
          <w:color w:val="000000" w:themeColor="text1"/>
        </w:rPr>
      </w:pPr>
    </w:p>
    <w:p w14:paraId="489D1519" w14:textId="77777777" w:rsidR="00095FD6" w:rsidRPr="00BF316B" w:rsidRDefault="00095FD6" w:rsidP="0026642B">
      <w:pPr>
        <w:spacing w:line="360" w:lineRule="auto"/>
        <w:rPr>
          <w:color w:val="000000" w:themeColor="text1"/>
        </w:rPr>
      </w:pPr>
    </w:p>
    <w:p w14:paraId="4D3F4562" w14:textId="77777777" w:rsidR="00940320" w:rsidRPr="00BF316B" w:rsidRDefault="00940320" w:rsidP="00940320">
      <w:pPr>
        <w:pStyle w:val="ContentsHeadings"/>
        <w:outlineLvl w:val="0"/>
        <w:rPr>
          <w:color w:val="000000" w:themeColor="text1"/>
        </w:rPr>
      </w:pPr>
      <w:bookmarkStart w:id="18" w:name="_Toc518559897"/>
      <w:r w:rsidRPr="00BF316B">
        <w:rPr>
          <w:color w:val="000000" w:themeColor="text1"/>
        </w:rPr>
        <w:t>Acknowledgements</w:t>
      </w:r>
      <w:bookmarkEnd w:id="18"/>
    </w:p>
    <w:p w14:paraId="0F55B09F" w14:textId="6D69E4CC" w:rsidR="00940320" w:rsidRPr="00BF316B" w:rsidRDefault="00940320" w:rsidP="00940320">
      <w:pPr>
        <w:pStyle w:val="ContentsHeadings"/>
        <w:ind w:left="397" w:right="624" w:firstLine="465"/>
        <w:jc w:val="both"/>
        <w:rPr>
          <w:b w:val="0"/>
          <w:color w:val="000000" w:themeColor="text1"/>
          <w:sz w:val="22"/>
        </w:rPr>
      </w:pPr>
      <w:proofErr w:type="gramStart"/>
      <w:r w:rsidRPr="00BF316B">
        <w:rPr>
          <w:b w:val="0"/>
          <w:color w:val="000000" w:themeColor="text1"/>
          <w:sz w:val="22"/>
        </w:rPr>
        <w:t>First of all</w:t>
      </w:r>
      <w:proofErr w:type="gramEnd"/>
      <w:r w:rsidRPr="00BF316B">
        <w:rPr>
          <w:b w:val="0"/>
          <w:color w:val="000000" w:themeColor="text1"/>
          <w:sz w:val="22"/>
        </w:rPr>
        <w:t xml:space="preserve">, I would like to express my sincere gratitude to my supervisors, </w:t>
      </w:r>
      <w:proofErr w:type="spellStart"/>
      <w:r w:rsidRPr="00BF316B">
        <w:rPr>
          <w:b w:val="0"/>
          <w:color w:val="000000" w:themeColor="text1"/>
          <w:sz w:val="22"/>
        </w:rPr>
        <w:t>Dr.</w:t>
      </w:r>
      <w:proofErr w:type="spellEnd"/>
      <w:r w:rsidRPr="00BF316B">
        <w:rPr>
          <w:b w:val="0"/>
          <w:color w:val="000000" w:themeColor="text1"/>
          <w:sz w:val="22"/>
        </w:rPr>
        <w:t xml:space="preserve"> Po Yang, </w:t>
      </w:r>
      <w:proofErr w:type="spellStart"/>
      <w:r w:rsidRPr="00BF316B">
        <w:rPr>
          <w:b w:val="0"/>
          <w:color w:val="000000" w:themeColor="text1"/>
          <w:sz w:val="22"/>
        </w:rPr>
        <w:t>Dr.</w:t>
      </w:r>
      <w:proofErr w:type="spellEnd"/>
      <w:r w:rsidRPr="00BF316B">
        <w:rPr>
          <w:b w:val="0"/>
          <w:color w:val="000000" w:themeColor="text1"/>
          <w:sz w:val="22"/>
        </w:rPr>
        <w:t xml:space="preserve"> Martin </w:t>
      </w:r>
      <w:proofErr w:type="spellStart"/>
      <w:r w:rsidRPr="00BF316B">
        <w:rPr>
          <w:b w:val="0"/>
          <w:color w:val="000000" w:themeColor="text1"/>
          <w:sz w:val="22"/>
        </w:rPr>
        <w:t>Hanneghan</w:t>
      </w:r>
      <w:proofErr w:type="spellEnd"/>
      <w:r w:rsidRPr="00BF316B">
        <w:rPr>
          <w:b w:val="0"/>
          <w:color w:val="000000" w:themeColor="text1"/>
          <w:sz w:val="22"/>
        </w:rPr>
        <w:t xml:space="preserve">, and </w:t>
      </w:r>
      <w:proofErr w:type="spellStart"/>
      <w:r w:rsidRPr="00BF316B">
        <w:rPr>
          <w:b w:val="0"/>
          <w:color w:val="000000" w:themeColor="text1"/>
          <w:sz w:val="22"/>
        </w:rPr>
        <w:t>Dr.</w:t>
      </w:r>
      <w:proofErr w:type="spellEnd"/>
      <w:r w:rsidRPr="00BF316B">
        <w:rPr>
          <w:b w:val="0"/>
          <w:color w:val="000000" w:themeColor="text1"/>
          <w:sz w:val="22"/>
        </w:rPr>
        <w:t xml:space="preserve"> Stephen Tang for their useful suggestions, comments and encouragement. I am deeply grateful </w:t>
      </w:r>
      <w:r w:rsidR="00661109" w:rsidRPr="00BF316B">
        <w:rPr>
          <w:b w:val="0"/>
          <w:color w:val="000000" w:themeColor="text1"/>
          <w:sz w:val="22"/>
        </w:rPr>
        <w:t>for</w:t>
      </w:r>
      <w:r w:rsidRPr="00BF316B">
        <w:rPr>
          <w:b w:val="0"/>
          <w:color w:val="000000" w:themeColor="text1"/>
          <w:sz w:val="22"/>
        </w:rPr>
        <w:t xml:space="preserve"> their help in the completion of this thesis. Particularly, I would like to thank </w:t>
      </w:r>
      <w:proofErr w:type="spellStart"/>
      <w:r w:rsidRPr="00BF316B">
        <w:rPr>
          <w:b w:val="0"/>
          <w:color w:val="000000" w:themeColor="text1"/>
          <w:sz w:val="22"/>
        </w:rPr>
        <w:t>Dr.</w:t>
      </w:r>
      <w:proofErr w:type="spellEnd"/>
      <w:r w:rsidRPr="00BF316B">
        <w:rPr>
          <w:b w:val="0"/>
          <w:color w:val="000000" w:themeColor="text1"/>
          <w:sz w:val="22"/>
        </w:rPr>
        <w:t xml:space="preserve"> Po Yang for not only providing me advice and guidance on research throughout the whole three years but also motiv</w:t>
      </w:r>
      <w:r w:rsidR="00661109" w:rsidRPr="00BF316B">
        <w:rPr>
          <w:b w:val="0"/>
          <w:color w:val="000000" w:themeColor="text1"/>
          <w:sz w:val="22"/>
        </w:rPr>
        <w:t>ing</w:t>
      </w:r>
      <w:r w:rsidRPr="00BF316B">
        <w:rPr>
          <w:b w:val="0"/>
          <w:color w:val="000000" w:themeColor="text1"/>
          <w:sz w:val="22"/>
        </w:rPr>
        <w:t xml:space="preserve"> me </w:t>
      </w:r>
      <w:r w:rsidR="00661109" w:rsidRPr="00BF316B">
        <w:rPr>
          <w:b w:val="0"/>
          <w:color w:val="000000" w:themeColor="text1"/>
          <w:sz w:val="22"/>
        </w:rPr>
        <w:t xml:space="preserve">to </w:t>
      </w:r>
      <w:r w:rsidRPr="00BF316B">
        <w:rPr>
          <w:b w:val="0"/>
          <w:color w:val="000000" w:themeColor="text1"/>
          <w:sz w:val="22"/>
        </w:rPr>
        <w:t>achiev</w:t>
      </w:r>
      <w:r w:rsidR="00661109" w:rsidRPr="00BF316B">
        <w:rPr>
          <w:b w:val="0"/>
          <w:color w:val="000000" w:themeColor="text1"/>
          <w:sz w:val="22"/>
        </w:rPr>
        <w:t>e</w:t>
      </w:r>
      <w:r w:rsidRPr="00BF316B">
        <w:rPr>
          <w:b w:val="0"/>
          <w:color w:val="000000" w:themeColor="text1"/>
          <w:sz w:val="22"/>
        </w:rPr>
        <w:t xml:space="preserve"> a variety of research approaches. I also wi</w:t>
      </w:r>
      <w:r w:rsidR="00661109" w:rsidRPr="00BF316B">
        <w:rPr>
          <w:b w:val="0"/>
          <w:color w:val="000000" w:themeColor="text1"/>
          <w:sz w:val="22"/>
        </w:rPr>
        <w:t>s</w:t>
      </w:r>
      <w:r w:rsidRPr="00BF316B">
        <w:rPr>
          <w:b w:val="0"/>
          <w:color w:val="000000" w:themeColor="text1"/>
          <w:sz w:val="22"/>
        </w:rPr>
        <w:t xml:space="preserve">h to thank </w:t>
      </w:r>
      <w:proofErr w:type="spellStart"/>
      <w:r w:rsidRPr="00BF316B">
        <w:rPr>
          <w:b w:val="0"/>
          <w:color w:val="000000" w:themeColor="text1"/>
          <w:sz w:val="22"/>
        </w:rPr>
        <w:t>Dr.</w:t>
      </w:r>
      <w:proofErr w:type="spellEnd"/>
      <w:r w:rsidRPr="00BF316B">
        <w:rPr>
          <w:b w:val="0"/>
          <w:color w:val="000000" w:themeColor="text1"/>
          <w:sz w:val="22"/>
        </w:rPr>
        <w:t xml:space="preserve"> Martin </w:t>
      </w:r>
      <w:proofErr w:type="spellStart"/>
      <w:r w:rsidRPr="00BF316B">
        <w:rPr>
          <w:b w:val="0"/>
          <w:color w:val="000000" w:themeColor="text1"/>
          <w:sz w:val="22"/>
        </w:rPr>
        <w:t>Hanneghan</w:t>
      </w:r>
      <w:proofErr w:type="spellEnd"/>
      <w:r w:rsidRPr="00BF316B">
        <w:rPr>
          <w:b w:val="0"/>
          <w:color w:val="000000" w:themeColor="text1"/>
          <w:sz w:val="22"/>
        </w:rPr>
        <w:t xml:space="preserve"> and </w:t>
      </w:r>
      <w:proofErr w:type="spellStart"/>
      <w:r w:rsidRPr="00BF316B">
        <w:rPr>
          <w:b w:val="0"/>
          <w:color w:val="000000" w:themeColor="text1"/>
          <w:sz w:val="22"/>
        </w:rPr>
        <w:t>Dr.</w:t>
      </w:r>
      <w:proofErr w:type="spellEnd"/>
      <w:r w:rsidRPr="00BF316B">
        <w:rPr>
          <w:b w:val="0"/>
          <w:color w:val="000000" w:themeColor="text1"/>
          <w:sz w:val="22"/>
        </w:rPr>
        <w:t xml:space="preserve"> Stephen Tang for their constructive comments on our papers and this thesis.</w:t>
      </w:r>
    </w:p>
    <w:p w14:paraId="65658C71" w14:textId="127B6185" w:rsidR="00940320" w:rsidRPr="00BF316B" w:rsidRDefault="00940320" w:rsidP="00940320">
      <w:pPr>
        <w:pStyle w:val="ContentsHeadings"/>
        <w:ind w:left="397" w:right="624" w:firstLine="465"/>
        <w:jc w:val="both"/>
        <w:rPr>
          <w:b w:val="0"/>
          <w:color w:val="000000" w:themeColor="text1"/>
          <w:sz w:val="22"/>
        </w:rPr>
      </w:pPr>
      <w:r w:rsidRPr="00BF316B">
        <w:rPr>
          <w:b w:val="0"/>
          <w:color w:val="000000" w:themeColor="text1"/>
          <w:sz w:val="22"/>
        </w:rPr>
        <w:t xml:space="preserve">Second, I sincerely appreciate my friends and my classmates for their assistance </w:t>
      </w:r>
      <w:r w:rsidR="00661109" w:rsidRPr="00BF316B">
        <w:rPr>
          <w:b w:val="0"/>
          <w:color w:val="000000" w:themeColor="text1"/>
          <w:sz w:val="22"/>
        </w:rPr>
        <w:t>in</w:t>
      </w:r>
      <w:r w:rsidRPr="00BF316B">
        <w:rPr>
          <w:b w:val="0"/>
          <w:color w:val="000000" w:themeColor="text1"/>
          <w:sz w:val="22"/>
        </w:rPr>
        <w:t xml:space="preserve"> sharing their comments and suggestions on addressing my research problems, as well as to all research students’ support and friendship. </w:t>
      </w:r>
      <w:proofErr w:type="gramStart"/>
      <w:r w:rsidRPr="00BF316B">
        <w:rPr>
          <w:b w:val="0"/>
          <w:color w:val="000000" w:themeColor="text1"/>
          <w:sz w:val="22"/>
        </w:rPr>
        <w:t>Also</w:t>
      </w:r>
      <w:proofErr w:type="gramEnd"/>
      <w:r w:rsidRPr="00BF316B">
        <w:rPr>
          <w:b w:val="0"/>
          <w:color w:val="000000" w:themeColor="text1"/>
          <w:sz w:val="22"/>
        </w:rPr>
        <w:t xml:space="preserve"> the gratefulness to other staff in </w:t>
      </w:r>
      <w:r w:rsidR="00661109" w:rsidRPr="00BF316B">
        <w:rPr>
          <w:b w:val="0"/>
          <w:color w:val="000000" w:themeColor="text1"/>
          <w:sz w:val="22"/>
        </w:rPr>
        <w:t xml:space="preserve">the </w:t>
      </w:r>
      <w:r w:rsidRPr="00BF316B">
        <w:rPr>
          <w:b w:val="0"/>
          <w:color w:val="000000" w:themeColor="text1"/>
          <w:sz w:val="22"/>
        </w:rPr>
        <w:t>Department of Computer Science, the Research Graduate School of Faculty of Engineering and Technology, and the University Research Office.</w:t>
      </w:r>
    </w:p>
    <w:p w14:paraId="03C9AC3D" w14:textId="4759588E" w:rsidR="00940320" w:rsidRPr="00BF316B" w:rsidRDefault="00940320" w:rsidP="00940320">
      <w:pPr>
        <w:pStyle w:val="ContentsHeadings"/>
        <w:ind w:left="397" w:right="624" w:firstLine="465"/>
        <w:jc w:val="both"/>
        <w:rPr>
          <w:b w:val="0"/>
          <w:color w:val="000000" w:themeColor="text1"/>
          <w:sz w:val="22"/>
        </w:rPr>
      </w:pPr>
      <w:proofErr w:type="gramStart"/>
      <w:r w:rsidRPr="00BF316B">
        <w:rPr>
          <w:b w:val="0"/>
          <w:color w:val="000000" w:themeColor="text1"/>
          <w:sz w:val="22"/>
        </w:rPr>
        <w:t>Last but not least</w:t>
      </w:r>
      <w:proofErr w:type="gramEnd"/>
      <w:r w:rsidRPr="00BF316B">
        <w:rPr>
          <w:b w:val="0"/>
          <w:color w:val="000000" w:themeColor="text1"/>
          <w:sz w:val="22"/>
        </w:rPr>
        <w:t xml:space="preserve">; my gratitude also extends to my parents. They </w:t>
      </w:r>
      <w:r w:rsidR="00661109" w:rsidRPr="00BF316B">
        <w:rPr>
          <w:b w:val="0"/>
          <w:color w:val="000000" w:themeColor="text1"/>
          <w:sz w:val="22"/>
        </w:rPr>
        <w:t>have been</w:t>
      </w:r>
      <w:r w:rsidRPr="00BF316B">
        <w:rPr>
          <w:b w:val="0"/>
          <w:color w:val="000000" w:themeColor="text1"/>
          <w:sz w:val="22"/>
        </w:rPr>
        <w:t xml:space="preserve"> my strongest backup when I was frustrated. It is </w:t>
      </w:r>
      <w:r w:rsidR="00661109" w:rsidRPr="00BF316B">
        <w:rPr>
          <w:b w:val="0"/>
          <w:color w:val="000000" w:themeColor="text1"/>
          <w:sz w:val="22"/>
        </w:rPr>
        <w:t xml:space="preserve">with </w:t>
      </w:r>
      <w:r w:rsidRPr="00BF316B">
        <w:rPr>
          <w:b w:val="0"/>
          <w:color w:val="000000" w:themeColor="text1"/>
          <w:sz w:val="22"/>
        </w:rPr>
        <w:t xml:space="preserve">their </w:t>
      </w:r>
      <w:hyperlink r:id="rId8" w:tgtFrame="_blank" w:history="1">
        <w:r w:rsidRPr="00BF316B">
          <w:rPr>
            <w:b w:val="0"/>
            <w:color w:val="000000" w:themeColor="text1"/>
            <w:sz w:val="22"/>
          </w:rPr>
          <w:t>support</w:t>
        </w:r>
      </w:hyperlink>
      <w:r w:rsidRPr="00BF316B">
        <w:rPr>
          <w:b w:val="0"/>
          <w:color w:val="000000" w:themeColor="text1"/>
          <w:sz w:val="22"/>
        </w:rPr>
        <w:t xml:space="preserve">, caring and encouragement that I </w:t>
      </w:r>
      <w:r w:rsidRPr="00BF316B">
        <w:rPr>
          <w:rFonts w:hint="eastAsia"/>
          <w:b w:val="0"/>
          <w:color w:val="000000" w:themeColor="text1"/>
          <w:sz w:val="22"/>
        </w:rPr>
        <w:t xml:space="preserve">can </w:t>
      </w:r>
      <w:r w:rsidRPr="00BF316B">
        <w:rPr>
          <w:b w:val="0"/>
          <w:color w:val="000000" w:themeColor="text1"/>
          <w:sz w:val="22"/>
        </w:rPr>
        <w:t xml:space="preserve">finish my PhD journey today.  </w:t>
      </w:r>
    </w:p>
    <w:p w14:paraId="6AE143D3" w14:textId="77777777" w:rsidR="00940320" w:rsidRPr="00BF316B" w:rsidRDefault="00940320" w:rsidP="0026642B">
      <w:pPr>
        <w:spacing w:line="360" w:lineRule="auto"/>
        <w:rPr>
          <w:color w:val="000000" w:themeColor="text1"/>
        </w:rPr>
      </w:pPr>
    </w:p>
    <w:p w14:paraId="5EF3E12C" w14:textId="77777777" w:rsidR="00940320" w:rsidRPr="00BF316B" w:rsidRDefault="00940320" w:rsidP="0026642B">
      <w:pPr>
        <w:spacing w:line="360" w:lineRule="auto"/>
        <w:rPr>
          <w:color w:val="000000" w:themeColor="text1"/>
        </w:rPr>
      </w:pPr>
    </w:p>
    <w:p w14:paraId="4D124800" w14:textId="77777777" w:rsidR="00940320" w:rsidRPr="00BF316B" w:rsidRDefault="00940320" w:rsidP="0026642B">
      <w:pPr>
        <w:spacing w:line="360" w:lineRule="auto"/>
        <w:rPr>
          <w:color w:val="000000" w:themeColor="text1"/>
        </w:rPr>
      </w:pPr>
    </w:p>
    <w:p w14:paraId="5160FADF" w14:textId="77777777" w:rsidR="00940320" w:rsidRPr="00BF316B" w:rsidRDefault="00940320" w:rsidP="0026642B">
      <w:pPr>
        <w:spacing w:line="360" w:lineRule="auto"/>
        <w:rPr>
          <w:color w:val="000000" w:themeColor="text1"/>
        </w:rPr>
      </w:pPr>
    </w:p>
    <w:p w14:paraId="108512CF" w14:textId="77777777" w:rsidR="00940320" w:rsidRPr="00BF316B" w:rsidRDefault="00940320" w:rsidP="0026642B">
      <w:pPr>
        <w:spacing w:line="360" w:lineRule="auto"/>
        <w:rPr>
          <w:color w:val="000000" w:themeColor="text1"/>
        </w:rPr>
      </w:pPr>
    </w:p>
    <w:p w14:paraId="5C2F41D9" w14:textId="77777777" w:rsidR="00940320" w:rsidRPr="00BF316B" w:rsidRDefault="00940320" w:rsidP="0026642B">
      <w:pPr>
        <w:spacing w:line="360" w:lineRule="auto"/>
        <w:rPr>
          <w:color w:val="000000" w:themeColor="text1"/>
        </w:rPr>
      </w:pPr>
    </w:p>
    <w:p w14:paraId="1BFE19F2" w14:textId="77777777" w:rsidR="00940320" w:rsidRPr="00BF316B" w:rsidRDefault="00940320" w:rsidP="0026642B">
      <w:pPr>
        <w:spacing w:line="360" w:lineRule="auto"/>
        <w:rPr>
          <w:color w:val="000000" w:themeColor="text1"/>
        </w:rPr>
      </w:pPr>
    </w:p>
    <w:p w14:paraId="7E3612E8" w14:textId="77777777" w:rsidR="003642BE" w:rsidRPr="00BF316B" w:rsidRDefault="003642BE" w:rsidP="0026642B">
      <w:pPr>
        <w:spacing w:line="360" w:lineRule="auto"/>
        <w:rPr>
          <w:color w:val="000000" w:themeColor="text1"/>
        </w:rPr>
      </w:pPr>
    </w:p>
    <w:p w14:paraId="01F417F5" w14:textId="77777777" w:rsidR="003642BE" w:rsidRPr="00BF316B" w:rsidRDefault="003642BE" w:rsidP="0026642B">
      <w:pPr>
        <w:spacing w:line="360" w:lineRule="auto"/>
        <w:rPr>
          <w:color w:val="000000" w:themeColor="text1"/>
        </w:rPr>
      </w:pPr>
    </w:p>
    <w:p w14:paraId="0C47BB25" w14:textId="77777777" w:rsidR="003642BE" w:rsidRPr="00BF316B" w:rsidRDefault="003642BE" w:rsidP="0026642B">
      <w:pPr>
        <w:spacing w:line="360" w:lineRule="auto"/>
        <w:rPr>
          <w:color w:val="000000" w:themeColor="text1"/>
        </w:rPr>
      </w:pPr>
    </w:p>
    <w:p w14:paraId="36E32335" w14:textId="77777777" w:rsidR="003642BE" w:rsidRPr="00BF316B" w:rsidRDefault="003642BE" w:rsidP="0026642B">
      <w:pPr>
        <w:pStyle w:val="ContentsHeadings"/>
        <w:outlineLvl w:val="0"/>
        <w:rPr>
          <w:color w:val="000000" w:themeColor="text1"/>
        </w:rPr>
      </w:pPr>
      <w:bookmarkStart w:id="19" w:name="_Toc518559898"/>
      <w:r w:rsidRPr="00BF316B">
        <w:rPr>
          <w:color w:val="000000" w:themeColor="text1"/>
        </w:rPr>
        <w:t>Abstract</w:t>
      </w:r>
      <w:bookmarkEnd w:id="0"/>
      <w:bookmarkEnd w:id="1"/>
      <w:bookmarkEnd w:id="2"/>
      <w:bookmarkEnd w:id="3"/>
      <w:bookmarkEnd w:id="19"/>
    </w:p>
    <w:p w14:paraId="42CA6B88" w14:textId="221C921A" w:rsidR="003642BE" w:rsidRPr="00BF316B" w:rsidRDefault="00E34091" w:rsidP="00E34091">
      <w:pPr>
        <w:spacing w:line="360" w:lineRule="auto"/>
        <w:jc w:val="both"/>
        <w:rPr>
          <w:rFonts w:ascii="Century Schoolbook" w:eastAsia="MS Mincho" w:hAnsi="Century Schoolbook" w:cs="Times New Roman"/>
          <w:color w:val="000000" w:themeColor="text1"/>
          <w:spacing w:val="-1"/>
          <w:lang w:val="en-US" w:eastAsia="en-US"/>
        </w:rPr>
      </w:pPr>
      <w:r w:rsidRPr="00BF316B">
        <w:rPr>
          <w:rFonts w:ascii="Century Schoolbook" w:eastAsia="MS Mincho" w:hAnsi="Century Schoolbook" w:cs="Times New Roman"/>
          <w:color w:val="000000" w:themeColor="text1"/>
          <w:spacing w:val="-1"/>
          <w:lang w:val="en-US" w:eastAsia="en-US"/>
        </w:rPr>
        <w:t xml:space="preserve">      </w:t>
      </w:r>
      <w:r w:rsidR="003642BE" w:rsidRPr="00BF316B">
        <w:rPr>
          <w:rFonts w:ascii="Century Schoolbook" w:eastAsia="MS Mincho" w:hAnsi="Century Schoolbook" w:cs="Times New Roman"/>
          <w:color w:val="000000" w:themeColor="text1"/>
          <w:spacing w:val="-1"/>
          <w:lang w:val="en-US" w:eastAsia="en-US"/>
        </w:rPr>
        <w:t>Due to importantly beneficial effects on physical and mental health and strong association with many rehabilitation programs, Physical Activity Recognition and Monitoring (PARM) ha</w:t>
      </w:r>
      <w:r w:rsidR="00661109" w:rsidRPr="00BF316B">
        <w:rPr>
          <w:rFonts w:ascii="Century Schoolbook" w:eastAsia="MS Mincho" w:hAnsi="Century Schoolbook" w:cs="Times New Roman"/>
          <w:color w:val="000000" w:themeColor="text1"/>
          <w:spacing w:val="-1"/>
          <w:lang w:val="en-US" w:eastAsia="en-US"/>
        </w:rPr>
        <w:t>s</w:t>
      </w:r>
      <w:r w:rsidR="003642BE" w:rsidRPr="00BF316B">
        <w:rPr>
          <w:rFonts w:ascii="Century Schoolbook" w:eastAsia="MS Mincho" w:hAnsi="Century Schoolbook" w:cs="Times New Roman"/>
          <w:color w:val="000000" w:themeColor="text1"/>
          <w:spacing w:val="-1"/>
          <w:lang w:val="en-US" w:eastAsia="en-US"/>
        </w:rPr>
        <w:t xml:space="preserve"> been considered as a key paradigm for smart healthcare. The emergence of the Internet of Things (IoT) enabling technology is transferring PARM studies to open and connected uncontrolled environments by connecting heterogeneous cost-effective wearable devices and mobile apps. Little is currently known about whether traditional PARM technologies can tackle the new challenges of IoT environments and how to effectively harness and improve these technologies. Two new challenges exist in the current IoT technologies PARM field. 1) Traditional lifelogging PA measures require relatively high cost and can only</w:t>
      </w:r>
      <w:r w:rsidR="00661109" w:rsidRPr="00BF316B">
        <w:rPr>
          <w:rFonts w:ascii="Century Schoolbook" w:eastAsia="MS Mincho" w:hAnsi="Century Schoolbook" w:cs="Times New Roman"/>
          <w:color w:val="000000" w:themeColor="text1"/>
          <w:spacing w:val="-1"/>
          <w:lang w:val="en-US" w:eastAsia="en-US"/>
        </w:rPr>
        <w:t xml:space="preserve"> be</w:t>
      </w:r>
      <w:r w:rsidR="003642BE" w:rsidRPr="00BF316B">
        <w:rPr>
          <w:rFonts w:ascii="Century Schoolbook" w:eastAsia="MS Mincho" w:hAnsi="Century Schoolbook" w:cs="Times New Roman"/>
          <w:color w:val="000000" w:themeColor="text1"/>
          <w:spacing w:val="-1"/>
          <w:lang w:val="en-US" w:eastAsia="en-US"/>
        </w:rPr>
        <w:t xml:space="preserve"> conduct</w:t>
      </w:r>
      <w:r w:rsidR="00661109" w:rsidRPr="00BF316B">
        <w:rPr>
          <w:rFonts w:ascii="Century Schoolbook" w:eastAsia="MS Mincho" w:hAnsi="Century Schoolbook" w:cs="Times New Roman"/>
          <w:color w:val="000000" w:themeColor="text1"/>
          <w:spacing w:val="-1"/>
          <w:lang w:val="en-US" w:eastAsia="en-US"/>
        </w:rPr>
        <w:t>ed</w:t>
      </w:r>
      <w:r w:rsidR="003642BE" w:rsidRPr="00BF316B">
        <w:rPr>
          <w:rFonts w:ascii="Century Schoolbook" w:eastAsia="MS Mincho" w:hAnsi="Century Schoolbook" w:cs="Times New Roman"/>
          <w:color w:val="000000" w:themeColor="text1"/>
          <w:spacing w:val="-1"/>
          <w:lang w:val="en-US" w:eastAsia="en-US"/>
        </w:rPr>
        <w:t xml:space="preserve"> in controlled or semi-controlled environment, though they enjoy remarkable precision of lifelogging PA monitoring outcomes. Recent advancement</w:t>
      </w:r>
      <w:r w:rsidR="00661109" w:rsidRPr="00BF316B">
        <w:rPr>
          <w:rFonts w:ascii="Century Schoolbook" w:eastAsia="MS Mincho" w:hAnsi="Century Schoolbook" w:cs="Times New Roman"/>
          <w:color w:val="000000" w:themeColor="text1"/>
          <w:spacing w:val="-1"/>
          <w:lang w:val="en-US" w:eastAsia="en-US"/>
        </w:rPr>
        <w:t>s</w:t>
      </w:r>
      <w:r w:rsidR="003642BE" w:rsidRPr="00BF316B">
        <w:rPr>
          <w:rFonts w:ascii="Century Schoolbook" w:eastAsia="MS Mincho" w:hAnsi="Century Schoolbook" w:cs="Times New Roman"/>
          <w:color w:val="000000" w:themeColor="text1"/>
          <w:spacing w:val="-1"/>
          <w:lang w:val="en-US" w:eastAsia="en-US"/>
        </w:rPr>
        <w:t xml:space="preserve"> </w:t>
      </w:r>
      <w:r w:rsidR="00661109" w:rsidRPr="00BF316B">
        <w:rPr>
          <w:rFonts w:ascii="Century Schoolbook" w:eastAsia="MS Mincho" w:hAnsi="Century Schoolbook" w:cs="Times New Roman"/>
          <w:color w:val="000000" w:themeColor="text1"/>
          <w:spacing w:val="-1"/>
          <w:lang w:val="en-US" w:eastAsia="en-US"/>
        </w:rPr>
        <w:t>in</w:t>
      </w:r>
      <w:r w:rsidR="003642BE" w:rsidRPr="00BF316B">
        <w:rPr>
          <w:rFonts w:ascii="Century Schoolbook" w:eastAsia="MS Mincho" w:hAnsi="Century Schoolbook" w:cs="Times New Roman"/>
          <w:color w:val="000000" w:themeColor="text1"/>
          <w:spacing w:val="-1"/>
          <w:lang w:val="en-US" w:eastAsia="en-US"/>
        </w:rPr>
        <w:t xml:space="preserve"> commercial wearable devices and smartphones for recording one’s lifelogging PA enable </w:t>
      </w:r>
      <w:r w:rsidR="00661109" w:rsidRPr="00BF316B">
        <w:rPr>
          <w:rFonts w:ascii="Century Schoolbook" w:eastAsia="MS Mincho" w:hAnsi="Century Schoolbook" w:cs="Times New Roman"/>
          <w:color w:val="000000" w:themeColor="text1"/>
          <w:spacing w:val="-1"/>
          <w:lang w:val="en-US" w:eastAsia="en-US"/>
        </w:rPr>
        <w:t xml:space="preserve">a </w:t>
      </w:r>
      <w:r w:rsidR="003642BE" w:rsidRPr="00BF316B">
        <w:rPr>
          <w:rFonts w:ascii="Century Schoolbook" w:eastAsia="MS Mincho" w:hAnsi="Century Schoolbook" w:cs="Times New Roman"/>
          <w:color w:val="000000" w:themeColor="text1"/>
          <w:spacing w:val="-1"/>
          <w:lang w:val="en-US" w:eastAsia="en-US"/>
        </w:rPr>
        <w:t xml:space="preserve">popularized and uncontrolled environment possible. However, due to diverse life patterns and heterogeneity of connected devices as well as the PA recognition accuracy, lifelogging PA data measured by wearable devices and mobile phone contains much uncertainty so that </w:t>
      </w:r>
      <w:r w:rsidR="00661109" w:rsidRPr="00BF316B">
        <w:rPr>
          <w:rFonts w:ascii="Century Schoolbook" w:eastAsia="MS Mincho" w:hAnsi="Century Schoolbook" w:cs="Times New Roman"/>
          <w:color w:val="000000" w:themeColor="text1"/>
          <w:spacing w:val="-1"/>
          <w:lang w:val="en-US" w:eastAsia="en-US"/>
        </w:rPr>
        <w:t xml:space="preserve">they </w:t>
      </w:r>
      <w:r w:rsidR="003642BE" w:rsidRPr="00BF316B">
        <w:rPr>
          <w:rFonts w:ascii="Century Schoolbook" w:eastAsia="MS Mincho" w:hAnsi="Century Schoolbook" w:cs="Times New Roman"/>
          <w:color w:val="000000" w:themeColor="text1"/>
          <w:spacing w:val="-1"/>
          <w:lang w:val="en-US" w:eastAsia="en-US"/>
        </w:rPr>
        <w:t xml:space="preserve">are hardly </w:t>
      </w:r>
      <w:r w:rsidR="00661109" w:rsidRPr="00BF316B">
        <w:rPr>
          <w:rFonts w:ascii="Century Schoolbook" w:eastAsia="MS Mincho" w:hAnsi="Century Schoolbook" w:cs="Times New Roman"/>
          <w:color w:val="000000" w:themeColor="text1"/>
          <w:spacing w:val="-1"/>
          <w:lang w:val="en-US" w:eastAsia="en-US"/>
        </w:rPr>
        <w:t xml:space="preserve">ever </w:t>
      </w:r>
      <w:r w:rsidR="003642BE" w:rsidRPr="00BF316B">
        <w:rPr>
          <w:rFonts w:ascii="Century Schoolbook" w:eastAsia="MS Mincho" w:hAnsi="Century Schoolbook" w:cs="Times New Roman"/>
          <w:color w:val="000000" w:themeColor="text1"/>
          <w:spacing w:val="-1"/>
          <w:lang w:val="en-US" w:eastAsia="en-US"/>
        </w:rPr>
        <w:t>adopted for healthcare studies. 2) Traditional PA recognition techniques focus on repeated aerobic exercises or stationary PA. As a crucial indicator in human health, it covers a range of bodily movement from aerobics to anaerobic that may all bring health benefits. However, existing PA recognition approaches are mostly designed for specific scenarios like hospital or smart homes and often lack extensibility for application in other areas, thereby limiting their usefulness.</w:t>
      </w:r>
    </w:p>
    <w:p w14:paraId="6A8C0F4E" w14:textId="6543150E" w:rsidR="003642BE" w:rsidRPr="00BF316B" w:rsidRDefault="00E34091" w:rsidP="00E34091">
      <w:pPr>
        <w:spacing w:line="360" w:lineRule="auto"/>
        <w:jc w:val="both"/>
        <w:rPr>
          <w:rFonts w:ascii="Century Schoolbook" w:eastAsia="MS Mincho" w:hAnsi="Century Schoolbook" w:cs="Times New Roman"/>
          <w:color w:val="000000" w:themeColor="text1"/>
          <w:spacing w:val="-1"/>
          <w:lang w:val="en-US" w:eastAsia="en-US"/>
        </w:rPr>
      </w:pPr>
      <w:r w:rsidRPr="00BF316B">
        <w:rPr>
          <w:rFonts w:ascii="Century Schoolbook" w:eastAsia="MS Mincho" w:hAnsi="Century Schoolbook" w:cs="Times New Roman"/>
          <w:color w:val="000000" w:themeColor="text1"/>
          <w:spacing w:val="-1"/>
          <w:lang w:val="en-US" w:eastAsia="en-US"/>
        </w:rPr>
        <w:t xml:space="preserve">      </w:t>
      </w:r>
      <w:proofErr w:type="gramStart"/>
      <w:r w:rsidR="003642BE" w:rsidRPr="00BF316B">
        <w:rPr>
          <w:rFonts w:ascii="Century Schoolbook" w:eastAsia="MS Mincho" w:hAnsi="Century Schoolbook" w:cs="Times New Roman"/>
          <w:color w:val="000000" w:themeColor="text1"/>
          <w:spacing w:val="-1"/>
          <w:lang w:val="en-US" w:eastAsia="en-US"/>
        </w:rPr>
        <w:t>In an effort to</w:t>
      </w:r>
      <w:proofErr w:type="gramEnd"/>
      <w:r w:rsidR="003642BE" w:rsidRPr="00BF316B">
        <w:rPr>
          <w:rFonts w:ascii="Century Schoolbook" w:eastAsia="MS Mincho" w:hAnsi="Century Schoolbook" w:cs="Times New Roman"/>
          <w:color w:val="000000" w:themeColor="text1"/>
          <w:spacing w:val="-1"/>
          <w:lang w:val="en-US" w:eastAsia="en-US"/>
        </w:rPr>
        <w:t xml:space="preserve"> tackle the two issues of PARM by using IoT technologies in PARM, this thesis</w:t>
      </w:r>
      <w:r w:rsidR="00443FAC" w:rsidRPr="00BF316B">
        <w:rPr>
          <w:rFonts w:ascii="Century Schoolbook" w:eastAsia="MS Mincho" w:hAnsi="Century Schoolbook" w:cs="Times New Roman"/>
          <w:color w:val="000000" w:themeColor="text1"/>
          <w:spacing w:val="-1"/>
          <w:lang w:val="en-US" w:eastAsia="en-US"/>
        </w:rPr>
        <w:t xml:space="preserve"> has two main contributions</w:t>
      </w:r>
      <w:r w:rsidR="003642BE" w:rsidRPr="00BF316B">
        <w:rPr>
          <w:rFonts w:ascii="Century Schoolbook" w:eastAsia="MS Mincho" w:hAnsi="Century Schoolbook" w:cs="Times New Roman"/>
          <w:color w:val="000000" w:themeColor="text1"/>
          <w:spacing w:val="-1"/>
          <w:lang w:val="en-US" w:eastAsia="en-US"/>
        </w:rPr>
        <w:t xml:space="preserve"> 1) in order to improve the feasibility of the PA tracking datasets from co</w:t>
      </w:r>
      <w:r w:rsidR="001C2015" w:rsidRPr="00BF316B">
        <w:rPr>
          <w:rFonts w:ascii="Century Schoolbook" w:eastAsia="MS Mincho" w:hAnsi="Century Schoolbook" w:cs="Times New Roman"/>
          <w:color w:val="000000" w:themeColor="text1"/>
          <w:spacing w:val="-1"/>
          <w:lang w:val="en-US" w:eastAsia="en-US"/>
        </w:rPr>
        <w:t>mmercial wearable d</w:t>
      </w:r>
      <w:r w:rsidR="00774834" w:rsidRPr="00BF316B">
        <w:rPr>
          <w:rFonts w:ascii="Century Schoolbook" w:eastAsia="MS Mincho" w:hAnsi="Century Schoolbook" w:cs="Times New Roman"/>
          <w:color w:val="000000" w:themeColor="text1"/>
          <w:spacing w:val="-1"/>
          <w:lang w:val="en-US" w:eastAsia="en-US"/>
        </w:rPr>
        <w:t>evices, we propose</w:t>
      </w:r>
      <w:r w:rsidR="003642BE" w:rsidRPr="00BF316B">
        <w:rPr>
          <w:rFonts w:ascii="Century Schoolbook" w:eastAsia="MS Mincho" w:hAnsi="Century Schoolbook" w:cs="Times New Roman"/>
          <w:color w:val="000000" w:themeColor="text1"/>
          <w:spacing w:val="-1"/>
          <w:lang w:val="en-US" w:eastAsia="en-US"/>
        </w:rPr>
        <w:t xml:space="preserve"> a lifelogging PA intensity pattern decision making approach for life long PA measures. The approach has significantly reduced the uncertainties and incompleteness of dataset</w:t>
      </w:r>
      <w:r w:rsidR="0097593F" w:rsidRPr="00BF316B">
        <w:rPr>
          <w:rFonts w:ascii="Century Schoolbook" w:eastAsia="MS Mincho" w:hAnsi="Century Schoolbook" w:cs="Times New Roman"/>
          <w:color w:val="000000" w:themeColor="text1"/>
          <w:spacing w:val="-1"/>
          <w:lang w:val="en-US" w:eastAsia="en-US"/>
        </w:rPr>
        <w:t>s</w:t>
      </w:r>
      <w:r w:rsidR="003642BE" w:rsidRPr="00BF316B">
        <w:rPr>
          <w:rFonts w:ascii="Century Schoolbook" w:eastAsia="MS Mincho" w:hAnsi="Century Schoolbook" w:cs="Times New Roman"/>
          <w:color w:val="000000" w:themeColor="text1"/>
          <w:spacing w:val="-1"/>
          <w:lang w:val="en-US" w:eastAsia="en-US"/>
        </w:rPr>
        <w:t xml:space="preserve"> from the </w:t>
      </w:r>
      <w:proofErr w:type="gramStart"/>
      <w:r w:rsidR="003642BE" w:rsidRPr="00BF316B">
        <w:rPr>
          <w:rFonts w:ascii="Century Schoolbook" w:eastAsia="MS Mincho" w:hAnsi="Century Schoolbook" w:cs="Times New Roman"/>
          <w:color w:val="000000" w:themeColor="text1"/>
          <w:spacing w:val="-1"/>
          <w:lang w:val="en-US" w:eastAsia="en-US"/>
        </w:rPr>
        <w:t>third party</w:t>
      </w:r>
      <w:proofErr w:type="gramEnd"/>
      <w:r w:rsidR="003642BE" w:rsidRPr="00BF316B">
        <w:rPr>
          <w:rFonts w:ascii="Century Schoolbook" w:eastAsia="MS Mincho" w:hAnsi="Century Schoolbook" w:cs="Times New Roman"/>
          <w:color w:val="000000" w:themeColor="text1"/>
          <w:spacing w:val="-1"/>
          <w:lang w:val="en-US" w:eastAsia="en-US"/>
        </w:rPr>
        <w:t xml:space="preserve"> devices. The results indicate that the proposed approach can improve </w:t>
      </w:r>
      <w:r w:rsidR="0097593F" w:rsidRPr="00BF316B">
        <w:rPr>
          <w:rFonts w:ascii="Century Schoolbook" w:eastAsia="MS Mincho" w:hAnsi="Century Schoolbook" w:cs="Times New Roman"/>
          <w:color w:val="000000" w:themeColor="text1"/>
          <w:spacing w:val="-1"/>
          <w:lang w:val="en-US" w:eastAsia="en-US"/>
        </w:rPr>
        <w:t xml:space="preserve">the </w:t>
      </w:r>
      <w:r w:rsidR="003642BE" w:rsidRPr="00BF316B">
        <w:rPr>
          <w:rFonts w:ascii="Century Schoolbook" w:eastAsia="MS Mincho" w:hAnsi="Century Schoolbook" w:cs="Times New Roman"/>
          <w:color w:val="000000" w:themeColor="text1"/>
          <w:spacing w:val="-1"/>
          <w:lang w:val="en-US" w:eastAsia="en-US"/>
        </w:rPr>
        <w:t xml:space="preserve">effectiveness of PA tracking devices or apps for various types of people who frequently use them as a healthcare indicator. 2) </w:t>
      </w:r>
      <w:r w:rsidR="00946A6A" w:rsidRPr="00BF316B">
        <w:rPr>
          <w:rFonts w:ascii="Century Schoolbook" w:eastAsia="MS Mincho" w:hAnsi="Century Schoolbook" w:cs="Times New Roman"/>
          <w:color w:val="000000" w:themeColor="text1"/>
          <w:spacing w:val="-1"/>
          <w:lang w:val="en-US" w:eastAsia="en-US"/>
        </w:rPr>
        <w:t>More</w:t>
      </w:r>
      <w:r w:rsidR="003642BE" w:rsidRPr="00BF316B">
        <w:rPr>
          <w:rFonts w:ascii="Century Schoolbook" w:eastAsia="MS Mincho" w:hAnsi="Century Schoolbook" w:cs="Times New Roman"/>
          <w:color w:val="000000" w:themeColor="text1"/>
          <w:spacing w:val="-1"/>
          <w:lang w:val="en-US" w:eastAsia="en-US"/>
        </w:rPr>
        <w:t xml:space="preserve"> physical activities</w:t>
      </w:r>
      <w:r w:rsidR="00946A6A" w:rsidRPr="00BF316B">
        <w:rPr>
          <w:rFonts w:ascii="Century Schoolbook" w:eastAsia="MS Mincho" w:hAnsi="Century Schoolbook" w:cs="Times New Roman"/>
          <w:color w:val="000000" w:themeColor="text1"/>
          <w:spacing w:val="-1"/>
          <w:lang w:val="en-US" w:eastAsia="en-US"/>
        </w:rPr>
        <w:t xml:space="preserve"> are detected</w:t>
      </w:r>
      <w:r w:rsidR="003642BE" w:rsidRPr="00BF316B">
        <w:rPr>
          <w:rFonts w:ascii="Century Schoolbook" w:eastAsia="MS Mincho" w:hAnsi="Century Schoolbook" w:cs="Times New Roman"/>
          <w:color w:val="000000" w:themeColor="text1"/>
          <w:spacing w:val="-1"/>
          <w:lang w:val="en-US" w:eastAsia="en-US"/>
        </w:rPr>
        <w:t xml:space="preserve"> in addition </w:t>
      </w:r>
      <w:r w:rsidR="003642BE" w:rsidRPr="00BF316B">
        <w:rPr>
          <w:rFonts w:ascii="Century Schoolbook" w:eastAsia="MS Mincho" w:hAnsi="Century Schoolbook" w:cs="Times New Roman"/>
          <w:color w:val="000000" w:themeColor="text1"/>
          <w:spacing w:val="-1"/>
          <w:lang w:val="en-US" w:eastAsia="en-US"/>
        </w:rPr>
        <w:lastRenderedPageBreak/>
        <w:t>to traditional PA using acceleration</w:t>
      </w:r>
      <w:r w:rsidR="00980641" w:rsidRPr="00BF316B">
        <w:rPr>
          <w:rFonts w:ascii="Century Schoolbook" w:eastAsia="MS Mincho" w:hAnsi="Century Schoolbook" w:cs="Times New Roman"/>
          <w:color w:val="000000" w:themeColor="text1"/>
          <w:spacing w:val="-1"/>
          <w:lang w:val="en-US" w:eastAsia="en-US"/>
        </w:rPr>
        <w:t xml:space="preserve"> in the gym</w:t>
      </w:r>
      <w:r w:rsidR="00980641" w:rsidRPr="00BF316B">
        <w:rPr>
          <w:color w:val="000000" w:themeColor="text1"/>
        </w:rPr>
        <w:t xml:space="preserve"> </w:t>
      </w:r>
      <w:r w:rsidR="00980641" w:rsidRPr="00BF316B">
        <w:rPr>
          <w:rFonts w:ascii="Century Schoolbook" w:eastAsia="MS Mincho" w:hAnsi="Century Schoolbook" w:cs="Times New Roman"/>
          <w:color w:val="000000" w:themeColor="text1"/>
          <w:spacing w:val="-1"/>
          <w:lang w:val="en-US" w:eastAsia="en-US"/>
        </w:rPr>
        <w:t>scenario</w:t>
      </w:r>
      <w:r w:rsidR="0097593F" w:rsidRPr="00BF316B">
        <w:rPr>
          <w:rFonts w:ascii="Century Schoolbook" w:eastAsia="MS Mincho" w:hAnsi="Century Schoolbook" w:cs="Times New Roman"/>
          <w:color w:val="000000" w:themeColor="text1"/>
          <w:spacing w:val="-1"/>
          <w:lang w:val="en-US" w:eastAsia="en-US"/>
        </w:rPr>
        <w:t>.</w:t>
      </w:r>
      <w:r w:rsidR="003642BE" w:rsidRPr="00BF316B">
        <w:rPr>
          <w:rFonts w:ascii="Century Schoolbook" w:eastAsia="MS Mincho" w:hAnsi="Century Schoolbook" w:cs="Times New Roman"/>
          <w:color w:val="000000" w:themeColor="text1"/>
          <w:spacing w:val="-1"/>
          <w:lang w:val="en-US" w:eastAsia="en-US"/>
        </w:rPr>
        <w:t xml:space="preserve"> A </w:t>
      </w:r>
      <w:proofErr w:type="gramStart"/>
      <w:r w:rsidR="003642BE" w:rsidRPr="00BF316B">
        <w:rPr>
          <w:rFonts w:ascii="Century Schoolbook" w:eastAsia="MS Mincho" w:hAnsi="Century Schoolbook" w:cs="Times New Roman"/>
          <w:color w:val="000000" w:themeColor="text1"/>
          <w:spacing w:val="-1"/>
          <w:lang w:val="en-US" w:eastAsia="en-US"/>
        </w:rPr>
        <w:t>two layer</w:t>
      </w:r>
      <w:proofErr w:type="gramEnd"/>
      <w:r w:rsidR="003642BE" w:rsidRPr="00BF316B">
        <w:rPr>
          <w:rFonts w:ascii="Century Schoolbook" w:eastAsia="MS Mincho" w:hAnsi="Century Schoolbook" w:cs="Times New Roman"/>
          <w:color w:val="000000" w:themeColor="text1"/>
          <w:spacing w:val="-1"/>
          <w:lang w:val="en-US" w:eastAsia="en-US"/>
        </w:rPr>
        <w:t xml:space="preserve"> recognition framework is proposed that can classify aerobic, sedentary and free weight activities, count repetitions and sets for the free weight exercises, and in the meantime, measure quantities of repetitions and sets for free weight activities. The results indicate the proposed framework has better performance in recognizing and measuring GPAs than other approaches. The potential of this framework can be extended in supporting more types of PA recognition in complex applications.  </w:t>
      </w:r>
    </w:p>
    <w:p w14:paraId="1A340771" w14:textId="77777777" w:rsidR="00D53B0C" w:rsidRPr="00BF316B" w:rsidRDefault="00D53B0C" w:rsidP="00E34091">
      <w:pPr>
        <w:spacing w:line="360" w:lineRule="auto"/>
        <w:jc w:val="both"/>
        <w:rPr>
          <w:rFonts w:ascii="Century Schoolbook" w:eastAsia="MS Mincho" w:hAnsi="Century Schoolbook" w:cs="Times New Roman"/>
          <w:color w:val="000000" w:themeColor="text1"/>
          <w:spacing w:val="-1"/>
          <w:lang w:val="en-US" w:eastAsia="en-US"/>
        </w:rPr>
      </w:pPr>
    </w:p>
    <w:p w14:paraId="590E474D" w14:textId="77777777" w:rsidR="00D53B0C" w:rsidRPr="00BF316B" w:rsidRDefault="00D53B0C" w:rsidP="00E34091">
      <w:pPr>
        <w:spacing w:line="360" w:lineRule="auto"/>
        <w:jc w:val="both"/>
        <w:rPr>
          <w:rFonts w:ascii="Century Schoolbook" w:eastAsia="MS Mincho" w:hAnsi="Century Schoolbook" w:cs="Times New Roman"/>
          <w:color w:val="000000" w:themeColor="text1"/>
          <w:spacing w:val="-1"/>
          <w:lang w:val="en-US" w:eastAsia="en-US"/>
        </w:rPr>
      </w:pPr>
    </w:p>
    <w:p w14:paraId="13D2393B" w14:textId="77777777" w:rsidR="00DF7EAF" w:rsidRPr="00BF316B" w:rsidRDefault="00DF7EAF" w:rsidP="00E34091">
      <w:pPr>
        <w:spacing w:line="360" w:lineRule="auto"/>
        <w:jc w:val="both"/>
        <w:rPr>
          <w:rFonts w:ascii="Century Schoolbook" w:eastAsia="MS Mincho" w:hAnsi="Century Schoolbook" w:cs="Times New Roman"/>
          <w:color w:val="000000" w:themeColor="text1"/>
          <w:spacing w:val="-1"/>
          <w:lang w:val="en-US" w:eastAsia="en-US"/>
        </w:rPr>
      </w:pPr>
    </w:p>
    <w:p w14:paraId="02EA4143" w14:textId="77777777" w:rsidR="00DF7EAF" w:rsidRPr="00BF316B" w:rsidRDefault="00DF7EAF" w:rsidP="00E34091">
      <w:pPr>
        <w:spacing w:line="360" w:lineRule="auto"/>
        <w:jc w:val="both"/>
        <w:rPr>
          <w:rFonts w:ascii="Century Schoolbook" w:eastAsia="MS Mincho" w:hAnsi="Century Schoolbook" w:cs="Times New Roman"/>
          <w:color w:val="000000" w:themeColor="text1"/>
          <w:spacing w:val="-1"/>
          <w:lang w:val="en-US" w:eastAsia="en-US"/>
        </w:rPr>
      </w:pPr>
    </w:p>
    <w:p w14:paraId="6FD65CFC" w14:textId="77777777" w:rsidR="00DF7EAF" w:rsidRPr="00BF316B" w:rsidRDefault="00DF7EAF" w:rsidP="00E34091">
      <w:pPr>
        <w:spacing w:line="360" w:lineRule="auto"/>
        <w:jc w:val="both"/>
        <w:rPr>
          <w:rFonts w:ascii="Century Schoolbook" w:eastAsia="MS Mincho" w:hAnsi="Century Schoolbook" w:cs="Times New Roman"/>
          <w:color w:val="000000" w:themeColor="text1"/>
          <w:spacing w:val="-1"/>
          <w:lang w:val="en-US" w:eastAsia="en-US"/>
        </w:rPr>
      </w:pPr>
    </w:p>
    <w:p w14:paraId="0DBA31DA" w14:textId="77777777" w:rsidR="00DF7EAF" w:rsidRPr="00BF316B" w:rsidRDefault="00DF7EAF" w:rsidP="00E34091">
      <w:pPr>
        <w:spacing w:line="360" w:lineRule="auto"/>
        <w:jc w:val="both"/>
        <w:rPr>
          <w:rFonts w:ascii="Century Schoolbook" w:eastAsia="MS Mincho" w:hAnsi="Century Schoolbook" w:cs="Times New Roman"/>
          <w:color w:val="000000" w:themeColor="text1"/>
          <w:spacing w:val="-1"/>
          <w:lang w:val="en-US" w:eastAsia="en-US"/>
        </w:rPr>
      </w:pPr>
    </w:p>
    <w:p w14:paraId="339EDDFE" w14:textId="77777777" w:rsidR="005771C0" w:rsidRPr="00BF316B" w:rsidRDefault="005771C0" w:rsidP="00E34091">
      <w:pPr>
        <w:spacing w:line="360" w:lineRule="auto"/>
        <w:jc w:val="both"/>
        <w:rPr>
          <w:rFonts w:ascii="Century Schoolbook" w:eastAsia="MS Mincho" w:hAnsi="Century Schoolbook" w:cs="Times New Roman"/>
          <w:color w:val="000000" w:themeColor="text1"/>
          <w:spacing w:val="-1"/>
          <w:lang w:val="en-US" w:eastAsia="en-US"/>
        </w:rPr>
      </w:pPr>
    </w:p>
    <w:p w14:paraId="70B726F9" w14:textId="77777777" w:rsidR="005771C0" w:rsidRPr="00BF316B" w:rsidRDefault="005771C0" w:rsidP="00E34091">
      <w:pPr>
        <w:spacing w:line="360" w:lineRule="auto"/>
        <w:jc w:val="both"/>
        <w:rPr>
          <w:rFonts w:ascii="Century Schoolbook" w:eastAsia="MS Mincho" w:hAnsi="Century Schoolbook" w:cs="Times New Roman"/>
          <w:color w:val="000000" w:themeColor="text1"/>
          <w:spacing w:val="-1"/>
          <w:lang w:val="en-US" w:eastAsia="en-US"/>
        </w:rPr>
      </w:pPr>
    </w:p>
    <w:p w14:paraId="3D5F0629" w14:textId="77777777" w:rsidR="005771C0" w:rsidRPr="00BF316B" w:rsidRDefault="005771C0" w:rsidP="00E34091">
      <w:pPr>
        <w:spacing w:line="360" w:lineRule="auto"/>
        <w:jc w:val="both"/>
        <w:rPr>
          <w:rFonts w:ascii="Century Schoolbook" w:eastAsia="MS Mincho" w:hAnsi="Century Schoolbook" w:cs="Times New Roman"/>
          <w:color w:val="000000" w:themeColor="text1"/>
          <w:spacing w:val="-1"/>
          <w:lang w:val="en-US" w:eastAsia="en-US"/>
        </w:rPr>
      </w:pPr>
    </w:p>
    <w:p w14:paraId="017C155C" w14:textId="77777777" w:rsidR="005771C0" w:rsidRPr="00BF316B" w:rsidRDefault="005771C0" w:rsidP="00E34091">
      <w:pPr>
        <w:spacing w:line="360" w:lineRule="auto"/>
        <w:jc w:val="both"/>
        <w:rPr>
          <w:rFonts w:ascii="Century Schoolbook" w:eastAsia="MS Mincho" w:hAnsi="Century Schoolbook" w:cs="Times New Roman"/>
          <w:color w:val="000000" w:themeColor="text1"/>
          <w:spacing w:val="-1"/>
          <w:lang w:val="en-US" w:eastAsia="en-US"/>
        </w:rPr>
      </w:pPr>
    </w:p>
    <w:p w14:paraId="104C2252" w14:textId="77777777" w:rsidR="005771C0" w:rsidRPr="00BF316B" w:rsidRDefault="005771C0" w:rsidP="00E34091">
      <w:pPr>
        <w:spacing w:line="360" w:lineRule="auto"/>
        <w:jc w:val="both"/>
        <w:rPr>
          <w:rFonts w:ascii="Century Schoolbook" w:eastAsia="MS Mincho" w:hAnsi="Century Schoolbook" w:cs="Times New Roman"/>
          <w:color w:val="000000" w:themeColor="text1"/>
          <w:spacing w:val="-1"/>
          <w:lang w:val="en-US" w:eastAsia="en-US"/>
        </w:rPr>
      </w:pPr>
    </w:p>
    <w:p w14:paraId="53CD6A99" w14:textId="77777777" w:rsidR="005771C0" w:rsidRPr="00BF316B" w:rsidRDefault="005771C0" w:rsidP="00E34091">
      <w:pPr>
        <w:spacing w:line="360" w:lineRule="auto"/>
        <w:jc w:val="both"/>
        <w:rPr>
          <w:rFonts w:ascii="Century Schoolbook" w:eastAsia="MS Mincho" w:hAnsi="Century Schoolbook" w:cs="Times New Roman"/>
          <w:color w:val="000000" w:themeColor="text1"/>
          <w:spacing w:val="-1"/>
          <w:lang w:val="en-US" w:eastAsia="en-US"/>
        </w:rPr>
      </w:pPr>
    </w:p>
    <w:p w14:paraId="0A7F4784" w14:textId="77777777" w:rsidR="005771C0" w:rsidRPr="00BF316B" w:rsidRDefault="005771C0" w:rsidP="00E34091">
      <w:pPr>
        <w:spacing w:line="360" w:lineRule="auto"/>
        <w:jc w:val="both"/>
        <w:rPr>
          <w:rFonts w:ascii="Century Schoolbook" w:eastAsia="MS Mincho" w:hAnsi="Century Schoolbook" w:cs="Times New Roman"/>
          <w:color w:val="000000" w:themeColor="text1"/>
          <w:spacing w:val="-1"/>
          <w:lang w:val="en-US" w:eastAsia="en-US"/>
        </w:rPr>
      </w:pPr>
    </w:p>
    <w:p w14:paraId="4FE7392A" w14:textId="77777777" w:rsidR="005771C0" w:rsidRPr="00BF316B" w:rsidRDefault="005771C0" w:rsidP="00E34091">
      <w:pPr>
        <w:spacing w:line="360" w:lineRule="auto"/>
        <w:jc w:val="both"/>
        <w:rPr>
          <w:rFonts w:ascii="Century Schoolbook" w:eastAsia="MS Mincho" w:hAnsi="Century Schoolbook" w:cs="Times New Roman"/>
          <w:color w:val="000000" w:themeColor="text1"/>
          <w:spacing w:val="-1"/>
          <w:lang w:val="en-US" w:eastAsia="en-US"/>
        </w:rPr>
      </w:pPr>
    </w:p>
    <w:p w14:paraId="7488F285" w14:textId="77777777" w:rsidR="005771C0" w:rsidRPr="00BF316B" w:rsidRDefault="005771C0" w:rsidP="00E34091">
      <w:pPr>
        <w:spacing w:line="360" w:lineRule="auto"/>
        <w:jc w:val="both"/>
        <w:rPr>
          <w:rFonts w:ascii="Century Schoolbook" w:eastAsia="MS Mincho" w:hAnsi="Century Schoolbook" w:cs="Times New Roman"/>
          <w:color w:val="000000" w:themeColor="text1"/>
          <w:spacing w:val="-1"/>
          <w:lang w:val="en-US" w:eastAsia="en-US"/>
        </w:rPr>
      </w:pPr>
    </w:p>
    <w:p w14:paraId="5C610018" w14:textId="77777777" w:rsidR="007162F5" w:rsidRPr="00BF316B" w:rsidRDefault="007162F5" w:rsidP="00E34091">
      <w:pPr>
        <w:spacing w:line="360" w:lineRule="auto"/>
        <w:jc w:val="both"/>
        <w:rPr>
          <w:rFonts w:ascii="Century Schoolbook" w:eastAsia="MS Mincho" w:hAnsi="Century Schoolbook" w:cs="Times New Roman"/>
          <w:color w:val="000000" w:themeColor="text1"/>
          <w:spacing w:val="-1"/>
          <w:lang w:val="en-US" w:eastAsia="en-US"/>
        </w:rPr>
      </w:pPr>
    </w:p>
    <w:p w14:paraId="104D7F39" w14:textId="77777777" w:rsidR="007162F5" w:rsidRPr="00BF316B" w:rsidRDefault="007162F5" w:rsidP="00E34091">
      <w:pPr>
        <w:spacing w:line="360" w:lineRule="auto"/>
        <w:jc w:val="both"/>
        <w:rPr>
          <w:rFonts w:ascii="Century Schoolbook" w:eastAsia="MS Mincho" w:hAnsi="Century Schoolbook" w:cs="Times New Roman"/>
          <w:color w:val="000000" w:themeColor="text1"/>
          <w:spacing w:val="-1"/>
          <w:lang w:val="en-US" w:eastAsia="en-US"/>
        </w:rPr>
      </w:pPr>
    </w:p>
    <w:p w14:paraId="3B173DCE" w14:textId="77777777" w:rsidR="00DF7EAF" w:rsidRPr="00BF316B" w:rsidRDefault="00DF7EAF" w:rsidP="00E34091">
      <w:pPr>
        <w:spacing w:line="360" w:lineRule="auto"/>
        <w:jc w:val="both"/>
        <w:rPr>
          <w:rFonts w:ascii="Century Schoolbook" w:eastAsia="MS Mincho" w:hAnsi="Century Schoolbook" w:cs="Times New Roman"/>
          <w:color w:val="000000" w:themeColor="text1"/>
          <w:spacing w:val="-1"/>
          <w:lang w:val="en-US" w:eastAsia="en-US"/>
        </w:rPr>
      </w:pPr>
    </w:p>
    <w:p w14:paraId="05AAD7DD" w14:textId="77777777" w:rsidR="003F60CD" w:rsidRPr="00BF316B" w:rsidRDefault="003F60CD" w:rsidP="003F60CD">
      <w:pPr>
        <w:pStyle w:val="ContentsHeadings"/>
        <w:outlineLvl w:val="0"/>
        <w:rPr>
          <w:color w:val="000000" w:themeColor="text1"/>
        </w:rPr>
      </w:pPr>
      <w:bookmarkStart w:id="20" w:name="_Toc436315071"/>
      <w:bookmarkStart w:id="21" w:name="_Toc12895"/>
      <w:bookmarkStart w:id="22" w:name="_Toc30970"/>
      <w:bookmarkStart w:id="23" w:name="_Toc438095762"/>
      <w:bookmarkStart w:id="24" w:name="_Toc518559899"/>
      <w:r w:rsidRPr="00BF316B">
        <w:rPr>
          <w:color w:val="000000" w:themeColor="text1"/>
        </w:rPr>
        <w:lastRenderedPageBreak/>
        <w:t>List of Abbreviations</w:t>
      </w:r>
      <w:bookmarkEnd w:id="20"/>
      <w:bookmarkEnd w:id="21"/>
      <w:bookmarkEnd w:id="22"/>
      <w:bookmarkEnd w:id="23"/>
      <w:bookmarkEnd w:id="24"/>
    </w:p>
    <w:p w14:paraId="0627EC77" w14:textId="77777777" w:rsidR="003F60CD" w:rsidRPr="00BF316B" w:rsidRDefault="003F60CD" w:rsidP="003F60CD">
      <w:pPr>
        <w:spacing w:line="360" w:lineRule="auto"/>
        <w:rPr>
          <w:color w:val="000000" w:themeColor="text1"/>
        </w:rPr>
      </w:pPr>
    </w:p>
    <w:p w14:paraId="44A74707" w14:textId="77777777" w:rsidR="003F60CD" w:rsidRPr="00BF316B" w:rsidRDefault="003F60CD" w:rsidP="003F60CD">
      <w:pPr>
        <w:spacing w:line="360" w:lineRule="auto"/>
        <w:rPr>
          <w:rFonts w:ascii="Century Schoolbook" w:eastAsia="MS Mincho" w:hAnsi="Century Schoolbook" w:cs="Times New Roman"/>
          <w:color w:val="000000" w:themeColor="text1"/>
          <w:spacing w:val="-1"/>
          <w:lang w:eastAsia="en-US"/>
        </w:rPr>
      </w:pPr>
      <w:r w:rsidRPr="00BF316B">
        <w:rPr>
          <w:rFonts w:ascii="Century Schoolbook" w:eastAsia="MS Mincho" w:hAnsi="Century Schoolbook" w:cs="Times New Roman"/>
          <w:color w:val="000000" w:themeColor="text1"/>
          <w:spacing w:val="-1"/>
          <w:lang w:eastAsia="en-US"/>
        </w:rPr>
        <w:t>IoT</w:t>
      </w:r>
      <w:r w:rsidRPr="00BF316B">
        <w:rPr>
          <w:rFonts w:ascii="Century Schoolbook" w:eastAsia="MS Mincho" w:hAnsi="Century Schoolbook" w:cs="Times New Roman"/>
          <w:color w:val="000000" w:themeColor="text1"/>
          <w:spacing w:val="-1"/>
          <w:lang w:eastAsia="en-US"/>
        </w:rPr>
        <w:tab/>
      </w:r>
      <w:r w:rsidRPr="00BF316B">
        <w:rPr>
          <w:rFonts w:ascii="Century Schoolbook" w:eastAsia="MS Mincho" w:hAnsi="Century Schoolbook" w:cs="Times New Roman"/>
          <w:color w:val="000000" w:themeColor="text1"/>
          <w:spacing w:val="-1"/>
          <w:lang w:eastAsia="en-US"/>
        </w:rPr>
        <w:tab/>
      </w:r>
      <w:r w:rsidRPr="00BF316B">
        <w:rPr>
          <w:rFonts w:ascii="Century Schoolbook" w:eastAsia="MS Mincho" w:hAnsi="Century Schoolbook" w:cs="Times New Roman"/>
          <w:color w:val="000000" w:themeColor="text1"/>
          <w:spacing w:val="-1"/>
          <w:lang w:eastAsia="en-US"/>
        </w:rPr>
        <w:tab/>
        <w:t>Internet of Things</w:t>
      </w:r>
    </w:p>
    <w:p w14:paraId="605CC16A" w14:textId="77777777" w:rsidR="003F60CD" w:rsidRPr="00BF316B" w:rsidRDefault="003F60CD" w:rsidP="003F60CD">
      <w:pPr>
        <w:spacing w:line="360" w:lineRule="auto"/>
        <w:rPr>
          <w:rFonts w:ascii="Century Schoolbook" w:eastAsia="MS Mincho" w:hAnsi="Century Schoolbook" w:cs="Times New Roman"/>
          <w:color w:val="000000" w:themeColor="text1"/>
          <w:spacing w:val="-1"/>
          <w:lang w:eastAsia="en-US"/>
        </w:rPr>
      </w:pPr>
      <w:r w:rsidRPr="00BF316B">
        <w:rPr>
          <w:rFonts w:ascii="Century Schoolbook" w:eastAsia="MS Mincho" w:hAnsi="Century Schoolbook" w:cs="Times New Roman"/>
          <w:color w:val="000000" w:themeColor="text1"/>
          <w:spacing w:val="-1"/>
          <w:lang w:eastAsia="en-US"/>
        </w:rPr>
        <w:t>SH</w:t>
      </w:r>
      <w:r w:rsidRPr="00BF316B">
        <w:rPr>
          <w:rFonts w:ascii="Century Schoolbook" w:eastAsia="MS Mincho" w:hAnsi="Century Schoolbook" w:cs="Times New Roman"/>
          <w:color w:val="000000" w:themeColor="text1"/>
          <w:spacing w:val="-1"/>
          <w:lang w:eastAsia="en-US"/>
        </w:rPr>
        <w:tab/>
      </w:r>
      <w:r w:rsidRPr="00BF316B">
        <w:rPr>
          <w:rFonts w:ascii="Century Schoolbook" w:eastAsia="MS Mincho" w:hAnsi="Century Schoolbook" w:cs="Times New Roman"/>
          <w:color w:val="000000" w:themeColor="text1"/>
          <w:spacing w:val="-1"/>
          <w:lang w:eastAsia="en-US"/>
        </w:rPr>
        <w:tab/>
      </w:r>
      <w:r w:rsidRPr="00BF316B">
        <w:rPr>
          <w:rFonts w:ascii="Century Schoolbook" w:eastAsia="MS Mincho" w:hAnsi="Century Schoolbook" w:cs="Times New Roman"/>
          <w:color w:val="000000" w:themeColor="text1"/>
          <w:spacing w:val="-1"/>
          <w:lang w:eastAsia="en-US"/>
        </w:rPr>
        <w:tab/>
        <w:t>Smart Home</w:t>
      </w:r>
    </w:p>
    <w:p w14:paraId="6174F299" w14:textId="77777777" w:rsidR="003F60CD" w:rsidRPr="00BF316B" w:rsidRDefault="003F60CD" w:rsidP="003F60CD">
      <w:pPr>
        <w:spacing w:line="360" w:lineRule="auto"/>
        <w:rPr>
          <w:rFonts w:ascii="Century Schoolbook" w:eastAsia="MS Mincho" w:hAnsi="Century Schoolbook" w:cs="Times New Roman"/>
          <w:color w:val="000000" w:themeColor="text1"/>
          <w:spacing w:val="-1"/>
          <w:lang w:eastAsia="en-US"/>
        </w:rPr>
      </w:pPr>
      <w:r w:rsidRPr="00BF316B">
        <w:rPr>
          <w:rFonts w:ascii="Century Schoolbook" w:eastAsia="MS Mincho" w:hAnsi="Century Schoolbook" w:cs="Times New Roman"/>
          <w:color w:val="000000" w:themeColor="text1"/>
          <w:spacing w:val="-1"/>
          <w:lang w:eastAsia="en-US"/>
        </w:rPr>
        <w:t>PA</w:t>
      </w:r>
      <w:r w:rsidRPr="00BF316B">
        <w:rPr>
          <w:rFonts w:ascii="Century Schoolbook" w:eastAsia="MS Mincho" w:hAnsi="Century Schoolbook" w:cs="Times New Roman"/>
          <w:color w:val="000000" w:themeColor="text1"/>
          <w:spacing w:val="-1"/>
          <w:lang w:eastAsia="en-US"/>
        </w:rPr>
        <w:tab/>
      </w:r>
      <w:r w:rsidRPr="00BF316B">
        <w:rPr>
          <w:rFonts w:ascii="Century Schoolbook" w:eastAsia="MS Mincho" w:hAnsi="Century Schoolbook" w:cs="Times New Roman"/>
          <w:color w:val="000000" w:themeColor="text1"/>
          <w:spacing w:val="-1"/>
          <w:lang w:eastAsia="en-US"/>
        </w:rPr>
        <w:tab/>
      </w:r>
      <w:r w:rsidRPr="00BF316B">
        <w:rPr>
          <w:rFonts w:ascii="Century Schoolbook" w:eastAsia="MS Mincho" w:hAnsi="Century Schoolbook" w:cs="Times New Roman"/>
          <w:color w:val="000000" w:themeColor="text1"/>
          <w:spacing w:val="-1"/>
          <w:lang w:eastAsia="en-US"/>
        </w:rPr>
        <w:tab/>
        <w:t>Physical Activity</w:t>
      </w:r>
    </w:p>
    <w:p w14:paraId="5E8BB16B" w14:textId="77777777" w:rsidR="003F60CD" w:rsidRPr="00BF316B" w:rsidRDefault="003F60CD" w:rsidP="003F60CD">
      <w:pPr>
        <w:spacing w:line="360" w:lineRule="auto"/>
        <w:rPr>
          <w:rFonts w:ascii="Century Schoolbook" w:eastAsia="MS Mincho" w:hAnsi="Century Schoolbook" w:cs="Times New Roman"/>
          <w:color w:val="000000" w:themeColor="text1"/>
          <w:spacing w:val="-1"/>
          <w:lang w:eastAsia="en-US"/>
        </w:rPr>
      </w:pPr>
      <w:r w:rsidRPr="00BF316B">
        <w:rPr>
          <w:rFonts w:ascii="Century Schoolbook" w:eastAsia="MS Mincho" w:hAnsi="Century Schoolbook" w:cs="Times New Roman"/>
          <w:color w:val="000000" w:themeColor="text1"/>
          <w:spacing w:val="-1"/>
          <w:lang w:eastAsia="en-US"/>
        </w:rPr>
        <w:t>AR</w:t>
      </w:r>
      <w:r w:rsidRPr="00BF316B">
        <w:rPr>
          <w:rFonts w:ascii="Century Schoolbook" w:eastAsia="MS Mincho" w:hAnsi="Century Schoolbook" w:cs="Times New Roman"/>
          <w:color w:val="000000" w:themeColor="text1"/>
          <w:spacing w:val="-1"/>
          <w:lang w:eastAsia="en-US"/>
        </w:rPr>
        <w:tab/>
      </w:r>
      <w:r w:rsidRPr="00BF316B">
        <w:rPr>
          <w:rFonts w:ascii="Century Schoolbook" w:eastAsia="MS Mincho" w:hAnsi="Century Schoolbook" w:cs="Times New Roman"/>
          <w:color w:val="000000" w:themeColor="text1"/>
          <w:spacing w:val="-1"/>
          <w:lang w:eastAsia="en-US"/>
        </w:rPr>
        <w:tab/>
      </w:r>
      <w:r w:rsidRPr="00BF316B">
        <w:rPr>
          <w:rFonts w:ascii="Century Schoolbook" w:eastAsia="MS Mincho" w:hAnsi="Century Schoolbook" w:cs="Times New Roman"/>
          <w:color w:val="000000" w:themeColor="text1"/>
          <w:spacing w:val="-1"/>
          <w:lang w:eastAsia="en-US"/>
        </w:rPr>
        <w:tab/>
        <w:t>Activity Recognition</w:t>
      </w:r>
    </w:p>
    <w:p w14:paraId="30224DE8" w14:textId="77777777" w:rsidR="003F60CD" w:rsidRPr="00BF316B" w:rsidRDefault="003F60CD" w:rsidP="003F60CD">
      <w:pPr>
        <w:spacing w:line="360" w:lineRule="auto"/>
        <w:rPr>
          <w:rFonts w:ascii="Century Schoolbook" w:eastAsia="MS Mincho" w:hAnsi="Century Schoolbook" w:cs="Times New Roman"/>
          <w:color w:val="000000" w:themeColor="text1"/>
          <w:spacing w:val="-1"/>
          <w:lang w:eastAsia="en-US"/>
        </w:rPr>
      </w:pPr>
      <w:r w:rsidRPr="00BF316B">
        <w:rPr>
          <w:rFonts w:ascii="Century Schoolbook" w:eastAsia="MS Mincho" w:hAnsi="Century Schoolbook" w:cs="Times New Roman"/>
          <w:color w:val="000000" w:themeColor="text1"/>
          <w:spacing w:val="-1"/>
          <w:lang w:eastAsia="en-US"/>
        </w:rPr>
        <w:t>PAR</w:t>
      </w:r>
      <w:r w:rsidRPr="00BF316B">
        <w:rPr>
          <w:rFonts w:ascii="Century Schoolbook" w:eastAsia="MS Mincho" w:hAnsi="Century Schoolbook" w:cs="Times New Roman"/>
          <w:color w:val="000000" w:themeColor="text1"/>
          <w:spacing w:val="-1"/>
          <w:lang w:eastAsia="en-US"/>
        </w:rPr>
        <w:tab/>
      </w:r>
      <w:r w:rsidRPr="00BF316B">
        <w:rPr>
          <w:rFonts w:ascii="Century Schoolbook" w:eastAsia="MS Mincho" w:hAnsi="Century Schoolbook" w:cs="Times New Roman"/>
          <w:color w:val="000000" w:themeColor="text1"/>
          <w:spacing w:val="-1"/>
          <w:lang w:eastAsia="en-US"/>
        </w:rPr>
        <w:tab/>
      </w:r>
      <w:r w:rsidRPr="00BF316B">
        <w:rPr>
          <w:rFonts w:ascii="Century Schoolbook" w:eastAsia="MS Mincho" w:hAnsi="Century Schoolbook" w:cs="Times New Roman"/>
          <w:color w:val="000000" w:themeColor="text1"/>
          <w:spacing w:val="-1"/>
          <w:lang w:eastAsia="en-US"/>
        </w:rPr>
        <w:tab/>
        <w:t>Physical Activity Recognition</w:t>
      </w:r>
    </w:p>
    <w:p w14:paraId="2F1396AC" w14:textId="77777777" w:rsidR="003F60CD" w:rsidRPr="00BF316B" w:rsidRDefault="003F60CD" w:rsidP="003F60CD">
      <w:pPr>
        <w:spacing w:line="360" w:lineRule="auto"/>
        <w:rPr>
          <w:rFonts w:ascii="Century Schoolbook" w:eastAsia="MS Mincho" w:hAnsi="Century Schoolbook" w:cs="Times New Roman"/>
          <w:color w:val="000000" w:themeColor="text1"/>
          <w:spacing w:val="-1"/>
          <w:lang w:eastAsia="en-US"/>
        </w:rPr>
      </w:pPr>
      <w:r w:rsidRPr="00BF316B">
        <w:rPr>
          <w:rFonts w:ascii="Century Schoolbook" w:eastAsia="MS Mincho" w:hAnsi="Century Schoolbook" w:cs="Times New Roman"/>
          <w:color w:val="000000" w:themeColor="text1"/>
          <w:spacing w:val="-1"/>
          <w:lang w:eastAsia="en-US"/>
        </w:rPr>
        <w:t>PAM</w:t>
      </w:r>
      <w:r w:rsidRPr="00BF316B">
        <w:rPr>
          <w:rFonts w:ascii="Century Schoolbook" w:eastAsia="MS Mincho" w:hAnsi="Century Schoolbook" w:cs="Times New Roman"/>
          <w:color w:val="000000" w:themeColor="text1"/>
          <w:spacing w:val="-1"/>
          <w:lang w:eastAsia="en-US"/>
        </w:rPr>
        <w:tab/>
      </w:r>
      <w:r w:rsidRPr="00BF316B">
        <w:rPr>
          <w:rFonts w:ascii="Century Schoolbook" w:eastAsia="MS Mincho" w:hAnsi="Century Schoolbook" w:cs="Times New Roman"/>
          <w:color w:val="000000" w:themeColor="text1"/>
          <w:spacing w:val="-1"/>
          <w:lang w:eastAsia="en-US"/>
        </w:rPr>
        <w:tab/>
      </w:r>
      <w:r w:rsidRPr="00BF316B">
        <w:rPr>
          <w:rFonts w:ascii="Century Schoolbook" w:eastAsia="MS Mincho" w:hAnsi="Century Schoolbook" w:cs="Times New Roman"/>
          <w:color w:val="000000" w:themeColor="text1"/>
          <w:spacing w:val="-1"/>
          <w:lang w:eastAsia="en-US"/>
        </w:rPr>
        <w:tab/>
        <w:t>Physical Activity Monitoring</w:t>
      </w:r>
    </w:p>
    <w:p w14:paraId="1D8812B6" w14:textId="77777777" w:rsidR="003F60CD" w:rsidRPr="00BF316B" w:rsidRDefault="003F60CD" w:rsidP="003F60CD">
      <w:pPr>
        <w:widowControl w:val="0"/>
        <w:autoSpaceDE w:val="0"/>
        <w:autoSpaceDN w:val="0"/>
        <w:adjustRightInd w:val="0"/>
        <w:spacing w:line="360" w:lineRule="auto"/>
        <w:rPr>
          <w:rFonts w:ascii="Century Schoolbook" w:hAnsi="Century Schoolbook" w:cs="Times New Roman"/>
          <w:color w:val="000000" w:themeColor="text1"/>
        </w:rPr>
      </w:pPr>
      <w:r w:rsidRPr="00BF316B">
        <w:rPr>
          <w:rFonts w:ascii="Century Schoolbook" w:hAnsi="Century Schoolbook" w:cs="Times New Roman"/>
          <w:color w:val="000000" w:themeColor="text1"/>
        </w:rPr>
        <w:t>ACC</w:t>
      </w:r>
      <w:r w:rsidRPr="00BF316B">
        <w:rPr>
          <w:rFonts w:ascii="Century Schoolbook" w:hAnsi="Century Schoolbook" w:cs="Times New Roman"/>
          <w:color w:val="000000" w:themeColor="text1"/>
        </w:rPr>
        <w:tab/>
      </w:r>
      <w:r w:rsidRPr="00BF316B">
        <w:rPr>
          <w:rFonts w:ascii="Century Schoolbook" w:hAnsi="Century Schoolbook" w:cs="Times New Roman"/>
          <w:color w:val="000000" w:themeColor="text1"/>
        </w:rPr>
        <w:tab/>
      </w:r>
      <w:r w:rsidRPr="00BF316B">
        <w:rPr>
          <w:rFonts w:ascii="Century Schoolbook" w:hAnsi="Century Schoolbook" w:cs="Times New Roman"/>
          <w:color w:val="000000" w:themeColor="text1"/>
        </w:rPr>
        <w:tab/>
        <w:t>Accelerometer</w:t>
      </w:r>
    </w:p>
    <w:p w14:paraId="08429BE0" w14:textId="77777777" w:rsidR="003F60CD" w:rsidRPr="00BF316B" w:rsidRDefault="003F60CD" w:rsidP="003F60CD">
      <w:pPr>
        <w:widowControl w:val="0"/>
        <w:autoSpaceDE w:val="0"/>
        <w:autoSpaceDN w:val="0"/>
        <w:adjustRightInd w:val="0"/>
        <w:spacing w:line="360" w:lineRule="auto"/>
        <w:rPr>
          <w:rFonts w:ascii="Century Schoolbook" w:hAnsi="Century Schoolbook" w:cs="Times New Roman"/>
          <w:color w:val="000000" w:themeColor="text1"/>
        </w:rPr>
      </w:pPr>
      <w:r w:rsidRPr="00BF316B">
        <w:rPr>
          <w:rFonts w:ascii="Century Schoolbook" w:hAnsi="Century Schoolbook" w:cs="Times New Roman"/>
          <w:color w:val="000000" w:themeColor="text1"/>
        </w:rPr>
        <w:t>NN</w:t>
      </w:r>
      <w:r w:rsidRPr="00BF316B">
        <w:rPr>
          <w:rFonts w:ascii="Century Schoolbook" w:hAnsi="Century Schoolbook" w:cs="Times New Roman"/>
          <w:color w:val="000000" w:themeColor="text1"/>
        </w:rPr>
        <w:tab/>
      </w:r>
      <w:r w:rsidRPr="00BF316B">
        <w:rPr>
          <w:rFonts w:ascii="Century Schoolbook" w:hAnsi="Century Schoolbook" w:cs="Times New Roman"/>
          <w:color w:val="000000" w:themeColor="text1"/>
        </w:rPr>
        <w:tab/>
      </w:r>
      <w:r w:rsidRPr="00BF316B">
        <w:rPr>
          <w:rFonts w:ascii="Century Schoolbook" w:hAnsi="Century Schoolbook" w:cs="Times New Roman"/>
          <w:color w:val="000000" w:themeColor="text1"/>
        </w:rPr>
        <w:tab/>
        <w:t>Neural Network</w:t>
      </w:r>
    </w:p>
    <w:p w14:paraId="7E6285FC" w14:textId="77777777" w:rsidR="003F60CD" w:rsidRPr="00BF316B" w:rsidRDefault="003F60CD" w:rsidP="003F60CD">
      <w:pPr>
        <w:widowControl w:val="0"/>
        <w:autoSpaceDE w:val="0"/>
        <w:autoSpaceDN w:val="0"/>
        <w:adjustRightInd w:val="0"/>
        <w:spacing w:line="360" w:lineRule="auto"/>
        <w:rPr>
          <w:rFonts w:ascii="Century Schoolbook" w:hAnsi="Century Schoolbook" w:cs="Times New Roman"/>
          <w:color w:val="000000" w:themeColor="text1"/>
        </w:rPr>
      </w:pPr>
      <w:r w:rsidRPr="00BF316B">
        <w:rPr>
          <w:rFonts w:ascii="Century Schoolbook" w:hAnsi="Century Schoolbook" w:cs="Times New Roman"/>
          <w:color w:val="000000" w:themeColor="text1"/>
        </w:rPr>
        <w:t>DT</w:t>
      </w:r>
      <w:r w:rsidRPr="00BF316B">
        <w:rPr>
          <w:rFonts w:ascii="Century Schoolbook" w:hAnsi="Century Schoolbook" w:cs="Times New Roman"/>
          <w:color w:val="000000" w:themeColor="text1"/>
        </w:rPr>
        <w:tab/>
      </w:r>
      <w:r w:rsidRPr="00BF316B">
        <w:rPr>
          <w:rFonts w:ascii="Century Schoolbook" w:hAnsi="Century Schoolbook" w:cs="Times New Roman"/>
          <w:color w:val="000000" w:themeColor="text1"/>
        </w:rPr>
        <w:tab/>
      </w:r>
      <w:r w:rsidRPr="00BF316B">
        <w:rPr>
          <w:rFonts w:ascii="Century Schoolbook" w:hAnsi="Century Schoolbook" w:cs="Times New Roman"/>
          <w:color w:val="000000" w:themeColor="text1"/>
        </w:rPr>
        <w:tab/>
        <w:t>Decision Tree</w:t>
      </w:r>
    </w:p>
    <w:p w14:paraId="24BB1BCB" w14:textId="77777777" w:rsidR="003F60CD" w:rsidRPr="00BF316B" w:rsidRDefault="003F60CD" w:rsidP="003F60CD">
      <w:pPr>
        <w:rPr>
          <w:rFonts w:ascii="Century Schoolbook" w:eastAsia="SimSun" w:hAnsi="Century Schoolbook" w:cs="Times New Roman"/>
          <w:bCs/>
          <w:color w:val="000000" w:themeColor="text1"/>
          <w:lang w:val="en-US"/>
        </w:rPr>
      </w:pPr>
      <w:r w:rsidRPr="00BF316B">
        <w:rPr>
          <w:rFonts w:ascii="Century Schoolbook" w:eastAsia="SimSun" w:hAnsi="Century Schoolbook" w:cs="Times New Roman"/>
          <w:bCs/>
          <w:color w:val="000000" w:themeColor="text1"/>
          <w:lang w:val="en-US"/>
        </w:rPr>
        <w:t xml:space="preserve">MEMS </w:t>
      </w:r>
      <w:r w:rsidRPr="00BF316B">
        <w:rPr>
          <w:rFonts w:ascii="Century Schoolbook" w:eastAsia="SimSun" w:hAnsi="Century Schoolbook" w:cs="Times New Roman"/>
          <w:bCs/>
          <w:color w:val="000000" w:themeColor="text1"/>
          <w:lang w:val="en-US"/>
        </w:rPr>
        <w:tab/>
      </w:r>
      <w:r w:rsidRPr="00BF316B">
        <w:rPr>
          <w:rFonts w:ascii="Century Schoolbook" w:eastAsia="SimSun" w:hAnsi="Century Schoolbook" w:cs="Times New Roman"/>
          <w:bCs/>
          <w:color w:val="000000" w:themeColor="text1"/>
          <w:lang w:val="en-US"/>
        </w:rPr>
        <w:tab/>
        <w:t>Microelectromechanical</w:t>
      </w:r>
    </w:p>
    <w:p w14:paraId="39260F57" w14:textId="77777777" w:rsidR="003F60CD" w:rsidRPr="00BF316B" w:rsidRDefault="003F60CD" w:rsidP="003F60CD">
      <w:pPr>
        <w:rPr>
          <w:rFonts w:ascii="Century Schoolbook" w:eastAsia="SimSun" w:hAnsi="Century Schoolbook" w:cs="Times New Roman"/>
          <w:bCs/>
          <w:color w:val="000000" w:themeColor="text1"/>
          <w:lang w:val="en-US"/>
        </w:rPr>
      </w:pPr>
      <w:r w:rsidRPr="00BF316B">
        <w:rPr>
          <w:rFonts w:ascii="Century Schoolbook" w:eastAsia="SimSun" w:hAnsi="Century Schoolbook" w:cs="Times New Roman"/>
          <w:bCs/>
          <w:color w:val="000000" w:themeColor="text1"/>
          <w:lang w:val="en-US"/>
        </w:rPr>
        <w:t>GPS</w:t>
      </w:r>
      <w:r w:rsidRPr="00BF316B">
        <w:rPr>
          <w:rFonts w:ascii="Century Schoolbook" w:eastAsia="SimSun" w:hAnsi="Century Schoolbook" w:cs="Times New Roman"/>
          <w:bCs/>
          <w:color w:val="000000" w:themeColor="text1"/>
          <w:lang w:val="en-US"/>
        </w:rPr>
        <w:tab/>
      </w:r>
      <w:r w:rsidRPr="00BF316B">
        <w:rPr>
          <w:rFonts w:ascii="Century Schoolbook" w:eastAsia="SimSun" w:hAnsi="Century Schoolbook" w:cs="Times New Roman"/>
          <w:bCs/>
          <w:color w:val="000000" w:themeColor="text1"/>
          <w:lang w:val="en-US"/>
        </w:rPr>
        <w:tab/>
      </w:r>
      <w:r w:rsidRPr="00BF316B">
        <w:rPr>
          <w:rFonts w:ascii="Century Schoolbook" w:eastAsia="SimSun" w:hAnsi="Century Schoolbook" w:cs="Times New Roman"/>
          <w:bCs/>
          <w:color w:val="000000" w:themeColor="text1"/>
          <w:lang w:val="en-US"/>
        </w:rPr>
        <w:tab/>
        <w:t>Global Positioning System</w:t>
      </w:r>
    </w:p>
    <w:p w14:paraId="04275939" w14:textId="77777777" w:rsidR="003F60CD" w:rsidRPr="00BF316B" w:rsidRDefault="003F60CD" w:rsidP="003F60CD">
      <w:pPr>
        <w:rPr>
          <w:rFonts w:ascii="Century Schoolbook" w:eastAsia="MS Mincho" w:hAnsi="Century Schoolbook" w:cs="Times New Roman"/>
          <w:color w:val="000000" w:themeColor="text1"/>
          <w:spacing w:val="-1"/>
          <w:lang w:val="en-US" w:eastAsia="en-US"/>
        </w:rPr>
      </w:pPr>
      <w:r w:rsidRPr="00BF316B">
        <w:rPr>
          <w:rFonts w:ascii="Century Schoolbook" w:eastAsia="SimSun" w:hAnsi="Century Schoolbook" w:cs="Times New Roman"/>
          <w:bCs/>
          <w:color w:val="000000" w:themeColor="text1"/>
          <w:lang w:val="en-US"/>
        </w:rPr>
        <w:t>OWL</w:t>
      </w:r>
      <w:r w:rsidRPr="00BF316B">
        <w:rPr>
          <w:rFonts w:ascii="Century Schoolbook" w:eastAsia="SimSun" w:hAnsi="Century Schoolbook" w:cs="Times New Roman"/>
          <w:bCs/>
          <w:color w:val="000000" w:themeColor="text1"/>
          <w:lang w:val="en-US"/>
        </w:rPr>
        <w:tab/>
      </w:r>
      <w:r w:rsidRPr="00BF316B">
        <w:rPr>
          <w:rFonts w:ascii="Century Schoolbook" w:eastAsia="SimSun" w:hAnsi="Century Schoolbook" w:cs="Times New Roman"/>
          <w:bCs/>
          <w:color w:val="000000" w:themeColor="text1"/>
          <w:lang w:val="en-US"/>
        </w:rPr>
        <w:tab/>
      </w:r>
      <w:r w:rsidRPr="00BF316B">
        <w:rPr>
          <w:rFonts w:ascii="Century Schoolbook" w:eastAsia="SimSun" w:hAnsi="Century Schoolbook" w:cs="Times New Roman"/>
          <w:bCs/>
          <w:color w:val="000000" w:themeColor="text1"/>
          <w:lang w:val="en-US"/>
        </w:rPr>
        <w:tab/>
      </w:r>
      <w:r w:rsidRPr="00BF316B">
        <w:rPr>
          <w:rFonts w:ascii="Century Schoolbook" w:eastAsia="MS Mincho" w:hAnsi="Century Schoolbook" w:cs="Times New Roman"/>
          <w:color w:val="000000" w:themeColor="text1"/>
          <w:spacing w:val="-1"/>
          <w:lang w:val="en-US" w:eastAsia="en-US"/>
        </w:rPr>
        <w:t>Web Ontology Language</w:t>
      </w:r>
    </w:p>
    <w:p w14:paraId="7496804C" w14:textId="77777777" w:rsidR="003F60CD" w:rsidRPr="00BF316B" w:rsidRDefault="003F60CD" w:rsidP="003F60CD">
      <w:pPr>
        <w:rPr>
          <w:rFonts w:ascii="Century Schoolbook" w:eastAsia="MS Mincho" w:hAnsi="Century Schoolbook" w:cs="Times New Roman"/>
          <w:color w:val="000000" w:themeColor="text1"/>
          <w:spacing w:val="-1"/>
          <w:lang w:val="en-US" w:eastAsia="en-US"/>
        </w:rPr>
      </w:pPr>
      <w:r w:rsidRPr="00BF316B">
        <w:rPr>
          <w:rFonts w:ascii="Century Schoolbook" w:eastAsia="MS Mincho" w:hAnsi="Century Schoolbook" w:cs="Times New Roman"/>
          <w:color w:val="000000" w:themeColor="text1"/>
          <w:spacing w:val="-1"/>
          <w:lang w:val="en-US" w:eastAsia="en-US"/>
        </w:rPr>
        <w:t>ADL</w:t>
      </w:r>
      <w:r w:rsidRPr="00BF316B">
        <w:rPr>
          <w:rFonts w:ascii="Century Schoolbook" w:eastAsia="MS Mincho" w:hAnsi="Century Schoolbook" w:cs="Times New Roman"/>
          <w:color w:val="000000" w:themeColor="text1"/>
          <w:spacing w:val="-1"/>
          <w:lang w:val="en-US" w:eastAsia="en-US"/>
        </w:rPr>
        <w:tab/>
      </w:r>
      <w:r w:rsidRPr="00BF316B">
        <w:rPr>
          <w:rFonts w:ascii="Century Schoolbook" w:eastAsia="MS Mincho" w:hAnsi="Century Schoolbook" w:cs="Times New Roman"/>
          <w:color w:val="000000" w:themeColor="text1"/>
          <w:spacing w:val="-1"/>
          <w:lang w:val="en-US" w:eastAsia="en-US"/>
        </w:rPr>
        <w:tab/>
      </w:r>
      <w:r w:rsidRPr="00BF316B">
        <w:rPr>
          <w:rFonts w:ascii="Century Schoolbook" w:eastAsia="MS Mincho" w:hAnsi="Century Schoolbook" w:cs="Times New Roman"/>
          <w:color w:val="000000" w:themeColor="text1"/>
          <w:spacing w:val="-1"/>
          <w:lang w:val="en-US" w:eastAsia="en-US"/>
        </w:rPr>
        <w:tab/>
        <w:t>Activity of Daily Lives</w:t>
      </w:r>
    </w:p>
    <w:p w14:paraId="4CC4E456" w14:textId="77777777" w:rsidR="003F60CD" w:rsidRPr="00BF316B" w:rsidRDefault="003F60CD" w:rsidP="003F60CD">
      <w:pPr>
        <w:rPr>
          <w:rFonts w:ascii="Century Schoolbook" w:eastAsia="MS Mincho" w:hAnsi="Century Schoolbook" w:cs="Times New Roman"/>
          <w:color w:val="000000" w:themeColor="text1"/>
          <w:spacing w:val="-1"/>
          <w:lang w:val="en-US" w:eastAsia="en-US"/>
        </w:rPr>
      </w:pPr>
      <w:r w:rsidRPr="00BF316B">
        <w:rPr>
          <w:rFonts w:ascii="Century Schoolbook" w:eastAsia="MS Mincho" w:hAnsi="Century Schoolbook" w:cs="Times New Roman"/>
          <w:color w:val="000000" w:themeColor="text1"/>
          <w:spacing w:val="-1"/>
          <w:lang w:val="en-US" w:eastAsia="en-US"/>
        </w:rPr>
        <w:t>AAL</w:t>
      </w:r>
      <w:r w:rsidRPr="00BF316B">
        <w:rPr>
          <w:rFonts w:ascii="Century Schoolbook" w:eastAsia="MS Mincho" w:hAnsi="Century Schoolbook" w:cs="Times New Roman"/>
          <w:color w:val="000000" w:themeColor="text1"/>
          <w:spacing w:val="-1"/>
          <w:lang w:val="en-US" w:eastAsia="en-US"/>
        </w:rPr>
        <w:tab/>
      </w:r>
      <w:r w:rsidRPr="00BF316B">
        <w:rPr>
          <w:rFonts w:ascii="Century Schoolbook" w:eastAsia="MS Mincho" w:hAnsi="Century Schoolbook" w:cs="Times New Roman"/>
          <w:color w:val="000000" w:themeColor="text1"/>
          <w:spacing w:val="-1"/>
          <w:lang w:val="en-US" w:eastAsia="en-US"/>
        </w:rPr>
        <w:tab/>
      </w:r>
      <w:r w:rsidRPr="00BF316B">
        <w:rPr>
          <w:rFonts w:ascii="Century Schoolbook" w:eastAsia="MS Mincho" w:hAnsi="Century Schoolbook" w:cs="Times New Roman"/>
          <w:color w:val="000000" w:themeColor="text1"/>
          <w:spacing w:val="-1"/>
          <w:lang w:val="en-US" w:eastAsia="en-US"/>
        </w:rPr>
        <w:tab/>
        <w:t>Ambient Assisted Living</w:t>
      </w:r>
    </w:p>
    <w:p w14:paraId="3878937B" w14:textId="77777777" w:rsidR="003F60CD" w:rsidRPr="00BF316B" w:rsidRDefault="003F60CD" w:rsidP="003F60CD">
      <w:pPr>
        <w:rPr>
          <w:rFonts w:ascii="Century Schoolbook" w:hAnsi="Century Schoolbook"/>
          <w:color w:val="000000" w:themeColor="text1"/>
          <w:lang w:eastAsia="x-none"/>
        </w:rPr>
      </w:pPr>
      <w:r w:rsidRPr="00BF316B">
        <w:rPr>
          <w:rFonts w:ascii="Century Schoolbook" w:hAnsi="Century Schoolbook"/>
          <w:color w:val="000000" w:themeColor="text1"/>
          <w:lang w:val="x-none" w:eastAsia="x-none"/>
        </w:rPr>
        <w:t>DTC</w:t>
      </w:r>
      <w:r w:rsidRPr="00BF316B">
        <w:rPr>
          <w:rFonts w:ascii="Century Schoolbook" w:hAnsi="Century Schoolbook"/>
          <w:color w:val="000000" w:themeColor="text1"/>
          <w:lang w:val="x-none" w:eastAsia="x-none"/>
        </w:rPr>
        <w:tab/>
      </w:r>
      <w:r w:rsidRPr="00BF316B">
        <w:rPr>
          <w:rFonts w:ascii="Century Schoolbook" w:hAnsi="Century Schoolbook"/>
          <w:color w:val="000000" w:themeColor="text1"/>
          <w:lang w:val="x-none" w:eastAsia="x-none"/>
        </w:rPr>
        <w:tab/>
      </w:r>
      <w:r w:rsidRPr="00BF316B">
        <w:rPr>
          <w:rFonts w:ascii="Century Schoolbook" w:hAnsi="Century Schoolbook"/>
          <w:color w:val="000000" w:themeColor="text1"/>
          <w:lang w:val="x-none" w:eastAsia="x-none"/>
        </w:rPr>
        <w:tab/>
      </w:r>
      <w:r w:rsidRPr="00BF316B">
        <w:rPr>
          <w:rFonts w:ascii="Century Schoolbook" w:hAnsi="Century Schoolbook"/>
          <w:color w:val="000000" w:themeColor="text1"/>
          <w:lang w:eastAsia="x-none"/>
        </w:rPr>
        <w:t>Decision Tree Classifier</w:t>
      </w:r>
    </w:p>
    <w:p w14:paraId="04BEA02B" w14:textId="77777777" w:rsidR="003F60CD" w:rsidRPr="00BF316B" w:rsidRDefault="003F60CD" w:rsidP="003F60CD">
      <w:pPr>
        <w:rPr>
          <w:rFonts w:ascii="Century Schoolbook" w:eastAsia="MS Mincho" w:hAnsi="Century Schoolbook" w:cs="Times New Roman"/>
          <w:bCs/>
          <w:iCs/>
          <w:color w:val="000000" w:themeColor="text1"/>
        </w:rPr>
      </w:pPr>
      <w:r w:rsidRPr="00BF316B">
        <w:rPr>
          <w:rFonts w:ascii="Century Schoolbook" w:hAnsi="Century Schoolbook"/>
          <w:color w:val="000000" w:themeColor="text1"/>
          <w:lang w:eastAsia="x-none"/>
        </w:rPr>
        <w:t>NB</w:t>
      </w:r>
      <w:r w:rsidRPr="00BF316B">
        <w:rPr>
          <w:rFonts w:ascii="Century Schoolbook" w:hAnsi="Century Schoolbook"/>
          <w:color w:val="000000" w:themeColor="text1"/>
          <w:lang w:eastAsia="x-none"/>
        </w:rPr>
        <w:tab/>
      </w:r>
      <w:r w:rsidRPr="00BF316B">
        <w:rPr>
          <w:rFonts w:ascii="Century Schoolbook" w:hAnsi="Century Schoolbook"/>
          <w:color w:val="000000" w:themeColor="text1"/>
          <w:lang w:eastAsia="x-none"/>
        </w:rPr>
        <w:tab/>
      </w:r>
      <w:r w:rsidRPr="00BF316B">
        <w:rPr>
          <w:rFonts w:ascii="Century Schoolbook" w:hAnsi="Century Schoolbook"/>
          <w:color w:val="000000" w:themeColor="text1"/>
          <w:lang w:eastAsia="x-none"/>
        </w:rPr>
        <w:tab/>
        <w:t>Naïve Bayes</w:t>
      </w:r>
    </w:p>
    <w:p w14:paraId="201333DE" w14:textId="77777777" w:rsidR="003F60CD" w:rsidRPr="00BF316B" w:rsidRDefault="003F60CD" w:rsidP="003F60CD">
      <w:pPr>
        <w:widowControl w:val="0"/>
        <w:autoSpaceDE w:val="0"/>
        <w:autoSpaceDN w:val="0"/>
        <w:adjustRightInd w:val="0"/>
        <w:spacing w:line="360" w:lineRule="auto"/>
        <w:rPr>
          <w:rFonts w:ascii="Century Schoolbook" w:hAnsi="Century Schoolbook" w:cs="Times New Roman"/>
          <w:color w:val="000000" w:themeColor="text1"/>
        </w:rPr>
      </w:pPr>
      <w:r w:rsidRPr="00BF316B">
        <w:rPr>
          <w:rFonts w:ascii="Century Schoolbook" w:eastAsia="MS Mincho" w:hAnsi="Century Schoolbook" w:cs="Times New Roman"/>
          <w:bCs/>
          <w:iCs/>
          <w:color w:val="000000" w:themeColor="text1"/>
        </w:rPr>
        <w:t>SVM</w:t>
      </w:r>
      <w:r w:rsidRPr="00BF316B">
        <w:rPr>
          <w:rFonts w:ascii="Century Schoolbook" w:eastAsia="MS Mincho" w:hAnsi="Century Schoolbook" w:cs="Times New Roman"/>
          <w:bCs/>
          <w:iCs/>
          <w:color w:val="000000" w:themeColor="text1"/>
        </w:rPr>
        <w:tab/>
      </w:r>
      <w:r w:rsidRPr="00BF316B">
        <w:rPr>
          <w:rFonts w:ascii="Century Schoolbook" w:eastAsia="MS Mincho" w:hAnsi="Century Schoolbook" w:cs="Times New Roman"/>
          <w:bCs/>
          <w:iCs/>
          <w:color w:val="000000" w:themeColor="text1"/>
        </w:rPr>
        <w:tab/>
      </w:r>
      <w:r w:rsidRPr="00BF316B">
        <w:rPr>
          <w:rFonts w:ascii="Century Schoolbook" w:eastAsia="MS Mincho" w:hAnsi="Century Schoolbook" w:cs="Times New Roman"/>
          <w:bCs/>
          <w:iCs/>
          <w:color w:val="000000" w:themeColor="text1"/>
        </w:rPr>
        <w:tab/>
        <w:t>Support Vector Machine</w:t>
      </w:r>
    </w:p>
    <w:p w14:paraId="1BB97F80" w14:textId="77777777" w:rsidR="003F60CD" w:rsidRPr="00BF316B" w:rsidRDefault="003F60CD" w:rsidP="003F60CD">
      <w:pPr>
        <w:widowControl w:val="0"/>
        <w:autoSpaceDE w:val="0"/>
        <w:autoSpaceDN w:val="0"/>
        <w:adjustRightInd w:val="0"/>
        <w:spacing w:line="360" w:lineRule="auto"/>
        <w:rPr>
          <w:rFonts w:ascii="Century Schoolbook" w:hAnsi="Century Schoolbook" w:cs="Times New Roman"/>
          <w:color w:val="000000" w:themeColor="text1"/>
        </w:rPr>
      </w:pPr>
      <w:r w:rsidRPr="00BF316B">
        <w:rPr>
          <w:rFonts w:ascii="Century Schoolbook" w:hAnsi="Century Schoolbook" w:cs="Times New Roman"/>
          <w:color w:val="000000" w:themeColor="text1"/>
        </w:rPr>
        <w:t>KNN</w:t>
      </w:r>
      <w:r w:rsidRPr="00BF316B">
        <w:rPr>
          <w:rFonts w:ascii="Century Schoolbook" w:hAnsi="Century Schoolbook" w:cs="Times New Roman"/>
          <w:color w:val="000000" w:themeColor="text1"/>
        </w:rPr>
        <w:tab/>
      </w:r>
      <w:r w:rsidRPr="00BF316B">
        <w:rPr>
          <w:rFonts w:ascii="Century Schoolbook" w:hAnsi="Century Schoolbook" w:cs="Times New Roman"/>
          <w:color w:val="000000" w:themeColor="text1"/>
        </w:rPr>
        <w:tab/>
      </w:r>
      <w:r w:rsidRPr="00BF316B">
        <w:rPr>
          <w:rFonts w:ascii="Century Schoolbook" w:hAnsi="Century Schoolbook" w:cs="Times New Roman"/>
          <w:color w:val="000000" w:themeColor="text1"/>
        </w:rPr>
        <w:tab/>
        <w:t>k-Nearest Neighbours</w:t>
      </w:r>
    </w:p>
    <w:p w14:paraId="365D1FA7" w14:textId="77777777" w:rsidR="003F60CD" w:rsidRPr="00BF316B" w:rsidRDefault="003F60CD" w:rsidP="003F60CD">
      <w:pPr>
        <w:widowControl w:val="0"/>
        <w:autoSpaceDE w:val="0"/>
        <w:autoSpaceDN w:val="0"/>
        <w:adjustRightInd w:val="0"/>
        <w:spacing w:line="360" w:lineRule="auto"/>
        <w:rPr>
          <w:rFonts w:ascii="Century Schoolbook" w:hAnsi="Century Schoolbook" w:cs="Times New Roman"/>
          <w:color w:val="000000" w:themeColor="text1"/>
        </w:rPr>
      </w:pPr>
      <w:r w:rsidRPr="00BF316B">
        <w:rPr>
          <w:rFonts w:ascii="Century Schoolbook" w:hAnsi="Century Schoolbook" w:cs="Times New Roman"/>
          <w:color w:val="000000" w:themeColor="text1"/>
        </w:rPr>
        <w:t>DTW</w:t>
      </w:r>
      <w:r w:rsidRPr="00BF316B">
        <w:rPr>
          <w:rFonts w:ascii="Century Schoolbook" w:hAnsi="Century Schoolbook" w:cs="Times New Roman"/>
          <w:color w:val="000000" w:themeColor="text1"/>
        </w:rPr>
        <w:tab/>
      </w:r>
      <w:r w:rsidRPr="00BF316B">
        <w:rPr>
          <w:rFonts w:ascii="Century Schoolbook" w:hAnsi="Century Schoolbook" w:cs="Times New Roman"/>
          <w:color w:val="000000" w:themeColor="text1"/>
        </w:rPr>
        <w:tab/>
      </w:r>
      <w:r w:rsidRPr="00BF316B">
        <w:rPr>
          <w:rFonts w:ascii="Century Schoolbook" w:hAnsi="Century Schoolbook" w:cs="Times New Roman"/>
          <w:color w:val="000000" w:themeColor="text1"/>
        </w:rPr>
        <w:tab/>
        <w:t>Dynamic Time Wrapping</w:t>
      </w:r>
    </w:p>
    <w:p w14:paraId="2D940E74" w14:textId="77777777" w:rsidR="003F60CD" w:rsidRPr="00BF316B" w:rsidRDefault="003F60CD" w:rsidP="003F60CD">
      <w:pPr>
        <w:widowControl w:val="0"/>
        <w:autoSpaceDE w:val="0"/>
        <w:autoSpaceDN w:val="0"/>
        <w:adjustRightInd w:val="0"/>
        <w:spacing w:line="360" w:lineRule="auto"/>
        <w:rPr>
          <w:rFonts w:ascii="Century Schoolbook" w:hAnsi="Century Schoolbook" w:cs="Times New Roman"/>
          <w:color w:val="000000" w:themeColor="text1"/>
        </w:rPr>
      </w:pPr>
      <w:r w:rsidRPr="00BF316B">
        <w:rPr>
          <w:rFonts w:ascii="Century Schoolbook" w:hAnsi="Century Schoolbook" w:cs="Times New Roman"/>
          <w:color w:val="000000" w:themeColor="text1"/>
        </w:rPr>
        <w:t xml:space="preserve">GMM </w:t>
      </w:r>
      <w:r w:rsidRPr="00BF316B">
        <w:rPr>
          <w:rFonts w:ascii="Century Schoolbook" w:hAnsi="Century Schoolbook" w:cs="Times New Roman"/>
          <w:color w:val="000000" w:themeColor="text1"/>
        </w:rPr>
        <w:tab/>
      </w:r>
      <w:r w:rsidRPr="00BF316B">
        <w:rPr>
          <w:rFonts w:ascii="Century Schoolbook" w:hAnsi="Century Schoolbook" w:cs="Times New Roman"/>
          <w:color w:val="000000" w:themeColor="text1"/>
        </w:rPr>
        <w:tab/>
      </w:r>
      <w:r w:rsidRPr="00BF316B">
        <w:rPr>
          <w:rFonts w:ascii="Century Schoolbook" w:hAnsi="Century Schoolbook" w:cs="Times New Roman"/>
          <w:color w:val="000000" w:themeColor="text1"/>
        </w:rPr>
        <w:tab/>
        <w:t xml:space="preserve">Gaussian Mixture Model </w:t>
      </w:r>
    </w:p>
    <w:p w14:paraId="23FB483E" w14:textId="77777777" w:rsidR="003F60CD" w:rsidRPr="00BF316B" w:rsidRDefault="003F60CD" w:rsidP="003F60CD">
      <w:pPr>
        <w:widowControl w:val="0"/>
        <w:autoSpaceDE w:val="0"/>
        <w:autoSpaceDN w:val="0"/>
        <w:adjustRightInd w:val="0"/>
        <w:spacing w:line="360" w:lineRule="auto"/>
        <w:rPr>
          <w:rFonts w:ascii="Century Schoolbook" w:hAnsi="Century Schoolbook" w:cs="Times New Roman"/>
          <w:color w:val="000000" w:themeColor="text1"/>
        </w:rPr>
      </w:pPr>
      <w:r w:rsidRPr="00BF316B">
        <w:rPr>
          <w:rFonts w:ascii="Century Schoolbook" w:hAnsi="Century Schoolbook" w:cs="Times New Roman"/>
          <w:color w:val="000000" w:themeColor="text1"/>
        </w:rPr>
        <w:t xml:space="preserve">SWRL </w:t>
      </w:r>
      <w:r w:rsidRPr="00BF316B">
        <w:rPr>
          <w:rFonts w:ascii="Century Schoolbook" w:hAnsi="Century Schoolbook" w:cs="Times New Roman"/>
          <w:color w:val="000000" w:themeColor="text1"/>
        </w:rPr>
        <w:tab/>
      </w:r>
      <w:r w:rsidRPr="00BF316B">
        <w:rPr>
          <w:rFonts w:ascii="Century Schoolbook" w:hAnsi="Century Schoolbook" w:cs="Times New Roman"/>
          <w:color w:val="000000" w:themeColor="text1"/>
        </w:rPr>
        <w:tab/>
        <w:t>Semantic Web Rule Language</w:t>
      </w:r>
    </w:p>
    <w:p w14:paraId="7A0F2CAA" w14:textId="77777777" w:rsidR="003F60CD" w:rsidRPr="00BF316B" w:rsidRDefault="003F60CD" w:rsidP="003F60CD">
      <w:pPr>
        <w:rPr>
          <w:rFonts w:ascii="Century Schoolbook" w:eastAsia="MS Mincho" w:hAnsi="Century Schoolbook" w:cs="Times New Roman"/>
          <w:bCs/>
          <w:iCs/>
          <w:color w:val="000000" w:themeColor="text1"/>
        </w:rPr>
      </w:pPr>
      <w:r w:rsidRPr="00BF316B">
        <w:rPr>
          <w:rFonts w:ascii="Century Schoolbook" w:eastAsia="MS Mincho" w:hAnsi="Century Schoolbook" w:cs="Times New Roman"/>
          <w:bCs/>
          <w:iCs/>
          <w:color w:val="000000" w:themeColor="text1"/>
        </w:rPr>
        <w:t>ANN</w:t>
      </w:r>
      <w:r w:rsidRPr="00BF316B">
        <w:rPr>
          <w:rFonts w:ascii="Century Schoolbook" w:eastAsia="MS Mincho" w:hAnsi="Century Schoolbook" w:cs="Times New Roman"/>
          <w:bCs/>
          <w:iCs/>
          <w:color w:val="000000" w:themeColor="text1"/>
        </w:rPr>
        <w:tab/>
      </w:r>
      <w:r w:rsidRPr="00BF316B">
        <w:rPr>
          <w:rFonts w:ascii="Century Schoolbook" w:eastAsia="MS Mincho" w:hAnsi="Century Schoolbook" w:cs="Times New Roman"/>
          <w:bCs/>
          <w:iCs/>
          <w:color w:val="000000" w:themeColor="text1"/>
        </w:rPr>
        <w:tab/>
      </w:r>
      <w:r w:rsidRPr="00BF316B">
        <w:rPr>
          <w:rFonts w:ascii="Century Schoolbook" w:eastAsia="MS Mincho" w:hAnsi="Century Schoolbook" w:cs="Times New Roman"/>
          <w:bCs/>
          <w:iCs/>
          <w:color w:val="000000" w:themeColor="text1"/>
        </w:rPr>
        <w:tab/>
        <w:t>Artificial Neural Network</w:t>
      </w:r>
    </w:p>
    <w:p w14:paraId="3331742A" w14:textId="77777777" w:rsidR="003F60CD" w:rsidRPr="00BF316B" w:rsidRDefault="003F60CD" w:rsidP="003F60CD">
      <w:pPr>
        <w:rPr>
          <w:rFonts w:ascii="Century Schoolbook" w:hAnsi="Century Schoolbook" w:cs="Times New Roman"/>
          <w:color w:val="000000" w:themeColor="text1"/>
        </w:rPr>
      </w:pPr>
      <w:r w:rsidRPr="00BF316B">
        <w:rPr>
          <w:rFonts w:ascii="Century Schoolbook" w:hAnsi="Century Schoolbook" w:cs="Times New Roman"/>
          <w:color w:val="000000" w:themeColor="text1"/>
        </w:rPr>
        <w:t>RF</w:t>
      </w:r>
      <w:r w:rsidRPr="00BF316B">
        <w:rPr>
          <w:rFonts w:ascii="Century Schoolbook" w:hAnsi="Century Schoolbook" w:cs="Times New Roman"/>
          <w:color w:val="000000" w:themeColor="text1"/>
        </w:rPr>
        <w:tab/>
      </w:r>
      <w:r w:rsidRPr="00BF316B">
        <w:rPr>
          <w:rFonts w:ascii="Century Schoolbook" w:hAnsi="Century Schoolbook" w:cs="Times New Roman"/>
          <w:color w:val="000000" w:themeColor="text1"/>
        </w:rPr>
        <w:tab/>
      </w:r>
      <w:r w:rsidRPr="00BF316B">
        <w:rPr>
          <w:rFonts w:ascii="Century Schoolbook" w:hAnsi="Century Schoolbook" w:cs="Times New Roman"/>
          <w:color w:val="000000" w:themeColor="text1"/>
        </w:rPr>
        <w:tab/>
        <w:t>Random Forest</w:t>
      </w:r>
    </w:p>
    <w:p w14:paraId="0B423339" w14:textId="77777777" w:rsidR="003F60CD" w:rsidRPr="00BF316B" w:rsidRDefault="003F60CD" w:rsidP="003F60CD">
      <w:pPr>
        <w:rPr>
          <w:rFonts w:ascii="Century Schoolbook" w:eastAsia="MS Mincho" w:hAnsi="Century Schoolbook" w:cs="Times New Roman"/>
          <w:bCs/>
          <w:iCs/>
          <w:color w:val="000000" w:themeColor="text1"/>
        </w:rPr>
      </w:pPr>
      <w:r w:rsidRPr="00BF316B">
        <w:rPr>
          <w:rFonts w:ascii="Century Schoolbook" w:eastAsia="MS Mincho" w:hAnsi="Century Schoolbook" w:cs="Times New Roman"/>
          <w:bCs/>
          <w:iCs/>
          <w:color w:val="000000" w:themeColor="text1"/>
        </w:rPr>
        <w:t>OC-SVM</w:t>
      </w:r>
      <w:r w:rsidRPr="00BF316B">
        <w:rPr>
          <w:rFonts w:ascii="Century Schoolbook" w:eastAsia="MS Mincho" w:hAnsi="Century Schoolbook" w:cs="Times New Roman"/>
          <w:bCs/>
          <w:iCs/>
          <w:color w:val="000000" w:themeColor="text1"/>
        </w:rPr>
        <w:tab/>
      </w:r>
      <w:r w:rsidRPr="00BF316B">
        <w:rPr>
          <w:rFonts w:ascii="Century Schoolbook" w:eastAsia="MS Mincho" w:hAnsi="Century Schoolbook" w:cs="Times New Roman"/>
          <w:bCs/>
          <w:iCs/>
          <w:color w:val="000000" w:themeColor="text1"/>
        </w:rPr>
        <w:tab/>
        <w:t>One Class Support Vector Machine</w:t>
      </w:r>
    </w:p>
    <w:p w14:paraId="05B3BB85" w14:textId="77777777" w:rsidR="003F60CD" w:rsidRPr="00BF316B" w:rsidRDefault="003F60CD" w:rsidP="003F60CD">
      <w:pPr>
        <w:rPr>
          <w:rFonts w:ascii="Century Schoolbook" w:eastAsia="MS Mincho" w:hAnsi="Century Schoolbook" w:cs="Times New Roman"/>
          <w:bCs/>
          <w:iCs/>
          <w:color w:val="000000" w:themeColor="text1"/>
        </w:rPr>
      </w:pPr>
      <w:r w:rsidRPr="00BF316B">
        <w:rPr>
          <w:rFonts w:ascii="Century Schoolbook" w:eastAsia="MS Mincho" w:hAnsi="Century Schoolbook" w:cs="Times New Roman"/>
          <w:bCs/>
          <w:iCs/>
          <w:color w:val="000000" w:themeColor="text1"/>
        </w:rPr>
        <w:lastRenderedPageBreak/>
        <w:t xml:space="preserve">SVDD </w:t>
      </w:r>
      <w:r w:rsidRPr="00BF316B">
        <w:rPr>
          <w:rFonts w:ascii="Century Schoolbook" w:eastAsia="MS Mincho" w:hAnsi="Century Schoolbook" w:cs="Times New Roman"/>
          <w:bCs/>
          <w:iCs/>
          <w:color w:val="000000" w:themeColor="text1"/>
        </w:rPr>
        <w:tab/>
      </w:r>
      <w:r w:rsidRPr="00BF316B">
        <w:rPr>
          <w:rFonts w:ascii="Century Schoolbook" w:eastAsia="MS Mincho" w:hAnsi="Century Schoolbook" w:cs="Times New Roman"/>
          <w:bCs/>
          <w:iCs/>
          <w:color w:val="000000" w:themeColor="text1"/>
        </w:rPr>
        <w:tab/>
      </w:r>
      <w:r w:rsidRPr="00BF316B">
        <w:rPr>
          <w:rFonts w:ascii="Century Schoolbook" w:eastAsia="MS Mincho" w:hAnsi="Century Schoolbook" w:cs="Times New Roman"/>
          <w:bCs/>
          <w:iCs/>
          <w:color w:val="000000" w:themeColor="text1"/>
        </w:rPr>
        <w:tab/>
        <w:t>Support Vector Domain Description</w:t>
      </w:r>
    </w:p>
    <w:p w14:paraId="5B2D9E6E" w14:textId="77777777" w:rsidR="003F60CD" w:rsidRPr="00BF316B" w:rsidRDefault="003F60CD" w:rsidP="003F60CD">
      <w:pPr>
        <w:widowControl w:val="0"/>
        <w:autoSpaceDE w:val="0"/>
        <w:autoSpaceDN w:val="0"/>
        <w:adjustRightInd w:val="0"/>
        <w:spacing w:line="360" w:lineRule="auto"/>
        <w:rPr>
          <w:rFonts w:ascii="Century Schoolbook" w:hAnsi="Century Schoolbook" w:cs="Times New Roman"/>
          <w:color w:val="000000" w:themeColor="text1"/>
        </w:rPr>
      </w:pPr>
      <w:r w:rsidRPr="00BF316B">
        <w:rPr>
          <w:rFonts w:ascii="Century Schoolbook" w:hAnsi="Century Schoolbook" w:cs="Times New Roman"/>
          <w:color w:val="000000" w:themeColor="text1"/>
        </w:rPr>
        <w:t>ECG</w:t>
      </w:r>
      <w:r w:rsidRPr="00BF316B">
        <w:rPr>
          <w:rFonts w:ascii="Century Schoolbook" w:hAnsi="Century Schoolbook" w:cs="Times New Roman"/>
          <w:color w:val="000000" w:themeColor="text1"/>
        </w:rPr>
        <w:tab/>
      </w:r>
      <w:r w:rsidRPr="00BF316B">
        <w:rPr>
          <w:rFonts w:ascii="Century Schoolbook" w:hAnsi="Century Schoolbook" w:cs="Times New Roman"/>
          <w:color w:val="000000" w:themeColor="text1"/>
        </w:rPr>
        <w:tab/>
      </w:r>
      <w:r w:rsidRPr="00BF316B">
        <w:rPr>
          <w:rFonts w:ascii="Century Schoolbook" w:hAnsi="Century Schoolbook" w:cs="Times New Roman"/>
          <w:color w:val="000000" w:themeColor="text1"/>
        </w:rPr>
        <w:tab/>
        <w:t>Electrocardiogram</w:t>
      </w:r>
    </w:p>
    <w:p w14:paraId="0023B5E3" w14:textId="77777777" w:rsidR="003F60CD" w:rsidRPr="00BF316B" w:rsidRDefault="003F60CD" w:rsidP="003F60CD">
      <w:pPr>
        <w:widowControl w:val="0"/>
        <w:autoSpaceDE w:val="0"/>
        <w:autoSpaceDN w:val="0"/>
        <w:adjustRightInd w:val="0"/>
        <w:spacing w:line="360" w:lineRule="auto"/>
        <w:rPr>
          <w:rFonts w:ascii="Century Schoolbook" w:hAnsi="Century Schoolbook" w:cs="Times New Roman"/>
          <w:color w:val="000000" w:themeColor="text1"/>
        </w:rPr>
      </w:pPr>
      <w:r w:rsidRPr="00BF316B">
        <w:rPr>
          <w:rFonts w:ascii="Century Schoolbook" w:hAnsi="Century Schoolbook" w:cs="Times New Roman"/>
          <w:color w:val="000000" w:themeColor="text1"/>
        </w:rPr>
        <w:t>LVQ</w:t>
      </w:r>
      <w:r w:rsidRPr="00BF316B">
        <w:rPr>
          <w:rFonts w:ascii="Century Schoolbook" w:hAnsi="Century Schoolbook" w:cs="Times New Roman"/>
          <w:color w:val="000000" w:themeColor="text1"/>
        </w:rPr>
        <w:tab/>
      </w:r>
      <w:r w:rsidRPr="00BF316B">
        <w:rPr>
          <w:rFonts w:ascii="Century Schoolbook" w:hAnsi="Century Schoolbook" w:cs="Times New Roman"/>
          <w:color w:val="000000" w:themeColor="text1"/>
        </w:rPr>
        <w:tab/>
      </w:r>
      <w:r w:rsidRPr="00BF316B">
        <w:rPr>
          <w:rFonts w:ascii="Century Schoolbook" w:hAnsi="Century Schoolbook" w:cs="Times New Roman"/>
          <w:color w:val="000000" w:themeColor="text1"/>
        </w:rPr>
        <w:tab/>
        <w:t xml:space="preserve">Learning Vector Quantization </w:t>
      </w:r>
    </w:p>
    <w:p w14:paraId="7505635C" w14:textId="77777777" w:rsidR="003F60CD" w:rsidRPr="00BF316B" w:rsidRDefault="003F60CD" w:rsidP="003F60CD">
      <w:pPr>
        <w:widowControl w:val="0"/>
        <w:autoSpaceDE w:val="0"/>
        <w:autoSpaceDN w:val="0"/>
        <w:adjustRightInd w:val="0"/>
        <w:spacing w:line="360" w:lineRule="auto"/>
        <w:rPr>
          <w:rFonts w:ascii="Century Schoolbook" w:hAnsi="Century Schoolbook" w:cs="Times New Roman"/>
          <w:color w:val="000000" w:themeColor="text1"/>
        </w:rPr>
      </w:pPr>
      <w:r w:rsidRPr="00BF316B">
        <w:rPr>
          <w:rFonts w:ascii="Century Schoolbook" w:hAnsi="Century Schoolbook" w:cs="Times New Roman"/>
          <w:color w:val="000000" w:themeColor="text1"/>
        </w:rPr>
        <w:t>HMM</w:t>
      </w:r>
      <w:r w:rsidRPr="00BF316B">
        <w:rPr>
          <w:rFonts w:ascii="Century Schoolbook" w:hAnsi="Century Schoolbook" w:cs="Times New Roman"/>
          <w:color w:val="000000" w:themeColor="text1"/>
        </w:rPr>
        <w:tab/>
      </w:r>
      <w:r w:rsidRPr="00BF316B">
        <w:rPr>
          <w:rFonts w:ascii="Century Schoolbook" w:hAnsi="Century Schoolbook" w:cs="Times New Roman"/>
          <w:color w:val="000000" w:themeColor="text1"/>
        </w:rPr>
        <w:tab/>
      </w:r>
      <w:r w:rsidRPr="00BF316B">
        <w:rPr>
          <w:rFonts w:ascii="Century Schoolbook" w:hAnsi="Century Schoolbook" w:cs="Times New Roman"/>
          <w:color w:val="000000" w:themeColor="text1"/>
        </w:rPr>
        <w:tab/>
        <w:t>Hidden Markov Model</w:t>
      </w:r>
      <w:r w:rsidRPr="00BF316B">
        <w:rPr>
          <w:rFonts w:ascii="Century Schoolbook" w:eastAsia="MS Mincho" w:hAnsi="Century Schoolbook" w:cs="Times New Roman"/>
          <w:bCs/>
          <w:iCs/>
          <w:color w:val="000000" w:themeColor="text1"/>
        </w:rPr>
        <w:tab/>
      </w:r>
    </w:p>
    <w:p w14:paraId="6AC1AC78" w14:textId="77777777" w:rsidR="003F60CD" w:rsidRPr="00BF316B" w:rsidRDefault="003F60CD" w:rsidP="003F60CD">
      <w:pPr>
        <w:rPr>
          <w:rFonts w:ascii="Century Schoolbook" w:eastAsia="MS Mincho" w:hAnsi="Century Schoolbook" w:cs="Times New Roman"/>
          <w:bCs/>
          <w:iCs/>
          <w:color w:val="000000" w:themeColor="text1"/>
        </w:rPr>
      </w:pPr>
      <w:r w:rsidRPr="00BF316B">
        <w:rPr>
          <w:rFonts w:ascii="Century Schoolbook" w:eastAsia="MS Mincho" w:hAnsi="Century Schoolbook" w:cs="Times New Roman"/>
          <w:bCs/>
          <w:iCs/>
          <w:color w:val="000000" w:themeColor="text1"/>
        </w:rPr>
        <w:t>GPA</w:t>
      </w:r>
      <w:r w:rsidRPr="00BF316B">
        <w:rPr>
          <w:rFonts w:ascii="Century Schoolbook" w:eastAsia="MS Mincho" w:hAnsi="Century Schoolbook" w:cs="Times New Roman"/>
          <w:bCs/>
          <w:iCs/>
          <w:color w:val="000000" w:themeColor="text1"/>
        </w:rPr>
        <w:tab/>
      </w:r>
      <w:r w:rsidRPr="00BF316B">
        <w:rPr>
          <w:rFonts w:ascii="Century Schoolbook" w:eastAsia="MS Mincho" w:hAnsi="Century Schoolbook" w:cs="Times New Roman"/>
          <w:bCs/>
          <w:iCs/>
          <w:color w:val="000000" w:themeColor="text1"/>
        </w:rPr>
        <w:tab/>
      </w:r>
      <w:r w:rsidRPr="00BF316B">
        <w:rPr>
          <w:rFonts w:ascii="Century Schoolbook" w:eastAsia="MS Mincho" w:hAnsi="Century Schoolbook" w:cs="Times New Roman"/>
          <w:bCs/>
          <w:iCs/>
          <w:color w:val="000000" w:themeColor="text1"/>
        </w:rPr>
        <w:tab/>
        <w:t>Gym Physical Activity</w:t>
      </w:r>
    </w:p>
    <w:p w14:paraId="23025CF9" w14:textId="77777777" w:rsidR="003F60CD" w:rsidRPr="00BF316B" w:rsidRDefault="003F60CD" w:rsidP="003F60CD">
      <w:pPr>
        <w:rPr>
          <w:rFonts w:ascii="Century Schoolbook" w:eastAsia="MS Mincho" w:hAnsi="Century Schoolbook" w:cs="Times New Roman"/>
          <w:bCs/>
          <w:iCs/>
          <w:color w:val="000000" w:themeColor="text1"/>
        </w:rPr>
      </w:pPr>
      <w:r w:rsidRPr="00BF316B">
        <w:rPr>
          <w:rFonts w:ascii="Century Schoolbook" w:eastAsia="MS Mincho" w:hAnsi="Century Schoolbook" w:cs="Times New Roman"/>
          <w:bCs/>
          <w:iCs/>
          <w:color w:val="000000" w:themeColor="text1"/>
        </w:rPr>
        <w:t>GPARMF</w:t>
      </w:r>
      <w:r w:rsidRPr="00BF316B">
        <w:rPr>
          <w:rFonts w:ascii="Century Schoolbook" w:eastAsia="MS Mincho" w:hAnsi="Century Schoolbook" w:cs="Times New Roman"/>
          <w:bCs/>
          <w:iCs/>
          <w:color w:val="000000" w:themeColor="text1"/>
        </w:rPr>
        <w:tab/>
      </w:r>
      <w:r w:rsidRPr="00BF316B">
        <w:rPr>
          <w:rFonts w:ascii="Century Schoolbook" w:eastAsia="MS Mincho" w:hAnsi="Century Schoolbook" w:cs="Times New Roman"/>
          <w:bCs/>
          <w:iCs/>
          <w:color w:val="000000" w:themeColor="text1"/>
        </w:rPr>
        <w:tab/>
        <w:t>Gym Physical Activity Recognition and Monitoring Framework</w:t>
      </w:r>
    </w:p>
    <w:p w14:paraId="2CB58D15" w14:textId="77777777" w:rsidR="003F60CD" w:rsidRPr="00BF316B" w:rsidRDefault="003F60CD" w:rsidP="003F60CD">
      <w:pPr>
        <w:rPr>
          <w:rFonts w:ascii="Century Schoolbook" w:eastAsia="MS Mincho" w:hAnsi="Century Schoolbook" w:cs="Times New Roman"/>
          <w:bCs/>
          <w:iCs/>
          <w:color w:val="000000" w:themeColor="text1"/>
        </w:rPr>
      </w:pPr>
      <w:r w:rsidRPr="00BF316B">
        <w:rPr>
          <w:rFonts w:ascii="Century Schoolbook" w:eastAsia="MS Mincho" w:hAnsi="Century Schoolbook" w:cs="Times New Roman"/>
          <w:bCs/>
          <w:iCs/>
          <w:color w:val="000000" w:themeColor="text1"/>
        </w:rPr>
        <w:t>PCA</w:t>
      </w:r>
      <w:r w:rsidRPr="00BF316B">
        <w:rPr>
          <w:rFonts w:ascii="Century Schoolbook" w:eastAsia="MS Mincho" w:hAnsi="Century Schoolbook" w:cs="Times New Roman"/>
          <w:bCs/>
          <w:iCs/>
          <w:color w:val="000000" w:themeColor="text1"/>
        </w:rPr>
        <w:tab/>
      </w:r>
      <w:r w:rsidRPr="00BF316B">
        <w:rPr>
          <w:rFonts w:ascii="Century Schoolbook" w:eastAsia="MS Mincho" w:hAnsi="Century Schoolbook" w:cs="Times New Roman"/>
          <w:bCs/>
          <w:iCs/>
          <w:color w:val="000000" w:themeColor="text1"/>
        </w:rPr>
        <w:tab/>
      </w:r>
      <w:r w:rsidRPr="00BF316B">
        <w:rPr>
          <w:rFonts w:ascii="Century Schoolbook" w:eastAsia="MS Mincho" w:hAnsi="Century Schoolbook" w:cs="Times New Roman"/>
          <w:bCs/>
          <w:iCs/>
          <w:color w:val="000000" w:themeColor="text1"/>
        </w:rPr>
        <w:tab/>
        <w:t>Principal Component Analysis</w:t>
      </w:r>
    </w:p>
    <w:p w14:paraId="4BF22330" w14:textId="77777777" w:rsidR="003F60CD" w:rsidRPr="00BF316B" w:rsidRDefault="003F60CD" w:rsidP="003F60CD">
      <w:pPr>
        <w:rPr>
          <w:rFonts w:ascii="Century Schoolbook" w:hAnsi="Century Schoolbook"/>
          <w:color w:val="000000" w:themeColor="text1"/>
        </w:rPr>
      </w:pPr>
      <w:r w:rsidRPr="00BF316B">
        <w:rPr>
          <w:rFonts w:ascii="Century Schoolbook" w:hAnsi="Century Schoolbook"/>
          <w:color w:val="000000" w:themeColor="text1"/>
        </w:rPr>
        <w:t>IU</w:t>
      </w:r>
      <w:r w:rsidRPr="00BF316B">
        <w:rPr>
          <w:rFonts w:ascii="Century Schoolbook" w:hAnsi="Century Schoolbook"/>
          <w:color w:val="000000" w:themeColor="text1"/>
        </w:rPr>
        <w:tab/>
      </w:r>
      <w:r w:rsidRPr="00BF316B">
        <w:rPr>
          <w:rFonts w:ascii="Century Schoolbook" w:hAnsi="Century Schoolbook"/>
          <w:color w:val="000000" w:themeColor="text1"/>
        </w:rPr>
        <w:tab/>
      </w:r>
      <w:r w:rsidRPr="00BF316B">
        <w:rPr>
          <w:rFonts w:ascii="Century Schoolbook" w:hAnsi="Century Schoolbook"/>
          <w:color w:val="000000" w:themeColor="text1"/>
        </w:rPr>
        <w:tab/>
        <w:t>Irregular Uncertainties</w:t>
      </w:r>
    </w:p>
    <w:p w14:paraId="233CC9FF" w14:textId="77777777" w:rsidR="003F60CD" w:rsidRPr="00BF316B" w:rsidRDefault="003F60CD" w:rsidP="003F60CD">
      <w:pPr>
        <w:rPr>
          <w:rFonts w:ascii="Century Schoolbook" w:hAnsi="Century Schoolbook"/>
          <w:color w:val="000000" w:themeColor="text1"/>
        </w:rPr>
      </w:pPr>
      <w:r w:rsidRPr="00BF316B">
        <w:rPr>
          <w:rFonts w:ascii="Century Schoolbook" w:hAnsi="Century Schoolbook"/>
          <w:color w:val="000000" w:themeColor="text1"/>
        </w:rPr>
        <w:t>RU</w:t>
      </w:r>
      <w:r w:rsidRPr="00BF316B">
        <w:rPr>
          <w:rFonts w:ascii="Century Schoolbook" w:hAnsi="Century Schoolbook"/>
          <w:color w:val="000000" w:themeColor="text1"/>
        </w:rPr>
        <w:tab/>
      </w:r>
      <w:r w:rsidRPr="00BF316B">
        <w:rPr>
          <w:rFonts w:ascii="Century Schoolbook" w:hAnsi="Century Schoolbook"/>
          <w:color w:val="000000" w:themeColor="text1"/>
        </w:rPr>
        <w:tab/>
      </w:r>
      <w:r w:rsidRPr="00BF316B">
        <w:rPr>
          <w:rFonts w:ascii="Century Schoolbook" w:hAnsi="Century Schoolbook"/>
          <w:color w:val="000000" w:themeColor="text1"/>
        </w:rPr>
        <w:tab/>
        <w:t>Regular Uncertainties</w:t>
      </w:r>
    </w:p>
    <w:p w14:paraId="6E1E0224" w14:textId="77777777" w:rsidR="003F60CD" w:rsidRPr="00BF316B" w:rsidRDefault="003F60CD" w:rsidP="003F60CD">
      <w:pPr>
        <w:rPr>
          <w:rFonts w:ascii="Century Schoolbook" w:hAnsi="Century Schoolbook" w:cs="Times New Roman"/>
          <w:color w:val="000000" w:themeColor="text1"/>
        </w:rPr>
      </w:pPr>
      <w:r w:rsidRPr="00BF316B">
        <w:rPr>
          <w:rFonts w:ascii="Century Schoolbook" w:hAnsi="Century Schoolbook" w:cs="Times New Roman"/>
          <w:color w:val="000000" w:themeColor="text1"/>
        </w:rPr>
        <w:t>DST</w:t>
      </w:r>
      <w:r w:rsidRPr="00BF316B">
        <w:rPr>
          <w:rFonts w:ascii="Century Schoolbook" w:hAnsi="Century Schoolbook" w:cs="Times New Roman"/>
          <w:color w:val="000000" w:themeColor="text1"/>
        </w:rPr>
        <w:tab/>
      </w:r>
      <w:r w:rsidRPr="00BF316B">
        <w:rPr>
          <w:rFonts w:ascii="Century Schoolbook" w:hAnsi="Century Schoolbook" w:cs="Times New Roman"/>
          <w:color w:val="000000" w:themeColor="text1"/>
        </w:rPr>
        <w:tab/>
      </w:r>
      <w:r w:rsidRPr="00BF316B">
        <w:rPr>
          <w:rFonts w:ascii="Century Schoolbook" w:hAnsi="Century Schoolbook" w:cs="Times New Roman"/>
          <w:color w:val="000000" w:themeColor="text1"/>
        </w:rPr>
        <w:tab/>
        <w:t>Dempster–Shafer theory</w:t>
      </w:r>
    </w:p>
    <w:p w14:paraId="10451C5D" w14:textId="77777777" w:rsidR="003F60CD" w:rsidRPr="00BF316B" w:rsidRDefault="003F60CD" w:rsidP="003F60CD">
      <w:pPr>
        <w:rPr>
          <w:rFonts w:ascii="Century Schoolbook" w:hAnsi="Century Schoolbook" w:cs="Times New Roman"/>
          <w:color w:val="000000" w:themeColor="text1"/>
        </w:rPr>
      </w:pPr>
      <w:r w:rsidRPr="00BF316B">
        <w:rPr>
          <w:rFonts w:ascii="Century Schoolbook" w:hAnsi="Century Schoolbook" w:cs="Times New Roman"/>
          <w:color w:val="000000" w:themeColor="text1"/>
        </w:rPr>
        <w:t>DPA</w:t>
      </w:r>
      <w:r w:rsidRPr="00BF316B">
        <w:rPr>
          <w:rFonts w:ascii="Century Schoolbook" w:hAnsi="Century Schoolbook" w:cs="Times New Roman"/>
          <w:color w:val="000000" w:themeColor="text1"/>
        </w:rPr>
        <w:tab/>
      </w:r>
      <w:r w:rsidRPr="00BF316B">
        <w:rPr>
          <w:rFonts w:ascii="Century Schoolbook" w:hAnsi="Century Schoolbook" w:cs="Times New Roman"/>
          <w:color w:val="000000" w:themeColor="text1"/>
        </w:rPr>
        <w:tab/>
      </w:r>
      <w:r w:rsidRPr="00BF316B">
        <w:rPr>
          <w:rFonts w:ascii="Century Schoolbook" w:hAnsi="Century Schoolbook" w:cs="Times New Roman"/>
          <w:color w:val="000000" w:themeColor="text1"/>
        </w:rPr>
        <w:tab/>
        <w:t>Dynamic Physical Activity</w:t>
      </w:r>
    </w:p>
    <w:p w14:paraId="465DC3DF" w14:textId="77777777" w:rsidR="003F60CD" w:rsidRPr="00BF316B" w:rsidRDefault="003F60CD" w:rsidP="003F60CD">
      <w:pPr>
        <w:widowControl w:val="0"/>
        <w:autoSpaceDE w:val="0"/>
        <w:autoSpaceDN w:val="0"/>
        <w:adjustRightInd w:val="0"/>
        <w:spacing w:line="360" w:lineRule="auto"/>
        <w:rPr>
          <w:rFonts w:ascii="Century Schoolbook" w:hAnsi="Century Schoolbook" w:cs="Times New Roman"/>
          <w:color w:val="000000" w:themeColor="text1"/>
        </w:rPr>
      </w:pPr>
      <w:r w:rsidRPr="00BF316B">
        <w:rPr>
          <w:rFonts w:ascii="Century Schoolbook" w:hAnsi="Century Schoolbook" w:cs="Times New Roman"/>
          <w:color w:val="000000" w:themeColor="text1"/>
        </w:rPr>
        <w:t>SPA</w:t>
      </w:r>
      <w:r w:rsidRPr="00BF316B">
        <w:rPr>
          <w:rFonts w:ascii="Century Schoolbook" w:hAnsi="Century Schoolbook" w:cs="Times New Roman"/>
          <w:color w:val="000000" w:themeColor="text1"/>
        </w:rPr>
        <w:tab/>
      </w:r>
      <w:r w:rsidRPr="00BF316B">
        <w:rPr>
          <w:rFonts w:ascii="Century Schoolbook" w:hAnsi="Century Schoolbook" w:cs="Times New Roman"/>
          <w:color w:val="000000" w:themeColor="text1"/>
        </w:rPr>
        <w:tab/>
      </w:r>
      <w:r w:rsidRPr="00BF316B">
        <w:rPr>
          <w:rFonts w:ascii="Century Schoolbook" w:hAnsi="Century Schoolbook" w:cs="Times New Roman"/>
          <w:color w:val="000000" w:themeColor="text1"/>
        </w:rPr>
        <w:tab/>
        <w:t>Sedentary Physical Activity</w:t>
      </w:r>
    </w:p>
    <w:p w14:paraId="163022AC" w14:textId="77777777" w:rsidR="004655F1" w:rsidRPr="00BF316B" w:rsidRDefault="004655F1" w:rsidP="004655F1">
      <w:pPr>
        <w:rPr>
          <w:rFonts w:ascii="Century Schoolbook" w:hAnsi="Century Schoolbook" w:cs="Times New Roman"/>
          <w:color w:val="000000" w:themeColor="text1"/>
        </w:rPr>
      </w:pPr>
      <w:r w:rsidRPr="00BF316B">
        <w:rPr>
          <w:rFonts w:ascii="Century Schoolbook" w:eastAsia="SimSun" w:hAnsi="Century Schoolbook" w:cs="Times New Roman"/>
          <w:color w:val="000000" w:themeColor="text1"/>
          <w:lang w:val="en-US" w:eastAsia="de-DE"/>
        </w:rPr>
        <w:t>DAPS</w:t>
      </w:r>
      <w:r w:rsidRPr="00BF316B">
        <w:rPr>
          <w:rFonts w:ascii="Century Schoolbook" w:eastAsia="SimSun" w:hAnsi="Century Schoolbook" w:cs="Times New Roman"/>
          <w:color w:val="000000" w:themeColor="text1"/>
          <w:lang w:val="en-US" w:eastAsia="de-DE"/>
        </w:rPr>
        <w:tab/>
      </w:r>
      <w:r w:rsidRPr="00BF316B">
        <w:rPr>
          <w:rFonts w:ascii="Century Schoolbook" w:eastAsia="SimSun" w:hAnsi="Century Schoolbook" w:cs="Times New Roman"/>
          <w:color w:val="000000" w:themeColor="text1"/>
          <w:lang w:val="en-US" w:eastAsia="de-DE"/>
        </w:rPr>
        <w:tab/>
      </w:r>
      <w:r w:rsidRPr="00BF316B">
        <w:rPr>
          <w:rFonts w:ascii="Century Schoolbook" w:eastAsia="SimSun" w:hAnsi="Century Schoolbook" w:cs="Times New Roman"/>
          <w:color w:val="000000" w:themeColor="text1"/>
          <w:lang w:val="en-US" w:eastAsia="de-DE"/>
        </w:rPr>
        <w:tab/>
        <w:t>Daily Activity in Physical Space</w:t>
      </w:r>
    </w:p>
    <w:p w14:paraId="4FAEE019" w14:textId="77777777" w:rsidR="004655F1" w:rsidRPr="00BF316B" w:rsidRDefault="004655F1" w:rsidP="003F60CD">
      <w:pPr>
        <w:widowControl w:val="0"/>
        <w:autoSpaceDE w:val="0"/>
        <w:autoSpaceDN w:val="0"/>
        <w:adjustRightInd w:val="0"/>
        <w:spacing w:line="360" w:lineRule="auto"/>
        <w:rPr>
          <w:rFonts w:ascii="Century Schoolbook" w:hAnsi="Century Schoolbook" w:cs="Times New Roman"/>
          <w:color w:val="000000" w:themeColor="text1"/>
        </w:rPr>
        <w:sectPr w:rsidR="004655F1" w:rsidRPr="00BF316B" w:rsidSect="0085083D">
          <w:headerReference w:type="default" r:id="rId9"/>
          <w:footerReference w:type="default" r:id="rId10"/>
          <w:type w:val="nextColumn"/>
          <w:pgSz w:w="12240" w:h="15840" w:code="1"/>
          <w:pgMar w:top="1276" w:right="1276" w:bottom="1276" w:left="2268" w:header="431" w:footer="431" w:gutter="0"/>
          <w:cols w:space="288"/>
          <w:docGrid w:linePitch="299"/>
        </w:sectPr>
      </w:pPr>
    </w:p>
    <w:p w14:paraId="02D80118" w14:textId="77777777" w:rsidR="00CB3F1F" w:rsidRPr="00BF316B" w:rsidRDefault="00CB3F1F" w:rsidP="00CB3F1F">
      <w:pPr>
        <w:pStyle w:val="a5"/>
        <w:ind w:firstLine="0"/>
        <w:jc w:val="both"/>
        <w:rPr>
          <w:rFonts w:eastAsia="MS Mincho"/>
          <w:color w:val="000000" w:themeColor="text1"/>
          <w:spacing w:val="-1"/>
          <w:szCs w:val="22"/>
          <w:lang w:val="en-US" w:eastAsia="en-US"/>
        </w:rPr>
      </w:pPr>
    </w:p>
    <w:p w14:paraId="33AE9950" w14:textId="77777777" w:rsidR="009653B3" w:rsidRPr="00BF316B" w:rsidRDefault="009653B3" w:rsidP="0026642B">
      <w:pPr>
        <w:pStyle w:val="1"/>
        <w:keepLines w:val="0"/>
        <w:overflowPunct w:val="0"/>
        <w:autoSpaceDE w:val="0"/>
        <w:autoSpaceDN w:val="0"/>
        <w:adjustRightInd w:val="0"/>
        <w:spacing w:before="2400" w:after="60" w:line="360" w:lineRule="auto"/>
        <w:ind w:left="2581" w:hanging="2155"/>
        <w:textAlignment w:val="baseline"/>
        <w:rPr>
          <w:rFonts w:ascii="Century Schoolbook" w:eastAsia="SimSun" w:hAnsi="Century Schoolbook" w:cs="Times New Roman"/>
          <w:b/>
          <w:color w:val="000000" w:themeColor="text1"/>
          <w:kern w:val="28"/>
          <w:sz w:val="36"/>
          <w:szCs w:val="20"/>
          <w:lang w:val="x-none" w:eastAsia="x-none"/>
        </w:rPr>
      </w:pPr>
      <w:bookmarkStart w:id="25" w:name="_Toc518559900"/>
      <w:r w:rsidRPr="00BF316B">
        <w:rPr>
          <w:rFonts w:ascii="Century Schoolbook" w:eastAsia="SimSun" w:hAnsi="Century Schoolbook" w:cs="Times New Roman"/>
          <w:b/>
          <w:color w:val="000000" w:themeColor="text1"/>
          <w:kern w:val="28"/>
          <w:sz w:val="36"/>
          <w:szCs w:val="20"/>
          <w:lang w:eastAsia="x-none"/>
        </w:rPr>
        <w:t>Chapter 1.</w:t>
      </w:r>
      <w:r w:rsidRPr="00BF316B">
        <w:rPr>
          <w:rFonts w:ascii="Century Schoolbook" w:eastAsia="SimSun" w:hAnsi="Century Schoolbook" w:cs="Times New Roman"/>
          <w:b/>
          <w:color w:val="000000" w:themeColor="text1"/>
          <w:kern w:val="28"/>
          <w:sz w:val="36"/>
          <w:szCs w:val="20"/>
          <w:lang w:val="x-none" w:eastAsia="x-none"/>
        </w:rPr>
        <w:t xml:space="preserve"> Introduction</w:t>
      </w:r>
      <w:bookmarkEnd w:id="25"/>
    </w:p>
    <w:p w14:paraId="4C3C5041" w14:textId="77777777" w:rsidR="009653B3" w:rsidRPr="00BF316B" w:rsidRDefault="009653B3" w:rsidP="0026642B">
      <w:pPr>
        <w:widowControl w:val="0"/>
        <w:autoSpaceDE w:val="0"/>
        <w:autoSpaceDN w:val="0"/>
        <w:adjustRightInd w:val="0"/>
        <w:spacing w:after="0" w:line="360" w:lineRule="auto"/>
        <w:jc w:val="both"/>
        <w:rPr>
          <w:rFonts w:ascii="Century Schoolbook" w:eastAsia="MS Mincho" w:hAnsi="Century Schoolbook" w:cs="Times New Roman"/>
          <w:color w:val="000000" w:themeColor="text1"/>
          <w:spacing w:val="-1"/>
          <w:lang w:val="en-US" w:eastAsia="en-US"/>
        </w:rPr>
      </w:pPr>
    </w:p>
    <w:p w14:paraId="40DFB550" w14:textId="46129303" w:rsidR="004E07B7" w:rsidRPr="00BF316B" w:rsidRDefault="009653B3" w:rsidP="006E19EE">
      <w:pPr>
        <w:widowControl w:val="0"/>
        <w:autoSpaceDE w:val="0"/>
        <w:autoSpaceDN w:val="0"/>
        <w:adjustRightInd w:val="0"/>
        <w:spacing w:after="0" w:line="360" w:lineRule="auto"/>
        <w:ind w:firstLine="360"/>
        <w:jc w:val="both"/>
        <w:rPr>
          <w:rFonts w:ascii="Century Schoolbook" w:eastAsia="MS Mincho" w:hAnsi="Century Schoolbook" w:cs="Times New Roman"/>
          <w:color w:val="000000" w:themeColor="text1"/>
          <w:spacing w:val="-1"/>
          <w:lang w:val="en-US" w:eastAsia="en-US"/>
        </w:rPr>
      </w:pPr>
      <w:r w:rsidRPr="00BF316B">
        <w:rPr>
          <w:rFonts w:ascii="Century Schoolbook" w:eastAsia="MS Mincho" w:hAnsi="Century Schoolbook" w:cs="Times New Roman"/>
          <w:color w:val="000000" w:themeColor="text1"/>
          <w:spacing w:val="-1"/>
          <w:lang w:val="en-US" w:eastAsia="en-US"/>
        </w:rPr>
        <w:t xml:space="preserve">Regarding the survey </w:t>
      </w:r>
      <w:r w:rsidR="0097593F" w:rsidRPr="00BF316B">
        <w:rPr>
          <w:rFonts w:ascii="Century Schoolbook" w:eastAsia="MS Mincho" w:hAnsi="Century Schoolbook" w:cs="Times New Roman"/>
          <w:color w:val="000000" w:themeColor="text1"/>
          <w:spacing w:val="-1"/>
          <w:lang w:val="en-US" w:eastAsia="en-US"/>
        </w:rPr>
        <w:t>conducted by the</w:t>
      </w:r>
      <w:r w:rsidRPr="00BF316B">
        <w:rPr>
          <w:rFonts w:ascii="Century Schoolbook" w:eastAsia="MS Mincho" w:hAnsi="Century Schoolbook" w:cs="Times New Roman"/>
          <w:color w:val="000000" w:themeColor="text1"/>
          <w:spacing w:val="-1"/>
          <w:lang w:val="en-US" w:eastAsia="en-US"/>
        </w:rPr>
        <w:t xml:space="preserve"> World Health Organization (WHO), physical inactivity has been identified as the fourth leading risk factor for global mortality causing an estimated 3.2 million deaths globally. Low levels of physical activity (PA)  are detrimental to the health and functioning of older persons </w:t>
      </w:r>
      <w:r w:rsidRPr="00BF316B">
        <w:rPr>
          <w:rFonts w:ascii="Century Schoolbook" w:eastAsia="MS Mincho" w:hAnsi="Century Schoolbook" w:cs="Times New Roman"/>
          <w:color w:val="000000" w:themeColor="text1"/>
          <w:spacing w:val="-1"/>
          <w:lang w:val="en-US" w:eastAsia="en-US"/>
        </w:rPr>
        <w:fldChar w:fldCharType="begin" w:fldLock="1"/>
      </w:r>
      <w:r w:rsidRPr="00BF316B">
        <w:rPr>
          <w:rFonts w:ascii="Century Schoolbook" w:eastAsia="MS Mincho" w:hAnsi="Century Schoolbook" w:cs="Times New Roman"/>
          <w:color w:val="000000" w:themeColor="text1"/>
          <w:spacing w:val="-1"/>
          <w:lang w:val="en-US" w:eastAsia="en-US"/>
        </w:rPr>
        <w:instrText>ADDIN CSL_CITATION { "citationItems" : [ { "id" : "ITEM-1", "itemData" : { "DOI" : "10.2307/20056429", "ISBN" : "0033-3549", "ISSN" : "0033-3549", "PMID" : "3920711", "abstract" : "\"Physical activity,\" \"exercise,\" and \"physical fitness\" are terms that describe different concepts. However, they are often confused with one another, and the terms are sometimes used interchangeably. This paper proposes definitions to distinguish them. Physical activity is defined as any bodily movement produced by skeletal muscles that results in energy expenditure. The energy expenditure can be measured in kilocalories. Physical activity in daily life can be categorized into occupational, sports, conditioning, household, or other activities. Exercise is a subset of physical activity that is planned, structured, and repetitive and has as a final or an intermediate objective the improvement or maintenance of physical fitness. Physical fitness is a set of attributes that are either health- or skill-related. The degree to which people have these attributes can be measured with specific tests. These definitions are offered as an interpretational framework for comparing studies that relate physical activity, exercise, and physical fitness to health.", "author" : [ { "dropping-particle" : "", "family" : "Caspersen", "given" : "C J", "non-dropping-particle" : "", "parse-names" : false, "suffix" : "" }, { "dropping-particle" : "", "family" : "Powell", "given" : "K E", "non-dropping-particle" : "", "parse-names" : false, "suffix" : "" }, { "dropping-particle" : "", "family" : "Christenson", "given" : "G M", "non-dropping-particle" : "", "parse-names" : false, "suffix" : "" } ], "container-title" : "Public health reports", "id" : "ITEM-1", "issue" : "2", "issued" : { "date-parts" : [ [ "1985" ] ] }, "page" : "126-131", "title" : "Physical activity, exercise, and physical fitness: definitions and distinctions for health-related research.", "type" : "article-journal", "volume" : "100" }, "uris" : [ "http://www.mendeley.com/documents/?uuid=313ce46b-061f-443d-995e-fdec50d7c5f3" ] } ], "mendeley" : { "formattedCitation" : "[1]", "plainTextFormattedCitation" : "[1]", "previouslyFormattedCitation" : "[1]" }, "properties" : { "noteIndex" : 0 }, "schema" : "https://github.com/citation-style-language/schema/raw/master/csl-citation.json" }</w:instrText>
      </w:r>
      <w:r w:rsidRPr="00BF316B">
        <w:rPr>
          <w:rFonts w:ascii="Century Schoolbook" w:eastAsia="MS Mincho" w:hAnsi="Century Schoolbook" w:cs="Times New Roman"/>
          <w:color w:val="000000" w:themeColor="text1"/>
          <w:spacing w:val="-1"/>
          <w:lang w:val="en-US" w:eastAsia="en-US"/>
        </w:rPr>
        <w:fldChar w:fldCharType="separate"/>
      </w:r>
      <w:r w:rsidRPr="00BF316B">
        <w:rPr>
          <w:rFonts w:ascii="Century Schoolbook" w:eastAsia="MS Mincho" w:hAnsi="Century Schoolbook" w:cs="Times New Roman"/>
          <w:noProof/>
          <w:color w:val="000000" w:themeColor="text1"/>
          <w:spacing w:val="-1"/>
          <w:lang w:val="en-US" w:eastAsia="en-US"/>
        </w:rPr>
        <w:t>[1]</w:t>
      </w:r>
      <w:r w:rsidRPr="00BF316B">
        <w:rPr>
          <w:rFonts w:ascii="Century Schoolbook" w:eastAsia="MS Mincho" w:hAnsi="Century Schoolbook" w:cs="Times New Roman"/>
          <w:color w:val="000000" w:themeColor="text1"/>
          <w:spacing w:val="-1"/>
          <w:lang w:val="en-US" w:eastAsia="en-US"/>
        </w:rPr>
        <w:fldChar w:fldCharType="end"/>
      </w:r>
      <w:r w:rsidRPr="00BF316B">
        <w:rPr>
          <w:rFonts w:ascii="Century Schoolbook" w:eastAsia="MS Mincho" w:hAnsi="Century Schoolbook" w:cs="Times New Roman"/>
          <w:color w:val="000000" w:themeColor="text1"/>
          <w:spacing w:val="-1"/>
          <w:lang w:val="en-US" w:eastAsia="en-US"/>
        </w:rPr>
        <w:t xml:space="preserve">, and cause many chronic diseases </w:t>
      </w:r>
      <w:r w:rsidRPr="00BF316B">
        <w:rPr>
          <w:rFonts w:ascii="Century Schoolbook" w:eastAsia="MS Mincho" w:hAnsi="Century Schoolbook" w:cs="Times New Roman"/>
          <w:color w:val="000000" w:themeColor="text1"/>
          <w:spacing w:val="-1"/>
          <w:lang w:val="en-US" w:eastAsia="en-US"/>
        </w:rPr>
        <w:fldChar w:fldCharType="begin" w:fldLock="1"/>
      </w:r>
      <w:r w:rsidRPr="00BF316B">
        <w:rPr>
          <w:rFonts w:ascii="Century Schoolbook" w:eastAsia="MS Mincho" w:hAnsi="Century Schoolbook" w:cs="Times New Roman"/>
          <w:color w:val="000000" w:themeColor="text1"/>
          <w:spacing w:val="-1"/>
          <w:lang w:val="en-US" w:eastAsia="en-US"/>
        </w:rPr>
        <w:instrText>ADDIN CSL_CITATION { "citationItems" : [ { "id" : "ITEM-1", "itemData" : { "DOI" : "10.1002/anr.1780321108", "ISSN" : "00043591", "PMID" : "2818656", "abstract" : "A group of 120 patients with rheumatoid arthritis or osteoarthritis volunteered to be subjects for this study of aerobic versus nonaerobic exercise. Patients were stratified by diagnosis and randomized into an exercise program of aerobic walking, aerobic aquatics, or nonaerobic range of motion (controls). The retention rate for the 12-week program was 83%. Exercise tolerance, disease-related measures, and self-reported health status were assessed. The aquatics and walking exercise groups showed significant improvement over the control group in aerobic capacity, 50-foot walking time, depression, anxiety, and physical activity after the 12-week exercise program. There were no significant between-group group differences in the change scores for flexibility, number of clinically active joints, duration of morning stiffness, or grip strength. Our findings document the feasibility and efficacy of conditioning exercise for people who have rheumatoid arthritis or osteoarthritis.", "author" : [ { "dropping-particle" : "", "family" : "Minor", "given" : "M. A.", "non-dropping-particle" : "", "parse-names" : false, "suffix" : "" }, { "dropping-particle" : "", "family" : "Hewett", "given" : "J. E.", "non-dropping-particle" : "", "parse-names" : false, "suffix" : "" }, { "dropping-particle" : "", "family" : "Webel", "given" : "R. R.", "non-dropping-particle" : "", "parse-names" : false, "suffix" : "" }, { "dropping-particle" : "", "family" : "Anderson", "given" : "S. K.", "non-dropping-particle" : "", "parse-names" : false, "suffix" : "" }, { "dropping-particle" : "", "family" : "Kay", "given" : "D. R.", "non-dropping-particle" : "", "parse-names" : false, "suffix" : "" } ], "container-title" : "Arthritis and Rheumatism", "id" : "ITEM-1", "issue" : "11", "issued" : { "date-parts" : [ [ "1989" ] ] }, "page" : "1396-1405", "title" : "Efficacy of physical conditioning exercise in patients with rheumatoid arthritis and osteoarthritis", "type" : "article-journal", "volume" : "32" }, "uris" : [ "http://www.mendeley.com/documents/?uuid=bf9e7f73-bb9a-41a6-a6a6-b3bfb3a685a0" ] }, { "id" : "ITEM-2", "itemData" : { "ISBN" : "0008-4409 (Print)\\n0008-4409 (Linking)", "ISSN" : "0008-4409", "PMID" : "3978515", "abstract" : "Cycle and treadmill exercise tests are unsuitable for elderly, frail and severely limited patients with heart failure and may not reflect capacity to undertake day-to-day activities. Walking tests have proved useful as measures of outcome for patients with chronic lung disease. To investigate the potential value of the 6-minute walk as an objective measure of exercise capacity in patients with chronic heart failure, the test was administered six times over 12 weeks to 18 patients with chronic heart failure and 25 with chronic lung disease. The subjects also underwent cycle ergometer testing, and their functional status was evaluated by means of conventional measures. The walking test proved highly acceptable to the patients, and stable, reproducible results were achieved after the first two walks. The results correlated with the conventional measures of functional status and exercise capacity. The authors conclude that the 6-minute walk is a useful measure of functional exercise capacity and a suitable measure of outcome for clinical trials in patients with chronic heart failure.", "author" : [ { "dropping-particle" : "", "family" : "Guyatt", "given" : "G H", "non-dropping-particle" : "", "parse-names" : false, "suffix" : "" }, { "dropping-particle" : "", "family" : "Sullivan", "given" : "M J", "non-dropping-particle" : "", "parse-names" : false, "suffix" : "" }, { "dropping-particle" : "", "family" : "Thompson", "given" : "P J", "non-dropping-particle" : "", "parse-names" : false, "suffix" : "" }, { "dropping-particle" : "", "family" : "Fallen", "given" : "E L", "non-dropping-particle" : "", "parse-names" : false, "suffix" : "" }, { "dropping-particle" : "", "family" : "Pugsley", "given" : "S O", "non-dropping-particle" : "", "parse-names" : false, "suffix" : "" }, { "dropping-particle" : "", "family" : "Taylor", "given" : "D W", "non-dropping-particle" : "", "parse-names" : false, "suffix" : "" }, { "dropping-particle" : "", "family" : "Berman", "given" : "L B", "non-dropping-particle" : "", "parse-names" : false, "suffix" : "" } ], "container-title" : "Canadian Medical Association journal", "id" : "ITEM-2", "issue" : "8", "issued" : { "date-parts" : [ [ "1985" ] ] }, "page" : "919-23", "title" : "The 6-minute walk: a new measure of exercise capacity in patients with chronic heart failure.", "type" : "article-journal", "volume" : "132" }, "uris" : [ "http://www.mendeley.com/documents/?uuid=35441cb8-67d7-4ad8-af9c-87b57e7b07fb" ] } ], "mendeley" : { "formattedCitation" : "[2], [3]", "plainTextFormattedCitation" : "[2], [3]", "previouslyFormattedCitation" : "[2], [3]" }, "properties" : { "noteIndex" : 0 }, "schema" : "https://github.com/citation-style-language/schema/raw/master/csl-citation.json" }</w:instrText>
      </w:r>
      <w:r w:rsidRPr="00BF316B">
        <w:rPr>
          <w:rFonts w:ascii="Century Schoolbook" w:eastAsia="MS Mincho" w:hAnsi="Century Schoolbook" w:cs="Times New Roman"/>
          <w:color w:val="000000" w:themeColor="text1"/>
          <w:spacing w:val="-1"/>
          <w:lang w:val="en-US" w:eastAsia="en-US"/>
        </w:rPr>
        <w:fldChar w:fldCharType="separate"/>
      </w:r>
      <w:r w:rsidRPr="00BF316B">
        <w:rPr>
          <w:rFonts w:ascii="Century Schoolbook" w:eastAsia="MS Mincho" w:hAnsi="Century Schoolbook" w:cs="Times New Roman"/>
          <w:noProof/>
          <w:color w:val="000000" w:themeColor="text1"/>
          <w:spacing w:val="-1"/>
          <w:lang w:val="en-US" w:eastAsia="en-US"/>
        </w:rPr>
        <w:t>[2], [3]</w:t>
      </w:r>
      <w:r w:rsidRPr="00BF316B">
        <w:rPr>
          <w:rFonts w:ascii="Century Schoolbook" w:eastAsia="MS Mincho" w:hAnsi="Century Schoolbook" w:cs="Times New Roman"/>
          <w:color w:val="000000" w:themeColor="text1"/>
          <w:spacing w:val="-1"/>
          <w:lang w:val="en-US" w:eastAsia="en-US"/>
        </w:rPr>
        <w:fldChar w:fldCharType="end"/>
      </w:r>
      <w:r w:rsidRPr="00BF316B">
        <w:rPr>
          <w:rFonts w:ascii="Century Schoolbook" w:eastAsia="MS Mincho" w:hAnsi="Century Schoolbook" w:cs="Times New Roman"/>
          <w:color w:val="000000" w:themeColor="text1"/>
          <w:spacing w:val="-1"/>
          <w:lang w:val="en-US" w:eastAsia="en-US"/>
        </w:rPr>
        <w:t xml:space="preserve">, such as diabetes, obesity, cancers, etc. Effective long-term observation of PA has significance </w:t>
      </w:r>
      <w:r w:rsidR="0097593F" w:rsidRPr="00BF316B">
        <w:rPr>
          <w:rFonts w:ascii="Century Schoolbook" w:eastAsia="MS Mincho" w:hAnsi="Century Schoolbook" w:cs="Times New Roman"/>
          <w:color w:val="000000" w:themeColor="text1"/>
          <w:spacing w:val="-1"/>
          <w:lang w:val="en-US" w:eastAsia="en-US"/>
        </w:rPr>
        <w:t>i</w:t>
      </w:r>
      <w:r w:rsidRPr="00BF316B">
        <w:rPr>
          <w:rFonts w:ascii="Century Schoolbook" w:eastAsia="MS Mincho" w:hAnsi="Century Schoolbook" w:cs="Times New Roman"/>
          <w:color w:val="000000" w:themeColor="text1"/>
          <w:spacing w:val="-1"/>
          <w:lang w:val="en-US" w:eastAsia="en-US"/>
        </w:rPr>
        <w:t>n promoting diagnosis and treatment of these chronic diseases, and rendering assistan</w:t>
      </w:r>
      <w:r w:rsidR="0097593F" w:rsidRPr="00BF316B">
        <w:rPr>
          <w:rFonts w:ascii="Century Schoolbook" w:eastAsia="MS Mincho" w:hAnsi="Century Schoolbook" w:cs="Times New Roman"/>
          <w:color w:val="000000" w:themeColor="text1"/>
          <w:spacing w:val="-1"/>
          <w:lang w:val="en-US" w:eastAsia="en-US"/>
        </w:rPr>
        <w:t>ce</w:t>
      </w:r>
      <w:r w:rsidRPr="00BF316B">
        <w:rPr>
          <w:rFonts w:ascii="Century Schoolbook" w:eastAsia="MS Mincho" w:hAnsi="Century Schoolbook" w:cs="Times New Roman"/>
          <w:color w:val="000000" w:themeColor="text1"/>
          <w:spacing w:val="-1"/>
          <w:lang w:val="en-US" w:eastAsia="en-US"/>
        </w:rPr>
        <w:t xml:space="preserve"> services such as falls detection for older people </w:t>
      </w:r>
      <w:r w:rsidRPr="00BF316B">
        <w:rPr>
          <w:rFonts w:ascii="Century Schoolbook" w:eastAsia="MS Mincho" w:hAnsi="Century Schoolbook" w:cs="Times New Roman"/>
          <w:color w:val="000000" w:themeColor="text1"/>
          <w:spacing w:val="-1"/>
          <w:lang w:val="en-US" w:eastAsia="en-US"/>
        </w:rPr>
        <w:fldChar w:fldCharType="begin" w:fldLock="1"/>
      </w:r>
      <w:r w:rsidRPr="00BF316B">
        <w:rPr>
          <w:rFonts w:ascii="Century Schoolbook" w:eastAsia="MS Mincho" w:hAnsi="Century Schoolbook" w:cs="Times New Roman"/>
          <w:color w:val="000000" w:themeColor="text1"/>
          <w:spacing w:val="-1"/>
          <w:lang w:val="en-US" w:eastAsia="en-US"/>
        </w:rPr>
        <w:instrText>ADDIN CSL_CITATION { "citationItems" : [ { "id" : "ITEM-1", "itemData" : { "DOI" : "10.1109/JSEN.2015.2423562", "ISSN" : "1530-437X", "author" : [ { "dropping-particle" : "", "family" : "Pierleoni", "given" : "Paola", "non-dropping-particle" : "", "parse-names" : false, "suffix" : "" }, { "dropping-particle" : "", "family" : "Belli", "given" : "Alberto", "non-dropping-particle" : "", "parse-names" : false, "suffix" : "" }, { "dropping-particle" : "", "family" : "Palma", "given" : "Lorenzo", "non-dropping-particle" : "", "parse-names" : false, "suffix" : "" }, { "dropping-particle" : "", "family" : "Pellegrini", "given" : "Marco", "non-dropping-particle" : "", "parse-names" : false, "suffix" : "" }, { "dropping-particle" : "", "family" : "Pernini", "given" : "Luca", "non-dropping-particle" : "", "parse-names" : false, "suffix" : "" }, { "dropping-particle" : "", "family" : "Valenti", "given" : "Simone", "non-dropping-particle" : "", "parse-names" : false, "suffix" : "" } ], "container-title" : "IEEE Sensors Journal", "id" : "ITEM-1", "issue" : "8", "issued" : { "date-parts" : [ [ "2015" ] ] }, "page" : "4544-4553", "title" : "A High Reliability Wearable Device for Elderly Fall Detection", "type" : "article-journal", "volume" : "15" }, "uris" : [ "http://www.mendeley.com/documents/?uuid=1e2faac2-0c8e-4d6f-9594-1e71b79c28a2" ] }, { "id" : "ITEM-2", "itemData" : { "DOI" : "10.1109/TNSRE.2014.2357806", "ISSN" : "1558-0210", "PMID" : "25252283", "abstract" : "Although near-falls (or recoverable imbalances) are common episodes for many older adults, they have received a little attention and were not considered in the previous laboratory-based fall assessments. Hence, this paper addresses near-fall scenarios in addition to the typical falls and activities of daily living (ADLs). First, a novel vertical velocity-based pre-impact fall detection method using a wearable inertial sensor is proposed. Second, to investigate the effect of near-fall conditions on the detection performance and feasibility of the vertical velocity as a fall detection parameter, the detection performance of the proposed method (Method 1) is evaluated by comparing it to that of an acceleration-based method (Method 2) for the following two different discrimination cases: falls vs. ADLs (i.e. excluding near-falls) and falls vs. non-falls (i.e. including near-falls). Our experiment results show that both methods produce similar accuracies for the fall vs. ADL detection case; however Method 1 exhibits a much higher accuracy than Method 2 for the fall vs. non-fall detection case. This result demonstrates the superiority of the vertical velocity over the peak acceleration as a fall detection parameter when the near-fall conditions are included in the non-fall category, in addition to its capability of detecting pre-impact falls.", "author" : [ { "dropping-particle" : "", "family" : "Lee", "given" : "Jung Keun", "non-dropping-particle" : "", "parse-names" : false, "suffix" : "" }, { "dropping-particle" : "", "family" : "Robinovitch", "given" : "Stephen", "non-dropping-particle" : "", "parse-names" : false, "suffix" : "" }, { "dropping-particle" : "", "family" : "Park", "given" : "Edward", "non-dropping-particle" : "", "parse-names" : false, "suffix" : "" } ], "container-title" : "IEEE transactions on neural systems and rehabilitation engineering : a publication of the IEEE Engineering in Medicine and Biology Society", "id" : "ITEM-2", "issue" : "c", "issued" : { "date-parts" : [ [ "2014" ] ] }, "page" : "1-27", "title" : "Inertial Sensing-Based Pre-Impact Detection of Falls Involving Near-Fall Scenarios.", "type" : "article-journal", "volume" : "4320" }, "uris" : [ "http://www.mendeley.com/documents/?uuid=b86b8b98-5646-4d07-a1ed-c68913baceda" ] }, { "id" : "ITEM-3", "itemData" : { "abstract" : "Due to the rapid aging of the European population, an effort needs to be made to ensure that the elderly can live longer independently with minimal support of the working-age population. The Confidence project aims to do this by unobtrusively monitoring their activity to recognize falls and other health problems. This is achieved by equipping the user with radio tags, from which the locations of body parts are determined, thus enabling posture and movement reconstruction. In the paper we first give a general overview of the research on fall detection and activity recognition. We proceed to describe the machine learning approach to activity recognition to be used in the Confidence project. In this approach, the attributes characterizing the users behavior and a machine learning algorithm must be selected. The attributes we consider are the locations of body parts in the reference coordinate system (fixed with respect to the environment), the locations of body parts in a body coordinate system (affixed to the users body) and the angles between adjacent body parts. Eight machine learning algorithms are compared. The highest classification accuracy of over 95 % is achieved by Support Vector Machine used on the reference attributes and angles.", "author" : [ { "dropping-particle" : "", "family" : "Lu\u0161trek", "given" : "Mitja", "non-dropping-particle" : "", "parse-names" : false, "suffix" : "" }, { "dropping-particle" : "", "family" : "Kalu\u017ea", "given" : "Bo\u0161tjan", "non-dropping-particle" : "", "parse-names" : false, "suffix" : "" } ], "container-title" : "Informatica", "id" : "ITEM-3", "issue" : "2", "issued" : { "date-parts" : [ [ "2009" ] ] }, "page" : "205-212", "title" : "Fall Detection and Activity Recognition with Machine Learning", "type" : "article-journal", "volume" : "33" }, "uris" : [ "http://www.mendeley.com/documents/?uuid=be97c32e-efe5-422d-b9eb-470bed259c3f" ] }, { "id" : "ITEM-4", "itemData" : { "DOI" : "10.1109/JBHI.2014.2328593", "ISBN" : "9781479927708", "ISSN" : "2168-2208", "PMID" : "25486656", "abstract" : "We propose in this paper a novel algorithm as well as architecture for the fall accident detection and corresponding wide area rescue system based on a smart phone and the third generation (3G) networks. To realize the fall detection algorithm, the angles acquired by the electronic compass (ecompass) and the waveform sequence of the triaxial accelerometer on the smart phone are used as the system inputs. The acquired signals are then used to generate an ordered feature sequence and then examined in a sequential manner by the proposed cascade classifier for recognition purpose. Once the corresponding feature is verified by the classifier at current state, it can proceed to next state; otherwise, the system will reset to the initial state and wait for the appearance of another feature sequence. Once a fall accident event is detected, the user's position can be acquired by the global positioning system (GPS) or the assisted GPS, and sent to the rescue center via the 3G communication network so that the user can get medical help immediately. With the proposed cascaded classification architecture, the computational burden and power consumption issue on the smart phone system can be alleviated. Moreover, as we will see in the experiment that a distinguished fall accident detection accuracy up to 92% on the sensitivity and 99.75% on the specificity can be obtained when a set of 450 test actions in nine different kinds of activities are estimated by using the proposed cascaded classifier, which justifies the superiority of the proposed algorithm.", "author" : [ { "dropping-particle" : "", "family" : "Kau", "given" : "Lih-Jen", "non-dropping-particle" : "", "parse-names" : false, "suffix" : "" }, { "dropping-particle" : "", "family" : "Chen", "given" : "Chih-Sheng", "non-dropping-particle" : "", "parse-names" : false, "suffix" : "" } ], "container-title" : "IEEE journal of biomedical and health informatics", "id" : "ITEM-4", "issue" : "1", "issued" : { "date-parts" : [ [ "2015" ] ] }, "page" : "44-56", "title" : "A smart phone-based pocket fall accident detection, positioning, and rescue system.", "type" : "article-journal", "volume" : "19" }, "uris" : [ "http://www.mendeley.com/documents/?uuid=8cf50ade-d82a-49c7-9cee-01f72f848349" ] }, { "id" : "ITEM-5", "itemData" : { "DOI" : "10.1109/TNSRE.2007.916282", "ISBN" : "1534-4320 (Print)\\n1534-4320 (Linking)", "ISSN" : "15344320", "PMID" : "18403286", "abstract" : "Falls and the resulting hip fractures in the elderly are a major health and economic problem. The goal of this study was to investigate the feasibility of a portable preimpact fall detector in detecting impending falls before the body impacts on the ground. It was hypothesized that a single sensor with the appropriate kinematics measurements and detection algorithms, located near the body center of gravity, would be able to distinguish an in-progress and unrecoverable fall from nonfalling activities. The apparatus was tested in an array of daily nonfall activities of young (n=10) and elderly (n=14) subjects, and simulated fall activities of young subjects. A threshold detection method was used with the magnitude of inertial frame vertical velocity as the main variable to separate the nonfall and fall activities. The algorithm was able to detect all fall events at least 70 ms before the impact. With the threshold adapted to each individual subject, all falls were detected successfully, and no false alarms occurred. This portable preimpact fall detection apparatus will lead to the development of a new generation inflatable hip pad for preventing fall-related hip fractures.", "author" : [ { "dropping-particle" : "", "family" : "Wu", "given" : "Ge", "non-dropping-particle" : "", "parse-names" : false, "suffix" : "" }, { "dropping-particle" : "", "family" : "Xue", "given" : "Shuwan", "non-dropping-particle" : "", "parse-names" : false, "suffix" : "" } ], "container-title" : "IEEE Transactions on Neural Systems and Rehabilitation Engineering", "id" : "ITEM-5", "issue" : "2", "issued" : { "date-parts" : [ [ "2008" ] ] }, "page" : "178-183", "title" : "Portable preimpact fall detector with inertial sensors", "type" : "article-journal", "volume" : "16" }, "uris" : [ "http://www.mendeley.com/documents/?uuid=a7b18a66-6b1e-4386-91a7-230c2fe66f2e" ] } ], "mendeley" : { "formattedCitation" : "[4]\u2013[8]", "plainTextFormattedCitation" : "[4]\u2013[8]", "previouslyFormattedCitation" : "[4]\u2013[8]" }, "properties" : { "noteIndex" : 0 }, "schema" : "https://github.com/citation-style-language/schema/raw/master/csl-citation.json" }</w:instrText>
      </w:r>
      <w:r w:rsidRPr="00BF316B">
        <w:rPr>
          <w:rFonts w:ascii="Century Schoolbook" w:eastAsia="MS Mincho" w:hAnsi="Century Schoolbook" w:cs="Times New Roman"/>
          <w:color w:val="000000" w:themeColor="text1"/>
          <w:spacing w:val="-1"/>
          <w:lang w:val="en-US" w:eastAsia="en-US"/>
        </w:rPr>
        <w:fldChar w:fldCharType="separate"/>
      </w:r>
      <w:r w:rsidRPr="00BF316B">
        <w:rPr>
          <w:rFonts w:ascii="Century Schoolbook" w:eastAsia="MS Mincho" w:hAnsi="Century Schoolbook" w:cs="Times New Roman"/>
          <w:noProof/>
          <w:color w:val="000000" w:themeColor="text1"/>
          <w:spacing w:val="-1"/>
          <w:lang w:val="en-US" w:eastAsia="en-US"/>
        </w:rPr>
        <w:t>[4]–[8]</w:t>
      </w:r>
      <w:r w:rsidRPr="00BF316B">
        <w:rPr>
          <w:rFonts w:ascii="Century Schoolbook" w:eastAsia="MS Mincho" w:hAnsi="Century Schoolbook" w:cs="Times New Roman"/>
          <w:color w:val="000000" w:themeColor="text1"/>
          <w:spacing w:val="-1"/>
          <w:lang w:val="en-US" w:eastAsia="en-US"/>
        </w:rPr>
        <w:fldChar w:fldCharType="end"/>
      </w:r>
      <w:r w:rsidRPr="00BF316B">
        <w:rPr>
          <w:rFonts w:ascii="Century Schoolbook" w:eastAsia="MS Mincho" w:hAnsi="Century Schoolbook" w:cs="Times New Roman"/>
          <w:color w:val="000000" w:themeColor="text1"/>
          <w:spacing w:val="-1"/>
          <w:lang w:val="en-US" w:eastAsia="en-US"/>
        </w:rPr>
        <w:t xml:space="preserve"> and functional loss prevention  in many rehabilitation programs </w:t>
      </w:r>
      <w:r w:rsidRPr="00BF316B">
        <w:rPr>
          <w:rFonts w:ascii="Century Schoolbook" w:eastAsia="MS Mincho" w:hAnsi="Century Schoolbook" w:cs="Times New Roman"/>
          <w:color w:val="000000" w:themeColor="text1"/>
          <w:spacing w:val="-1"/>
          <w:lang w:val="en-US" w:eastAsia="en-US"/>
        </w:rPr>
        <w:fldChar w:fldCharType="begin" w:fldLock="1"/>
      </w:r>
      <w:r w:rsidRPr="00BF316B">
        <w:rPr>
          <w:rFonts w:ascii="Century Schoolbook" w:eastAsia="MS Mincho" w:hAnsi="Century Schoolbook" w:cs="Times New Roman"/>
          <w:color w:val="000000" w:themeColor="text1"/>
          <w:spacing w:val="-1"/>
          <w:lang w:val="en-US" w:eastAsia="en-US"/>
        </w:rPr>
        <w:instrText>ADDIN CSL_CITATION { "citationItems" : [ { "id" : "ITEM-1", "itemData" : { "DOI" : "10.1109/TNSRE.2003.822759", "ISBN" : "1534-4320 VO - 12", "ISSN" : "1534-4320", "PMID" : "15068194", "abstract" : "In the medical field, accelerometers are often used for measuring inclination of body segments and activity of daily living (ADL) because they are small and require little power. A drawback of using accelerometers is the poor quality of inclination estimate for movements with large accelerations. This paper describes the design and performance of a Kalman filter to estimate inclination from the signals of a triaxial accelerometer. This design is based on assumptions concerning the frequency content of the acceleration of the movement that is measured, the knowledge that the magnitude of the gravity is 1 g and taking into account a fluctuating sensor offset. It is shown that for measuring trunk and pelvis inclination during the functional three-dimensional activity of stacking crates, the inclination error that is made is approximately 20 root-mean square. This is nearly twice as accurate as compared to current methods based on low-pass filtering of accelerometer signals.", "author" : [ { "dropping-particle" : "", "family" : "Luinge", "given" : "Henk J", "non-dropping-particle" : "", "parse-names" : false, "suffix" : "" }, { "dropping-particle" : "", "family" : "Veltink", "given" : "Peter H", "non-dropping-particle" : "", "parse-names" : false, "suffix" : "" } ], "container-title" : "IEEE transactions on neural systems and rehabilitation engineering : a publication of the IEEE Engineering in Medicine and Biology Society", "id" : "ITEM-1", "issue" : "1", "issued" : { "date-parts" : [ [ "2004" ] ] }, "page" : "112-121", "title" : "Inclination measurement of human movement using a 3-D accelerometer with autocalibration.", "type" : "article-journal", "volume" : "12" }, "uris" : [ "http://www.mendeley.com/documents/?uuid=df720094-519d-45af-96cc-23b743b5e2b3" ] }, { "id" : "ITEM-2", "itemData" : { "DOI" : "10.1109/TNSRE.2002.802879", "ISBN" : "1534-4320 (Print) 1534-4320 (Linking)", "ISSN" : "1534-4320", "PMID" : "12503784", "abstract" : "In this paper, we attempted to classify the acceleration signals for walking along a corridor and on stairs by using the wavelet-based fractal analysis method. In addition, the wavelet-based fractal analysis method was used to evaluate the gait of elderly subjects and patients with Parkinson's disease. The triaxial acceleration signals were measured close to the center of gravity of the body while the subject walked along a corridor and up and down stairs continuously. Signal measurements were recorded from 10 healthy young subjects and 11 elderly subjects. For comparison, two patients with Parkinson's disease participated in the level walking. The acceleration signal in each direction was decomposed to seven detailed signals at different wavelet scales by using the discrete wavelet transform. The variances of detailed signals at scales 7 to 1 were calculated. The fractal dimension of the acceleration signal was then estimated from the slope of the variance progression. The fractal dimensions were significantly different among the three types of walking for individual subjects (p &lt; 0.01) and showed a high reproducibility. Our results suggest that the fractal dimensions are effective for classifying the walking types. Moreover, the fractal dimensions were significantly higher for the elderly subjects than for the young subjects (p &lt; 0.01). For the patients with Parkinson's disease, the fractal dimensions tended to be higher than those of healthy subjects. These results suggest that the acceleration signals change into a more complex pattern with aging and with Parkinson's disease, and the fractal dimension can be used to evaluate the gait of elderly subjects and patients with Parkinson's disease.", "author" : [ { "dropping-particle" : "", "family" : "Sekine", "given" : "Masaki", "non-dropping-particle" : "", "parse-names" : false, "suffix" : "" }, { "dropping-particle" : "", "family" : "Tamura", "given" : "Toshiyo", "non-dropping-particle" : "", "parse-names" : false, "suffix" : "" }, { "dropping-particle" : "", "family" : "Akay", "given" : "Metin", "non-dropping-particle" : "", "parse-names" : false, "suffix" : "" }, { "dropping-particle" : "", "family" : "Fujimoto", "given" : "Toshiro", "non-dropping-particle" : "", "parse-names" : false, "suffix" : "" }, { "dropping-particle" : "", "family" : "Togawa", "given" : "Tatsuo", "non-dropping-particle" : "", "parse-names" : false, "suffix" : "" }, { "dropping-particle" : "", "family" : "Fukui", "given" : "Yasuhiro", "non-dropping-particle" : "", "parse-names" : false, "suffix" : "" } ], "container-title" : "IEEE transactions on neural systems and rehabilitation engineering : a publication of the IEEE Engineering in Medicine and Biology Society", "id" : "ITEM-2", "issue" : "3", "issued" : { "date-parts" : [ [ "2002" ] ] }, "page" : "188-96", "title" : "Discrimination of walking patterns using wavelet-based fractal analysis.", "type" : "article-journal", "volume" : "10" }, "uris" : [ "http://www.mendeley.com/documents/?uuid=d2836c77-ff72-49bd-b696-56b85aea84b9" ] }, { "id" : "ITEM-3", "itemData" : { "DOI" : "10.1109/TNSRE.2007.914454", "ISSN" : "15344320", "PMID" : "18303809", "abstract" : "Brain injury resulting from stroke often causes upper-extremity motor deficits that limit activities of daily living. Several therapies being developed for motor rehabilitation after stroke focus on increasing time spent using the extremity to promote motor relearning. Providing a novel system for user-worn therapy may increase the amount and rate of functional motor recovery. A user-worn system comprising accelerometers, gyroscopes, and electromyography amplifiers was used to wirelessly transmit motion and muscle activity from normal and stroke subjects to a computer as they completed five upper-extremity rehabilitation tasks. An algorithm was developed to automatically detect the therapy task a subject performed based on the gyroscope and electromyography data. The system classified which task a subject was attempting to perform with greater than 80% accuracy despite the fact that those with severe impairment produced movements that did not resemble the goal tasks and were visually indistinguishable from different tasks. This developed system could potentially be used for home-therapy compliance monitoring, real-time patient feedback and to control therapy interventions.", "author" : [ { "dropping-particle" : "", "family" : "Giuffrida", "given" : "Joseph P.", "non-dropping-particle" : "", "parse-names" : false, "suffix" : "" }, { "dropping-particle" : "", "family" : "Lerner", "given" : "Alan", "non-dropping-particle" : "", "parse-names" : false, "suffix" : "" }, { "dropping-particle" : "", "family" : "Steiner", "given" : "Richard", "non-dropping-particle" : "", "parse-names" : false, "suffix" : "" }, { "dropping-particle" : "", "family" : "Daly", "given" : "Janis", "non-dropping-particle" : "", "parse-names" : false, "suffix" : "" } ], "container-title" : "IEEE Transactions on Neural Systems and Rehabilitation Engineering", "id" : "ITEM-3", "issue" : "1", "issued" : { "date-parts" : [ [ "2008" ] ] }, "page" : "82-90", "title" : "Upper-extremity stroke therapy task discrimination using motion sensors and electromyography", "type" : "article-journal", "volume" : "16" }, "uris" : [ "http://www.mendeley.com/documents/?uuid=ee875c38-8954-4224-868c-dd6809cce169" ] }, { "id" : "ITEM-4", "itemData" : { "DOI" : "10.1109/TNSRE.2014.2357806", "ISSN" : "1558-0210", "PMID" : "25252283", "abstract" : "Although near-falls (or recoverable imbalances) are common episodes for many older adults, they have received a little attention and were not considered in the previous laboratory-based fall assessments. Hence, this paper addresses near-fall scenarios in addition to the typical falls and activities of daily living (ADLs). First, a novel vertical velocity-based pre-impact fall detection method using a wearable inertial sensor is proposed. Second, to investigate the effect of near-fall conditions on the detection performance and feasibility of the vertical velocity as a fall detection parameter, the detection performance of the proposed method (Method 1) is evaluated by comparing it to that of an acceleration-based method (Method 2) for the following two different discrimination cases: falls vs. ADLs (i.e. excluding near-falls) and falls vs. non-falls (i.e. including near-falls). Our experiment results show that both methods produce similar accuracies for the fall vs. ADL detection case; however Method 1 exhibits a much higher accuracy than Method 2 for the fall vs. non-fall detection case. This result demonstrates the superiority of the vertical velocity over the peak acceleration as a fall detection parameter when the near-fall conditions are included in the non-fall category, in addition to its capability of detecting pre-impact falls.", "author" : [ { "dropping-particle" : "", "family" : "Lee", "given" : "Jung Keun", "non-dropping-particle" : "", "parse-names" : false, "suffix" : "" }, { "dropping-particle" : "", "family" : "Robinovitch", "given" : "Stephen", "non-dropping-particle" : "", "parse-names" : false, "suffix" : "" }, { "dropping-particle" : "", "family" : "Park", "given" : "Edward", "non-dropping-particle" : "", "parse-names" : false, "suffix" : "" } ], "container-title" : "IEEE transactions on neural systems and rehabilitation engineering : a publication of the IEEE Engineering in Medicine and Biology Society", "id" : "ITEM-4", "issue" : "c", "issued" : { "date-parts" : [ [ "2014" ] ] }, "page" : "1-27", "title" : "Inertial Sensing-Based Pre-Impact Detection of Falls Involving Near-Fall Scenarios.", "type" : "article-journal", "volume" : "4320" }, "uris" : [ "http://www.mendeley.com/documents/?uuid=b86b8b98-5646-4d07-a1ed-c68913baceda" ] }, { "id" : "ITEM-5", "itemData" : { "DOI" : "10.1109/7333.928571", "ISBN" : "1534-4320", "ISSN" : "15344320", "PMID" : "11474964", "abstract" : "A new highly reliable gait phase detection system, which can be used in gait analysis applications and to control the gait cycle of a neuroprosthesis for walking, is described. The system was designed to detect in real-time the following gait phases: stance, heel-off, swing, and heel-strike. The gait phase detection system employed a gyroscope to measure the angular velocity of the foot and three force sensitive resistors to assess the forces exerted by the foot on the shoe sole during walking. A rule-based detection algorithm, which was running on a portable microprocessor board, processed the sensor signals. In the presented experimental study ten able body subjects and six subjects with impaired gait tested the device in both indoor and outdoor environments (0-25 degrees C). The subjects were asked to walk on flat and irregular surfaces, to step over small obstacles, to walk on inclined surfaces, and to ascend and descend stairs. Despite the significant variation in the individual walking styles the system achieved an overall detection reliability above 99% for both subject groups for the tasks involving walking on flat, irregular, and inclined surfaces. In the case of stair climbing and descending tasks the success rate of the system was above 99% for the able body subjects and above 96 % for the subjects with impaired gait. The experiments also showed that the gait phase detection system, unlike other similar devices, was insensitive to perturbations caused by nonwalking activities such as weight shifting between legs during standing, feet sliding, sitting down, and standing up.", "author" : [ { "dropping-particle" : "", "family" : "Pappas", "given" : "Ion P I", "non-dropping-particle" : "", "parse-names" : false, "suffix" : "" }, { "dropping-particle" : "", "family" : "Popovic", "given" : "Milos R.", "non-dropping-particle" : "", "parse-names" : false, "suffix" : "" }, { "dropping-particle" : "", "family" : "Keller", "given" : "Thierry", "non-dropping-particle" : "", "parse-names" : false, "suffix" : "" }, { "dropping-particle" : "", "family" : "Dietz", "given" : "Volker", "non-dropping-particle" : "", "parse-names" : false, "suffix" : "" }, { "dropping-particle" : "", "family" : "Morari", "given" : "Manfred", "non-dropping-particle" : "", "parse-names" : false, "suffix" : "" } ], "container-title" : "IEEE Transactions on Neural Systems and Rehabilitation Engineering", "id" : "ITEM-5", "issue" : "2", "issued" : { "date-parts" : [ [ "2001" ] ] }, "page" : "113-125", "title" : "A reliable gait phase detection system", "type" : "article-journal", "volume" : "9" }, "uris" : [ "http://www.mendeley.com/documents/?uuid=947d391a-039b-4955-bd40-b58089af6279" ] } ], "mendeley" : { "formattedCitation" : "[5], [9]\u2013[12]", "plainTextFormattedCitation" : "[5], [9]\u2013[12]", "previouslyFormattedCitation" : "[5], [9]\u2013[12]" }, "properties" : { "noteIndex" : 0 }, "schema" : "https://github.com/citation-style-language/schema/raw/master/csl-citation.json" }</w:instrText>
      </w:r>
      <w:r w:rsidRPr="00BF316B">
        <w:rPr>
          <w:rFonts w:ascii="Century Schoolbook" w:eastAsia="MS Mincho" w:hAnsi="Century Schoolbook" w:cs="Times New Roman"/>
          <w:color w:val="000000" w:themeColor="text1"/>
          <w:spacing w:val="-1"/>
          <w:lang w:val="en-US" w:eastAsia="en-US"/>
        </w:rPr>
        <w:fldChar w:fldCharType="separate"/>
      </w:r>
      <w:r w:rsidRPr="00BF316B">
        <w:rPr>
          <w:rFonts w:ascii="Century Schoolbook" w:eastAsia="MS Mincho" w:hAnsi="Century Schoolbook" w:cs="Times New Roman"/>
          <w:noProof/>
          <w:color w:val="000000" w:themeColor="text1"/>
          <w:spacing w:val="-1"/>
          <w:lang w:val="en-US" w:eastAsia="en-US"/>
        </w:rPr>
        <w:t>[5], [9]–[12]</w:t>
      </w:r>
      <w:r w:rsidRPr="00BF316B">
        <w:rPr>
          <w:rFonts w:ascii="Century Schoolbook" w:eastAsia="MS Mincho" w:hAnsi="Century Schoolbook" w:cs="Times New Roman"/>
          <w:color w:val="000000" w:themeColor="text1"/>
          <w:spacing w:val="-1"/>
          <w:lang w:val="en-US" w:eastAsia="en-US"/>
        </w:rPr>
        <w:fldChar w:fldCharType="end"/>
      </w:r>
      <w:r w:rsidRPr="00BF316B">
        <w:rPr>
          <w:rFonts w:ascii="Century Schoolbook" w:eastAsia="MS Mincho" w:hAnsi="Century Schoolbook" w:cs="Times New Roman"/>
          <w:color w:val="000000" w:themeColor="text1"/>
          <w:spacing w:val="-1"/>
          <w:lang w:val="en-US" w:eastAsia="en-US"/>
        </w:rPr>
        <w:t>. Also, the applications of recognizing and monitoring PA also promote a healthier lifestyle for the elderly people and potentially provide substantial reduction in healthcare costs. For example, patients with arthritis, obesity, or fatty liver usually need non-</w:t>
      </w:r>
      <w:proofErr w:type="spellStart"/>
      <w:r w:rsidRPr="00BF316B">
        <w:rPr>
          <w:rFonts w:ascii="Century Schoolbook" w:eastAsia="MS Mincho" w:hAnsi="Century Schoolbook" w:cs="Times New Roman"/>
          <w:color w:val="000000" w:themeColor="text1"/>
          <w:spacing w:val="-1"/>
          <w:lang w:val="en-US" w:eastAsia="en-US"/>
        </w:rPr>
        <w:t>pharmic</w:t>
      </w:r>
      <w:proofErr w:type="spellEnd"/>
      <w:r w:rsidRPr="00BF316B">
        <w:rPr>
          <w:rFonts w:ascii="Century Schoolbook" w:eastAsia="MS Mincho" w:hAnsi="Century Schoolbook" w:cs="Times New Roman"/>
          <w:color w:val="000000" w:themeColor="text1"/>
          <w:spacing w:val="-1"/>
          <w:lang w:val="en-US" w:eastAsia="en-US"/>
        </w:rPr>
        <w:t xml:space="preserve"> treatments such as exercise adjustment or social activities (e.g., walking, running, cycling or playing ball</w:t>
      </w:r>
      <w:r w:rsidR="0097593F" w:rsidRPr="00BF316B">
        <w:rPr>
          <w:rFonts w:ascii="Century Schoolbook" w:eastAsia="MS Mincho" w:hAnsi="Century Schoolbook" w:cs="Times New Roman"/>
          <w:color w:val="000000" w:themeColor="text1"/>
          <w:spacing w:val="-1"/>
          <w:lang w:val="en-US" w:eastAsia="en-US"/>
        </w:rPr>
        <w:t xml:space="preserve"> games</w:t>
      </w:r>
      <w:r w:rsidRPr="00BF316B">
        <w:rPr>
          <w:rFonts w:ascii="Century Schoolbook" w:eastAsia="MS Mincho" w:hAnsi="Century Schoolbook" w:cs="Times New Roman"/>
          <w:color w:val="000000" w:themeColor="text1"/>
          <w:spacing w:val="-1"/>
          <w:lang w:val="en-US" w:eastAsia="en-US"/>
        </w:rPr>
        <w:t>), and thereby the activity record would better help caregivers adapting and managing therapy success. Likewise, patients with chronic disease such as skeleton joints diseases or heart disease are required to take physical tests (e.g., climbing stairs test, 6 minutes walking test) periodically to assess their symptoms, and subsequently to be recommended with non-</w:t>
      </w:r>
      <w:proofErr w:type="spellStart"/>
      <w:r w:rsidRPr="00BF316B">
        <w:rPr>
          <w:rFonts w:ascii="Century Schoolbook" w:eastAsia="MS Mincho" w:hAnsi="Century Schoolbook" w:cs="Times New Roman"/>
          <w:color w:val="000000" w:themeColor="text1"/>
          <w:spacing w:val="-1"/>
          <w:lang w:val="en-US" w:eastAsia="en-US"/>
        </w:rPr>
        <w:t>pharmic</w:t>
      </w:r>
      <w:proofErr w:type="spellEnd"/>
      <w:r w:rsidRPr="00BF316B">
        <w:rPr>
          <w:rFonts w:ascii="Century Schoolbook" w:eastAsia="MS Mincho" w:hAnsi="Century Schoolbook" w:cs="Times New Roman"/>
          <w:color w:val="000000" w:themeColor="text1"/>
          <w:spacing w:val="-1"/>
          <w:lang w:val="en-US" w:eastAsia="en-US"/>
        </w:rPr>
        <w:t xml:space="preserve"> or </w:t>
      </w:r>
      <w:proofErr w:type="spellStart"/>
      <w:r w:rsidRPr="00BF316B">
        <w:rPr>
          <w:rFonts w:ascii="Century Schoolbook" w:eastAsia="MS Mincho" w:hAnsi="Century Schoolbook" w:cs="Times New Roman"/>
          <w:color w:val="000000" w:themeColor="text1"/>
          <w:spacing w:val="-1"/>
          <w:lang w:val="en-US" w:eastAsia="en-US"/>
        </w:rPr>
        <w:t>pharmic</w:t>
      </w:r>
      <w:proofErr w:type="spellEnd"/>
      <w:r w:rsidRPr="00BF316B">
        <w:rPr>
          <w:rFonts w:ascii="Century Schoolbook" w:eastAsia="MS Mincho" w:hAnsi="Century Schoolbook" w:cs="Times New Roman"/>
          <w:color w:val="000000" w:themeColor="text1"/>
          <w:spacing w:val="-1"/>
          <w:lang w:val="en-US" w:eastAsia="en-US"/>
        </w:rPr>
        <w:t xml:space="preserve"> pathways by caregivers or clinical decision support systems. Apart from the normal activity, monitoring abnormal activities also play a key role in healthcare. Falls are the largest cause of emergency hospital admissions for older </w:t>
      </w:r>
      <w:proofErr w:type="gramStart"/>
      <w:r w:rsidRPr="00BF316B">
        <w:rPr>
          <w:rFonts w:ascii="Century Schoolbook" w:eastAsia="MS Mincho" w:hAnsi="Century Schoolbook" w:cs="Times New Roman"/>
          <w:color w:val="000000" w:themeColor="text1"/>
          <w:spacing w:val="-1"/>
          <w:lang w:val="en-US" w:eastAsia="en-US"/>
        </w:rPr>
        <w:t>people, and</w:t>
      </w:r>
      <w:proofErr w:type="gramEnd"/>
      <w:r w:rsidRPr="00BF316B">
        <w:rPr>
          <w:rFonts w:ascii="Century Schoolbook" w:eastAsia="MS Mincho" w:hAnsi="Century Schoolbook" w:cs="Times New Roman"/>
          <w:color w:val="000000" w:themeColor="text1"/>
          <w:spacing w:val="-1"/>
          <w:lang w:val="en-US" w:eastAsia="en-US"/>
        </w:rPr>
        <w:t xml:space="preserve"> </w:t>
      </w:r>
      <w:r w:rsidRPr="00BF316B">
        <w:rPr>
          <w:rFonts w:ascii="Century Schoolbook" w:eastAsia="MS Mincho" w:hAnsi="Century Schoolbook" w:cs="Times New Roman"/>
          <w:color w:val="000000" w:themeColor="text1"/>
          <w:spacing w:val="-1"/>
          <w:lang w:val="en-US" w:eastAsia="en-US"/>
        </w:rPr>
        <w:lastRenderedPageBreak/>
        <w:t xml:space="preserve">delaying treatment and care would significantly influence long-term outcomes. Other abnormal activities such as going to </w:t>
      </w:r>
      <w:r w:rsidR="0097593F" w:rsidRPr="00BF316B">
        <w:rPr>
          <w:rFonts w:ascii="Century Schoolbook" w:eastAsia="MS Mincho" w:hAnsi="Century Schoolbook" w:cs="Times New Roman"/>
          <w:color w:val="000000" w:themeColor="text1"/>
          <w:spacing w:val="-1"/>
          <w:lang w:val="en-US" w:eastAsia="en-US"/>
        </w:rPr>
        <w:t xml:space="preserve">the </w:t>
      </w:r>
      <w:r w:rsidRPr="00BF316B">
        <w:rPr>
          <w:rFonts w:ascii="Century Schoolbook" w:eastAsia="MS Mincho" w:hAnsi="Century Schoolbook" w:cs="Times New Roman"/>
          <w:color w:val="000000" w:themeColor="text1"/>
          <w:spacing w:val="-1"/>
          <w:lang w:val="en-US" w:eastAsia="en-US"/>
        </w:rPr>
        <w:t xml:space="preserve">toilet too many times at night can predict some disease like bladder inflammation or diabetes.  </w:t>
      </w:r>
    </w:p>
    <w:p w14:paraId="613BA6E3" w14:textId="77777777" w:rsidR="009653B3" w:rsidRPr="00BF316B" w:rsidRDefault="009653B3" w:rsidP="0026642B">
      <w:pPr>
        <w:widowControl w:val="0"/>
        <w:autoSpaceDE w:val="0"/>
        <w:autoSpaceDN w:val="0"/>
        <w:adjustRightInd w:val="0"/>
        <w:spacing w:after="0" w:line="360" w:lineRule="auto"/>
        <w:ind w:firstLine="360"/>
        <w:jc w:val="both"/>
        <w:rPr>
          <w:rFonts w:ascii="Century Schoolbook" w:eastAsia="MS Mincho" w:hAnsi="Century Schoolbook" w:cs="Times New Roman"/>
          <w:color w:val="000000" w:themeColor="text1"/>
          <w:spacing w:val="-1"/>
          <w:lang w:val="en-US" w:eastAsia="en-US"/>
        </w:rPr>
      </w:pPr>
      <w:r w:rsidRPr="00BF316B">
        <w:rPr>
          <w:rFonts w:ascii="Century Schoolbook" w:eastAsia="MS Mincho" w:hAnsi="Century Schoolbook" w:cs="Times New Roman"/>
          <w:color w:val="000000" w:themeColor="text1"/>
          <w:spacing w:val="-1"/>
          <w:lang w:val="en-US" w:eastAsia="en-US"/>
        </w:rPr>
        <w:t xml:space="preserve">Hence, due to </w:t>
      </w:r>
      <w:r w:rsidR="0097593F" w:rsidRPr="00BF316B">
        <w:rPr>
          <w:rFonts w:ascii="Century Schoolbook" w:eastAsia="MS Mincho" w:hAnsi="Century Schoolbook" w:cs="Times New Roman"/>
          <w:color w:val="000000" w:themeColor="text1"/>
          <w:spacing w:val="-1"/>
          <w:lang w:val="en-US" w:eastAsia="en-US"/>
        </w:rPr>
        <w:t xml:space="preserve">the </w:t>
      </w:r>
      <w:r w:rsidRPr="00BF316B">
        <w:rPr>
          <w:rFonts w:ascii="Century Schoolbook" w:eastAsia="MS Mincho" w:hAnsi="Century Schoolbook" w:cs="Times New Roman"/>
          <w:color w:val="000000" w:themeColor="text1"/>
          <w:spacing w:val="-1"/>
          <w:lang w:val="en-US" w:eastAsia="en-US"/>
        </w:rPr>
        <w:t>above importantly beneficial effects, numerous studies over the last few decades have focused on the research of delivering accurate and robust physical activity recognition and monitoring (PARM) solutions for clinic</w:t>
      </w:r>
      <w:r w:rsidR="0097593F" w:rsidRPr="00BF316B">
        <w:rPr>
          <w:rFonts w:ascii="Century Schoolbook" w:eastAsia="MS Mincho" w:hAnsi="Century Schoolbook" w:cs="Times New Roman"/>
          <w:color w:val="000000" w:themeColor="text1"/>
          <w:spacing w:val="-1"/>
          <w:lang w:val="en-US" w:eastAsia="en-US"/>
        </w:rPr>
        <w:t>al</w:t>
      </w:r>
      <w:r w:rsidRPr="00BF316B">
        <w:rPr>
          <w:rFonts w:ascii="Century Schoolbook" w:eastAsia="MS Mincho" w:hAnsi="Century Schoolbook" w:cs="Times New Roman"/>
          <w:color w:val="000000" w:themeColor="text1"/>
          <w:spacing w:val="-1"/>
          <w:lang w:val="en-US" w:eastAsia="en-US"/>
        </w:rPr>
        <w:t xml:space="preserve"> use. Recently, the ever increasing technological advances in Internet of Things techniques have enabled PARM as a key paradigm in many fields including smart health </w:t>
      </w:r>
      <w:r w:rsidRPr="00BF316B">
        <w:rPr>
          <w:rFonts w:ascii="Century Schoolbook" w:eastAsia="MS Mincho" w:hAnsi="Century Schoolbook" w:cs="Times New Roman"/>
          <w:color w:val="000000" w:themeColor="text1"/>
          <w:spacing w:val="-1"/>
          <w:lang w:val="en-US" w:eastAsia="en-US"/>
        </w:rPr>
        <w:fldChar w:fldCharType="begin" w:fldLock="1"/>
      </w:r>
      <w:r w:rsidRPr="00BF316B">
        <w:rPr>
          <w:rFonts w:ascii="Century Schoolbook" w:eastAsia="MS Mincho" w:hAnsi="Century Schoolbook" w:cs="Times New Roman"/>
          <w:color w:val="000000" w:themeColor="text1"/>
          <w:spacing w:val="-1"/>
          <w:lang w:val="en-US" w:eastAsia="en-US"/>
        </w:rPr>
        <w:instrText>ADDIN CSL_CITATION { "citationItems" : [ { "id" : "ITEM-1", "itemData" : { "DOI" : "10.1109/JIOT.2015.2417684", "ISSN" : "2327-4662", "author" : [ { "dropping-particle" : "", "family" : "Catarinucci", "given" : "Luca", "non-dropping-particle" : "", "parse-names" : false, "suffix" : "" }, { "dropping-particle" : "", "family" : "Donno", "given" : "Danilo", "non-dropping-particle" : "De", "parse-names" : false, "suffix" : "" }, { "dropping-particle" : "", "family" : "Mainetti", "given" : "Luca", "non-dropping-particle" : "", "parse-names" : false, "suffix" : "" }, { "dropping-particle" : "", "family" : "Palano", "given" : "Luca", "non-dropping-particle" : "", "parse-names" : false, "suffix" : "" }, { "dropping-particle" : "", "family" : "Patrono", "given" : "Luigi", "non-dropping-particle" : "", "parse-names" : false, "suffix" : "" }, { "dropping-particle" : "", "family" : "Stefanizzi", "given" : "Maria", "non-dropping-particle" : "", "parse-names" : false, "suffix" : "" }, { "dropping-particle" : "", "family" : "Tarricone", "given" : "Luciano", "non-dropping-particle" : "", "parse-names" : false, "suffix" : "" } ], "container-title" : "IEEE Internet of Things Journal", "id" : "ITEM-1", "issue" : "c", "issued" : { "date-parts" : [ [ "2015" ] ] }, "page" : "1-1", "title" : "An IoT-Aware Architecture for Smart Healthcare Systems", "type" : "article-journal", "volume" : "4662" }, "uris" : [ "http://www.mendeley.com/documents/?uuid=49bd9e02-341c-4b3e-abb3-5f404885f4d7" ] } ], "mendeley" : { "formattedCitation" : "[13]", "plainTextFormattedCitation" : "[13]", "previouslyFormattedCitation" : "[13]" }, "properties" : { "noteIndex" : 0 }, "schema" : "https://github.com/citation-style-language/schema/raw/master/csl-citation.json" }</w:instrText>
      </w:r>
      <w:r w:rsidRPr="00BF316B">
        <w:rPr>
          <w:rFonts w:ascii="Century Schoolbook" w:eastAsia="MS Mincho" w:hAnsi="Century Schoolbook" w:cs="Times New Roman"/>
          <w:color w:val="000000" w:themeColor="text1"/>
          <w:spacing w:val="-1"/>
          <w:lang w:val="en-US" w:eastAsia="en-US"/>
        </w:rPr>
        <w:fldChar w:fldCharType="separate"/>
      </w:r>
      <w:r w:rsidRPr="00BF316B">
        <w:rPr>
          <w:rFonts w:ascii="Century Schoolbook" w:eastAsia="MS Mincho" w:hAnsi="Century Schoolbook" w:cs="Times New Roman"/>
          <w:noProof/>
          <w:color w:val="000000" w:themeColor="text1"/>
          <w:spacing w:val="-1"/>
          <w:lang w:val="en-US" w:eastAsia="en-US"/>
        </w:rPr>
        <w:t>[13]</w:t>
      </w:r>
      <w:r w:rsidRPr="00BF316B">
        <w:rPr>
          <w:rFonts w:ascii="Century Schoolbook" w:eastAsia="MS Mincho" w:hAnsi="Century Schoolbook" w:cs="Times New Roman"/>
          <w:color w:val="000000" w:themeColor="text1"/>
          <w:spacing w:val="-1"/>
          <w:lang w:val="en-US" w:eastAsia="en-US"/>
        </w:rPr>
        <w:fldChar w:fldCharType="end"/>
      </w:r>
      <w:r w:rsidRPr="00BF316B">
        <w:rPr>
          <w:rFonts w:ascii="Century Schoolbook" w:eastAsia="MS Mincho" w:hAnsi="Century Schoolbook" w:cs="Times New Roman"/>
          <w:color w:val="000000" w:themeColor="text1"/>
          <w:spacing w:val="-1"/>
          <w:lang w:val="en-US" w:eastAsia="en-US"/>
        </w:rPr>
        <w:t xml:space="preserve">, smart </w:t>
      </w:r>
      <w:bookmarkStart w:id="26" w:name="OLE_LINK28"/>
      <w:r w:rsidRPr="00BF316B">
        <w:rPr>
          <w:rFonts w:ascii="Century Schoolbook" w:eastAsia="MS Mincho" w:hAnsi="Century Schoolbook" w:cs="Times New Roman"/>
          <w:color w:val="000000" w:themeColor="text1"/>
          <w:spacing w:val="-1"/>
          <w:lang w:val="en-US" w:eastAsia="en-US"/>
        </w:rPr>
        <w:t xml:space="preserve">rehabilitation </w:t>
      </w:r>
      <w:r w:rsidRPr="00BF316B">
        <w:rPr>
          <w:rFonts w:ascii="Century Schoolbook" w:eastAsia="MS Mincho" w:hAnsi="Century Schoolbook" w:cs="Times New Roman"/>
          <w:color w:val="000000" w:themeColor="text1"/>
          <w:spacing w:val="-1"/>
          <w:lang w:val="en-US" w:eastAsia="en-US"/>
        </w:rPr>
        <w:fldChar w:fldCharType="begin" w:fldLock="1"/>
      </w:r>
      <w:r w:rsidRPr="00BF316B">
        <w:rPr>
          <w:rFonts w:ascii="Century Schoolbook" w:eastAsia="MS Mincho" w:hAnsi="Century Schoolbook" w:cs="Times New Roman"/>
          <w:color w:val="000000" w:themeColor="text1"/>
          <w:spacing w:val="-1"/>
          <w:lang w:val="en-US" w:eastAsia="en-US"/>
        </w:rPr>
        <w:instrText>ADDIN CSL_CITATION { "citationItems" : [ { "id" : "ITEM-1", "itemData" : { "DOI" : "10.1109/TII.2014.2302583", "ISSN" : "15513203", "abstract" : "\u2014Internet of Things (IoT) makes all objects become interconnected and smart, which has been recognized as the next technological revolution. As its typical case, IoT-based smart reha- bilitation systems are becoming a better way to mitigate problems associated with aging populations and shortage of health profes- sionals. Although it has come into reality, critical problems still exist in automating design and reconfiguration of such a system enabling it to respond to the patient\u2019s requirements rapidly. This paper presents an ontology-based automating design methodology(ADM) for smart rehabilitation systems in IoT. Ontology aids computers in further understanding the symptoms and medical resources, which helps to create a rehabilitation strategy and reconfigure medical resources according to patients\u2019 specific requirements quickly and automatically. Meanwhile, IoT provides an effective platform to interconnect all the resources and provides immediate information interaction. Preliminary experiments and clinical trials demon- strate valuable information on the feasibility, rapidity, and effec- tiveness of the proposed methodology", "author" : [ { "dropping-particle" : "", "family" : "Fan", "given" : "Yuan Jie", "non-dropping-particle" : "", "parse-names" : false, "suffix" : "" }, { "dropping-particle" : "", "family" : "Yin", "given" : "Yue Hong", "non-dropping-particle" : "", "parse-names" : false, "suffix" : "" }, { "dropping-particle" : "Da", "family" : "Xu", "given" : "Li", "non-dropping-particle" : "", "parse-names" : false, "suffix" : "" }, { "dropping-particle" : "", "family" : "Zeng", "given" : "Yan", "non-dropping-particle" : "", "parse-names" : false, "suffix" : "" }, { "dropping-particle" : "", "family" : "Wu", "given" : "Fan", "non-dropping-particle" : "", "parse-names" : false, "suffix" : "" } ], "container-title" : "IEEE Transactions on Industrial Informatics", "id" : "ITEM-1", "issue" : "2", "issued" : { "date-parts" : [ [ "2014" ] ] }, "page" : "1568-1577", "title" : "IoT-based smart rehabilitation system", "type" : "article-journal", "volume" : "10" }, "uris" : [ "http://www.mendeley.com/documents/?uuid=0fe6c440-2918-4657-86af-1d40d9ef40c7" ] }, { "id" : "ITEM-2", "itemData" : { "DOI" : "10.1016/j.jnca.2011.10.015", "ISSN" : "10848045", "author" : [ { "dropping-particle" : "", "family" : "Domingo", "given" : "Mari Carmen", "non-dropping-particle" : "", "parse-names" : false, "suffix" : "" } ], "container-title" : "Journal of Network and Computer Applications", "id" : "ITEM-2", "issue" : "2", "issued" : { "date-parts" : [ [ "2012" ] ] }, "page" : "584-596", "publisher" : "Elsevier", "title" : "An overview of the Internet of Things for people with disabilities", "type" : "article-journal", "volume" : "35" }, "uris" : [ "http://www.mendeley.com/documents/?uuid=4e17a81a-e6c3-4847-b87e-c80499da9e96" ] } ], "mendeley" : { "formattedCitation" : "[14], [15]", "manualFormatting" : "[14], [15]", "plainTextFormattedCitation" : "[14], [15]", "previouslyFormattedCitation" : "[14], [15]" }, "properties" : { "noteIndex" : 0 }, "schema" : "https://github.com/citation-style-language/schema/raw/master/csl-citation.json" }</w:instrText>
      </w:r>
      <w:r w:rsidRPr="00BF316B">
        <w:rPr>
          <w:rFonts w:ascii="Century Schoolbook" w:eastAsia="MS Mincho" w:hAnsi="Century Schoolbook" w:cs="Times New Roman"/>
          <w:color w:val="000000" w:themeColor="text1"/>
          <w:spacing w:val="-1"/>
          <w:lang w:val="en-US" w:eastAsia="en-US"/>
        </w:rPr>
        <w:fldChar w:fldCharType="separate"/>
      </w:r>
      <w:r w:rsidRPr="00BF316B">
        <w:rPr>
          <w:rFonts w:ascii="Century Schoolbook" w:eastAsia="MS Mincho" w:hAnsi="Century Schoolbook" w:cs="Times New Roman"/>
          <w:noProof/>
          <w:color w:val="000000" w:themeColor="text1"/>
          <w:spacing w:val="-1"/>
          <w:lang w:val="en-US" w:eastAsia="en-US"/>
        </w:rPr>
        <w:t>[14], [15]</w:t>
      </w:r>
      <w:r w:rsidRPr="00BF316B">
        <w:rPr>
          <w:rFonts w:ascii="Century Schoolbook" w:eastAsia="MS Mincho" w:hAnsi="Century Schoolbook" w:cs="Times New Roman"/>
          <w:color w:val="000000" w:themeColor="text1"/>
          <w:spacing w:val="-1"/>
          <w:lang w:val="en-US" w:eastAsia="en-US"/>
        </w:rPr>
        <w:fldChar w:fldCharType="end"/>
      </w:r>
      <w:r w:rsidRPr="00BF316B">
        <w:rPr>
          <w:rFonts w:ascii="Century Schoolbook" w:eastAsia="MS Mincho" w:hAnsi="Century Schoolbook" w:cs="Times New Roman"/>
          <w:color w:val="000000" w:themeColor="text1"/>
          <w:spacing w:val="-1"/>
          <w:lang w:val="en-US" w:eastAsia="en-US"/>
        </w:rPr>
        <w:t xml:space="preserve"> </w:t>
      </w:r>
      <w:bookmarkEnd w:id="26"/>
      <w:r w:rsidRPr="00BF316B">
        <w:rPr>
          <w:rFonts w:ascii="Century Schoolbook" w:eastAsia="MS Mincho" w:hAnsi="Century Schoolbook" w:cs="Times New Roman"/>
          <w:color w:val="000000" w:themeColor="text1"/>
          <w:spacing w:val="-1"/>
          <w:lang w:val="en-US" w:eastAsia="en-US"/>
        </w:rPr>
        <w:t xml:space="preserve">and ambient assisted living (AAL) </w:t>
      </w:r>
      <w:r w:rsidRPr="00BF316B">
        <w:rPr>
          <w:rFonts w:ascii="Century Schoolbook" w:eastAsia="MS Mincho" w:hAnsi="Century Schoolbook" w:cs="Times New Roman"/>
          <w:color w:val="000000" w:themeColor="text1"/>
          <w:spacing w:val="-1"/>
          <w:lang w:val="en-US" w:eastAsia="en-US"/>
        </w:rPr>
        <w:fldChar w:fldCharType="begin" w:fldLock="1"/>
      </w:r>
      <w:r w:rsidRPr="00BF316B">
        <w:rPr>
          <w:rFonts w:ascii="Century Schoolbook" w:eastAsia="MS Mincho" w:hAnsi="Century Schoolbook" w:cs="Times New Roman"/>
          <w:color w:val="000000" w:themeColor="text1"/>
          <w:spacing w:val="-1"/>
          <w:lang w:val="en-US" w:eastAsia="en-US"/>
        </w:rPr>
        <w:instrText>ADDIN CSL_CITATION { "citationItems" : [ { "id" : "ITEM-1", "itemData" : { "DOI" : "10.1109/ITNG.2010.104", "ISBN" : "978-1-4244-6270-4", "author" : [ { "dropping-particle" : "", "family" : "Dohr", "given" : "A.", "non-dropping-particle" : "", "parse-names" : false, "suffix" : "" }, { "dropping-particle" : "", "family" : "Modre-Opsrian", "given" : "R.", "non-dropping-particle" : "", "parse-names" : false, "suffix" : "" }, { "dropping-particle" : "", "family" : "Drobics", "given" : "M.", "non-dropping-particle" : "", "parse-names" : false, "suffix" : "" }, { "dropping-particle" : "", "family" : "Hayn", "given" : "D.", "non-dropping-particle" : "", "parse-names" : false, "suffix" : "" }, { "dropping-particle" : "", "family" : "Schreier", "given" : "G.", "non-dropping-particle" : "", "parse-names" : false, "suffix" : "" } ], "container-title" : "2010 Seventh International Conference on Information Technology: New Generations", "id" : "ITEM-1", "issued" : { "date-parts" : [ [ "2010" ] ] }, "page" : "804-809", "title" : "The Internet of Things for Ambient Assisted Living", "type" : "article-journal" }, "uris" : [ "http://www.mendeley.com/documents/?uuid=0eb1c67c-2d18-4802-a8c0-98834403860c" ] }, { "id" : "ITEM-2", "itemData" : { "DOI" : "10.1007/s00779-010-0353-1", "ISBN" : "1617-4909", "ISSN" : "16174909", "abstract" : "Abstract Diabetes therapy management in AAL envi- ronments, such as old people and diabetes patients homes, is a very difficult task since many factors affect a patient's blood sugar levels. Factors such as illness, treatments, physical and psychological stress, physical activity, ... \\n", "author" : [ { "dropping-particle" : "", "family" : "Jara", "given" : "Antonio J.", "non-dropping-particle" : "", "parse-names" : false, "suffix" : "" }, { "dropping-particle" : "", "family" : "Zamora", "given" : "Miguel a.", "non-dropping-particle" : "", "parse-names" : false, "suffix" : "" }, { "dropping-particle" : "", "family" : "Skarmeta", "given" : "Antonio F G", "non-dropping-particle" : "", "parse-names" : false, "suffix" : "" } ], "container-title" : "Personal and Ubiquitous Computing", "id" : "ITEM-2", "issue" : "4", "issued" : { "date-parts" : [ [ "2011" ] ] }, "page" : "431-440", "title" : "An Internet of things-based personal device for diabetes therapy management in ambient assisted living (AAL)", "type" : "article-journal", "volume" : "15" }, "uris" : [ "http://www.mendeley.com/documents/?uuid=db8f1125-8142-4c88-b221-0adccfdaa0fe" ] } ], "mendeley" : { "formattedCitation" : "[16], [17]", "plainTextFormattedCitation" : "[16], [17]", "previouslyFormattedCitation" : "[16], [17]" }, "properties" : { "noteIndex" : 0 }, "schema" : "https://github.com/citation-style-language/schema/raw/master/csl-citation.json" }</w:instrText>
      </w:r>
      <w:r w:rsidRPr="00BF316B">
        <w:rPr>
          <w:rFonts w:ascii="Century Schoolbook" w:eastAsia="MS Mincho" w:hAnsi="Century Schoolbook" w:cs="Times New Roman"/>
          <w:color w:val="000000" w:themeColor="text1"/>
          <w:spacing w:val="-1"/>
          <w:lang w:val="en-US" w:eastAsia="en-US"/>
        </w:rPr>
        <w:fldChar w:fldCharType="separate"/>
      </w:r>
      <w:r w:rsidRPr="00BF316B">
        <w:rPr>
          <w:rFonts w:ascii="Century Schoolbook" w:eastAsia="MS Mincho" w:hAnsi="Century Schoolbook" w:cs="Times New Roman"/>
          <w:noProof/>
          <w:color w:val="000000" w:themeColor="text1"/>
          <w:spacing w:val="-1"/>
          <w:lang w:val="en-US" w:eastAsia="en-US"/>
        </w:rPr>
        <w:t>[16], [17]</w:t>
      </w:r>
      <w:r w:rsidRPr="00BF316B">
        <w:rPr>
          <w:rFonts w:ascii="Century Schoolbook" w:eastAsia="MS Mincho" w:hAnsi="Century Schoolbook" w:cs="Times New Roman"/>
          <w:color w:val="000000" w:themeColor="text1"/>
          <w:spacing w:val="-1"/>
          <w:lang w:val="en-US" w:eastAsia="en-US"/>
        </w:rPr>
        <w:fldChar w:fldCharType="end"/>
      </w:r>
      <w:r w:rsidRPr="00BF316B">
        <w:rPr>
          <w:rFonts w:ascii="Century Schoolbook" w:eastAsia="MS Mincho" w:hAnsi="Century Schoolbook" w:cs="Times New Roman"/>
          <w:color w:val="000000" w:themeColor="text1"/>
          <w:spacing w:val="-1"/>
          <w:lang w:val="en-US" w:eastAsia="en-US"/>
        </w:rPr>
        <w:t>.</w:t>
      </w:r>
    </w:p>
    <w:p w14:paraId="487E30B9" w14:textId="77777777" w:rsidR="009653B3" w:rsidRPr="00BF316B" w:rsidRDefault="009653B3" w:rsidP="0026642B">
      <w:pPr>
        <w:widowControl w:val="0"/>
        <w:autoSpaceDE w:val="0"/>
        <w:autoSpaceDN w:val="0"/>
        <w:adjustRightInd w:val="0"/>
        <w:spacing w:after="0" w:line="360" w:lineRule="auto"/>
        <w:ind w:firstLine="360"/>
        <w:jc w:val="both"/>
        <w:rPr>
          <w:rFonts w:ascii="Century Schoolbook" w:eastAsia="MS Mincho" w:hAnsi="Century Schoolbook" w:cs="Times New Roman"/>
          <w:color w:val="000000" w:themeColor="text1"/>
          <w:spacing w:val="-1"/>
          <w:lang w:val="en-US" w:eastAsia="en-US"/>
        </w:rPr>
      </w:pPr>
    </w:p>
    <w:p w14:paraId="2C201661" w14:textId="519EA997" w:rsidR="009653B3" w:rsidRPr="00BF316B" w:rsidRDefault="009653B3" w:rsidP="008261D5">
      <w:pPr>
        <w:pStyle w:val="2"/>
        <w:keepLines w:val="0"/>
        <w:numPr>
          <w:ilvl w:val="1"/>
          <w:numId w:val="4"/>
        </w:numPr>
        <w:overflowPunct w:val="0"/>
        <w:autoSpaceDE w:val="0"/>
        <w:autoSpaceDN w:val="0"/>
        <w:adjustRightInd w:val="0"/>
        <w:spacing w:before="240" w:after="60" w:line="360" w:lineRule="auto"/>
        <w:ind w:left="0" w:firstLine="0"/>
        <w:textAlignment w:val="baseline"/>
        <w:rPr>
          <w:rFonts w:ascii="Century Schoolbook" w:eastAsia="SimSun" w:hAnsi="Century Schoolbook" w:cs="Times New Roman"/>
          <w:b/>
          <w:color w:val="000000" w:themeColor="text1"/>
          <w:sz w:val="28"/>
          <w:szCs w:val="20"/>
          <w:lang w:val="x-none" w:eastAsia="x-none"/>
        </w:rPr>
      </w:pPr>
      <w:r w:rsidRPr="00BF316B">
        <w:rPr>
          <w:rFonts w:ascii="Century Schoolbook" w:eastAsia="SimSun" w:hAnsi="Century Schoolbook" w:cs="Times New Roman"/>
          <w:b/>
          <w:color w:val="000000" w:themeColor="text1"/>
          <w:sz w:val="28"/>
          <w:szCs w:val="20"/>
          <w:lang w:val="x-none" w:eastAsia="x-none"/>
        </w:rPr>
        <w:t xml:space="preserve"> </w:t>
      </w:r>
      <w:bookmarkStart w:id="27" w:name="_Toc518559901"/>
      <w:r w:rsidR="0097593F" w:rsidRPr="00BF316B">
        <w:rPr>
          <w:rFonts w:ascii="Century Schoolbook" w:eastAsia="SimSun" w:hAnsi="Century Schoolbook" w:cs="Times New Roman"/>
          <w:b/>
          <w:color w:val="000000" w:themeColor="text1"/>
          <w:sz w:val="28"/>
          <w:szCs w:val="20"/>
          <w:lang w:eastAsia="x-none"/>
        </w:rPr>
        <w:t>B</w:t>
      </w:r>
      <w:proofErr w:type="spellStart"/>
      <w:r w:rsidRPr="00BF316B">
        <w:rPr>
          <w:rFonts w:ascii="Century Schoolbook" w:eastAsia="SimSun" w:hAnsi="Century Schoolbook" w:cs="Times New Roman"/>
          <w:b/>
          <w:color w:val="000000" w:themeColor="text1"/>
          <w:sz w:val="28"/>
          <w:szCs w:val="20"/>
          <w:lang w:val="x-none" w:eastAsia="x-none"/>
        </w:rPr>
        <w:t>ackground</w:t>
      </w:r>
      <w:bookmarkEnd w:id="27"/>
      <w:proofErr w:type="spellEnd"/>
    </w:p>
    <w:p w14:paraId="660753AA" w14:textId="7B8D624B" w:rsidR="009653B3" w:rsidRPr="00BF316B" w:rsidRDefault="009653B3" w:rsidP="00F2619C">
      <w:pPr>
        <w:widowControl w:val="0"/>
        <w:autoSpaceDE w:val="0"/>
        <w:autoSpaceDN w:val="0"/>
        <w:adjustRightInd w:val="0"/>
        <w:spacing w:after="0" w:line="360" w:lineRule="auto"/>
        <w:ind w:firstLine="360"/>
        <w:jc w:val="both"/>
        <w:rPr>
          <w:rFonts w:ascii="Century Schoolbook" w:eastAsia="MS Mincho" w:hAnsi="Century Schoolbook" w:cs="Times New Roman"/>
          <w:color w:val="000000" w:themeColor="text1"/>
          <w:spacing w:val="-1"/>
          <w:lang w:val="en-US" w:eastAsia="en-US"/>
        </w:rPr>
      </w:pPr>
      <w:r w:rsidRPr="00BF316B">
        <w:rPr>
          <w:rFonts w:ascii="Century Schoolbook" w:eastAsia="MS Mincho" w:hAnsi="Century Schoolbook" w:cs="Times New Roman"/>
          <w:color w:val="000000" w:themeColor="text1"/>
          <w:spacing w:val="-1"/>
          <w:lang w:val="en-US" w:eastAsia="en-US"/>
        </w:rPr>
        <w:t xml:space="preserve">Traditionally, PARM studies most focus on the discovery of PA pattern or subjects, accurate recognition of PA itself and system robustness of monitoring PA in controlled environment, like clinics or labs. The achievement of these tasks </w:t>
      </w:r>
      <w:r w:rsidR="0097593F" w:rsidRPr="00BF316B">
        <w:rPr>
          <w:rFonts w:ascii="Century Schoolbook" w:eastAsia="MS Mincho" w:hAnsi="Century Schoolbook" w:cs="Times New Roman"/>
          <w:color w:val="000000" w:themeColor="text1"/>
          <w:spacing w:val="-1"/>
          <w:lang w:val="en-US" w:eastAsia="en-US"/>
        </w:rPr>
        <w:t>is</w:t>
      </w:r>
      <w:r w:rsidRPr="00BF316B">
        <w:rPr>
          <w:rFonts w:ascii="Century Schoolbook" w:eastAsia="MS Mincho" w:hAnsi="Century Schoolbook" w:cs="Times New Roman"/>
          <w:color w:val="000000" w:themeColor="text1"/>
          <w:spacing w:val="-1"/>
          <w:lang w:val="en-US" w:eastAsia="en-US"/>
        </w:rPr>
        <w:t xml:space="preserve"> based on either designing standalone novel wearable sensors to achieve highly accurate recognition of human </w:t>
      </w:r>
      <w:proofErr w:type="gramStart"/>
      <w:r w:rsidRPr="00BF316B">
        <w:rPr>
          <w:rFonts w:ascii="Century Schoolbook" w:eastAsia="MS Mincho" w:hAnsi="Century Schoolbook" w:cs="Times New Roman"/>
          <w:color w:val="000000" w:themeColor="text1"/>
          <w:spacing w:val="-1"/>
          <w:lang w:val="en-US" w:eastAsia="en-US"/>
        </w:rPr>
        <w:t>movements, or</w:t>
      </w:r>
      <w:proofErr w:type="gramEnd"/>
      <w:r w:rsidRPr="00BF316B">
        <w:rPr>
          <w:rFonts w:ascii="Century Schoolbook" w:eastAsia="MS Mincho" w:hAnsi="Century Schoolbook" w:cs="Times New Roman"/>
          <w:color w:val="000000" w:themeColor="text1"/>
          <w:spacing w:val="-1"/>
          <w:lang w:val="en-US" w:eastAsia="en-US"/>
        </w:rPr>
        <w:t xml:space="preserve"> investigating advance machine learning algorithms for training features from observed wearable sensory da</w:t>
      </w:r>
      <w:r w:rsidR="00165E34" w:rsidRPr="00BF316B">
        <w:rPr>
          <w:rFonts w:ascii="Century Schoolbook" w:eastAsia="MS Mincho" w:hAnsi="Century Schoolbook" w:cs="Times New Roman"/>
          <w:color w:val="000000" w:themeColor="text1"/>
          <w:spacing w:val="-1"/>
          <w:lang w:val="en-US" w:eastAsia="en-US"/>
        </w:rPr>
        <w:t xml:space="preserve">ta of human body positions into </w:t>
      </w:r>
      <w:r w:rsidRPr="00BF316B">
        <w:rPr>
          <w:rFonts w:ascii="Century Schoolbook" w:eastAsia="MS Mincho" w:hAnsi="Century Schoolbook" w:cs="Times New Roman"/>
          <w:color w:val="000000" w:themeColor="text1"/>
          <w:spacing w:val="-1"/>
          <w:lang w:val="en-US" w:eastAsia="en-US"/>
        </w:rPr>
        <w:t xml:space="preserve">several </w:t>
      </w:r>
      <w:r w:rsidR="0097593F" w:rsidRPr="00BF316B">
        <w:rPr>
          <w:rFonts w:ascii="Century Schoolbook" w:eastAsia="MS Mincho" w:hAnsi="Century Schoolbook" w:cs="Times New Roman"/>
          <w:color w:val="000000" w:themeColor="text1"/>
          <w:spacing w:val="-1"/>
          <w:lang w:val="en-US" w:eastAsia="en-US"/>
        </w:rPr>
        <w:t xml:space="preserve">specific </w:t>
      </w:r>
      <w:r w:rsidRPr="00BF316B">
        <w:rPr>
          <w:rFonts w:ascii="Century Schoolbook" w:eastAsia="MS Mincho" w:hAnsi="Century Schoolbook" w:cs="Times New Roman"/>
          <w:color w:val="000000" w:themeColor="text1"/>
          <w:spacing w:val="-1"/>
          <w:lang w:val="en-US" w:eastAsia="en-US"/>
        </w:rPr>
        <w:t xml:space="preserve">activity types. Also, some researchers investigate how to attach wearable sensors into the most suitable positions for optimal accuracy or utilize body area network for energy-efficient PA monitoring. While these conventionally state-of-the-art PARM technologies enable achieving PARM for recognition of 10-20 activity types with accuracy ranging up to 100%, one major challenge limiting their usefulness and efficiency in practical cases </w:t>
      </w:r>
      <w:r w:rsidR="00E34960" w:rsidRPr="00BF316B">
        <w:rPr>
          <w:rFonts w:ascii="Century Schoolbook" w:eastAsia="MS Mincho" w:hAnsi="Century Schoolbook" w:cs="Times New Roman"/>
          <w:color w:val="000000" w:themeColor="text1"/>
          <w:spacing w:val="-1"/>
          <w:lang w:val="en-US" w:eastAsia="en-US"/>
        </w:rPr>
        <w:t xml:space="preserve">nowadays </w:t>
      </w:r>
      <w:r w:rsidRPr="00BF316B">
        <w:rPr>
          <w:rFonts w:ascii="Century Schoolbook" w:eastAsia="MS Mincho" w:hAnsi="Century Schoolbook" w:cs="Times New Roman"/>
          <w:color w:val="000000" w:themeColor="text1"/>
          <w:spacing w:val="-1"/>
          <w:lang w:val="en-US" w:eastAsia="en-US"/>
        </w:rPr>
        <w:t xml:space="preserve">is that the emergence of Internet of Things (IoT) enabling technology is transferring PARM studies from traditional hubs of healthcare to personalized, open and connective uncontrolled healthcare environments. </w:t>
      </w:r>
      <w:r w:rsidR="00F2619C" w:rsidRPr="00BF316B">
        <w:rPr>
          <w:rFonts w:ascii="Century Schoolbook" w:eastAsia="MS Mincho" w:hAnsi="Century Schoolbook" w:cs="Times New Roman"/>
          <w:color w:val="000000" w:themeColor="text1"/>
          <w:spacing w:val="-1"/>
          <w:lang w:val="en-US" w:eastAsia="en-US"/>
        </w:rPr>
        <w:t>(</w:t>
      </w:r>
      <w:r w:rsidR="00D62C86" w:rsidRPr="00BF316B">
        <w:rPr>
          <w:rFonts w:ascii="Century Schoolbook" w:eastAsia="MS Mincho" w:hAnsi="Century Schoolbook" w:cs="Times New Roman"/>
          <w:color w:val="000000" w:themeColor="text1"/>
          <w:spacing w:val="-1"/>
          <w:lang w:val="en-US" w:eastAsia="en-US"/>
        </w:rPr>
        <w:t>An uncontrolled environment refers to completely out of lab and natural settings, and a controlled environment is that data are collected and evaluated at the lab setting.</w:t>
      </w:r>
      <w:r w:rsidR="00F2619C" w:rsidRPr="00BF316B">
        <w:rPr>
          <w:rFonts w:ascii="Century Schoolbook" w:eastAsia="MS Mincho" w:hAnsi="Century Schoolbook" w:cs="Times New Roman"/>
          <w:color w:val="000000" w:themeColor="text1"/>
          <w:spacing w:val="-1"/>
          <w:lang w:val="en-US" w:eastAsia="en-US"/>
        </w:rPr>
        <w:t>)</w:t>
      </w:r>
      <w:r w:rsidR="00D62C86" w:rsidRPr="00BF316B">
        <w:rPr>
          <w:rFonts w:ascii="Century Schoolbook" w:eastAsia="MS Mincho" w:hAnsi="Century Schoolbook" w:cs="Times New Roman"/>
          <w:color w:val="000000" w:themeColor="text1"/>
          <w:spacing w:val="-1"/>
          <w:lang w:val="en-US" w:eastAsia="en-US"/>
        </w:rPr>
        <w:t xml:space="preserve">    </w:t>
      </w:r>
      <w:r w:rsidRPr="00BF316B">
        <w:rPr>
          <w:rFonts w:ascii="Century Schoolbook" w:eastAsia="MS Mincho" w:hAnsi="Century Schoolbook" w:cs="Times New Roman"/>
          <w:color w:val="000000" w:themeColor="text1"/>
          <w:spacing w:val="-1"/>
          <w:lang w:val="en-US" w:eastAsia="en-US"/>
        </w:rPr>
        <w:lastRenderedPageBreak/>
        <w:t xml:space="preserve">This trend leads to </w:t>
      </w:r>
      <w:proofErr w:type="gramStart"/>
      <w:r w:rsidRPr="00BF316B">
        <w:rPr>
          <w:rFonts w:ascii="Century Schoolbook" w:eastAsia="MS Mincho" w:hAnsi="Century Schoolbook" w:cs="Times New Roman"/>
          <w:color w:val="000000" w:themeColor="text1"/>
          <w:spacing w:val="-1"/>
          <w:lang w:val="en-US" w:eastAsia="en-US"/>
        </w:rPr>
        <w:t>a number of</w:t>
      </w:r>
      <w:proofErr w:type="gramEnd"/>
      <w:r w:rsidRPr="00BF316B">
        <w:rPr>
          <w:rFonts w:ascii="Century Schoolbook" w:eastAsia="MS Mincho" w:hAnsi="Century Schoolbook" w:cs="Times New Roman"/>
          <w:color w:val="000000" w:themeColor="text1"/>
          <w:spacing w:val="-1"/>
          <w:lang w:val="en-US" w:eastAsia="en-US"/>
        </w:rPr>
        <w:t xml:space="preserve"> key obstacles on adoption and utilization of existing PARM studies for delivering holistic, mobile, energy-efficient PARM solutions that </w:t>
      </w:r>
      <w:bookmarkStart w:id="28" w:name="OLE_LINK71"/>
      <w:bookmarkStart w:id="29" w:name="OLE_LINK72"/>
      <w:r w:rsidRPr="00BF316B">
        <w:rPr>
          <w:rFonts w:ascii="Century Schoolbook" w:eastAsia="MS Mincho" w:hAnsi="Century Schoolbook" w:cs="Times New Roman"/>
          <w:color w:val="000000" w:themeColor="text1"/>
          <w:spacing w:val="-1"/>
          <w:lang w:val="en-US" w:eastAsia="en-US"/>
        </w:rPr>
        <w:t>provide accurate state detection and monitoring with moderate complex implementation in an IoT environment.</w:t>
      </w:r>
      <w:bookmarkEnd w:id="28"/>
      <w:bookmarkEnd w:id="29"/>
      <w:r w:rsidRPr="00BF316B">
        <w:rPr>
          <w:rFonts w:ascii="Century Schoolbook" w:eastAsia="MS Mincho" w:hAnsi="Century Schoolbook" w:cs="Times New Roman"/>
          <w:color w:val="000000" w:themeColor="text1"/>
          <w:spacing w:val="-1"/>
          <w:lang w:val="en-US" w:eastAsia="en-US"/>
        </w:rPr>
        <w:t xml:space="preserve"> For instance, how to estimate and measure uncertainties of PA with varied human life patterns; how to maintain recognition accuracy of PA with moderate use of low-cost wearable devices; etc. In this aspect, little is known about whether traditional PARM solutions can tackle these new obstacles, and how to harness and improve their utilization in the IoT environments. </w:t>
      </w:r>
    </w:p>
    <w:p w14:paraId="42218516" w14:textId="77777777" w:rsidR="009653B3" w:rsidRPr="00BF316B" w:rsidRDefault="009C580B" w:rsidP="009C580B">
      <w:pPr>
        <w:widowControl w:val="0"/>
        <w:autoSpaceDE w:val="0"/>
        <w:autoSpaceDN w:val="0"/>
        <w:adjustRightInd w:val="0"/>
        <w:spacing w:after="0" w:line="360" w:lineRule="auto"/>
        <w:jc w:val="both"/>
        <w:rPr>
          <w:rFonts w:ascii="Century Schoolbook" w:eastAsia="SimSun" w:hAnsi="Century Schoolbook" w:cs="Times New Roman"/>
          <w:bCs/>
          <w:color w:val="000000" w:themeColor="text1"/>
        </w:rPr>
      </w:pPr>
      <w:r w:rsidRPr="00BF316B">
        <w:rPr>
          <w:rFonts w:ascii="Century Schoolbook" w:eastAsia="SimSun" w:hAnsi="Century Schoolbook" w:cs="Times New Roman"/>
          <w:color w:val="000000" w:themeColor="text1"/>
          <w:lang w:val="en-US" w:eastAsia="en-US"/>
        </w:rPr>
        <w:t xml:space="preserve">      </w:t>
      </w:r>
      <w:r w:rsidR="009653B3" w:rsidRPr="00BF316B">
        <w:rPr>
          <w:rFonts w:ascii="Century Schoolbook" w:eastAsia="SimSun" w:hAnsi="Century Schoolbook" w:cs="Times New Roman"/>
          <w:color w:val="000000" w:themeColor="text1"/>
          <w:lang w:val="en-US" w:eastAsia="en-US"/>
        </w:rPr>
        <w:t xml:space="preserve">In an effect to understand </w:t>
      </w:r>
      <w:r w:rsidR="00E34960" w:rsidRPr="00BF316B">
        <w:rPr>
          <w:rFonts w:ascii="Century Schoolbook" w:eastAsia="SimSun" w:hAnsi="Century Schoolbook" w:cs="Times New Roman"/>
          <w:color w:val="000000" w:themeColor="text1"/>
          <w:lang w:val="en-US" w:eastAsia="en-US"/>
        </w:rPr>
        <w:t xml:space="preserve">the </w:t>
      </w:r>
      <w:r w:rsidR="009653B3" w:rsidRPr="00BF316B">
        <w:rPr>
          <w:rFonts w:ascii="Century Schoolbook" w:eastAsia="SimSun" w:hAnsi="Century Schoolbook" w:cs="Times New Roman"/>
          <w:color w:val="000000" w:themeColor="text1"/>
          <w:lang w:val="en-US" w:eastAsia="en-US"/>
        </w:rPr>
        <w:t xml:space="preserve">advance of PARM studies in the uncontrolled environment, this project aims to infer the user’s PA with </w:t>
      </w:r>
      <w:r w:rsidR="00E34960" w:rsidRPr="00BF316B">
        <w:rPr>
          <w:rFonts w:ascii="Century Schoolbook" w:eastAsia="SimSun" w:hAnsi="Century Schoolbook" w:cs="Times New Roman"/>
          <w:color w:val="000000" w:themeColor="text1"/>
          <w:lang w:val="en-US" w:eastAsia="en-US"/>
        </w:rPr>
        <w:t xml:space="preserve">the </w:t>
      </w:r>
      <w:r w:rsidR="009653B3" w:rsidRPr="00BF316B">
        <w:rPr>
          <w:rFonts w:ascii="Century Schoolbook" w:eastAsia="SimSun" w:hAnsi="Century Schoolbook" w:cs="Times New Roman"/>
          <w:color w:val="000000" w:themeColor="text1"/>
          <w:lang w:val="en-US" w:eastAsia="en-US"/>
        </w:rPr>
        <w:t>lowest energy and the highest accuracy by using smart phone</w:t>
      </w:r>
      <w:r w:rsidR="00E34960" w:rsidRPr="00BF316B">
        <w:rPr>
          <w:rFonts w:ascii="Century Schoolbook" w:eastAsia="SimSun" w:hAnsi="Century Schoolbook" w:cs="Times New Roman"/>
          <w:color w:val="000000" w:themeColor="text1"/>
          <w:lang w:val="en-US" w:eastAsia="en-US"/>
        </w:rPr>
        <w:t>s</w:t>
      </w:r>
      <w:r w:rsidR="009653B3" w:rsidRPr="00BF316B">
        <w:rPr>
          <w:rFonts w:ascii="Century Schoolbook" w:eastAsia="SimSun" w:hAnsi="Century Schoolbook" w:cs="Times New Roman"/>
          <w:color w:val="000000" w:themeColor="text1"/>
          <w:lang w:val="en-US" w:eastAsia="en-US"/>
        </w:rPr>
        <w:t xml:space="preserve"> and wearable devices/sensors. It also attempts to address the uncertainties and, one step further, to improve the efficiency of low-cost wearable and mobile devices for one’s PA intensity pattern in a </w:t>
      </w:r>
      <w:proofErr w:type="gramStart"/>
      <w:r w:rsidR="009653B3" w:rsidRPr="00BF316B">
        <w:rPr>
          <w:rFonts w:ascii="Century Schoolbook" w:eastAsia="SimSun" w:hAnsi="Century Schoolbook" w:cs="Times New Roman"/>
          <w:color w:val="000000" w:themeColor="text1"/>
          <w:lang w:val="en-US" w:eastAsia="en-US"/>
        </w:rPr>
        <w:t>long range</w:t>
      </w:r>
      <w:proofErr w:type="gramEnd"/>
      <w:r w:rsidR="009653B3" w:rsidRPr="00BF316B">
        <w:rPr>
          <w:rFonts w:ascii="Century Schoolbook" w:eastAsia="SimSun" w:hAnsi="Century Schoolbook" w:cs="Times New Roman"/>
          <w:color w:val="000000" w:themeColor="text1"/>
          <w:lang w:val="en-US" w:eastAsia="en-US"/>
        </w:rPr>
        <w:t xml:space="preserve"> effort. Meanwhile, </w:t>
      </w:r>
      <w:r w:rsidR="009653B3" w:rsidRPr="00BF316B">
        <w:rPr>
          <w:rFonts w:ascii="Century Schoolbook" w:eastAsia="SimSun" w:hAnsi="Century Schoolbook" w:cs="Times New Roman"/>
          <w:bCs/>
          <w:color w:val="000000" w:themeColor="text1"/>
        </w:rPr>
        <w:t xml:space="preserve">this research project is targeting on investigating PARM algorithms that suit wearable and mobile devices. </w:t>
      </w:r>
    </w:p>
    <w:p w14:paraId="1AFB7F27" w14:textId="77777777" w:rsidR="004E331B" w:rsidRPr="00BF316B" w:rsidRDefault="00D505A0" w:rsidP="00D505A0">
      <w:pPr>
        <w:pStyle w:val="afa"/>
        <w:jc w:val="center"/>
        <w:rPr>
          <w:bCs/>
          <w:color w:val="000000" w:themeColor="text1"/>
        </w:rPr>
      </w:pPr>
      <w:bookmarkStart w:id="30" w:name="_Toc518383828"/>
      <w:bookmarkStart w:id="31" w:name="_Toc518384015"/>
      <w:bookmarkStart w:id="32" w:name="_Toc518400765"/>
      <w:bookmarkStart w:id="33" w:name="_Toc518400905"/>
      <w:r w:rsidRPr="00BF316B">
        <w:rPr>
          <w:color w:val="000000" w:themeColor="text1"/>
        </w:rPr>
        <w:t xml:space="preserve">Table 1- </w:t>
      </w:r>
      <w:r w:rsidR="001B28C1" w:rsidRPr="00BF316B">
        <w:rPr>
          <w:noProof/>
          <w:color w:val="000000" w:themeColor="text1"/>
        </w:rPr>
        <w:fldChar w:fldCharType="begin"/>
      </w:r>
      <w:r w:rsidR="001B28C1" w:rsidRPr="00BF316B">
        <w:rPr>
          <w:noProof/>
          <w:color w:val="000000" w:themeColor="text1"/>
        </w:rPr>
        <w:instrText xml:space="preserve"> SEQ Table_1- \* ARABIC </w:instrText>
      </w:r>
      <w:r w:rsidR="001B28C1" w:rsidRPr="00BF316B">
        <w:rPr>
          <w:noProof/>
          <w:color w:val="000000" w:themeColor="text1"/>
        </w:rPr>
        <w:fldChar w:fldCharType="separate"/>
      </w:r>
      <w:r w:rsidR="00955236" w:rsidRPr="00BF316B">
        <w:rPr>
          <w:noProof/>
          <w:color w:val="000000" w:themeColor="text1"/>
        </w:rPr>
        <w:t>1</w:t>
      </w:r>
      <w:r w:rsidR="001B28C1" w:rsidRPr="00BF316B">
        <w:rPr>
          <w:noProof/>
          <w:color w:val="000000" w:themeColor="text1"/>
        </w:rPr>
        <w:fldChar w:fldCharType="end"/>
      </w:r>
      <w:r w:rsidRPr="00BF316B">
        <w:rPr>
          <w:color w:val="000000" w:themeColor="text1"/>
        </w:rPr>
        <w:t xml:space="preserve"> </w:t>
      </w:r>
      <w:r w:rsidRPr="00BF316B">
        <w:rPr>
          <w:b w:val="0"/>
          <w:i/>
          <w:color w:val="000000" w:themeColor="text1"/>
        </w:rPr>
        <w:t>IoT-based layers and descriptions for PARM</w:t>
      </w:r>
      <w:bookmarkEnd w:id="30"/>
      <w:bookmarkEnd w:id="31"/>
      <w:bookmarkEnd w:id="32"/>
      <w:bookmarkEnd w:id="33"/>
    </w:p>
    <w:tbl>
      <w:tblPr>
        <w:tblStyle w:val="a8"/>
        <w:tblW w:w="7919" w:type="dxa"/>
        <w:jc w:val="center"/>
        <w:tblLayout w:type="fixed"/>
        <w:tblLook w:val="04A0" w:firstRow="1" w:lastRow="0" w:firstColumn="1" w:lastColumn="0" w:noHBand="0" w:noVBand="1"/>
      </w:tblPr>
      <w:tblGrid>
        <w:gridCol w:w="2280"/>
        <w:gridCol w:w="5639"/>
      </w:tblGrid>
      <w:tr w:rsidR="00BF316B" w:rsidRPr="00BF316B" w14:paraId="2D92BC45" w14:textId="77777777" w:rsidTr="00594EF0">
        <w:trPr>
          <w:trHeight w:val="285"/>
          <w:jc w:val="center"/>
        </w:trPr>
        <w:tc>
          <w:tcPr>
            <w:tcW w:w="2280" w:type="dxa"/>
          </w:tcPr>
          <w:p w14:paraId="3D49ACB2" w14:textId="77777777" w:rsidR="004E331B" w:rsidRPr="00BF316B" w:rsidRDefault="004E331B" w:rsidP="0026642B">
            <w:pPr>
              <w:pStyle w:val="tablecolsubhead"/>
              <w:spacing w:line="360" w:lineRule="auto"/>
              <w:rPr>
                <w:rFonts w:ascii="Century Schoolbook" w:hAnsi="Century Schoolbook"/>
                <w:b w:val="0"/>
                <w:i w:val="0"/>
                <w:color w:val="000000" w:themeColor="text1"/>
                <w:sz w:val="22"/>
                <w:szCs w:val="22"/>
              </w:rPr>
            </w:pPr>
            <w:r w:rsidRPr="00BF316B">
              <w:rPr>
                <w:rFonts w:ascii="Century Schoolbook" w:hAnsi="Century Schoolbook"/>
                <w:b w:val="0"/>
                <w:i w:val="0"/>
                <w:color w:val="000000" w:themeColor="text1"/>
                <w:sz w:val="22"/>
                <w:szCs w:val="22"/>
              </w:rPr>
              <w:t>Layers</w:t>
            </w:r>
          </w:p>
        </w:tc>
        <w:tc>
          <w:tcPr>
            <w:tcW w:w="5639" w:type="dxa"/>
          </w:tcPr>
          <w:p w14:paraId="4E7304FA" w14:textId="77777777" w:rsidR="004E331B" w:rsidRPr="00BF316B" w:rsidRDefault="004E331B" w:rsidP="0026642B">
            <w:pPr>
              <w:pStyle w:val="tablecolsubhead"/>
              <w:spacing w:line="360" w:lineRule="auto"/>
              <w:rPr>
                <w:rFonts w:ascii="Century Schoolbook" w:hAnsi="Century Schoolbook"/>
                <w:b w:val="0"/>
                <w:i w:val="0"/>
                <w:color w:val="000000" w:themeColor="text1"/>
                <w:sz w:val="22"/>
                <w:szCs w:val="22"/>
              </w:rPr>
            </w:pPr>
            <w:r w:rsidRPr="00BF316B">
              <w:rPr>
                <w:rFonts w:ascii="Century Schoolbook" w:hAnsi="Century Schoolbook"/>
                <w:b w:val="0"/>
                <w:i w:val="0"/>
                <w:color w:val="000000" w:themeColor="text1"/>
                <w:sz w:val="22"/>
                <w:szCs w:val="22"/>
              </w:rPr>
              <w:t>Description</w:t>
            </w:r>
          </w:p>
        </w:tc>
      </w:tr>
      <w:tr w:rsidR="00BF316B" w:rsidRPr="00BF316B" w14:paraId="75970443" w14:textId="77777777" w:rsidTr="00594EF0">
        <w:trPr>
          <w:trHeight w:val="267"/>
          <w:jc w:val="center"/>
        </w:trPr>
        <w:tc>
          <w:tcPr>
            <w:tcW w:w="2280" w:type="dxa"/>
          </w:tcPr>
          <w:p w14:paraId="714D678C" w14:textId="77777777" w:rsidR="004E331B" w:rsidRPr="00BF316B" w:rsidRDefault="004E331B" w:rsidP="0026642B">
            <w:pPr>
              <w:pStyle w:val="tablecolsubhead"/>
              <w:spacing w:line="360" w:lineRule="auto"/>
              <w:rPr>
                <w:rFonts w:ascii="Century Schoolbook" w:hAnsi="Century Schoolbook"/>
                <w:b w:val="0"/>
                <w:i w:val="0"/>
                <w:color w:val="000000" w:themeColor="text1"/>
                <w:sz w:val="22"/>
                <w:szCs w:val="22"/>
              </w:rPr>
            </w:pPr>
            <w:r w:rsidRPr="00BF316B">
              <w:rPr>
                <w:rFonts w:ascii="Century Schoolbook" w:hAnsi="Century Schoolbook"/>
                <w:b w:val="0"/>
                <w:i w:val="0"/>
                <w:color w:val="000000" w:themeColor="text1"/>
                <w:sz w:val="22"/>
                <w:szCs w:val="22"/>
              </w:rPr>
              <w:t>Sensing layer</w:t>
            </w:r>
          </w:p>
        </w:tc>
        <w:tc>
          <w:tcPr>
            <w:tcW w:w="5639" w:type="dxa"/>
          </w:tcPr>
          <w:p w14:paraId="418A66D0" w14:textId="77777777" w:rsidR="004E331B" w:rsidRPr="00BF316B" w:rsidRDefault="004E331B" w:rsidP="0026642B">
            <w:pPr>
              <w:pStyle w:val="tablecolsubhead"/>
              <w:spacing w:line="360" w:lineRule="auto"/>
              <w:rPr>
                <w:rFonts w:ascii="Century Schoolbook" w:hAnsi="Century Schoolbook"/>
                <w:b w:val="0"/>
                <w:i w:val="0"/>
                <w:color w:val="000000" w:themeColor="text1"/>
                <w:sz w:val="22"/>
                <w:szCs w:val="22"/>
              </w:rPr>
            </w:pPr>
            <w:r w:rsidRPr="00BF316B">
              <w:rPr>
                <w:rFonts w:ascii="Century Schoolbook" w:hAnsi="Century Schoolbook"/>
                <w:b w:val="0"/>
                <w:i w:val="0"/>
                <w:color w:val="000000" w:themeColor="text1"/>
                <w:sz w:val="22"/>
                <w:szCs w:val="22"/>
              </w:rPr>
              <w:t>The layer detects and collects signals from a variety of sensors on human body or in environment.</w:t>
            </w:r>
          </w:p>
        </w:tc>
      </w:tr>
      <w:tr w:rsidR="00BF316B" w:rsidRPr="00BF316B" w14:paraId="60F6CBA7" w14:textId="77777777" w:rsidTr="00594EF0">
        <w:trPr>
          <w:trHeight w:val="285"/>
          <w:jc w:val="center"/>
        </w:trPr>
        <w:tc>
          <w:tcPr>
            <w:tcW w:w="2280" w:type="dxa"/>
          </w:tcPr>
          <w:p w14:paraId="3D8B8237" w14:textId="77777777" w:rsidR="004E331B" w:rsidRPr="00BF316B" w:rsidRDefault="004E331B" w:rsidP="0026642B">
            <w:pPr>
              <w:pStyle w:val="tablecolsubhead"/>
              <w:spacing w:line="360" w:lineRule="auto"/>
              <w:rPr>
                <w:rFonts w:ascii="Century Schoolbook" w:hAnsi="Century Schoolbook"/>
                <w:b w:val="0"/>
                <w:i w:val="0"/>
                <w:color w:val="000000" w:themeColor="text1"/>
                <w:sz w:val="22"/>
                <w:szCs w:val="22"/>
              </w:rPr>
            </w:pPr>
            <w:r w:rsidRPr="00BF316B">
              <w:rPr>
                <w:rFonts w:ascii="Century Schoolbook" w:hAnsi="Century Schoolbook"/>
                <w:b w:val="0"/>
                <w:i w:val="0"/>
                <w:color w:val="000000" w:themeColor="text1"/>
                <w:sz w:val="22"/>
                <w:szCs w:val="22"/>
              </w:rPr>
              <w:t>Network layer</w:t>
            </w:r>
          </w:p>
        </w:tc>
        <w:tc>
          <w:tcPr>
            <w:tcW w:w="5639" w:type="dxa"/>
          </w:tcPr>
          <w:p w14:paraId="2C0F45D5" w14:textId="77777777" w:rsidR="004E331B" w:rsidRPr="00BF316B" w:rsidRDefault="004E331B" w:rsidP="0026642B">
            <w:pPr>
              <w:pStyle w:val="tablecolsubhead"/>
              <w:spacing w:line="360" w:lineRule="auto"/>
              <w:rPr>
                <w:rFonts w:ascii="Century Schoolbook" w:hAnsi="Century Schoolbook"/>
                <w:b w:val="0"/>
                <w:i w:val="0"/>
                <w:color w:val="000000" w:themeColor="text1"/>
                <w:sz w:val="22"/>
                <w:szCs w:val="22"/>
              </w:rPr>
            </w:pPr>
            <w:r w:rsidRPr="00BF316B">
              <w:rPr>
                <w:rFonts w:ascii="Century Schoolbook" w:hAnsi="Century Schoolbook"/>
                <w:b w:val="0"/>
                <w:i w:val="0"/>
                <w:color w:val="000000" w:themeColor="text1"/>
                <w:sz w:val="22"/>
                <w:szCs w:val="22"/>
              </w:rPr>
              <w:t>The layer is responsible for transferring signal data from sensing layer to analysis layer over wired, wireless sensor or actuator networks.</w:t>
            </w:r>
          </w:p>
        </w:tc>
      </w:tr>
      <w:tr w:rsidR="00BF316B" w:rsidRPr="00BF316B" w14:paraId="717AFE1A" w14:textId="77777777" w:rsidTr="00594EF0">
        <w:trPr>
          <w:trHeight w:val="285"/>
          <w:jc w:val="center"/>
        </w:trPr>
        <w:tc>
          <w:tcPr>
            <w:tcW w:w="2280" w:type="dxa"/>
          </w:tcPr>
          <w:p w14:paraId="76EFA63F" w14:textId="77777777" w:rsidR="004E331B" w:rsidRPr="00BF316B" w:rsidRDefault="004E331B" w:rsidP="0026642B">
            <w:pPr>
              <w:pStyle w:val="tablecolsubhead"/>
              <w:spacing w:line="360" w:lineRule="auto"/>
              <w:rPr>
                <w:rFonts w:ascii="Century Schoolbook" w:hAnsi="Century Schoolbook"/>
                <w:b w:val="0"/>
                <w:i w:val="0"/>
                <w:color w:val="000000" w:themeColor="text1"/>
                <w:sz w:val="22"/>
                <w:szCs w:val="22"/>
              </w:rPr>
            </w:pPr>
            <w:r w:rsidRPr="00BF316B">
              <w:rPr>
                <w:rFonts w:ascii="Century Schoolbook" w:hAnsi="Century Schoolbook"/>
                <w:b w:val="0"/>
                <w:i w:val="0"/>
                <w:color w:val="000000" w:themeColor="text1"/>
                <w:sz w:val="22"/>
                <w:szCs w:val="22"/>
              </w:rPr>
              <w:t>Processing layer</w:t>
            </w:r>
          </w:p>
        </w:tc>
        <w:tc>
          <w:tcPr>
            <w:tcW w:w="5639" w:type="dxa"/>
          </w:tcPr>
          <w:p w14:paraId="62C9C442" w14:textId="77777777" w:rsidR="004E331B" w:rsidRPr="00BF316B" w:rsidRDefault="004E331B" w:rsidP="0026642B">
            <w:pPr>
              <w:pStyle w:val="tablecolsubhead"/>
              <w:spacing w:line="360" w:lineRule="auto"/>
              <w:rPr>
                <w:rFonts w:ascii="Century Schoolbook" w:hAnsi="Century Schoolbook"/>
                <w:b w:val="0"/>
                <w:i w:val="0"/>
                <w:color w:val="000000" w:themeColor="text1"/>
                <w:sz w:val="22"/>
                <w:szCs w:val="22"/>
              </w:rPr>
            </w:pPr>
            <w:r w:rsidRPr="00BF316B">
              <w:rPr>
                <w:rFonts w:ascii="Century Schoolbook" w:hAnsi="Century Schoolbook"/>
                <w:b w:val="0"/>
                <w:i w:val="0"/>
                <w:color w:val="000000" w:themeColor="text1"/>
                <w:sz w:val="22"/>
                <w:szCs w:val="22"/>
              </w:rPr>
              <w:t xml:space="preserve">The layer processes and analyses raw </w:t>
            </w:r>
            <w:proofErr w:type="gramStart"/>
            <w:r w:rsidRPr="00BF316B">
              <w:rPr>
                <w:rFonts w:ascii="Century Schoolbook" w:hAnsi="Century Schoolbook"/>
                <w:b w:val="0"/>
                <w:i w:val="0"/>
                <w:color w:val="000000" w:themeColor="text1"/>
                <w:sz w:val="22"/>
                <w:szCs w:val="22"/>
              </w:rPr>
              <w:t>signals, and</w:t>
            </w:r>
            <w:proofErr w:type="gramEnd"/>
            <w:r w:rsidRPr="00BF316B">
              <w:rPr>
                <w:rFonts w:ascii="Century Schoolbook" w:hAnsi="Century Schoolbook"/>
                <w:b w:val="0"/>
                <w:i w:val="0"/>
                <w:color w:val="000000" w:themeColor="text1"/>
                <w:sz w:val="22"/>
                <w:szCs w:val="22"/>
              </w:rPr>
              <w:t xml:space="preserve"> classifies/clusters into different PA types. </w:t>
            </w:r>
          </w:p>
        </w:tc>
      </w:tr>
      <w:tr w:rsidR="004E331B" w:rsidRPr="00BF316B" w14:paraId="52AB5DAD" w14:textId="77777777" w:rsidTr="00594EF0">
        <w:trPr>
          <w:trHeight w:val="267"/>
          <w:jc w:val="center"/>
        </w:trPr>
        <w:tc>
          <w:tcPr>
            <w:tcW w:w="2280" w:type="dxa"/>
          </w:tcPr>
          <w:p w14:paraId="16731B64" w14:textId="77777777" w:rsidR="004E331B" w:rsidRPr="00BF316B" w:rsidRDefault="004E331B" w:rsidP="0026642B">
            <w:pPr>
              <w:pStyle w:val="tablecolsubhead"/>
              <w:spacing w:line="360" w:lineRule="auto"/>
              <w:rPr>
                <w:rFonts w:ascii="Century Schoolbook" w:hAnsi="Century Schoolbook"/>
                <w:b w:val="0"/>
                <w:i w:val="0"/>
                <w:color w:val="000000" w:themeColor="text1"/>
                <w:sz w:val="22"/>
                <w:szCs w:val="22"/>
              </w:rPr>
            </w:pPr>
            <w:r w:rsidRPr="00BF316B">
              <w:rPr>
                <w:rFonts w:ascii="Century Schoolbook" w:hAnsi="Century Schoolbook"/>
                <w:b w:val="0"/>
                <w:i w:val="0"/>
                <w:color w:val="000000" w:themeColor="text1"/>
                <w:sz w:val="22"/>
                <w:szCs w:val="22"/>
              </w:rPr>
              <w:t>Application layer</w:t>
            </w:r>
          </w:p>
        </w:tc>
        <w:tc>
          <w:tcPr>
            <w:tcW w:w="5639" w:type="dxa"/>
          </w:tcPr>
          <w:p w14:paraId="58EE8D30" w14:textId="5128069B" w:rsidR="004E331B" w:rsidRPr="00BF316B" w:rsidRDefault="004E331B" w:rsidP="0026642B">
            <w:pPr>
              <w:pStyle w:val="tablecolsubhead"/>
              <w:spacing w:line="360" w:lineRule="auto"/>
              <w:rPr>
                <w:rFonts w:ascii="Century Schoolbook" w:hAnsi="Century Schoolbook"/>
                <w:b w:val="0"/>
                <w:i w:val="0"/>
                <w:color w:val="000000" w:themeColor="text1"/>
                <w:sz w:val="22"/>
                <w:szCs w:val="22"/>
              </w:rPr>
            </w:pPr>
            <w:r w:rsidRPr="00BF316B">
              <w:rPr>
                <w:rFonts w:ascii="Century Schoolbook" w:hAnsi="Century Schoolbook"/>
                <w:b w:val="0"/>
                <w:i w:val="0"/>
                <w:color w:val="000000" w:themeColor="text1"/>
                <w:sz w:val="22"/>
                <w:szCs w:val="22"/>
              </w:rPr>
              <w:t xml:space="preserve">The layer provides applications that interact with users. </w:t>
            </w:r>
          </w:p>
        </w:tc>
      </w:tr>
    </w:tbl>
    <w:p w14:paraId="13359DA0" w14:textId="77777777" w:rsidR="009B7560" w:rsidRPr="00BF316B" w:rsidRDefault="009B7560" w:rsidP="0026642B">
      <w:pPr>
        <w:widowControl w:val="0"/>
        <w:autoSpaceDE w:val="0"/>
        <w:autoSpaceDN w:val="0"/>
        <w:adjustRightInd w:val="0"/>
        <w:spacing w:after="0" w:line="360" w:lineRule="auto"/>
        <w:ind w:firstLine="195"/>
        <w:jc w:val="both"/>
        <w:rPr>
          <w:rFonts w:ascii="Century Schoolbook" w:eastAsia="SimSun" w:hAnsi="Century Schoolbook" w:cs="Times New Roman"/>
          <w:bCs/>
          <w:color w:val="000000" w:themeColor="text1"/>
          <w:lang w:val="en-US"/>
        </w:rPr>
      </w:pPr>
    </w:p>
    <w:p w14:paraId="0AECCC8F" w14:textId="6CBAABB7" w:rsidR="009653B3" w:rsidRPr="00BF316B" w:rsidRDefault="009653B3" w:rsidP="0026642B">
      <w:pPr>
        <w:widowControl w:val="0"/>
        <w:autoSpaceDE w:val="0"/>
        <w:autoSpaceDN w:val="0"/>
        <w:adjustRightInd w:val="0"/>
        <w:spacing w:after="0" w:line="360" w:lineRule="auto"/>
        <w:ind w:firstLine="195"/>
        <w:jc w:val="both"/>
        <w:rPr>
          <w:rFonts w:ascii="Century Schoolbook" w:eastAsia="SimSun" w:hAnsi="Century Schoolbook" w:cs="Times New Roman"/>
          <w:bCs/>
          <w:color w:val="000000" w:themeColor="text1"/>
          <w:lang w:val="en-US"/>
        </w:rPr>
      </w:pPr>
      <w:r w:rsidRPr="00BF316B">
        <w:rPr>
          <w:rFonts w:ascii="Century Schoolbook" w:eastAsia="SimSun" w:hAnsi="Century Schoolbook" w:cs="Times New Roman"/>
          <w:bCs/>
          <w:color w:val="000000" w:themeColor="text1"/>
          <w:lang w:val="en-US"/>
        </w:rPr>
        <w:t xml:space="preserve">The concept of </w:t>
      </w:r>
      <w:r w:rsidR="00E34960" w:rsidRPr="00BF316B">
        <w:rPr>
          <w:rFonts w:ascii="Century Schoolbook" w:eastAsia="SimSun" w:hAnsi="Century Schoolbook" w:cs="Times New Roman"/>
          <w:bCs/>
          <w:color w:val="000000" w:themeColor="text1"/>
          <w:lang w:val="en-US"/>
        </w:rPr>
        <w:t xml:space="preserve">the </w:t>
      </w:r>
      <w:r w:rsidRPr="00BF316B">
        <w:rPr>
          <w:rFonts w:ascii="Century Schoolbook" w:eastAsia="SimSun" w:hAnsi="Century Schoolbook" w:cs="Times New Roman"/>
          <w:bCs/>
          <w:color w:val="000000" w:themeColor="text1"/>
          <w:lang w:val="en-US"/>
        </w:rPr>
        <w:t xml:space="preserve">Internet of Things (IoT) </w:t>
      </w:r>
      <w:r w:rsidR="00E34960" w:rsidRPr="00BF316B">
        <w:rPr>
          <w:rFonts w:ascii="Century Schoolbook" w:eastAsia="SimSun" w:hAnsi="Century Schoolbook" w:cs="Times New Roman"/>
          <w:bCs/>
          <w:color w:val="000000" w:themeColor="text1"/>
          <w:lang w:val="en-US"/>
        </w:rPr>
        <w:t>en</w:t>
      </w:r>
      <w:r w:rsidRPr="00BF316B">
        <w:rPr>
          <w:rFonts w:ascii="Century Schoolbook" w:eastAsia="SimSun" w:hAnsi="Century Schoolbook" w:cs="Times New Roman"/>
          <w:bCs/>
          <w:color w:val="000000" w:themeColor="text1"/>
          <w:lang w:val="en-US"/>
        </w:rPr>
        <w:t>compasses a set of technologies that enable a wide range of devices and objects to connect</w:t>
      </w:r>
      <w:r w:rsidR="00E34960" w:rsidRPr="00BF316B">
        <w:rPr>
          <w:rFonts w:ascii="Century Schoolbook" w:eastAsia="SimSun" w:hAnsi="Century Schoolbook" w:cs="Times New Roman"/>
          <w:bCs/>
          <w:color w:val="000000" w:themeColor="text1"/>
          <w:lang w:val="en-US"/>
        </w:rPr>
        <w:t>,</w:t>
      </w:r>
      <w:r w:rsidRPr="00BF316B">
        <w:rPr>
          <w:rFonts w:ascii="Century Schoolbook" w:eastAsia="SimSun" w:hAnsi="Century Schoolbook" w:cs="Times New Roman"/>
          <w:bCs/>
          <w:color w:val="000000" w:themeColor="text1"/>
          <w:lang w:val="en-US"/>
        </w:rPr>
        <w:t xml:space="preserve"> communicate and interact using networking technologies. Initially, Radio Frequency Identification (RFID) technology is considered as a fundamental </w:t>
      </w:r>
      <w:r w:rsidRPr="00BF316B">
        <w:rPr>
          <w:rFonts w:ascii="Century Schoolbook" w:eastAsia="SimSun" w:hAnsi="Century Schoolbook" w:cs="Times New Roman"/>
          <w:bCs/>
          <w:color w:val="000000" w:themeColor="text1"/>
          <w:lang w:val="en-US"/>
        </w:rPr>
        <w:lastRenderedPageBreak/>
        <w:t>solution to implement IoT based systems. In the last few years, advance</w:t>
      </w:r>
      <w:r w:rsidR="00E34960" w:rsidRPr="00BF316B">
        <w:rPr>
          <w:rFonts w:ascii="Century Schoolbook" w:eastAsia="SimSun" w:hAnsi="Century Schoolbook" w:cs="Times New Roman"/>
          <w:bCs/>
          <w:color w:val="000000" w:themeColor="text1"/>
          <w:lang w:val="en-US"/>
        </w:rPr>
        <w:t>s</w:t>
      </w:r>
      <w:r w:rsidRPr="00BF316B">
        <w:rPr>
          <w:rFonts w:ascii="Century Schoolbook" w:eastAsia="SimSun" w:hAnsi="Century Schoolbook" w:cs="Times New Roman"/>
          <w:bCs/>
          <w:color w:val="000000" w:themeColor="text1"/>
          <w:lang w:val="en-US"/>
        </w:rPr>
        <w:t xml:space="preserve"> in sensing technologies have promoted more cost-effective wearable devices connecting in an IoT environment. Hence, the concept of IoT based personalized healthcare systems is established and becom</w:t>
      </w:r>
      <w:r w:rsidR="00E34960" w:rsidRPr="00BF316B">
        <w:rPr>
          <w:rFonts w:ascii="Century Schoolbook" w:eastAsia="SimSun" w:hAnsi="Century Schoolbook" w:cs="Times New Roman"/>
          <w:bCs/>
          <w:color w:val="000000" w:themeColor="text1"/>
          <w:lang w:val="en-US"/>
        </w:rPr>
        <w:t>ing</w:t>
      </w:r>
      <w:r w:rsidRPr="00BF316B">
        <w:rPr>
          <w:rFonts w:ascii="Century Schoolbook" w:eastAsia="SimSun" w:hAnsi="Century Schoolbook" w:cs="Times New Roman"/>
          <w:bCs/>
          <w:color w:val="000000" w:themeColor="text1"/>
          <w:lang w:val="en-US"/>
        </w:rPr>
        <w:t xml:space="preserve"> increasing popular. These systems use a set of interconnected devices to create an IoT network devoted to healthcare assessment, including patients and automatically detecting situations. Four IoT-based layers are involved in PARM system structure, as shown in Figure 1-1 and Table 1-1. The general system collects personalized health information from different wearable sensing devices through a middleware that provides interoperability and security needed in the context of </w:t>
      </w:r>
      <w:r w:rsidR="00E34960" w:rsidRPr="00BF316B">
        <w:rPr>
          <w:rFonts w:ascii="Century Schoolbook" w:eastAsia="SimSun" w:hAnsi="Century Schoolbook" w:cs="Times New Roman"/>
          <w:bCs/>
          <w:color w:val="000000" w:themeColor="text1"/>
          <w:lang w:val="en-US"/>
        </w:rPr>
        <w:t xml:space="preserve">the </w:t>
      </w:r>
      <w:r w:rsidRPr="00BF316B">
        <w:rPr>
          <w:rFonts w:ascii="Century Schoolbook" w:eastAsia="SimSun" w:hAnsi="Century Schoolbook" w:cs="Times New Roman"/>
          <w:bCs/>
          <w:color w:val="000000" w:themeColor="text1"/>
          <w:lang w:val="en-US"/>
        </w:rPr>
        <w:t xml:space="preserve">IoT for healthcare. These wearable devices </w:t>
      </w:r>
      <w:proofErr w:type="gramStart"/>
      <w:r w:rsidRPr="00BF316B">
        <w:rPr>
          <w:rFonts w:ascii="Century Schoolbook" w:eastAsia="SimSun" w:hAnsi="Century Schoolbook" w:cs="Times New Roman"/>
          <w:bCs/>
          <w:color w:val="000000" w:themeColor="text1"/>
          <w:lang w:val="en-US"/>
        </w:rPr>
        <w:t>are capable of recording</w:t>
      </w:r>
      <w:proofErr w:type="gramEnd"/>
      <w:r w:rsidRPr="00BF316B">
        <w:rPr>
          <w:rFonts w:ascii="Century Schoolbook" w:eastAsia="SimSun" w:hAnsi="Century Schoolbook" w:cs="Times New Roman"/>
          <w:bCs/>
          <w:color w:val="000000" w:themeColor="text1"/>
          <w:lang w:val="en-US"/>
        </w:rPr>
        <w:t xml:space="preserve"> multiple type health data, including weight, sleep, heart rate, blood pressure and user-context information. Among this data, </w:t>
      </w:r>
      <w:proofErr w:type="gramStart"/>
      <w:r w:rsidRPr="00BF316B">
        <w:rPr>
          <w:rFonts w:ascii="Century Schoolbook" w:eastAsia="SimSun" w:hAnsi="Century Schoolbook" w:cs="Times New Roman"/>
          <w:bCs/>
          <w:color w:val="000000" w:themeColor="text1"/>
          <w:lang w:val="en-US"/>
        </w:rPr>
        <w:t>as a result of</w:t>
      </w:r>
      <w:proofErr w:type="gramEnd"/>
      <w:r w:rsidRPr="00BF316B">
        <w:rPr>
          <w:rFonts w:ascii="Century Schoolbook" w:eastAsia="SimSun" w:hAnsi="Century Schoolbook" w:cs="Times New Roman"/>
          <w:bCs/>
          <w:color w:val="000000" w:themeColor="text1"/>
          <w:lang w:val="en-US"/>
        </w:rPr>
        <w:t xml:space="preserve"> the technical and functional maturity of microelectromechanical (MEMS) accelerometer technology and global positioning system (GPS), PA is mostly well-observed. Utilizing these IoT assets to monitor and access some </w:t>
      </w:r>
      <w:proofErr w:type="gramStart"/>
      <w:r w:rsidRPr="00BF316B">
        <w:rPr>
          <w:rFonts w:ascii="Century Schoolbook" w:eastAsia="SimSun" w:hAnsi="Century Schoolbook" w:cs="Times New Roman"/>
          <w:bCs/>
          <w:color w:val="000000" w:themeColor="text1"/>
          <w:lang w:val="en-US"/>
        </w:rPr>
        <w:t>low level</w:t>
      </w:r>
      <w:proofErr w:type="gramEnd"/>
      <w:r w:rsidRPr="00BF316B">
        <w:rPr>
          <w:rFonts w:ascii="Century Schoolbook" w:eastAsia="SimSun" w:hAnsi="Century Schoolbook" w:cs="Times New Roman"/>
          <w:bCs/>
          <w:color w:val="000000" w:themeColor="text1"/>
          <w:lang w:val="en-US"/>
        </w:rPr>
        <w:t xml:space="preserve"> type of PA </w:t>
      </w:r>
      <w:r w:rsidR="00E34960" w:rsidRPr="00BF316B">
        <w:rPr>
          <w:rFonts w:ascii="Century Schoolbook" w:eastAsia="SimSun" w:hAnsi="Century Schoolbook" w:cs="Times New Roman"/>
          <w:bCs/>
          <w:color w:val="000000" w:themeColor="text1"/>
          <w:lang w:val="en-US"/>
        </w:rPr>
        <w:t xml:space="preserve">has </w:t>
      </w:r>
      <w:r w:rsidRPr="00BF316B">
        <w:rPr>
          <w:rFonts w:ascii="Century Schoolbook" w:eastAsia="SimSun" w:hAnsi="Century Schoolbook" w:cs="Times New Roman"/>
          <w:bCs/>
          <w:color w:val="000000" w:themeColor="text1"/>
          <w:lang w:val="en-US"/>
        </w:rPr>
        <w:t xml:space="preserve">become popular and approachable </w:t>
      </w:r>
      <w:r w:rsidR="00E34960" w:rsidRPr="00BF316B">
        <w:rPr>
          <w:rFonts w:ascii="Century Schoolbook" w:eastAsia="SimSun" w:hAnsi="Century Schoolbook" w:cs="Times New Roman"/>
          <w:bCs/>
          <w:color w:val="000000" w:themeColor="text1"/>
          <w:lang w:val="en-US"/>
        </w:rPr>
        <w:t>for</w:t>
      </w:r>
      <w:r w:rsidRPr="00BF316B">
        <w:rPr>
          <w:rFonts w:ascii="Century Schoolbook" w:eastAsia="SimSun" w:hAnsi="Century Schoolbook" w:cs="Times New Roman"/>
          <w:bCs/>
          <w:color w:val="000000" w:themeColor="text1"/>
          <w:lang w:val="en-US"/>
        </w:rPr>
        <w:t xml:space="preserve"> normal users.  Wired or wireless networks (e.g., Bluetooth, Wi-Fi or ZigBee) are normally adopted in the network layer. As the raw data usually contain </w:t>
      </w:r>
      <w:r w:rsidR="00774834" w:rsidRPr="00BF316B">
        <w:rPr>
          <w:rFonts w:ascii="Century Schoolbook" w:eastAsia="SimSun" w:hAnsi="Century Schoolbook" w:cs="Times New Roman"/>
          <w:bCs/>
          <w:color w:val="000000" w:themeColor="text1"/>
          <w:lang w:val="en-US"/>
        </w:rPr>
        <w:t xml:space="preserve">redundant </w:t>
      </w:r>
      <w:r w:rsidRPr="00BF316B">
        <w:rPr>
          <w:rFonts w:ascii="Century Schoolbook" w:eastAsia="SimSun" w:hAnsi="Century Schoolbook" w:cs="Times New Roman"/>
          <w:bCs/>
          <w:color w:val="000000" w:themeColor="text1"/>
          <w:lang w:val="en-US"/>
        </w:rPr>
        <w:t>information that needs to be filtered, they are processed in the analysis layer sub-categorized into four phases f</w:t>
      </w:r>
      <w:r w:rsidR="00E34960" w:rsidRPr="00BF316B">
        <w:rPr>
          <w:rFonts w:ascii="Century Schoolbook" w:eastAsia="SimSun" w:hAnsi="Century Schoolbook" w:cs="Times New Roman"/>
          <w:bCs/>
          <w:color w:val="000000" w:themeColor="text1"/>
          <w:lang w:val="en-US"/>
        </w:rPr>
        <w:t>ro</w:t>
      </w:r>
      <w:r w:rsidRPr="00BF316B">
        <w:rPr>
          <w:rFonts w:ascii="Century Schoolbook" w:eastAsia="SimSun" w:hAnsi="Century Schoolbook" w:cs="Times New Roman"/>
          <w:bCs/>
          <w:color w:val="000000" w:themeColor="text1"/>
          <w:lang w:val="en-US"/>
        </w:rPr>
        <w:t xml:space="preserve">m pre-processing up to activity type classification/clustering. Data pre-processing is to clean data and reduce dimensions, which are subsequently divided into equal or non-equal time windows for the specific recognition. Key signal features using time-domain, frequency-domain or other techniques are collected in </w:t>
      </w:r>
      <w:r w:rsidR="00E34960" w:rsidRPr="00BF316B">
        <w:rPr>
          <w:rFonts w:ascii="Century Schoolbook" w:eastAsia="SimSun" w:hAnsi="Century Schoolbook" w:cs="Times New Roman"/>
          <w:bCs/>
          <w:color w:val="000000" w:themeColor="text1"/>
          <w:lang w:val="en-US"/>
        </w:rPr>
        <w:t xml:space="preserve">the </w:t>
      </w:r>
      <w:r w:rsidRPr="00BF316B">
        <w:rPr>
          <w:rFonts w:ascii="Century Schoolbook" w:eastAsia="SimSun" w:hAnsi="Century Schoolbook" w:cs="Times New Roman"/>
          <w:bCs/>
          <w:color w:val="000000" w:themeColor="text1"/>
          <w:lang w:val="en-US"/>
        </w:rPr>
        <w:t xml:space="preserve">feature extraction phase </w:t>
      </w:r>
      <w:proofErr w:type="gramStart"/>
      <w:r w:rsidRPr="00BF316B">
        <w:rPr>
          <w:rFonts w:ascii="Century Schoolbook" w:eastAsia="SimSun" w:hAnsi="Century Schoolbook" w:cs="Times New Roman"/>
          <w:bCs/>
          <w:color w:val="000000" w:themeColor="text1"/>
          <w:lang w:val="en-US"/>
        </w:rPr>
        <w:t>in order to</w:t>
      </w:r>
      <w:proofErr w:type="gramEnd"/>
      <w:r w:rsidRPr="00BF316B">
        <w:rPr>
          <w:rFonts w:ascii="Century Schoolbook" w:eastAsia="SimSun" w:hAnsi="Century Schoolbook" w:cs="Times New Roman"/>
          <w:bCs/>
          <w:color w:val="000000" w:themeColor="text1"/>
          <w:lang w:val="en-US"/>
        </w:rPr>
        <w:t xml:space="preserve"> provide more useful and robust representation. </w:t>
      </w:r>
      <w:r w:rsidR="00E34960" w:rsidRPr="00BF316B">
        <w:rPr>
          <w:rFonts w:ascii="Century Schoolbook" w:eastAsia="SimSun" w:hAnsi="Century Schoolbook" w:cs="Times New Roman"/>
          <w:bCs/>
          <w:color w:val="000000" w:themeColor="text1"/>
          <w:lang w:val="en-US"/>
        </w:rPr>
        <w:t>The a</w:t>
      </w:r>
      <w:r w:rsidRPr="00BF316B">
        <w:rPr>
          <w:rFonts w:ascii="Century Schoolbook" w:eastAsia="SimSun" w:hAnsi="Century Schoolbook" w:cs="Times New Roman"/>
          <w:bCs/>
          <w:color w:val="000000" w:themeColor="text1"/>
          <w:lang w:val="en-US"/>
        </w:rPr>
        <w:t>ctivity classification/clustering step eventually categorize</w:t>
      </w:r>
      <w:r w:rsidR="00E34960" w:rsidRPr="00BF316B">
        <w:rPr>
          <w:rFonts w:ascii="Century Schoolbook" w:eastAsia="SimSun" w:hAnsi="Century Schoolbook" w:cs="Times New Roman"/>
          <w:bCs/>
          <w:color w:val="000000" w:themeColor="text1"/>
          <w:lang w:val="en-US"/>
        </w:rPr>
        <w:t>s</w:t>
      </w:r>
      <w:r w:rsidRPr="00BF316B">
        <w:rPr>
          <w:rFonts w:ascii="Century Schoolbook" w:eastAsia="SimSun" w:hAnsi="Century Schoolbook" w:cs="Times New Roman"/>
          <w:bCs/>
          <w:color w:val="000000" w:themeColor="text1"/>
          <w:lang w:val="en-US"/>
        </w:rPr>
        <w:t xml:space="preserve"> these features into different basic PA types.  Combination with user context information (e.g., user’s location, object’s state) will infer high-level daily activities like eating, cooking or dressing listed in the table 1. The application layer provides </w:t>
      </w:r>
      <w:r w:rsidR="00E34960" w:rsidRPr="00BF316B">
        <w:rPr>
          <w:rFonts w:ascii="Century Schoolbook" w:eastAsia="SimSun" w:hAnsi="Century Schoolbook" w:cs="Times New Roman"/>
          <w:bCs/>
          <w:color w:val="000000" w:themeColor="text1"/>
          <w:lang w:val="en-US"/>
        </w:rPr>
        <w:t xml:space="preserve">a </w:t>
      </w:r>
      <w:r w:rsidRPr="00BF316B">
        <w:rPr>
          <w:rFonts w:ascii="Century Schoolbook" w:eastAsia="SimSun" w:hAnsi="Century Schoolbook" w:cs="Times New Roman"/>
          <w:bCs/>
          <w:color w:val="000000" w:themeColor="text1"/>
          <w:lang w:val="en-US"/>
        </w:rPr>
        <w:t>user interface to interact with users such as ordinary people, patients or caregivers to present PARM results and treatments.</w:t>
      </w:r>
    </w:p>
    <w:p w14:paraId="39703DBA" w14:textId="77777777" w:rsidR="009653B3" w:rsidRPr="00BF316B" w:rsidRDefault="009653B3" w:rsidP="0026642B">
      <w:pPr>
        <w:spacing w:line="360" w:lineRule="auto"/>
        <w:jc w:val="both"/>
        <w:rPr>
          <w:rFonts w:ascii="Century Schoolbook" w:hAnsi="Century Schoolbook" w:cs="Times New Roman"/>
          <w:b/>
          <w:color w:val="000000" w:themeColor="text1"/>
          <w:lang w:val="en-US" w:eastAsia="en-US"/>
        </w:rPr>
      </w:pPr>
    </w:p>
    <w:p w14:paraId="21FCCFC1" w14:textId="18B4FE4D" w:rsidR="00B55E80" w:rsidRPr="00BF316B" w:rsidRDefault="00D22333" w:rsidP="00D22333">
      <w:pPr>
        <w:spacing w:line="360" w:lineRule="auto"/>
        <w:ind w:firstLine="567"/>
        <w:jc w:val="center"/>
        <w:rPr>
          <w:rFonts w:ascii="Century Schoolbook" w:hAnsi="Century Schoolbook" w:cs="Times New Roman"/>
          <w:b/>
          <w:color w:val="000000" w:themeColor="text1"/>
          <w:lang w:eastAsia="en-US"/>
        </w:rPr>
      </w:pPr>
      <w:r w:rsidRPr="00BF316B">
        <w:rPr>
          <w:color w:val="000000" w:themeColor="text1"/>
        </w:rPr>
        <w:object w:dxaOrig="16770" w:dyaOrig="12946" w14:anchorId="233696E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77.25pt;height:291.4pt" o:ole="">
            <v:imagedata r:id="rId11" o:title=""/>
          </v:shape>
          <o:OLEObject Type="Embed" ProgID="Visio.Drawing.15" ShapeID="_x0000_i1025" DrawAspect="Content" ObjectID="_1610185260" r:id="rId12"/>
        </w:object>
      </w:r>
    </w:p>
    <w:p w14:paraId="7ABAE804" w14:textId="77777777" w:rsidR="009653B3" w:rsidRPr="00BF316B" w:rsidRDefault="00B55E80" w:rsidP="00B55E80">
      <w:pPr>
        <w:pStyle w:val="afa"/>
        <w:jc w:val="center"/>
        <w:rPr>
          <w:color w:val="000000" w:themeColor="text1"/>
          <w:lang w:eastAsia="en-US"/>
        </w:rPr>
      </w:pPr>
      <w:bookmarkStart w:id="34" w:name="_Toc518560360"/>
      <w:r w:rsidRPr="00BF316B">
        <w:rPr>
          <w:color w:val="000000" w:themeColor="text1"/>
        </w:rPr>
        <w:t xml:space="preserve">Figure 1- </w:t>
      </w:r>
      <w:r w:rsidR="00135723" w:rsidRPr="00BF316B">
        <w:rPr>
          <w:color w:val="000000" w:themeColor="text1"/>
        </w:rPr>
        <w:fldChar w:fldCharType="begin"/>
      </w:r>
      <w:r w:rsidR="00135723" w:rsidRPr="00BF316B">
        <w:rPr>
          <w:color w:val="000000" w:themeColor="text1"/>
        </w:rPr>
        <w:instrText xml:space="preserve"> SEQ Figure_1- \* ARABIC </w:instrText>
      </w:r>
      <w:r w:rsidR="00135723" w:rsidRPr="00BF316B">
        <w:rPr>
          <w:color w:val="000000" w:themeColor="text1"/>
        </w:rPr>
        <w:fldChar w:fldCharType="separate"/>
      </w:r>
      <w:r w:rsidR="00955236" w:rsidRPr="00BF316B">
        <w:rPr>
          <w:noProof/>
          <w:color w:val="000000" w:themeColor="text1"/>
        </w:rPr>
        <w:t>1</w:t>
      </w:r>
      <w:r w:rsidR="00135723" w:rsidRPr="00BF316B">
        <w:rPr>
          <w:noProof/>
          <w:color w:val="000000" w:themeColor="text1"/>
        </w:rPr>
        <w:fldChar w:fldCharType="end"/>
      </w:r>
      <w:r w:rsidRPr="00BF316B">
        <w:rPr>
          <w:color w:val="000000" w:themeColor="text1"/>
        </w:rPr>
        <w:t xml:space="preserve"> </w:t>
      </w:r>
      <w:r w:rsidRPr="00BF316B">
        <w:rPr>
          <w:b w:val="0"/>
          <w:i/>
          <w:color w:val="000000" w:themeColor="text1"/>
        </w:rPr>
        <w:t>Architecture of the research project</w:t>
      </w:r>
      <w:bookmarkEnd w:id="34"/>
    </w:p>
    <w:p w14:paraId="6F63D78A" w14:textId="77777777" w:rsidR="009653B3" w:rsidRPr="00BF316B" w:rsidRDefault="009653B3" w:rsidP="0026642B">
      <w:pPr>
        <w:spacing w:line="360" w:lineRule="auto"/>
        <w:jc w:val="center"/>
        <w:rPr>
          <w:rFonts w:ascii="Century Schoolbook" w:hAnsi="Century Schoolbook" w:cs="Times New Roman"/>
          <w:color w:val="000000" w:themeColor="text1"/>
          <w:lang w:eastAsia="en-US"/>
        </w:rPr>
      </w:pPr>
    </w:p>
    <w:p w14:paraId="6450AD29" w14:textId="77777777" w:rsidR="009653B3" w:rsidRPr="00BF316B" w:rsidRDefault="009653B3" w:rsidP="0026642B">
      <w:pPr>
        <w:pStyle w:val="2"/>
        <w:keepLines w:val="0"/>
        <w:numPr>
          <w:ilvl w:val="1"/>
          <w:numId w:val="4"/>
        </w:numPr>
        <w:overflowPunct w:val="0"/>
        <w:autoSpaceDE w:val="0"/>
        <w:autoSpaceDN w:val="0"/>
        <w:adjustRightInd w:val="0"/>
        <w:spacing w:before="240" w:after="60" w:line="360" w:lineRule="auto"/>
        <w:ind w:left="0" w:firstLine="0"/>
        <w:textAlignment w:val="baseline"/>
        <w:rPr>
          <w:rFonts w:ascii="Century Schoolbook" w:eastAsia="SimSun" w:hAnsi="Century Schoolbook" w:cs="Times New Roman"/>
          <w:b/>
          <w:color w:val="000000" w:themeColor="text1"/>
          <w:sz w:val="28"/>
          <w:szCs w:val="20"/>
          <w:lang w:val="x-none" w:eastAsia="x-none"/>
        </w:rPr>
      </w:pPr>
      <w:bookmarkStart w:id="35" w:name="_Toc518559902"/>
      <w:r w:rsidRPr="00BF316B">
        <w:rPr>
          <w:rFonts w:ascii="Century Schoolbook" w:eastAsia="SimSun" w:hAnsi="Century Schoolbook" w:cs="Times New Roman"/>
          <w:b/>
          <w:color w:val="000000" w:themeColor="text1"/>
          <w:sz w:val="28"/>
          <w:szCs w:val="20"/>
          <w:lang w:val="x-none" w:eastAsia="x-none"/>
        </w:rPr>
        <w:t>Objectives and Research Aim</w:t>
      </w:r>
      <w:bookmarkEnd w:id="35"/>
    </w:p>
    <w:p w14:paraId="060FEA9F" w14:textId="6112E0A4" w:rsidR="009653B3" w:rsidRPr="00BF316B" w:rsidRDefault="009653B3" w:rsidP="0026642B">
      <w:pPr>
        <w:widowControl w:val="0"/>
        <w:autoSpaceDE w:val="0"/>
        <w:autoSpaceDN w:val="0"/>
        <w:adjustRightInd w:val="0"/>
        <w:spacing w:after="0" w:line="360" w:lineRule="auto"/>
        <w:ind w:firstLine="360"/>
        <w:jc w:val="both"/>
        <w:rPr>
          <w:rFonts w:ascii="Century Schoolbook" w:eastAsia="SimSun" w:hAnsi="Century Schoolbook" w:cs="Times New Roman"/>
          <w:bCs/>
          <w:color w:val="000000" w:themeColor="text1"/>
        </w:rPr>
      </w:pPr>
      <w:r w:rsidRPr="00BF316B">
        <w:rPr>
          <w:rFonts w:ascii="Century Schoolbook" w:eastAsia="SimSun" w:hAnsi="Century Schoolbook" w:cs="Times New Roman"/>
          <w:bCs/>
          <w:color w:val="000000" w:themeColor="text1"/>
        </w:rPr>
        <w:t>This research project is divided i</w:t>
      </w:r>
      <w:r w:rsidR="00BD64F3" w:rsidRPr="00BF316B">
        <w:rPr>
          <w:rFonts w:ascii="Century Schoolbook" w:eastAsia="SimSun" w:hAnsi="Century Schoolbook" w:cs="Times New Roman"/>
          <w:bCs/>
          <w:color w:val="000000" w:themeColor="text1"/>
        </w:rPr>
        <w:t xml:space="preserve">nto two main parts </w:t>
      </w:r>
      <w:r w:rsidR="00A815FD" w:rsidRPr="00BF316B">
        <w:rPr>
          <w:rFonts w:ascii="Century Schoolbook" w:eastAsia="SimSun" w:hAnsi="Century Schoolbook" w:cs="Times New Roman"/>
          <w:bCs/>
          <w:color w:val="000000" w:themeColor="text1"/>
        </w:rPr>
        <w:t xml:space="preserve">as </w:t>
      </w:r>
      <w:r w:rsidR="00BD64F3" w:rsidRPr="00BF316B">
        <w:rPr>
          <w:rFonts w:ascii="Century Schoolbook" w:eastAsia="SimSun" w:hAnsi="Century Schoolbook" w:cs="Times New Roman"/>
          <w:bCs/>
          <w:color w:val="000000" w:themeColor="text1"/>
        </w:rPr>
        <w:t>shown in Figure 1-</w:t>
      </w:r>
      <w:r w:rsidRPr="00BF316B">
        <w:rPr>
          <w:rFonts w:ascii="Century Schoolbook" w:eastAsia="SimSun" w:hAnsi="Century Schoolbook" w:cs="Times New Roman"/>
          <w:bCs/>
          <w:color w:val="000000" w:themeColor="text1"/>
        </w:rPr>
        <w:t xml:space="preserve">1: PARM investigation and lifelogging PA pattern decision making. The raw sensor data is collected by wearable devices/sensors, in which </w:t>
      </w:r>
      <w:r w:rsidR="00A815FD" w:rsidRPr="00BF316B">
        <w:rPr>
          <w:rFonts w:ascii="Century Schoolbook" w:eastAsia="SimSun" w:hAnsi="Century Schoolbook" w:cs="Times New Roman"/>
          <w:bCs/>
          <w:color w:val="000000" w:themeColor="text1"/>
        </w:rPr>
        <w:t xml:space="preserve">the </w:t>
      </w:r>
      <w:r w:rsidRPr="00BF316B">
        <w:rPr>
          <w:rFonts w:ascii="Century Schoolbook" w:eastAsia="SimSun" w:hAnsi="Century Schoolbook" w:cs="Times New Roman"/>
          <w:bCs/>
          <w:color w:val="000000" w:themeColor="text1"/>
        </w:rPr>
        <w:t xml:space="preserve">accelerometer is the main sensor </w:t>
      </w:r>
      <w:proofErr w:type="gramStart"/>
      <w:r w:rsidRPr="00BF316B">
        <w:rPr>
          <w:rFonts w:ascii="Century Schoolbook" w:eastAsia="SimSun" w:hAnsi="Century Schoolbook" w:cs="Times New Roman"/>
          <w:bCs/>
          <w:color w:val="000000" w:themeColor="text1"/>
        </w:rPr>
        <w:t>for the purpose of</w:t>
      </w:r>
      <w:proofErr w:type="gramEnd"/>
      <w:r w:rsidRPr="00BF316B">
        <w:rPr>
          <w:rFonts w:ascii="Century Schoolbook" w:eastAsia="SimSun" w:hAnsi="Century Schoolbook" w:cs="Times New Roman"/>
          <w:bCs/>
          <w:color w:val="000000" w:themeColor="text1"/>
        </w:rPr>
        <w:t xml:space="preserve"> reducing computational load. Three parts are coming in the PARM approach: time segmentation, feature extraction and machine learning algorithms. The results often contain many uncertainties such as erroneous PA recognition types, durations, which significantly impact the PA evaluation for the healthcare usage. Due to the limitation of </w:t>
      </w:r>
      <w:r w:rsidR="00A815FD" w:rsidRPr="00BF316B">
        <w:rPr>
          <w:rFonts w:ascii="Century Schoolbook" w:eastAsia="SimSun" w:hAnsi="Century Schoolbook" w:cs="Times New Roman"/>
          <w:bCs/>
          <w:color w:val="000000" w:themeColor="text1"/>
        </w:rPr>
        <w:t xml:space="preserve">the </w:t>
      </w:r>
      <w:r w:rsidRPr="00BF316B">
        <w:rPr>
          <w:rFonts w:ascii="Century Schoolbook" w:eastAsia="SimSun" w:hAnsi="Century Schoolbook" w:cs="Times New Roman"/>
          <w:bCs/>
          <w:color w:val="000000" w:themeColor="text1"/>
        </w:rPr>
        <w:t>research system and numbers of subject</w:t>
      </w:r>
      <w:r w:rsidR="00A815FD" w:rsidRPr="00BF316B">
        <w:rPr>
          <w:rFonts w:ascii="Century Schoolbook" w:eastAsia="SimSun" w:hAnsi="Century Schoolbook" w:cs="Times New Roman"/>
          <w:bCs/>
          <w:color w:val="000000" w:themeColor="text1"/>
        </w:rPr>
        <w:t>s</w:t>
      </w:r>
      <w:r w:rsidRPr="00BF316B">
        <w:rPr>
          <w:rFonts w:ascii="Century Schoolbook" w:eastAsia="SimSun" w:hAnsi="Century Schoolbook" w:cs="Times New Roman"/>
          <w:bCs/>
          <w:color w:val="000000" w:themeColor="text1"/>
        </w:rPr>
        <w:t xml:space="preserve">, customer wearable/mobile devices/apps (e.g., </w:t>
      </w:r>
      <w:r w:rsidRPr="00BF316B">
        <w:rPr>
          <w:rFonts w:ascii="Century Schoolbook" w:eastAsia="SimSun" w:hAnsi="Century Schoolbook" w:cs="Times New Roman"/>
          <w:bCs/>
          <w:i/>
          <w:color w:val="000000" w:themeColor="text1"/>
        </w:rPr>
        <w:t xml:space="preserve">Fitbit </w:t>
      </w:r>
      <w:r w:rsidRPr="00BF316B">
        <w:rPr>
          <w:rFonts w:ascii="Century Schoolbook" w:eastAsia="SimSun" w:hAnsi="Century Schoolbook" w:cs="Times New Roman"/>
          <w:bCs/>
          <w:color w:val="000000" w:themeColor="text1"/>
        </w:rPr>
        <w:fldChar w:fldCharType="begin" w:fldLock="1"/>
      </w:r>
      <w:r w:rsidRPr="00BF316B">
        <w:rPr>
          <w:rFonts w:ascii="Century Schoolbook" w:eastAsia="SimSun" w:hAnsi="Century Schoolbook" w:cs="Times New Roman"/>
          <w:bCs/>
          <w:color w:val="000000" w:themeColor="text1"/>
        </w:rPr>
        <w:instrText>ADDIN CSL_CITATION { "citationItems" : [ { "id" : "ITEM-1", "itemData" : { "URL" : "http://www.fitbit.com/uk", "accessed" : { "date-parts" : [ [ "2015", "4", "10" ] ] }, "id" : "ITEM-1", "issued" : { "date-parts" : [ [ "0" ] ] }, "title" : "Fitbit Flex", "type" : "webpage" }, "uris" : [ "http://www.mendeley.com/documents/?uuid=0e3e45b0-27ab-4a0f-b56b-7b46fd3cabf0" ] } ], "mendeley" : { "formattedCitation" : "[18]", "plainTextFormattedCitation" : "[18]", "previouslyFormattedCitation" : "[18]" }, "properties" : { "noteIndex" : 0 }, "schema" : "https://github.com/citation-style-language/schema/raw/master/csl-citation.json" }</w:instrText>
      </w:r>
      <w:r w:rsidRPr="00BF316B">
        <w:rPr>
          <w:rFonts w:ascii="Century Schoolbook" w:eastAsia="SimSun" w:hAnsi="Century Schoolbook" w:cs="Times New Roman"/>
          <w:bCs/>
          <w:color w:val="000000" w:themeColor="text1"/>
        </w:rPr>
        <w:fldChar w:fldCharType="separate"/>
      </w:r>
      <w:r w:rsidRPr="00BF316B">
        <w:rPr>
          <w:rFonts w:ascii="Century Schoolbook" w:eastAsia="SimSun" w:hAnsi="Century Schoolbook" w:cs="Times New Roman"/>
          <w:bCs/>
          <w:noProof/>
          <w:color w:val="000000" w:themeColor="text1"/>
        </w:rPr>
        <w:t>[18]</w:t>
      </w:r>
      <w:r w:rsidRPr="00BF316B">
        <w:rPr>
          <w:rFonts w:ascii="Century Schoolbook" w:eastAsia="SimSun" w:hAnsi="Century Schoolbook" w:cs="Times New Roman"/>
          <w:bCs/>
          <w:color w:val="000000" w:themeColor="text1"/>
        </w:rPr>
        <w:fldChar w:fldCharType="end"/>
      </w:r>
      <w:r w:rsidRPr="00BF316B">
        <w:rPr>
          <w:rFonts w:ascii="Century Schoolbook" w:eastAsia="SimSun" w:hAnsi="Century Schoolbook" w:cs="Times New Roman"/>
          <w:bCs/>
          <w:color w:val="000000" w:themeColor="text1"/>
        </w:rPr>
        <w:t xml:space="preserve">, </w:t>
      </w:r>
      <w:r w:rsidRPr="00BF316B">
        <w:rPr>
          <w:rFonts w:ascii="Century Schoolbook" w:eastAsia="SimSun" w:hAnsi="Century Schoolbook" w:cs="Times New Roman"/>
          <w:bCs/>
          <w:i/>
          <w:color w:val="000000" w:themeColor="text1"/>
        </w:rPr>
        <w:t xml:space="preserve">Moves </w:t>
      </w:r>
      <w:r w:rsidRPr="00BF316B">
        <w:rPr>
          <w:rFonts w:ascii="Century Schoolbook" w:eastAsia="SimSun" w:hAnsi="Century Schoolbook" w:cs="Times New Roman"/>
          <w:bCs/>
          <w:color w:val="000000" w:themeColor="text1"/>
        </w:rPr>
        <w:fldChar w:fldCharType="begin" w:fldLock="1"/>
      </w:r>
      <w:r w:rsidRPr="00BF316B">
        <w:rPr>
          <w:rFonts w:ascii="Century Schoolbook" w:eastAsia="SimSun" w:hAnsi="Century Schoolbook" w:cs="Times New Roman"/>
          <w:bCs/>
          <w:color w:val="000000" w:themeColor="text1"/>
        </w:rPr>
        <w:instrText>ADDIN CSL_CITATION { "citationItems" : [ { "id" : "ITEM-1", "itemData" : { "URL" : "https://www.moves-app.com/", "accessed" : { "date-parts" : [ [ "2015", "4", "14" ] ] }, "id" : "ITEM-1", "issued" : { "date-parts" : [ [ "0" ] ] }, "title" : "Moves", "type" : "webpage" }, "uris" : [ "http://www.mendeley.com/documents/?uuid=889f78c2-0950-45a6-bb5c-16215a0cdd2c" ] } ], "mendeley" : { "formattedCitation" : "[19]", "plainTextFormattedCitation" : "[19]", "previouslyFormattedCitation" : "[19]" }, "properties" : { "noteIndex" : 0 }, "schema" : "https://github.com/citation-style-language/schema/raw/master/csl-citation.json" }</w:instrText>
      </w:r>
      <w:r w:rsidRPr="00BF316B">
        <w:rPr>
          <w:rFonts w:ascii="Century Schoolbook" w:eastAsia="SimSun" w:hAnsi="Century Schoolbook" w:cs="Times New Roman"/>
          <w:bCs/>
          <w:color w:val="000000" w:themeColor="text1"/>
        </w:rPr>
        <w:fldChar w:fldCharType="separate"/>
      </w:r>
      <w:r w:rsidRPr="00BF316B">
        <w:rPr>
          <w:rFonts w:ascii="Century Schoolbook" w:eastAsia="SimSun" w:hAnsi="Century Schoolbook" w:cs="Times New Roman"/>
          <w:bCs/>
          <w:noProof/>
          <w:color w:val="000000" w:themeColor="text1"/>
        </w:rPr>
        <w:t>[19]</w:t>
      </w:r>
      <w:r w:rsidRPr="00BF316B">
        <w:rPr>
          <w:rFonts w:ascii="Century Schoolbook" w:eastAsia="SimSun" w:hAnsi="Century Schoolbook" w:cs="Times New Roman"/>
          <w:bCs/>
          <w:color w:val="000000" w:themeColor="text1"/>
        </w:rPr>
        <w:fldChar w:fldCharType="end"/>
      </w:r>
      <w:r w:rsidRPr="00BF316B">
        <w:rPr>
          <w:rFonts w:ascii="Century Schoolbook" w:eastAsia="SimSun" w:hAnsi="Century Schoolbook" w:cs="Times New Roman"/>
          <w:bCs/>
          <w:color w:val="000000" w:themeColor="text1"/>
        </w:rPr>
        <w:t>) are adopted for lifelogging PA evaluation in our work. To better take advantage of PA monitors for the healthcare applications and studies</w:t>
      </w:r>
      <w:r w:rsidR="00A815FD" w:rsidRPr="00BF316B">
        <w:rPr>
          <w:rFonts w:ascii="Century Schoolbook" w:eastAsia="SimSun" w:hAnsi="Century Schoolbook" w:cs="Times New Roman"/>
          <w:bCs/>
          <w:color w:val="000000" w:themeColor="text1"/>
        </w:rPr>
        <w:t>,</w:t>
      </w:r>
      <w:r w:rsidRPr="00BF316B">
        <w:rPr>
          <w:rFonts w:ascii="Century Schoolbook" w:eastAsia="SimSun" w:hAnsi="Century Schoolbook" w:cs="Times New Roman"/>
          <w:bCs/>
          <w:color w:val="000000" w:themeColor="text1"/>
        </w:rPr>
        <w:t xml:space="preserve"> </w:t>
      </w:r>
      <w:r w:rsidR="00A815FD" w:rsidRPr="00BF316B">
        <w:rPr>
          <w:rFonts w:ascii="Century Schoolbook" w:eastAsia="SimSun" w:hAnsi="Century Schoolbook" w:cs="Times New Roman"/>
          <w:bCs/>
          <w:color w:val="000000" w:themeColor="text1"/>
        </w:rPr>
        <w:t>w</w:t>
      </w:r>
      <w:r w:rsidRPr="00BF316B">
        <w:rPr>
          <w:rFonts w:ascii="Century Schoolbook" w:eastAsia="SimSun" w:hAnsi="Century Schoolbook" w:cs="Times New Roman"/>
          <w:bCs/>
          <w:color w:val="000000" w:themeColor="text1"/>
        </w:rPr>
        <w:t xml:space="preserve">e exploit </w:t>
      </w:r>
      <w:r w:rsidRPr="00BF316B">
        <w:rPr>
          <w:rFonts w:ascii="Century Schoolbook" w:eastAsia="SimSun" w:hAnsi="Century Schoolbook" w:cs="Times New Roman"/>
          <w:bCs/>
          <w:color w:val="000000" w:themeColor="text1"/>
        </w:rPr>
        <w:lastRenderedPageBreak/>
        <w:t xml:space="preserve">evidential theory to handle the uncertainties </w:t>
      </w:r>
      <w:r w:rsidR="00A815FD" w:rsidRPr="00BF316B">
        <w:rPr>
          <w:rFonts w:ascii="Century Schoolbook" w:eastAsia="SimSun" w:hAnsi="Century Schoolbook" w:cs="Times New Roman"/>
          <w:bCs/>
          <w:color w:val="000000" w:themeColor="text1"/>
        </w:rPr>
        <w:t>of</w:t>
      </w:r>
      <w:r w:rsidRPr="00BF316B">
        <w:rPr>
          <w:rFonts w:ascii="Century Schoolbook" w:eastAsia="SimSun" w:hAnsi="Century Schoolbook" w:cs="Times New Roman"/>
          <w:bCs/>
          <w:color w:val="000000" w:themeColor="text1"/>
        </w:rPr>
        <w:t xml:space="preserve"> the decision making. </w:t>
      </w:r>
    </w:p>
    <w:p w14:paraId="2BA87861" w14:textId="77777777" w:rsidR="009653B3" w:rsidRPr="00BF316B" w:rsidRDefault="009653B3" w:rsidP="0026642B">
      <w:pPr>
        <w:pStyle w:val="a7"/>
        <w:numPr>
          <w:ilvl w:val="0"/>
          <w:numId w:val="2"/>
        </w:numPr>
        <w:adjustRightInd w:val="0"/>
        <w:spacing w:line="360" w:lineRule="auto"/>
        <w:jc w:val="both"/>
        <w:rPr>
          <w:rFonts w:ascii="Century Schoolbook" w:eastAsia="SimSun" w:hAnsi="Century Schoolbook" w:cs="Times New Roman"/>
          <w:b/>
          <w:bCs/>
          <w:i/>
          <w:color w:val="000000" w:themeColor="text1"/>
        </w:rPr>
      </w:pPr>
      <w:r w:rsidRPr="00BF316B">
        <w:rPr>
          <w:rFonts w:ascii="Century Schoolbook" w:eastAsia="SimSun" w:hAnsi="Century Schoolbook" w:cs="Times New Roman"/>
          <w:b/>
          <w:bCs/>
          <w:i/>
          <w:color w:val="000000" w:themeColor="text1"/>
        </w:rPr>
        <w:t xml:space="preserve">Aims </w:t>
      </w:r>
    </w:p>
    <w:p w14:paraId="791EF7ED" w14:textId="5020507F" w:rsidR="009653B3" w:rsidRPr="00BF316B" w:rsidRDefault="009653B3" w:rsidP="0026642B">
      <w:pPr>
        <w:adjustRightInd w:val="0"/>
        <w:spacing w:line="360" w:lineRule="auto"/>
        <w:jc w:val="both"/>
        <w:rPr>
          <w:rFonts w:ascii="Century Schoolbook" w:eastAsia="SimSun" w:hAnsi="Century Schoolbook" w:cs="Times New Roman"/>
          <w:bCs/>
          <w:color w:val="000000" w:themeColor="text1"/>
        </w:rPr>
      </w:pPr>
      <w:r w:rsidRPr="00BF316B">
        <w:rPr>
          <w:rFonts w:ascii="Century Schoolbook" w:eastAsia="SimSun" w:hAnsi="Century Schoolbook" w:cs="Times New Roman"/>
          <w:bCs/>
          <w:color w:val="000000" w:themeColor="text1"/>
        </w:rPr>
        <w:t>The project is aiming to accurately recogniz</w:t>
      </w:r>
      <w:r w:rsidR="00A815FD" w:rsidRPr="00BF316B">
        <w:rPr>
          <w:rFonts w:ascii="Century Schoolbook" w:eastAsia="SimSun" w:hAnsi="Century Schoolbook" w:cs="Times New Roman"/>
          <w:bCs/>
          <w:color w:val="000000" w:themeColor="text1"/>
        </w:rPr>
        <w:t>e</w:t>
      </w:r>
      <w:r w:rsidRPr="00BF316B">
        <w:rPr>
          <w:rFonts w:ascii="Century Schoolbook" w:eastAsia="SimSun" w:hAnsi="Century Schoolbook" w:cs="Times New Roman"/>
          <w:bCs/>
          <w:color w:val="000000" w:themeColor="text1"/>
        </w:rPr>
        <w:t xml:space="preserve"> three categories of PA listed in Table 1-2 using raw sensor signals from Shimmer sensors and mobile device sensors. And then use parameters of </w:t>
      </w:r>
      <w:proofErr w:type="gramStart"/>
      <w:r w:rsidRPr="00BF316B">
        <w:rPr>
          <w:rFonts w:ascii="Century Schoolbook" w:eastAsia="SimSun" w:hAnsi="Century Schoolbook" w:cs="Times New Roman"/>
          <w:bCs/>
          <w:color w:val="000000" w:themeColor="text1"/>
        </w:rPr>
        <w:t>third party</w:t>
      </w:r>
      <w:proofErr w:type="gramEnd"/>
      <w:r w:rsidRPr="00BF316B">
        <w:rPr>
          <w:rFonts w:ascii="Century Schoolbook" w:eastAsia="SimSun" w:hAnsi="Century Schoolbook" w:cs="Times New Roman"/>
          <w:bCs/>
          <w:color w:val="000000" w:themeColor="text1"/>
        </w:rPr>
        <w:t xml:space="preserve"> devices (e.g., steps, distances, activity classification, etc.), investigating energy-efficient offline lifelogging PA uncertainties. Two parts of </w:t>
      </w:r>
      <w:r w:rsidR="00A815FD" w:rsidRPr="00BF316B">
        <w:rPr>
          <w:rFonts w:ascii="Century Schoolbook" w:eastAsia="SimSun" w:hAnsi="Century Schoolbook" w:cs="Times New Roman"/>
          <w:bCs/>
          <w:color w:val="000000" w:themeColor="text1"/>
        </w:rPr>
        <w:t xml:space="preserve">the </w:t>
      </w:r>
      <w:r w:rsidRPr="00BF316B">
        <w:rPr>
          <w:rFonts w:ascii="Century Schoolbook" w:eastAsia="SimSun" w:hAnsi="Century Schoolbook" w:cs="Times New Roman"/>
          <w:bCs/>
          <w:color w:val="000000" w:themeColor="text1"/>
        </w:rPr>
        <w:t xml:space="preserve">research will only take advantage of a small number of low-cost and easy-to-use wearable devices and mobile devices, from low-level data acquisition up to high-level data integration using data-driven and knowledge-based approaches. </w:t>
      </w:r>
    </w:p>
    <w:p w14:paraId="341A455F" w14:textId="77777777" w:rsidR="009653B3" w:rsidRPr="00BF316B" w:rsidRDefault="004C41DD" w:rsidP="004C41DD">
      <w:pPr>
        <w:pStyle w:val="afa"/>
        <w:ind w:firstLine="0"/>
        <w:jc w:val="center"/>
        <w:rPr>
          <w:b w:val="0"/>
          <w:bCs/>
          <w:color w:val="000000" w:themeColor="text1"/>
        </w:rPr>
      </w:pPr>
      <w:bookmarkStart w:id="36" w:name="_Toc518383829"/>
      <w:bookmarkStart w:id="37" w:name="_Toc518384016"/>
      <w:bookmarkStart w:id="38" w:name="_Toc518400766"/>
      <w:bookmarkStart w:id="39" w:name="_Toc518400906"/>
      <w:r w:rsidRPr="00BF316B">
        <w:rPr>
          <w:color w:val="000000" w:themeColor="text1"/>
        </w:rPr>
        <w:t xml:space="preserve">Table 1- </w:t>
      </w:r>
      <w:r w:rsidR="001B28C1" w:rsidRPr="00BF316B">
        <w:rPr>
          <w:noProof/>
          <w:color w:val="000000" w:themeColor="text1"/>
        </w:rPr>
        <w:fldChar w:fldCharType="begin"/>
      </w:r>
      <w:r w:rsidR="001B28C1" w:rsidRPr="00BF316B">
        <w:rPr>
          <w:noProof/>
          <w:color w:val="000000" w:themeColor="text1"/>
        </w:rPr>
        <w:instrText xml:space="preserve"> SEQ Table_1- \* ARABIC </w:instrText>
      </w:r>
      <w:r w:rsidR="001B28C1" w:rsidRPr="00BF316B">
        <w:rPr>
          <w:noProof/>
          <w:color w:val="000000" w:themeColor="text1"/>
        </w:rPr>
        <w:fldChar w:fldCharType="separate"/>
      </w:r>
      <w:r w:rsidR="00955236" w:rsidRPr="00BF316B">
        <w:rPr>
          <w:noProof/>
          <w:color w:val="000000" w:themeColor="text1"/>
        </w:rPr>
        <w:t>2</w:t>
      </w:r>
      <w:r w:rsidR="001B28C1" w:rsidRPr="00BF316B">
        <w:rPr>
          <w:noProof/>
          <w:color w:val="000000" w:themeColor="text1"/>
        </w:rPr>
        <w:fldChar w:fldCharType="end"/>
      </w:r>
      <w:r w:rsidRPr="00BF316B">
        <w:rPr>
          <w:color w:val="000000" w:themeColor="text1"/>
        </w:rPr>
        <w:t xml:space="preserve"> </w:t>
      </w:r>
      <w:r w:rsidRPr="00BF316B">
        <w:rPr>
          <w:b w:val="0"/>
          <w:i/>
          <w:color w:val="000000" w:themeColor="text1"/>
        </w:rPr>
        <w:t>Physical activity categories and examples</w:t>
      </w:r>
      <w:bookmarkEnd w:id="36"/>
      <w:bookmarkEnd w:id="37"/>
      <w:bookmarkEnd w:id="38"/>
      <w:bookmarkEnd w:id="39"/>
    </w:p>
    <w:tbl>
      <w:tblPr>
        <w:tblW w:w="61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969"/>
        <w:gridCol w:w="4135"/>
      </w:tblGrid>
      <w:tr w:rsidR="00BF316B" w:rsidRPr="00BF316B" w14:paraId="2FC100AE" w14:textId="77777777" w:rsidTr="00594EF0">
        <w:trPr>
          <w:trHeight w:val="93"/>
          <w:jc w:val="center"/>
        </w:trPr>
        <w:tc>
          <w:tcPr>
            <w:tcW w:w="1969" w:type="dxa"/>
            <w:vAlign w:val="bottom"/>
          </w:tcPr>
          <w:p w14:paraId="6EE4142B" w14:textId="77777777" w:rsidR="009653B3" w:rsidRPr="00BF316B" w:rsidRDefault="009653B3" w:rsidP="0026642B">
            <w:pPr>
              <w:adjustRightInd w:val="0"/>
              <w:spacing w:line="360" w:lineRule="auto"/>
              <w:jc w:val="center"/>
              <w:rPr>
                <w:rFonts w:ascii="Century Schoolbook" w:eastAsia="SimSun" w:hAnsi="Century Schoolbook" w:cs="Times New Roman"/>
                <w:bCs/>
                <w:color w:val="000000" w:themeColor="text1"/>
              </w:rPr>
            </w:pPr>
            <w:r w:rsidRPr="00BF316B">
              <w:rPr>
                <w:rFonts w:ascii="Century Schoolbook" w:eastAsia="SimSun" w:hAnsi="Century Schoolbook" w:cs="Times New Roman"/>
                <w:bCs/>
                <w:color w:val="000000" w:themeColor="text1"/>
              </w:rPr>
              <w:t>Categories</w:t>
            </w:r>
          </w:p>
        </w:tc>
        <w:tc>
          <w:tcPr>
            <w:tcW w:w="4135" w:type="dxa"/>
            <w:vAlign w:val="bottom"/>
          </w:tcPr>
          <w:p w14:paraId="3EE69A7A" w14:textId="77777777" w:rsidR="009653B3" w:rsidRPr="00BF316B" w:rsidRDefault="009653B3" w:rsidP="0026642B">
            <w:pPr>
              <w:adjustRightInd w:val="0"/>
              <w:spacing w:line="360" w:lineRule="auto"/>
              <w:jc w:val="center"/>
              <w:rPr>
                <w:rFonts w:ascii="Century Schoolbook" w:eastAsia="SimSun" w:hAnsi="Century Schoolbook" w:cs="Times New Roman"/>
                <w:bCs/>
                <w:color w:val="000000" w:themeColor="text1"/>
              </w:rPr>
            </w:pPr>
            <w:r w:rsidRPr="00BF316B">
              <w:rPr>
                <w:rFonts w:ascii="Century Schoolbook" w:eastAsia="SimSun" w:hAnsi="Century Schoolbook" w:cs="Times New Roman"/>
                <w:bCs/>
                <w:color w:val="000000" w:themeColor="text1"/>
              </w:rPr>
              <w:t>Examples</w:t>
            </w:r>
          </w:p>
        </w:tc>
      </w:tr>
      <w:tr w:rsidR="00BF316B" w:rsidRPr="00BF316B" w14:paraId="4CFC33AE" w14:textId="77777777" w:rsidTr="00594EF0">
        <w:trPr>
          <w:trHeight w:val="80"/>
          <w:jc w:val="center"/>
        </w:trPr>
        <w:tc>
          <w:tcPr>
            <w:tcW w:w="1969" w:type="dxa"/>
            <w:vAlign w:val="bottom"/>
          </w:tcPr>
          <w:p w14:paraId="1A43DC32" w14:textId="77777777" w:rsidR="009653B3" w:rsidRPr="00BF316B" w:rsidRDefault="009653B3" w:rsidP="0026642B">
            <w:pPr>
              <w:adjustRightInd w:val="0"/>
              <w:spacing w:line="360" w:lineRule="auto"/>
              <w:jc w:val="center"/>
              <w:rPr>
                <w:rFonts w:ascii="Century Schoolbook" w:eastAsia="SimSun" w:hAnsi="Century Schoolbook" w:cs="Times New Roman"/>
                <w:bCs/>
                <w:color w:val="000000" w:themeColor="text1"/>
              </w:rPr>
            </w:pPr>
            <w:r w:rsidRPr="00BF316B">
              <w:rPr>
                <w:rFonts w:ascii="Century Schoolbook" w:eastAsia="SimSun" w:hAnsi="Century Schoolbook" w:cs="Times New Roman"/>
                <w:bCs/>
                <w:color w:val="000000" w:themeColor="text1"/>
              </w:rPr>
              <w:t>Aerobic PA</w:t>
            </w:r>
          </w:p>
        </w:tc>
        <w:tc>
          <w:tcPr>
            <w:tcW w:w="4135" w:type="dxa"/>
            <w:vAlign w:val="bottom"/>
          </w:tcPr>
          <w:p w14:paraId="38631A7E" w14:textId="77777777" w:rsidR="009653B3" w:rsidRPr="00BF316B" w:rsidRDefault="009653B3" w:rsidP="0026642B">
            <w:pPr>
              <w:adjustRightInd w:val="0"/>
              <w:spacing w:line="360" w:lineRule="auto"/>
              <w:jc w:val="center"/>
              <w:rPr>
                <w:rFonts w:ascii="Century Schoolbook" w:eastAsia="SimSun" w:hAnsi="Century Schoolbook" w:cs="Times New Roman"/>
                <w:bCs/>
                <w:color w:val="000000" w:themeColor="text1"/>
              </w:rPr>
            </w:pPr>
            <w:r w:rsidRPr="00BF316B">
              <w:rPr>
                <w:rFonts w:ascii="Century Schoolbook" w:eastAsia="SimSun" w:hAnsi="Century Schoolbook" w:cs="Times New Roman"/>
                <w:bCs/>
                <w:color w:val="000000" w:themeColor="text1"/>
              </w:rPr>
              <w:t>Walking, running, ascending, cycling</w:t>
            </w:r>
          </w:p>
        </w:tc>
      </w:tr>
      <w:tr w:rsidR="00BF316B" w:rsidRPr="00BF316B" w14:paraId="5A492817" w14:textId="77777777" w:rsidTr="00594EF0">
        <w:trPr>
          <w:trHeight w:val="80"/>
          <w:jc w:val="center"/>
        </w:trPr>
        <w:tc>
          <w:tcPr>
            <w:tcW w:w="1969" w:type="dxa"/>
            <w:vAlign w:val="bottom"/>
          </w:tcPr>
          <w:p w14:paraId="0257873C" w14:textId="77777777" w:rsidR="009653B3" w:rsidRPr="00BF316B" w:rsidRDefault="009653B3" w:rsidP="0026642B">
            <w:pPr>
              <w:adjustRightInd w:val="0"/>
              <w:spacing w:line="360" w:lineRule="auto"/>
              <w:jc w:val="center"/>
              <w:rPr>
                <w:rFonts w:ascii="Century Schoolbook" w:eastAsia="SimSun" w:hAnsi="Century Schoolbook" w:cs="Times New Roman"/>
                <w:bCs/>
                <w:color w:val="000000" w:themeColor="text1"/>
              </w:rPr>
            </w:pPr>
            <w:r w:rsidRPr="00BF316B">
              <w:rPr>
                <w:rFonts w:ascii="Century Schoolbook" w:eastAsia="SimSun" w:hAnsi="Century Schoolbook" w:cs="Times New Roman"/>
                <w:bCs/>
                <w:color w:val="000000" w:themeColor="text1"/>
              </w:rPr>
              <w:t>Non-aerobic PA</w:t>
            </w:r>
          </w:p>
        </w:tc>
        <w:tc>
          <w:tcPr>
            <w:tcW w:w="4135" w:type="dxa"/>
            <w:vAlign w:val="bottom"/>
          </w:tcPr>
          <w:p w14:paraId="72EBC749" w14:textId="77777777" w:rsidR="009653B3" w:rsidRPr="00BF316B" w:rsidRDefault="009653B3" w:rsidP="0026642B">
            <w:pPr>
              <w:adjustRightInd w:val="0"/>
              <w:spacing w:line="360" w:lineRule="auto"/>
              <w:jc w:val="center"/>
              <w:rPr>
                <w:rFonts w:ascii="Century Schoolbook" w:eastAsia="SimSun" w:hAnsi="Century Schoolbook" w:cs="Times New Roman"/>
                <w:bCs/>
                <w:color w:val="000000" w:themeColor="text1"/>
              </w:rPr>
            </w:pPr>
            <w:r w:rsidRPr="00BF316B">
              <w:rPr>
                <w:rFonts w:ascii="Century Schoolbook" w:eastAsia="SimSun" w:hAnsi="Century Schoolbook" w:cs="Times New Roman"/>
                <w:bCs/>
                <w:color w:val="000000" w:themeColor="text1"/>
              </w:rPr>
              <w:t>Lifting, curling</w:t>
            </w:r>
          </w:p>
        </w:tc>
      </w:tr>
      <w:tr w:rsidR="0089355B" w:rsidRPr="00BF316B" w14:paraId="1415D586" w14:textId="77777777" w:rsidTr="00594EF0">
        <w:trPr>
          <w:trHeight w:val="80"/>
          <w:jc w:val="center"/>
        </w:trPr>
        <w:tc>
          <w:tcPr>
            <w:tcW w:w="1969" w:type="dxa"/>
            <w:vAlign w:val="bottom"/>
          </w:tcPr>
          <w:p w14:paraId="4393F2C4" w14:textId="77777777" w:rsidR="009653B3" w:rsidRPr="00BF316B" w:rsidRDefault="009653B3" w:rsidP="0026642B">
            <w:pPr>
              <w:adjustRightInd w:val="0"/>
              <w:spacing w:line="360" w:lineRule="auto"/>
              <w:jc w:val="center"/>
              <w:rPr>
                <w:rFonts w:ascii="Century Schoolbook" w:eastAsia="SimSun" w:hAnsi="Century Schoolbook" w:cs="Times New Roman"/>
                <w:bCs/>
                <w:color w:val="000000" w:themeColor="text1"/>
              </w:rPr>
            </w:pPr>
            <w:r w:rsidRPr="00BF316B">
              <w:rPr>
                <w:rFonts w:ascii="Century Schoolbook" w:eastAsia="SimSun" w:hAnsi="Century Schoolbook" w:cs="Times New Roman"/>
                <w:bCs/>
                <w:color w:val="000000" w:themeColor="text1"/>
              </w:rPr>
              <w:t>Sedentary PA</w:t>
            </w:r>
          </w:p>
        </w:tc>
        <w:tc>
          <w:tcPr>
            <w:tcW w:w="4135" w:type="dxa"/>
            <w:vAlign w:val="bottom"/>
          </w:tcPr>
          <w:p w14:paraId="1DD51F13" w14:textId="77777777" w:rsidR="009653B3" w:rsidRPr="00BF316B" w:rsidRDefault="009653B3" w:rsidP="0026642B">
            <w:pPr>
              <w:adjustRightInd w:val="0"/>
              <w:spacing w:line="360" w:lineRule="auto"/>
              <w:jc w:val="center"/>
              <w:rPr>
                <w:rFonts w:ascii="Century Schoolbook" w:eastAsia="SimSun" w:hAnsi="Century Schoolbook" w:cs="Times New Roman"/>
                <w:bCs/>
                <w:color w:val="000000" w:themeColor="text1"/>
              </w:rPr>
            </w:pPr>
            <w:r w:rsidRPr="00BF316B">
              <w:rPr>
                <w:rFonts w:ascii="Century Schoolbook" w:eastAsia="SimSun" w:hAnsi="Century Schoolbook" w:cs="Times New Roman"/>
                <w:bCs/>
                <w:color w:val="000000" w:themeColor="text1"/>
              </w:rPr>
              <w:t>Sitting, lying, standing</w:t>
            </w:r>
          </w:p>
        </w:tc>
      </w:tr>
    </w:tbl>
    <w:p w14:paraId="24AD434F" w14:textId="77777777" w:rsidR="009653B3" w:rsidRPr="00BF316B" w:rsidRDefault="009653B3" w:rsidP="0026642B">
      <w:pPr>
        <w:adjustRightInd w:val="0"/>
        <w:spacing w:line="360" w:lineRule="auto"/>
        <w:jc w:val="both"/>
        <w:rPr>
          <w:rFonts w:ascii="Century Schoolbook" w:eastAsia="SimSun" w:hAnsi="Century Schoolbook" w:cs="Times New Roman"/>
          <w:bCs/>
          <w:color w:val="000000" w:themeColor="text1"/>
        </w:rPr>
      </w:pPr>
    </w:p>
    <w:p w14:paraId="25FBE812" w14:textId="77777777" w:rsidR="009653B3" w:rsidRPr="00BF316B" w:rsidRDefault="009653B3" w:rsidP="0026642B">
      <w:pPr>
        <w:pStyle w:val="a7"/>
        <w:numPr>
          <w:ilvl w:val="0"/>
          <w:numId w:val="2"/>
        </w:numPr>
        <w:autoSpaceDE w:val="0"/>
        <w:autoSpaceDN w:val="0"/>
        <w:spacing w:after="0" w:line="360" w:lineRule="auto"/>
        <w:ind w:right="4"/>
        <w:jc w:val="both"/>
        <w:rPr>
          <w:rFonts w:ascii="Century Schoolbook" w:eastAsia="SimSun" w:hAnsi="Century Schoolbook" w:cs="Times New Roman"/>
          <w:b/>
          <w:bCs/>
          <w:i/>
          <w:color w:val="000000" w:themeColor="text1"/>
        </w:rPr>
      </w:pPr>
      <w:r w:rsidRPr="00BF316B">
        <w:rPr>
          <w:rFonts w:ascii="Century Schoolbook" w:eastAsia="SimSun" w:hAnsi="Century Schoolbook" w:cs="Times New Roman"/>
          <w:b/>
          <w:bCs/>
          <w:i/>
          <w:color w:val="000000" w:themeColor="text1"/>
        </w:rPr>
        <w:t xml:space="preserve">Objectives </w:t>
      </w:r>
    </w:p>
    <w:p w14:paraId="4C02C11F" w14:textId="24E6BDA4" w:rsidR="009653B3" w:rsidRPr="00BF316B" w:rsidRDefault="009653B3" w:rsidP="0026642B">
      <w:pPr>
        <w:spacing w:line="360" w:lineRule="auto"/>
        <w:ind w:right="4"/>
        <w:jc w:val="both"/>
        <w:rPr>
          <w:rFonts w:ascii="Century Schoolbook" w:eastAsia="SimSun" w:hAnsi="Century Schoolbook" w:cs="Times New Roman"/>
          <w:bCs/>
          <w:color w:val="000000" w:themeColor="text1"/>
        </w:rPr>
      </w:pPr>
      <w:r w:rsidRPr="00BF316B">
        <w:rPr>
          <w:rFonts w:ascii="Century Schoolbook" w:eastAsia="SimSun" w:hAnsi="Century Schoolbook" w:cs="Times New Roman"/>
          <w:bCs/>
          <w:color w:val="000000" w:themeColor="text1"/>
        </w:rPr>
        <w:t xml:space="preserve">The project aims at investigating </w:t>
      </w:r>
      <w:r w:rsidR="00A815FD" w:rsidRPr="00BF316B">
        <w:rPr>
          <w:rFonts w:ascii="Century Schoolbook" w:eastAsia="SimSun" w:hAnsi="Century Schoolbook" w:cs="Times New Roman"/>
          <w:bCs/>
          <w:color w:val="000000" w:themeColor="text1"/>
        </w:rPr>
        <w:t xml:space="preserve">the </w:t>
      </w:r>
      <w:r w:rsidRPr="00BF316B">
        <w:rPr>
          <w:rFonts w:ascii="Century Schoolbook" w:eastAsia="SimSun" w:hAnsi="Century Schoolbook" w:cs="Times New Roman"/>
          <w:bCs/>
          <w:color w:val="000000" w:themeColor="text1"/>
        </w:rPr>
        <w:t>accurate recogni</w:t>
      </w:r>
      <w:r w:rsidR="00A815FD" w:rsidRPr="00BF316B">
        <w:rPr>
          <w:rFonts w:ascii="Century Schoolbook" w:eastAsia="SimSun" w:hAnsi="Century Schoolbook" w:cs="Times New Roman"/>
          <w:bCs/>
          <w:color w:val="000000" w:themeColor="text1"/>
        </w:rPr>
        <w:t>tion</w:t>
      </w:r>
      <w:r w:rsidRPr="00BF316B">
        <w:rPr>
          <w:rFonts w:ascii="Century Schoolbook" w:eastAsia="SimSun" w:hAnsi="Century Schoolbook" w:cs="Times New Roman"/>
          <w:bCs/>
          <w:color w:val="000000" w:themeColor="text1"/>
        </w:rPr>
        <w:t xml:space="preserve"> </w:t>
      </w:r>
      <w:r w:rsidR="00A815FD" w:rsidRPr="00BF316B">
        <w:rPr>
          <w:rFonts w:ascii="Century Schoolbook" w:eastAsia="SimSun" w:hAnsi="Century Schoolbook" w:cs="Times New Roman"/>
          <w:bCs/>
          <w:color w:val="000000" w:themeColor="text1"/>
        </w:rPr>
        <w:t xml:space="preserve">of </w:t>
      </w:r>
      <w:r w:rsidRPr="00BF316B">
        <w:rPr>
          <w:rFonts w:ascii="Century Schoolbook" w:eastAsia="SimSun" w:hAnsi="Century Schoolbook" w:cs="Times New Roman"/>
          <w:bCs/>
          <w:color w:val="000000" w:themeColor="text1"/>
        </w:rPr>
        <w:t xml:space="preserve">different types of physical activity. </w:t>
      </w:r>
      <w:proofErr w:type="gramStart"/>
      <w:r w:rsidRPr="00BF316B">
        <w:rPr>
          <w:rFonts w:ascii="Century Schoolbook" w:eastAsia="SimSun" w:hAnsi="Century Schoolbook" w:cs="Times New Roman"/>
          <w:bCs/>
          <w:color w:val="000000" w:themeColor="text1"/>
        </w:rPr>
        <w:t>In order to</w:t>
      </w:r>
      <w:proofErr w:type="gramEnd"/>
      <w:r w:rsidRPr="00BF316B">
        <w:rPr>
          <w:rFonts w:ascii="Century Schoolbook" w:eastAsia="SimSun" w:hAnsi="Century Schoolbook" w:cs="Times New Roman"/>
          <w:bCs/>
          <w:color w:val="000000" w:themeColor="text1"/>
        </w:rPr>
        <w:t xml:space="preserve"> research this, this project will provide a number of objectives defined as follows:</w:t>
      </w:r>
    </w:p>
    <w:p w14:paraId="20B7A026" w14:textId="5A2F9FB6" w:rsidR="009653B3" w:rsidRPr="00BF316B" w:rsidRDefault="009653B3" w:rsidP="0026642B">
      <w:pPr>
        <w:pStyle w:val="a7"/>
        <w:numPr>
          <w:ilvl w:val="0"/>
          <w:numId w:val="3"/>
        </w:numPr>
        <w:spacing w:line="360" w:lineRule="auto"/>
        <w:ind w:right="4"/>
        <w:jc w:val="both"/>
        <w:rPr>
          <w:rFonts w:ascii="Century Schoolbook" w:eastAsia="SimSun" w:hAnsi="Century Schoolbook" w:cs="Times New Roman"/>
          <w:bCs/>
          <w:color w:val="000000" w:themeColor="text1"/>
        </w:rPr>
      </w:pPr>
      <w:r w:rsidRPr="00BF316B">
        <w:rPr>
          <w:rFonts w:ascii="Century Schoolbook" w:eastAsia="SimSun" w:hAnsi="Century Schoolbook" w:cs="Times New Roman"/>
          <w:bCs/>
          <w:color w:val="000000" w:themeColor="text1"/>
        </w:rPr>
        <w:t>Investigat</w:t>
      </w:r>
      <w:r w:rsidR="00A815FD" w:rsidRPr="00BF316B">
        <w:rPr>
          <w:rFonts w:ascii="Century Schoolbook" w:eastAsia="SimSun" w:hAnsi="Century Schoolbook" w:cs="Times New Roman"/>
          <w:bCs/>
          <w:color w:val="000000" w:themeColor="text1"/>
        </w:rPr>
        <w:t>e</w:t>
      </w:r>
      <w:r w:rsidRPr="00BF316B">
        <w:rPr>
          <w:rFonts w:ascii="Century Schoolbook" w:eastAsia="SimSun" w:hAnsi="Century Schoolbook" w:cs="Times New Roman"/>
          <w:bCs/>
          <w:color w:val="000000" w:themeColor="text1"/>
        </w:rPr>
        <w:t xml:space="preserve"> and develop </w:t>
      </w:r>
      <w:r w:rsidR="00A815FD" w:rsidRPr="00BF316B">
        <w:rPr>
          <w:rFonts w:ascii="Century Schoolbook" w:eastAsia="SimSun" w:hAnsi="Century Schoolbook" w:cs="Times New Roman"/>
          <w:bCs/>
          <w:color w:val="000000" w:themeColor="text1"/>
        </w:rPr>
        <w:t xml:space="preserve">a </w:t>
      </w:r>
      <w:r w:rsidRPr="00BF316B">
        <w:rPr>
          <w:rFonts w:ascii="Century Schoolbook" w:eastAsia="SimSun" w:hAnsi="Century Schoolbook" w:cs="Times New Roman"/>
          <w:bCs/>
          <w:color w:val="000000" w:themeColor="text1"/>
        </w:rPr>
        <w:t>PARM model using wearable sensors and mobile devices</w:t>
      </w:r>
    </w:p>
    <w:p w14:paraId="3F879C22" w14:textId="77777777" w:rsidR="009653B3" w:rsidRPr="00BF316B" w:rsidRDefault="009653B3" w:rsidP="0026642B">
      <w:pPr>
        <w:pStyle w:val="a7"/>
        <w:numPr>
          <w:ilvl w:val="0"/>
          <w:numId w:val="1"/>
        </w:numPr>
        <w:spacing w:after="200" w:line="360" w:lineRule="auto"/>
        <w:ind w:right="4"/>
        <w:jc w:val="both"/>
        <w:rPr>
          <w:rFonts w:ascii="Century Schoolbook" w:eastAsia="SimSun" w:hAnsi="Century Schoolbook" w:cs="Times New Roman"/>
          <w:bCs/>
          <w:color w:val="000000" w:themeColor="text1"/>
        </w:rPr>
      </w:pPr>
      <w:r w:rsidRPr="00BF316B">
        <w:rPr>
          <w:rFonts w:ascii="Century Schoolbook" w:eastAsia="SimSun" w:hAnsi="Century Schoolbook" w:cs="Times New Roman"/>
          <w:bCs/>
          <w:color w:val="000000" w:themeColor="text1"/>
        </w:rPr>
        <w:t>Identify PA types and subjects of PA.</w:t>
      </w:r>
    </w:p>
    <w:p w14:paraId="507DA562" w14:textId="700EE9D9" w:rsidR="009653B3" w:rsidRPr="00BF316B" w:rsidRDefault="009653B3" w:rsidP="0026642B">
      <w:pPr>
        <w:pStyle w:val="a7"/>
        <w:numPr>
          <w:ilvl w:val="0"/>
          <w:numId w:val="1"/>
        </w:numPr>
        <w:spacing w:after="200" w:line="360" w:lineRule="auto"/>
        <w:ind w:right="4"/>
        <w:jc w:val="both"/>
        <w:rPr>
          <w:rFonts w:ascii="Century Schoolbook" w:eastAsia="SimSun" w:hAnsi="Century Schoolbook" w:cs="Times New Roman"/>
          <w:bCs/>
          <w:color w:val="000000" w:themeColor="text1"/>
        </w:rPr>
      </w:pPr>
      <w:r w:rsidRPr="00BF316B">
        <w:rPr>
          <w:rFonts w:ascii="Century Schoolbook" w:eastAsia="SimSun" w:hAnsi="Century Schoolbook" w:cs="Times New Roman"/>
          <w:bCs/>
          <w:color w:val="000000" w:themeColor="text1"/>
        </w:rPr>
        <w:t>Investigat</w:t>
      </w:r>
      <w:r w:rsidR="00A815FD" w:rsidRPr="00BF316B">
        <w:rPr>
          <w:rFonts w:ascii="Century Schoolbook" w:eastAsia="SimSun" w:hAnsi="Century Schoolbook" w:cs="Times New Roman"/>
          <w:bCs/>
          <w:color w:val="000000" w:themeColor="text1"/>
        </w:rPr>
        <w:t>e</w:t>
      </w:r>
      <w:r w:rsidRPr="00BF316B">
        <w:rPr>
          <w:rFonts w:ascii="Century Schoolbook" w:eastAsia="SimSun" w:hAnsi="Century Schoolbook" w:cs="Times New Roman"/>
          <w:bCs/>
          <w:color w:val="000000" w:themeColor="text1"/>
        </w:rPr>
        <w:t xml:space="preserve"> data processing approaches to recognise PA types.</w:t>
      </w:r>
    </w:p>
    <w:p w14:paraId="7F3E830E" w14:textId="77777777" w:rsidR="009653B3" w:rsidRPr="00BF316B" w:rsidRDefault="009653B3" w:rsidP="0026642B">
      <w:pPr>
        <w:pStyle w:val="a7"/>
        <w:numPr>
          <w:ilvl w:val="0"/>
          <w:numId w:val="1"/>
        </w:numPr>
        <w:spacing w:after="200" w:line="360" w:lineRule="auto"/>
        <w:ind w:right="4"/>
        <w:jc w:val="both"/>
        <w:rPr>
          <w:rFonts w:ascii="Century Schoolbook" w:eastAsia="SimSun" w:hAnsi="Century Schoolbook" w:cs="Times New Roman"/>
          <w:bCs/>
          <w:color w:val="000000" w:themeColor="text1"/>
        </w:rPr>
      </w:pPr>
      <w:r w:rsidRPr="00BF316B">
        <w:rPr>
          <w:rFonts w:ascii="Century Schoolbook" w:eastAsia="SimSun" w:hAnsi="Century Schoolbook" w:cs="Times New Roman"/>
          <w:bCs/>
          <w:color w:val="000000" w:themeColor="text1"/>
        </w:rPr>
        <w:t xml:space="preserve">Construct machine learning model that </w:t>
      </w:r>
      <w:proofErr w:type="gramStart"/>
      <w:r w:rsidRPr="00BF316B">
        <w:rPr>
          <w:rFonts w:ascii="Century Schoolbook" w:eastAsia="SimSun" w:hAnsi="Century Schoolbook" w:cs="Times New Roman"/>
          <w:bCs/>
          <w:color w:val="000000" w:themeColor="text1"/>
        </w:rPr>
        <w:t>is able to</w:t>
      </w:r>
      <w:proofErr w:type="gramEnd"/>
      <w:r w:rsidRPr="00BF316B">
        <w:rPr>
          <w:rFonts w:ascii="Century Schoolbook" w:eastAsia="SimSun" w:hAnsi="Century Schoolbook" w:cs="Times New Roman"/>
          <w:bCs/>
          <w:color w:val="000000" w:themeColor="text1"/>
        </w:rPr>
        <w:t xml:space="preserve"> classify repetitive PA and time sequence changing PA.</w:t>
      </w:r>
    </w:p>
    <w:p w14:paraId="1C36A3DA" w14:textId="77777777" w:rsidR="009653B3" w:rsidRPr="00BF316B" w:rsidRDefault="009653B3" w:rsidP="0026642B">
      <w:pPr>
        <w:pStyle w:val="a7"/>
        <w:numPr>
          <w:ilvl w:val="0"/>
          <w:numId w:val="1"/>
        </w:numPr>
        <w:spacing w:after="200" w:line="360" w:lineRule="auto"/>
        <w:ind w:right="4"/>
        <w:jc w:val="both"/>
        <w:rPr>
          <w:rFonts w:ascii="Century Schoolbook" w:eastAsia="SimSun" w:hAnsi="Century Schoolbook" w:cs="Times New Roman"/>
          <w:bCs/>
          <w:color w:val="000000" w:themeColor="text1"/>
        </w:rPr>
      </w:pPr>
      <w:r w:rsidRPr="00BF316B">
        <w:rPr>
          <w:rFonts w:ascii="Century Schoolbook" w:eastAsia="SimSun" w:hAnsi="Century Schoolbook" w:cs="Times New Roman"/>
          <w:bCs/>
          <w:color w:val="000000" w:themeColor="text1"/>
        </w:rPr>
        <w:t>Analyse, evaluate and compare existing approaches to construct an offline PA model to achieve high recognition accuracy.</w:t>
      </w:r>
    </w:p>
    <w:p w14:paraId="7738AE18" w14:textId="0E2CAE55" w:rsidR="009653B3" w:rsidRPr="00BF316B" w:rsidRDefault="009653B3" w:rsidP="0026642B">
      <w:pPr>
        <w:pStyle w:val="a7"/>
        <w:numPr>
          <w:ilvl w:val="0"/>
          <w:numId w:val="3"/>
        </w:numPr>
        <w:spacing w:after="200" w:line="360" w:lineRule="auto"/>
        <w:ind w:right="4"/>
        <w:jc w:val="both"/>
        <w:rPr>
          <w:rFonts w:ascii="Century Schoolbook" w:eastAsia="SimSun" w:hAnsi="Century Schoolbook" w:cs="Times New Roman"/>
          <w:bCs/>
          <w:color w:val="000000" w:themeColor="text1"/>
        </w:rPr>
      </w:pPr>
      <w:r w:rsidRPr="00BF316B">
        <w:rPr>
          <w:rFonts w:ascii="Century Schoolbook" w:eastAsia="SimSun" w:hAnsi="Century Schoolbook" w:cs="Times New Roman"/>
          <w:bCs/>
          <w:color w:val="000000" w:themeColor="text1"/>
        </w:rPr>
        <w:t>Investigat</w:t>
      </w:r>
      <w:r w:rsidR="00A815FD" w:rsidRPr="00BF316B">
        <w:rPr>
          <w:rFonts w:ascii="Century Schoolbook" w:eastAsia="SimSun" w:hAnsi="Century Schoolbook" w:cs="Times New Roman"/>
          <w:bCs/>
          <w:color w:val="000000" w:themeColor="text1"/>
        </w:rPr>
        <w:t>e</w:t>
      </w:r>
      <w:r w:rsidRPr="00BF316B">
        <w:rPr>
          <w:rFonts w:ascii="Century Schoolbook" w:eastAsia="SimSun" w:hAnsi="Century Schoolbook" w:cs="Times New Roman"/>
          <w:bCs/>
          <w:color w:val="000000" w:themeColor="text1"/>
        </w:rPr>
        <w:t xml:space="preserve"> and handl</w:t>
      </w:r>
      <w:r w:rsidR="00A815FD" w:rsidRPr="00BF316B">
        <w:rPr>
          <w:rFonts w:ascii="Century Schoolbook" w:eastAsia="SimSun" w:hAnsi="Century Schoolbook" w:cs="Times New Roman"/>
          <w:bCs/>
          <w:color w:val="000000" w:themeColor="text1"/>
        </w:rPr>
        <w:t>e</w:t>
      </w:r>
      <w:r w:rsidRPr="00BF316B">
        <w:rPr>
          <w:rFonts w:ascii="Century Schoolbook" w:eastAsia="SimSun" w:hAnsi="Century Schoolbook" w:cs="Times New Roman"/>
          <w:bCs/>
          <w:color w:val="000000" w:themeColor="text1"/>
        </w:rPr>
        <w:t xml:space="preserve"> uncertainty of lifelogging PA data from third party mobile devices/apps.</w:t>
      </w:r>
    </w:p>
    <w:p w14:paraId="547BCEFF" w14:textId="77777777" w:rsidR="009653B3" w:rsidRPr="00BF316B" w:rsidRDefault="009653B3" w:rsidP="0026642B">
      <w:pPr>
        <w:pStyle w:val="a7"/>
        <w:numPr>
          <w:ilvl w:val="0"/>
          <w:numId w:val="1"/>
        </w:numPr>
        <w:spacing w:after="200" w:line="360" w:lineRule="auto"/>
        <w:ind w:right="4"/>
        <w:jc w:val="both"/>
        <w:rPr>
          <w:rFonts w:ascii="Century Schoolbook" w:eastAsia="SimSun" w:hAnsi="Century Schoolbook" w:cs="Times New Roman"/>
          <w:bCs/>
          <w:color w:val="000000" w:themeColor="text1"/>
        </w:rPr>
      </w:pPr>
      <w:r w:rsidRPr="00BF316B">
        <w:rPr>
          <w:rFonts w:ascii="Century Schoolbook" w:eastAsia="SimSun" w:hAnsi="Century Schoolbook" w:cs="Times New Roman"/>
          <w:bCs/>
          <w:color w:val="000000" w:themeColor="text1"/>
        </w:rPr>
        <w:lastRenderedPageBreak/>
        <w:t>Identify uncertainty types.</w:t>
      </w:r>
    </w:p>
    <w:p w14:paraId="2CC0E547" w14:textId="6328A4C8" w:rsidR="009653B3" w:rsidRPr="00BF316B" w:rsidRDefault="009653B3" w:rsidP="0026642B">
      <w:pPr>
        <w:pStyle w:val="a7"/>
        <w:numPr>
          <w:ilvl w:val="0"/>
          <w:numId w:val="1"/>
        </w:numPr>
        <w:spacing w:after="200" w:line="360" w:lineRule="auto"/>
        <w:ind w:right="4"/>
        <w:jc w:val="both"/>
        <w:rPr>
          <w:rFonts w:ascii="Century Schoolbook" w:eastAsia="SimSun" w:hAnsi="Century Schoolbook" w:cs="Times New Roman"/>
          <w:bCs/>
          <w:color w:val="000000" w:themeColor="text1"/>
        </w:rPr>
      </w:pPr>
      <w:r w:rsidRPr="00BF316B">
        <w:rPr>
          <w:rFonts w:ascii="Century Schoolbook" w:eastAsia="SimSun" w:hAnsi="Century Schoolbook" w:cs="Times New Roman"/>
          <w:bCs/>
          <w:color w:val="000000" w:themeColor="text1"/>
        </w:rPr>
        <w:t xml:space="preserve">Handle uncertainties </w:t>
      </w:r>
      <w:r w:rsidR="00A815FD" w:rsidRPr="00BF316B">
        <w:rPr>
          <w:rFonts w:ascii="Century Schoolbook" w:eastAsia="SimSun" w:hAnsi="Century Schoolbook" w:cs="Times New Roman"/>
          <w:bCs/>
          <w:color w:val="000000" w:themeColor="text1"/>
        </w:rPr>
        <w:t xml:space="preserve">in </w:t>
      </w:r>
      <w:r w:rsidRPr="00BF316B">
        <w:rPr>
          <w:rFonts w:ascii="Century Schoolbook" w:eastAsia="SimSun" w:hAnsi="Century Schoolbook" w:cs="Times New Roman"/>
          <w:bCs/>
          <w:color w:val="000000" w:themeColor="text1"/>
        </w:rPr>
        <w:t>wrapped data from third party devices for PARM model construction.</w:t>
      </w:r>
    </w:p>
    <w:p w14:paraId="7F28AA0F" w14:textId="29466573" w:rsidR="009653B3" w:rsidRPr="00BF316B" w:rsidRDefault="009653B3" w:rsidP="0026642B">
      <w:pPr>
        <w:pStyle w:val="a7"/>
        <w:numPr>
          <w:ilvl w:val="0"/>
          <w:numId w:val="1"/>
        </w:numPr>
        <w:spacing w:after="200" w:line="360" w:lineRule="auto"/>
        <w:ind w:right="4"/>
        <w:jc w:val="both"/>
        <w:rPr>
          <w:rFonts w:ascii="Century Schoolbook" w:eastAsia="SimSun" w:hAnsi="Century Schoolbook" w:cs="Times New Roman"/>
          <w:bCs/>
          <w:color w:val="000000" w:themeColor="text1"/>
        </w:rPr>
      </w:pPr>
      <w:r w:rsidRPr="00BF316B">
        <w:rPr>
          <w:rFonts w:ascii="Century Schoolbook" w:eastAsia="SimSun" w:hAnsi="Century Schoolbook" w:cs="Times New Roman"/>
          <w:bCs/>
          <w:color w:val="000000" w:themeColor="text1"/>
        </w:rPr>
        <w:t xml:space="preserve">Implement the model and evaluate </w:t>
      </w:r>
      <w:r w:rsidR="00A815FD" w:rsidRPr="00BF316B">
        <w:rPr>
          <w:rFonts w:ascii="Century Schoolbook" w:eastAsia="SimSun" w:hAnsi="Century Schoolbook" w:cs="Times New Roman"/>
          <w:bCs/>
          <w:color w:val="000000" w:themeColor="text1"/>
        </w:rPr>
        <w:t>i</w:t>
      </w:r>
      <w:r w:rsidRPr="00BF316B">
        <w:rPr>
          <w:rFonts w:ascii="Century Schoolbook" w:eastAsia="SimSun" w:hAnsi="Century Schoolbook" w:cs="Times New Roman"/>
          <w:bCs/>
          <w:color w:val="000000" w:themeColor="text1"/>
        </w:rPr>
        <w:t xml:space="preserve">n case study.   </w:t>
      </w:r>
    </w:p>
    <w:p w14:paraId="5610F669" w14:textId="77777777" w:rsidR="009653B3" w:rsidRPr="00BF316B" w:rsidRDefault="009653B3" w:rsidP="0026642B">
      <w:pPr>
        <w:pStyle w:val="a7"/>
        <w:spacing w:after="200" w:line="360" w:lineRule="auto"/>
        <w:ind w:right="4"/>
        <w:jc w:val="both"/>
        <w:rPr>
          <w:rFonts w:ascii="Century Schoolbook" w:eastAsia="SimSun" w:hAnsi="Century Schoolbook" w:cs="Times New Roman"/>
          <w:bCs/>
          <w:color w:val="000000" w:themeColor="text1"/>
        </w:rPr>
      </w:pPr>
    </w:p>
    <w:p w14:paraId="63CA08D0" w14:textId="77777777" w:rsidR="009653B3" w:rsidRPr="00BF316B" w:rsidRDefault="009653B3" w:rsidP="0026642B">
      <w:pPr>
        <w:pStyle w:val="2"/>
        <w:keepLines w:val="0"/>
        <w:numPr>
          <w:ilvl w:val="1"/>
          <w:numId w:val="4"/>
        </w:numPr>
        <w:overflowPunct w:val="0"/>
        <w:autoSpaceDE w:val="0"/>
        <w:autoSpaceDN w:val="0"/>
        <w:adjustRightInd w:val="0"/>
        <w:spacing w:before="240" w:after="60" w:line="360" w:lineRule="auto"/>
        <w:ind w:left="0" w:firstLine="0"/>
        <w:textAlignment w:val="baseline"/>
        <w:rPr>
          <w:rFonts w:ascii="Century Schoolbook" w:eastAsia="SimSun" w:hAnsi="Century Schoolbook" w:cs="Times New Roman"/>
          <w:b/>
          <w:color w:val="000000" w:themeColor="text1"/>
          <w:sz w:val="28"/>
          <w:szCs w:val="20"/>
          <w:lang w:val="x-none" w:eastAsia="x-none"/>
        </w:rPr>
      </w:pPr>
      <w:bookmarkStart w:id="40" w:name="_Toc518559903"/>
      <w:r w:rsidRPr="00BF316B">
        <w:rPr>
          <w:rFonts w:ascii="Century Schoolbook" w:eastAsia="SimSun" w:hAnsi="Century Schoolbook" w:cs="Times New Roman"/>
          <w:b/>
          <w:color w:val="000000" w:themeColor="text1"/>
          <w:sz w:val="28"/>
          <w:szCs w:val="20"/>
          <w:lang w:val="x-none" w:eastAsia="x-none"/>
        </w:rPr>
        <w:t>Thesis Outline</w:t>
      </w:r>
      <w:bookmarkEnd w:id="40"/>
    </w:p>
    <w:p w14:paraId="58C0F844" w14:textId="77777777" w:rsidR="009653B3" w:rsidRPr="00BF316B" w:rsidRDefault="00E4738A" w:rsidP="002768EB">
      <w:pPr>
        <w:widowControl w:val="0"/>
        <w:autoSpaceDE w:val="0"/>
        <w:autoSpaceDN w:val="0"/>
        <w:adjustRightInd w:val="0"/>
        <w:spacing w:after="0" w:line="360" w:lineRule="auto"/>
        <w:jc w:val="both"/>
        <w:rPr>
          <w:rFonts w:ascii="Century Schoolbook" w:eastAsia="SimSun" w:hAnsi="Century Schoolbook" w:cs="Times New Roman"/>
          <w:bCs/>
          <w:color w:val="000000" w:themeColor="text1"/>
        </w:rPr>
      </w:pPr>
      <w:r w:rsidRPr="00BF316B">
        <w:rPr>
          <w:rFonts w:ascii="Century Schoolbook" w:eastAsia="SimSun" w:hAnsi="Century Schoolbook" w:cs="Times New Roman"/>
          <w:bCs/>
          <w:color w:val="000000" w:themeColor="text1"/>
        </w:rPr>
        <w:t xml:space="preserve">      </w:t>
      </w:r>
      <w:r w:rsidR="009653B3" w:rsidRPr="00BF316B">
        <w:rPr>
          <w:rFonts w:ascii="Century Schoolbook" w:eastAsia="SimSun" w:hAnsi="Century Schoolbook" w:cs="Times New Roman"/>
          <w:bCs/>
          <w:color w:val="000000" w:themeColor="text1"/>
        </w:rPr>
        <w:t xml:space="preserve">In order to achieve the </w:t>
      </w:r>
      <w:proofErr w:type="gramStart"/>
      <w:r w:rsidR="009653B3" w:rsidRPr="00BF316B">
        <w:rPr>
          <w:rFonts w:ascii="Century Schoolbook" w:eastAsia="SimSun" w:hAnsi="Century Schoolbook" w:cs="Times New Roman"/>
          <w:bCs/>
          <w:color w:val="000000" w:themeColor="text1"/>
        </w:rPr>
        <w:t>research</w:t>
      </w:r>
      <w:proofErr w:type="gramEnd"/>
      <w:r w:rsidR="009653B3" w:rsidRPr="00BF316B">
        <w:rPr>
          <w:rFonts w:ascii="Century Schoolbook" w:eastAsia="SimSun" w:hAnsi="Century Schoolbook" w:cs="Times New Roman"/>
          <w:bCs/>
          <w:color w:val="000000" w:themeColor="text1"/>
        </w:rPr>
        <w:t xml:space="preserve"> aim and objectives of the project, we have four coherent chapters containing main contributions to the project.  These include daily PA recognition with mobile phone (Chapter 3), Aerobic PA and non-aerobic PA recognition and intensity measurement with Shimmer sensors (Chapter 4), handling irregular uncertainties of lifelogging PA data with third party devices/apps (Chapter 5), handling regular uncertainties of lifelogging PA data with third party devices/apps (Chapter 6). The outline of the thesis is as follows:  </w:t>
      </w:r>
    </w:p>
    <w:p w14:paraId="7E012756" w14:textId="77777777" w:rsidR="009653B3" w:rsidRPr="00BF316B" w:rsidRDefault="009653B3" w:rsidP="002768EB">
      <w:pPr>
        <w:widowControl w:val="0"/>
        <w:autoSpaceDE w:val="0"/>
        <w:autoSpaceDN w:val="0"/>
        <w:adjustRightInd w:val="0"/>
        <w:spacing w:after="0" w:line="360" w:lineRule="auto"/>
        <w:jc w:val="both"/>
        <w:rPr>
          <w:rFonts w:ascii="Century Schoolbook" w:eastAsia="SimSun" w:hAnsi="Century Schoolbook" w:cs="Times New Roman"/>
          <w:bCs/>
          <w:color w:val="000000" w:themeColor="text1"/>
        </w:rPr>
      </w:pPr>
      <w:r w:rsidRPr="00BF316B">
        <w:rPr>
          <w:rFonts w:ascii="Century Schoolbook" w:eastAsia="SimSun" w:hAnsi="Century Schoolbook" w:cs="Times New Roman"/>
          <w:bCs/>
          <w:color w:val="000000" w:themeColor="text1"/>
        </w:rPr>
        <w:t>Chapter 2 provides a literature</w:t>
      </w:r>
      <w:r w:rsidR="00A815FD" w:rsidRPr="00BF316B">
        <w:rPr>
          <w:rFonts w:ascii="Century Schoolbook" w:eastAsia="SimSun" w:hAnsi="Century Schoolbook" w:cs="Times New Roman"/>
          <w:bCs/>
          <w:color w:val="000000" w:themeColor="text1"/>
        </w:rPr>
        <w:t xml:space="preserve"> review</w:t>
      </w:r>
      <w:r w:rsidRPr="00BF316B">
        <w:rPr>
          <w:rFonts w:ascii="Century Schoolbook" w:eastAsia="SimSun" w:hAnsi="Century Schoolbook" w:cs="Times New Roman"/>
          <w:bCs/>
          <w:color w:val="000000" w:themeColor="text1"/>
        </w:rPr>
        <w:t xml:space="preserve"> and introduces the basic approaches for human physical activity recognition and monitoring from </w:t>
      </w:r>
      <w:r w:rsidR="00A815FD" w:rsidRPr="00BF316B">
        <w:rPr>
          <w:rFonts w:ascii="Century Schoolbook" w:eastAsia="SimSun" w:hAnsi="Century Schoolbook" w:cs="Times New Roman"/>
          <w:bCs/>
          <w:color w:val="000000" w:themeColor="text1"/>
        </w:rPr>
        <w:t xml:space="preserve">the </w:t>
      </w:r>
      <w:r w:rsidRPr="00BF316B">
        <w:rPr>
          <w:rFonts w:ascii="Century Schoolbook" w:eastAsia="SimSun" w:hAnsi="Century Schoolbook" w:cs="Times New Roman"/>
          <w:bCs/>
          <w:color w:val="000000" w:themeColor="text1"/>
        </w:rPr>
        <w:t xml:space="preserve">IoT’s perspective, where </w:t>
      </w:r>
      <w:r w:rsidR="00A815FD" w:rsidRPr="00BF316B">
        <w:rPr>
          <w:rFonts w:ascii="Century Schoolbook" w:eastAsia="SimSun" w:hAnsi="Century Schoolbook" w:cs="Times New Roman"/>
          <w:bCs/>
          <w:color w:val="000000" w:themeColor="text1"/>
        </w:rPr>
        <w:t xml:space="preserve">it </w:t>
      </w:r>
      <w:r w:rsidRPr="00BF316B">
        <w:rPr>
          <w:rFonts w:ascii="Century Schoolbook" w:eastAsia="SimSun" w:hAnsi="Century Schoolbook" w:cs="Times New Roman"/>
          <w:bCs/>
          <w:color w:val="000000" w:themeColor="text1"/>
        </w:rPr>
        <w:t xml:space="preserve">analyses </w:t>
      </w:r>
      <w:r w:rsidR="00A815FD" w:rsidRPr="00BF316B">
        <w:rPr>
          <w:rFonts w:ascii="Century Schoolbook" w:eastAsia="SimSun" w:hAnsi="Century Schoolbook" w:cs="Times New Roman"/>
          <w:bCs/>
          <w:color w:val="000000" w:themeColor="text1"/>
        </w:rPr>
        <w:t xml:space="preserve">the </w:t>
      </w:r>
      <w:r w:rsidRPr="00BF316B">
        <w:rPr>
          <w:rFonts w:ascii="Century Schoolbook" w:eastAsia="SimSun" w:hAnsi="Century Schoolbook" w:cs="Times New Roman"/>
          <w:bCs/>
          <w:color w:val="000000" w:themeColor="text1"/>
        </w:rPr>
        <w:t xml:space="preserve">main techniques in wearable and ambient sensing, network protocols, data-based and knowledge-driven algorithms and gives some existing PARM applications.      </w:t>
      </w:r>
    </w:p>
    <w:p w14:paraId="0D4EF7E5" w14:textId="77777777" w:rsidR="009653B3" w:rsidRPr="00BF316B" w:rsidRDefault="00E4738A" w:rsidP="002768EB">
      <w:pPr>
        <w:widowControl w:val="0"/>
        <w:autoSpaceDE w:val="0"/>
        <w:autoSpaceDN w:val="0"/>
        <w:adjustRightInd w:val="0"/>
        <w:spacing w:after="0" w:line="360" w:lineRule="auto"/>
        <w:jc w:val="both"/>
        <w:rPr>
          <w:rFonts w:ascii="Century Schoolbook" w:eastAsia="SimSun" w:hAnsi="Century Schoolbook" w:cs="Times New Roman"/>
          <w:bCs/>
          <w:color w:val="000000" w:themeColor="text1"/>
        </w:rPr>
      </w:pPr>
      <w:r w:rsidRPr="00BF316B">
        <w:rPr>
          <w:rFonts w:ascii="Century Schoolbook" w:eastAsia="SimSun" w:hAnsi="Century Schoolbook" w:cs="Times New Roman"/>
          <w:bCs/>
          <w:color w:val="000000" w:themeColor="text1"/>
        </w:rPr>
        <w:t xml:space="preserve">      </w:t>
      </w:r>
      <w:r w:rsidR="009653B3" w:rsidRPr="00BF316B">
        <w:rPr>
          <w:rFonts w:ascii="Century Schoolbook" w:eastAsia="SimSun" w:hAnsi="Century Schoolbook" w:cs="Times New Roman"/>
          <w:bCs/>
          <w:color w:val="000000" w:themeColor="text1"/>
        </w:rPr>
        <w:t xml:space="preserve">Chapter 3 introduces PARM methodologies and applies 10 daily PA in some traditional machine learning approaches. The performance of each classifier is </w:t>
      </w:r>
      <w:r w:rsidRPr="00BF316B">
        <w:rPr>
          <w:rFonts w:ascii="Century Schoolbook" w:eastAsia="SimSun" w:hAnsi="Century Schoolbook" w:cs="Times New Roman"/>
          <w:bCs/>
          <w:color w:val="000000" w:themeColor="text1"/>
        </w:rPr>
        <w:t xml:space="preserve">    </w:t>
      </w:r>
      <w:r w:rsidR="009653B3" w:rsidRPr="00BF316B">
        <w:rPr>
          <w:rFonts w:ascii="Century Schoolbook" w:eastAsia="SimSun" w:hAnsi="Century Schoolbook" w:cs="Times New Roman"/>
          <w:bCs/>
          <w:color w:val="000000" w:themeColor="text1"/>
        </w:rPr>
        <w:t>compared and conclude</w:t>
      </w:r>
      <w:r w:rsidR="00A815FD" w:rsidRPr="00BF316B">
        <w:rPr>
          <w:rFonts w:ascii="Century Schoolbook" w:eastAsia="SimSun" w:hAnsi="Century Schoolbook" w:cs="Times New Roman"/>
          <w:bCs/>
          <w:color w:val="000000" w:themeColor="text1"/>
        </w:rPr>
        <w:t>s</w:t>
      </w:r>
      <w:r w:rsidR="009653B3" w:rsidRPr="00BF316B">
        <w:rPr>
          <w:rFonts w:ascii="Century Schoolbook" w:eastAsia="SimSun" w:hAnsi="Century Schoolbook" w:cs="Times New Roman"/>
          <w:bCs/>
          <w:color w:val="000000" w:themeColor="text1"/>
        </w:rPr>
        <w:t xml:space="preserve"> </w:t>
      </w:r>
      <w:r w:rsidR="00A815FD" w:rsidRPr="00BF316B">
        <w:rPr>
          <w:rFonts w:ascii="Century Schoolbook" w:eastAsia="SimSun" w:hAnsi="Century Schoolbook" w:cs="Times New Roman"/>
          <w:bCs/>
          <w:color w:val="000000" w:themeColor="text1"/>
        </w:rPr>
        <w:t xml:space="preserve">which is </w:t>
      </w:r>
      <w:r w:rsidR="009653B3" w:rsidRPr="00BF316B">
        <w:rPr>
          <w:rFonts w:ascii="Century Schoolbook" w:eastAsia="SimSun" w:hAnsi="Century Schoolbook" w:cs="Times New Roman"/>
          <w:bCs/>
          <w:color w:val="000000" w:themeColor="text1"/>
        </w:rPr>
        <w:t xml:space="preserve">the best one. </w:t>
      </w:r>
    </w:p>
    <w:p w14:paraId="2988C42A" w14:textId="409F4E37" w:rsidR="009653B3" w:rsidRPr="00BF316B" w:rsidRDefault="00E4738A" w:rsidP="002768EB">
      <w:pPr>
        <w:widowControl w:val="0"/>
        <w:autoSpaceDE w:val="0"/>
        <w:autoSpaceDN w:val="0"/>
        <w:adjustRightInd w:val="0"/>
        <w:spacing w:after="0" w:line="360" w:lineRule="auto"/>
        <w:jc w:val="both"/>
        <w:rPr>
          <w:rFonts w:ascii="Century Schoolbook" w:eastAsia="SimSun" w:hAnsi="Century Schoolbook" w:cs="Times New Roman"/>
          <w:bCs/>
          <w:color w:val="000000" w:themeColor="text1"/>
        </w:rPr>
      </w:pPr>
      <w:r w:rsidRPr="00BF316B">
        <w:rPr>
          <w:rFonts w:ascii="Century Schoolbook" w:eastAsia="SimSun" w:hAnsi="Century Schoolbook" w:cs="Times New Roman"/>
          <w:bCs/>
          <w:color w:val="000000" w:themeColor="text1"/>
        </w:rPr>
        <w:t xml:space="preserve">      </w:t>
      </w:r>
      <w:r w:rsidR="009653B3" w:rsidRPr="00BF316B">
        <w:rPr>
          <w:rFonts w:ascii="Century Schoolbook" w:eastAsia="SimSun" w:hAnsi="Century Schoolbook" w:cs="Times New Roman"/>
          <w:bCs/>
          <w:color w:val="000000" w:themeColor="text1"/>
        </w:rPr>
        <w:t xml:space="preserve">Chapter 4 a hybrid hierarchical framework is proposed for gym PA recognition including 19 aerobic and non-aerobic activities. The results are compared with typical traditional standalone machine learning approaches, showing the proposed framework </w:t>
      </w:r>
      <w:r w:rsidR="00A815FD" w:rsidRPr="00BF316B">
        <w:rPr>
          <w:rFonts w:ascii="Century Schoolbook" w:eastAsia="SimSun" w:hAnsi="Century Schoolbook" w:cs="Times New Roman"/>
          <w:bCs/>
          <w:color w:val="000000" w:themeColor="text1"/>
        </w:rPr>
        <w:t>gives a</w:t>
      </w:r>
      <w:r w:rsidR="009653B3" w:rsidRPr="00BF316B">
        <w:rPr>
          <w:rFonts w:ascii="Century Schoolbook" w:eastAsia="SimSun" w:hAnsi="Century Schoolbook" w:cs="Times New Roman"/>
          <w:bCs/>
          <w:color w:val="000000" w:themeColor="text1"/>
        </w:rPr>
        <w:t xml:space="preserve"> better performance </w:t>
      </w:r>
      <w:r w:rsidR="00A815FD" w:rsidRPr="00BF316B">
        <w:rPr>
          <w:rFonts w:ascii="Century Schoolbook" w:eastAsia="SimSun" w:hAnsi="Century Schoolbook" w:cs="Times New Roman"/>
          <w:bCs/>
          <w:color w:val="000000" w:themeColor="text1"/>
        </w:rPr>
        <w:t>and is</w:t>
      </w:r>
      <w:r w:rsidR="009653B3" w:rsidRPr="00BF316B">
        <w:rPr>
          <w:rFonts w:ascii="Century Schoolbook" w:eastAsia="SimSun" w:hAnsi="Century Schoolbook" w:cs="Times New Roman"/>
          <w:bCs/>
          <w:color w:val="000000" w:themeColor="text1"/>
        </w:rPr>
        <w:t xml:space="preserve"> more extensible and scalable than traditional classifiers. </w:t>
      </w:r>
    </w:p>
    <w:p w14:paraId="7EDA4D08" w14:textId="3A8873E4" w:rsidR="009653B3" w:rsidRPr="00BF316B" w:rsidRDefault="00E4738A" w:rsidP="002768EB">
      <w:pPr>
        <w:widowControl w:val="0"/>
        <w:autoSpaceDE w:val="0"/>
        <w:autoSpaceDN w:val="0"/>
        <w:adjustRightInd w:val="0"/>
        <w:spacing w:after="0" w:line="360" w:lineRule="auto"/>
        <w:jc w:val="both"/>
        <w:rPr>
          <w:rFonts w:ascii="Century Schoolbook" w:eastAsia="SimSun" w:hAnsi="Century Schoolbook" w:cs="Times New Roman"/>
          <w:bCs/>
          <w:color w:val="000000" w:themeColor="text1"/>
        </w:rPr>
      </w:pPr>
      <w:r w:rsidRPr="00BF316B">
        <w:rPr>
          <w:rFonts w:ascii="Century Schoolbook" w:eastAsia="SimSun" w:hAnsi="Century Schoolbook" w:cs="Times New Roman"/>
          <w:bCs/>
          <w:color w:val="000000" w:themeColor="text1"/>
        </w:rPr>
        <w:t xml:space="preserve">      </w:t>
      </w:r>
      <w:r w:rsidR="009653B3" w:rsidRPr="00BF316B">
        <w:rPr>
          <w:rFonts w:ascii="Century Schoolbook" w:eastAsia="SimSun" w:hAnsi="Century Schoolbook" w:cs="Times New Roman"/>
          <w:bCs/>
          <w:color w:val="000000" w:themeColor="text1"/>
        </w:rPr>
        <w:t xml:space="preserve">Chapter 5 presents an Ellipse fitting model to handle lifelogging PA data with irregular uncertainties from third party devices (i.e., mobile app or wrist band). With the 10 months data collection from a mobile personalized healthcare platform MHA </w:t>
      </w:r>
      <w:r w:rsidR="009653B3" w:rsidRPr="00BF316B">
        <w:rPr>
          <w:rFonts w:ascii="Century Schoolbook" w:eastAsia="SimSun" w:hAnsi="Century Schoolbook" w:cs="Times New Roman"/>
          <w:bCs/>
          <w:color w:val="000000" w:themeColor="text1"/>
        </w:rPr>
        <w:fldChar w:fldCharType="begin" w:fldLock="1"/>
      </w:r>
      <w:r w:rsidR="009653B3" w:rsidRPr="00BF316B">
        <w:rPr>
          <w:rFonts w:ascii="Century Schoolbook" w:eastAsia="SimSun" w:hAnsi="Century Schoolbook" w:cs="Times New Roman"/>
          <w:bCs/>
          <w:color w:val="000000" w:themeColor="text1"/>
        </w:rPr>
        <w:instrText>ADDIN CSL_CITATION { "citationItems" : [ { "id" : "ITEM-1", "itemData" : { "URL" : "http://www.myhealthavatar.eu/", "accessed" : { "date-parts" : [ [ "2014", "10", "10" ] ] }, "id" : "ITEM-1", "issued" : { "date-parts" : [ [ "0" ] ] }, "title" : "MHA", "type" : "webpage" }, "uris" : [ "http://www.mendeley.com/documents/?uuid=8002139b-4ae5-4f4b-bdd7-1bee70ec85ab" ] } ], "mendeley" : { "formattedCitation" : "[20]", "plainTextFormattedCitation" : "[20]", "previouslyFormattedCitation" : "[20]" }, "properties" : { "noteIndex" : 0 }, "schema" : "https://github.com/citation-style-language/schema/raw/master/csl-citation.json" }</w:instrText>
      </w:r>
      <w:r w:rsidR="009653B3" w:rsidRPr="00BF316B">
        <w:rPr>
          <w:rFonts w:ascii="Century Schoolbook" w:eastAsia="SimSun" w:hAnsi="Century Schoolbook" w:cs="Times New Roman"/>
          <w:bCs/>
          <w:color w:val="000000" w:themeColor="text1"/>
        </w:rPr>
        <w:fldChar w:fldCharType="separate"/>
      </w:r>
      <w:r w:rsidR="009653B3" w:rsidRPr="00BF316B">
        <w:rPr>
          <w:rFonts w:ascii="Century Schoolbook" w:eastAsia="SimSun" w:hAnsi="Century Schoolbook" w:cs="Times New Roman"/>
          <w:bCs/>
          <w:noProof/>
          <w:color w:val="000000" w:themeColor="text1"/>
        </w:rPr>
        <w:t>[20]</w:t>
      </w:r>
      <w:r w:rsidR="009653B3" w:rsidRPr="00BF316B">
        <w:rPr>
          <w:rFonts w:ascii="Century Schoolbook" w:eastAsia="SimSun" w:hAnsi="Century Schoolbook" w:cs="Times New Roman"/>
          <w:bCs/>
          <w:color w:val="000000" w:themeColor="text1"/>
        </w:rPr>
        <w:fldChar w:fldCharType="end"/>
      </w:r>
      <w:r w:rsidR="009653B3" w:rsidRPr="00BF316B">
        <w:rPr>
          <w:rFonts w:ascii="Century Schoolbook" w:eastAsia="SimSun" w:hAnsi="Century Schoolbook" w:cs="Times New Roman"/>
          <w:bCs/>
          <w:color w:val="000000" w:themeColor="text1"/>
        </w:rPr>
        <w:t xml:space="preserve">, the proposed model is capable to cover more scattered data than other 1D fitting models with 95% to 99% </w:t>
      </w:r>
      <w:r w:rsidR="009653B3" w:rsidRPr="00BF316B">
        <w:rPr>
          <w:rFonts w:ascii="Century Schoolbook" w:eastAsia="SimSun" w:hAnsi="Century Schoolbook" w:cs="Times New Roman"/>
          <w:bCs/>
          <w:color w:val="000000" w:themeColor="text1"/>
        </w:rPr>
        <w:lastRenderedPageBreak/>
        <w:t xml:space="preserve">confidence interval. </w:t>
      </w:r>
    </w:p>
    <w:p w14:paraId="17CA1A94" w14:textId="1FD2B87D" w:rsidR="009653B3" w:rsidRPr="00BF316B" w:rsidRDefault="00E4738A" w:rsidP="002768EB">
      <w:pPr>
        <w:widowControl w:val="0"/>
        <w:autoSpaceDE w:val="0"/>
        <w:autoSpaceDN w:val="0"/>
        <w:adjustRightInd w:val="0"/>
        <w:spacing w:after="0" w:line="360" w:lineRule="auto"/>
        <w:jc w:val="both"/>
        <w:rPr>
          <w:rFonts w:ascii="Century Schoolbook" w:eastAsia="SimSun" w:hAnsi="Century Schoolbook" w:cs="Times New Roman"/>
          <w:bCs/>
          <w:color w:val="000000" w:themeColor="text1"/>
        </w:rPr>
      </w:pPr>
      <w:r w:rsidRPr="00BF316B">
        <w:rPr>
          <w:rFonts w:ascii="Century Schoolbook" w:eastAsia="SimSun" w:hAnsi="Century Schoolbook" w:cs="Times New Roman"/>
          <w:bCs/>
          <w:color w:val="000000" w:themeColor="text1"/>
        </w:rPr>
        <w:t xml:space="preserve">      </w:t>
      </w:r>
      <w:r w:rsidR="009653B3" w:rsidRPr="00BF316B">
        <w:rPr>
          <w:rFonts w:ascii="Century Schoolbook" w:eastAsia="SimSun" w:hAnsi="Century Schoolbook" w:cs="Times New Roman"/>
          <w:bCs/>
          <w:color w:val="000000" w:themeColor="text1"/>
        </w:rPr>
        <w:t xml:space="preserve">Chapter 6 gives </w:t>
      </w:r>
      <w:r w:rsidR="00C74283" w:rsidRPr="00BF316B">
        <w:rPr>
          <w:rFonts w:ascii="Century Schoolbook" w:eastAsia="SimSun" w:hAnsi="Century Schoolbook" w:cs="Times New Roman"/>
          <w:bCs/>
          <w:color w:val="000000" w:themeColor="text1"/>
        </w:rPr>
        <w:t xml:space="preserve">a </w:t>
      </w:r>
      <w:r w:rsidR="009653B3" w:rsidRPr="00BF316B">
        <w:rPr>
          <w:rFonts w:ascii="Century Schoolbook" w:eastAsia="SimSun" w:hAnsi="Century Schoolbook" w:cs="Times New Roman"/>
          <w:bCs/>
          <w:color w:val="000000" w:themeColor="text1"/>
        </w:rPr>
        <w:t xml:space="preserve">density map, </w:t>
      </w:r>
      <w:r w:rsidRPr="00BF316B">
        <w:rPr>
          <w:rFonts w:ascii="Century Schoolbook" w:hAnsi="Century Schoolbook"/>
          <w:color w:val="000000" w:themeColor="text1"/>
          <w:shd w:val="clear" w:color="auto" w:fill="FFFFFF"/>
        </w:rPr>
        <w:t>DST</w:t>
      </w:r>
      <w:r w:rsidR="009653B3" w:rsidRPr="00BF316B">
        <w:rPr>
          <w:rFonts w:ascii="Century Schoolbook" w:hAnsi="Century Schoolbook"/>
          <w:color w:val="000000" w:themeColor="text1"/>
          <w:shd w:val="clear" w:color="auto" w:fill="FFFFFF"/>
        </w:rPr>
        <w:t xml:space="preserve"> to visualise and handle lifelogging data with regular uncertainties using the same datasets from MHA. The approach has significantly reduced the regular uncertainties and incompleteness of datasets from third party devices. Some case studies are carried out. The results indicate that the proposed approach can improve </w:t>
      </w:r>
      <w:r w:rsidR="00C74283" w:rsidRPr="00BF316B">
        <w:rPr>
          <w:rFonts w:ascii="Century Schoolbook" w:hAnsi="Century Schoolbook"/>
          <w:color w:val="000000" w:themeColor="text1"/>
          <w:shd w:val="clear" w:color="auto" w:fill="FFFFFF"/>
        </w:rPr>
        <w:t xml:space="preserve">the </w:t>
      </w:r>
      <w:r w:rsidR="009653B3" w:rsidRPr="00BF316B">
        <w:rPr>
          <w:rFonts w:ascii="Century Schoolbook" w:hAnsi="Century Schoolbook"/>
          <w:color w:val="000000" w:themeColor="text1"/>
          <w:shd w:val="clear" w:color="auto" w:fill="FFFFFF"/>
        </w:rPr>
        <w:t>effectiveness of PA tracking devices or apps for various types of people who frequently use them as a healthcare indicator.</w:t>
      </w:r>
    </w:p>
    <w:p w14:paraId="3F6A5E2E" w14:textId="77777777" w:rsidR="009653B3" w:rsidRPr="00BF316B" w:rsidRDefault="009653B3" w:rsidP="002768EB">
      <w:pPr>
        <w:widowControl w:val="0"/>
        <w:autoSpaceDE w:val="0"/>
        <w:autoSpaceDN w:val="0"/>
        <w:adjustRightInd w:val="0"/>
        <w:spacing w:after="0" w:line="360" w:lineRule="auto"/>
        <w:ind w:firstLine="360"/>
        <w:jc w:val="both"/>
        <w:rPr>
          <w:rFonts w:ascii="Century Schoolbook" w:eastAsia="SimSun" w:hAnsi="Century Schoolbook" w:cs="Times New Roman"/>
          <w:bCs/>
          <w:color w:val="000000" w:themeColor="text1"/>
        </w:rPr>
      </w:pPr>
      <w:r w:rsidRPr="00BF316B">
        <w:rPr>
          <w:rFonts w:ascii="Century Schoolbook" w:eastAsia="SimSun" w:hAnsi="Century Schoolbook" w:cs="Times New Roman"/>
          <w:bCs/>
          <w:color w:val="000000" w:themeColor="text1"/>
        </w:rPr>
        <w:t xml:space="preserve">Finally, chapter 7 presents the summary of the thesis and provides some potential further research trends. </w:t>
      </w:r>
      <w:r w:rsidR="00F47F81" w:rsidRPr="00BF316B">
        <w:rPr>
          <w:rFonts w:ascii="Century Schoolbook" w:eastAsia="SimSun" w:hAnsi="Century Schoolbook" w:cs="Times New Roman"/>
          <w:bCs/>
          <w:color w:val="000000" w:themeColor="text1"/>
        </w:rPr>
        <w:t>C</w:t>
      </w:r>
      <w:r w:rsidRPr="00BF316B">
        <w:rPr>
          <w:rFonts w:ascii="Century Schoolbook" w:eastAsia="SimSun" w:hAnsi="Century Schoolbook" w:cs="Times New Roman"/>
          <w:bCs/>
          <w:color w:val="000000" w:themeColor="text1"/>
        </w:rPr>
        <w:t>onclusion</w:t>
      </w:r>
      <w:r w:rsidR="00F47F81" w:rsidRPr="00BF316B">
        <w:rPr>
          <w:rFonts w:ascii="Century Schoolbook" w:eastAsia="SimSun" w:hAnsi="Century Schoolbook" w:cs="Times New Roman"/>
          <w:bCs/>
          <w:color w:val="000000" w:themeColor="text1"/>
        </w:rPr>
        <w:t xml:space="preserve">s are also drawn </w:t>
      </w:r>
      <w:r w:rsidRPr="00BF316B">
        <w:rPr>
          <w:rFonts w:ascii="Century Schoolbook" w:eastAsia="SimSun" w:hAnsi="Century Schoolbook" w:cs="Times New Roman"/>
          <w:bCs/>
          <w:color w:val="000000" w:themeColor="text1"/>
        </w:rPr>
        <w:t>in chapter 7.</w:t>
      </w:r>
    </w:p>
    <w:p w14:paraId="6EABF050" w14:textId="77777777" w:rsidR="008922EE" w:rsidRPr="00BF316B" w:rsidRDefault="008922EE" w:rsidP="008922EE">
      <w:pPr>
        <w:pStyle w:val="2"/>
        <w:keepLines w:val="0"/>
        <w:numPr>
          <w:ilvl w:val="1"/>
          <w:numId w:val="4"/>
        </w:numPr>
        <w:overflowPunct w:val="0"/>
        <w:autoSpaceDE w:val="0"/>
        <w:autoSpaceDN w:val="0"/>
        <w:adjustRightInd w:val="0"/>
        <w:spacing w:before="240" w:after="60" w:line="360" w:lineRule="auto"/>
        <w:ind w:left="0" w:firstLine="0"/>
        <w:textAlignment w:val="baseline"/>
        <w:rPr>
          <w:rFonts w:ascii="Century Schoolbook" w:eastAsia="SimSun" w:hAnsi="Century Schoolbook" w:cs="Times New Roman"/>
          <w:b/>
          <w:color w:val="000000" w:themeColor="text1"/>
          <w:sz w:val="28"/>
          <w:szCs w:val="20"/>
          <w:lang w:eastAsia="x-none"/>
        </w:rPr>
      </w:pPr>
      <w:bookmarkStart w:id="41" w:name="_Toc518559904"/>
      <w:r w:rsidRPr="00BF316B">
        <w:rPr>
          <w:rFonts w:ascii="Century Schoolbook" w:eastAsia="SimSun" w:hAnsi="Century Schoolbook" w:cs="Times New Roman"/>
          <w:b/>
          <w:color w:val="000000" w:themeColor="text1"/>
          <w:sz w:val="28"/>
          <w:szCs w:val="20"/>
          <w:lang w:eastAsia="x-none"/>
        </w:rPr>
        <w:t>Research contributions</w:t>
      </w:r>
      <w:bookmarkEnd w:id="41"/>
    </w:p>
    <w:p w14:paraId="552F1297" w14:textId="77777777" w:rsidR="008922EE" w:rsidRPr="00BF316B" w:rsidRDefault="008922EE" w:rsidP="008922EE">
      <w:pPr>
        <w:rPr>
          <w:rFonts w:ascii="Century Schoolbook" w:hAnsi="Century Schoolbook"/>
          <w:color w:val="000000" w:themeColor="text1"/>
          <w:shd w:val="clear" w:color="auto" w:fill="FFFFFF"/>
        </w:rPr>
      </w:pPr>
      <w:r w:rsidRPr="00BF316B">
        <w:rPr>
          <w:rFonts w:ascii="Century Schoolbook" w:hAnsi="Century Schoolbook"/>
          <w:color w:val="000000" w:themeColor="text1"/>
          <w:shd w:val="clear" w:color="auto" w:fill="FFFFFF"/>
        </w:rPr>
        <w:t xml:space="preserve">This thesis </w:t>
      </w:r>
      <w:r w:rsidR="000708E2" w:rsidRPr="00BF316B">
        <w:rPr>
          <w:rFonts w:ascii="Century Schoolbook" w:hAnsi="Century Schoolbook"/>
          <w:color w:val="000000" w:themeColor="text1"/>
          <w:shd w:val="clear" w:color="auto" w:fill="FFFFFF"/>
        </w:rPr>
        <w:t>has three contributions</w:t>
      </w:r>
      <w:r w:rsidR="00676DC4" w:rsidRPr="00BF316B">
        <w:rPr>
          <w:rFonts w:ascii="Century Schoolbook" w:hAnsi="Century Schoolbook"/>
          <w:color w:val="000000" w:themeColor="text1"/>
          <w:shd w:val="clear" w:color="auto" w:fill="FFFFFF"/>
        </w:rPr>
        <w:t>:</w:t>
      </w:r>
    </w:p>
    <w:p w14:paraId="09E9097E" w14:textId="77777777" w:rsidR="003F6D37" w:rsidRPr="00BF316B" w:rsidRDefault="003F6D37" w:rsidP="003F6D37">
      <w:pPr>
        <w:pStyle w:val="a7"/>
        <w:widowControl w:val="0"/>
        <w:numPr>
          <w:ilvl w:val="0"/>
          <w:numId w:val="32"/>
        </w:numPr>
        <w:autoSpaceDE w:val="0"/>
        <w:autoSpaceDN w:val="0"/>
        <w:adjustRightInd w:val="0"/>
        <w:spacing w:after="0" w:line="360" w:lineRule="auto"/>
        <w:jc w:val="both"/>
        <w:rPr>
          <w:rFonts w:ascii="Century Schoolbook" w:hAnsi="Century Schoolbook"/>
          <w:color w:val="000000" w:themeColor="text1"/>
          <w:shd w:val="clear" w:color="auto" w:fill="FFFFFF"/>
        </w:rPr>
      </w:pPr>
      <w:r w:rsidRPr="00BF316B">
        <w:rPr>
          <w:rFonts w:ascii="Century Schoolbook" w:hAnsi="Century Schoolbook"/>
          <w:color w:val="000000" w:themeColor="text1"/>
          <w:shd w:val="clear" w:color="auto" w:fill="FFFFFF"/>
        </w:rPr>
        <w:t xml:space="preserve">It </w:t>
      </w:r>
      <w:r w:rsidR="00C32266" w:rsidRPr="00BF316B">
        <w:rPr>
          <w:rFonts w:ascii="Century Schoolbook" w:hAnsi="Century Schoolbook"/>
          <w:color w:val="000000" w:themeColor="text1"/>
          <w:shd w:val="clear" w:color="auto" w:fill="FFFFFF"/>
        </w:rPr>
        <w:t xml:space="preserve">is </w:t>
      </w:r>
      <w:r w:rsidRPr="00BF316B">
        <w:rPr>
          <w:rFonts w:ascii="Century Schoolbook" w:hAnsi="Century Schoolbook"/>
          <w:color w:val="000000" w:themeColor="text1"/>
          <w:shd w:val="clear" w:color="auto" w:fill="FFFFFF"/>
        </w:rPr>
        <w:t>the first work to give a systematic review, critically examining PARM studies from a typical IoT layer-based perspective through summarising the state-of-the-art in traditional PARM methodologies as used in the healthcare domain, including sensory, feature extraction</w:t>
      </w:r>
      <w:r w:rsidR="00C32266" w:rsidRPr="00BF316B">
        <w:rPr>
          <w:rFonts w:ascii="Century Schoolbook" w:hAnsi="Century Schoolbook"/>
          <w:color w:val="000000" w:themeColor="text1"/>
          <w:shd w:val="clear" w:color="auto" w:fill="FFFFFF"/>
        </w:rPr>
        <w:t>, recognition techniques and application environment.</w:t>
      </w:r>
    </w:p>
    <w:p w14:paraId="4C1DEA0F" w14:textId="69C7CA43" w:rsidR="000708E2" w:rsidRPr="00BF316B" w:rsidRDefault="000708E2" w:rsidP="000708E2">
      <w:pPr>
        <w:pStyle w:val="a7"/>
        <w:widowControl w:val="0"/>
        <w:numPr>
          <w:ilvl w:val="0"/>
          <w:numId w:val="32"/>
        </w:numPr>
        <w:autoSpaceDE w:val="0"/>
        <w:autoSpaceDN w:val="0"/>
        <w:adjustRightInd w:val="0"/>
        <w:spacing w:after="0" w:line="360" w:lineRule="auto"/>
        <w:jc w:val="both"/>
        <w:rPr>
          <w:rFonts w:ascii="Century Schoolbook" w:hAnsi="Century Schoolbook"/>
          <w:color w:val="000000" w:themeColor="text1"/>
          <w:shd w:val="clear" w:color="auto" w:fill="FFFFFF"/>
        </w:rPr>
      </w:pPr>
      <w:r w:rsidRPr="00BF316B">
        <w:rPr>
          <w:rFonts w:ascii="Century Schoolbook" w:hAnsi="Century Schoolbook"/>
          <w:color w:val="000000" w:themeColor="text1"/>
          <w:shd w:val="clear" w:color="auto" w:fill="FFFFFF"/>
        </w:rPr>
        <w:t xml:space="preserve">A novel two-layer sensor fusion based </w:t>
      </w:r>
      <w:r w:rsidR="00D175D8" w:rsidRPr="00BF316B">
        <w:rPr>
          <w:rFonts w:ascii="Century Schoolbook" w:hAnsi="Century Schoolbook"/>
          <w:color w:val="000000" w:themeColor="text1"/>
          <w:shd w:val="clear" w:color="auto" w:fill="FFFFFF"/>
        </w:rPr>
        <w:t>PA recognition framework GPARMF</w:t>
      </w:r>
      <w:r w:rsidRPr="00BF316B">
        <w:rPr>
          <w:rFonts w:ascii="Century Schoolbook" w:hAnsi="Century Schoolbook"/>
          <w:color w:val="000000" w:themeColor="text1"/>
          <w:shd w:val="clear" w:color="auto" w:fill="FFFFFF"/>
        </w:rPr>
        <w:t xml:space="preserve"> is proposed for effectively recognizing and classifying free weight and non-f</w:t>
      </w:r>
      <w:r w:rsidR="00D175D8" w:rsidRPr="00BF316B">
        <w:rPr>
          <w:rFonts w:ascii="Century Schoolbook" w:hAnsi="Century Schoolbook"/>
          <w:color w:val="000000" w:themeColor="text1"/>
          <w:shd w:val="clear" w:color="auto" w:fill="FFFFFF"/>
        </w:rPr>
        <w:t>ree weight GPA</w:t>
      </w:r>
      <w:r w:rsidR="002852EE" w:rsidRPr="00BF316B">
        <w:rPr>
          <w:rFonts w:ascii="Century Schoolbook" w:hAnsi="Century Schoolbook"/>
          <w:color w:val="000000" w:themeColor="text1"/>
          <w:shd w:val="clear" w:color="auto" w:fill="FFFFFF"/>
        </w:rPr>
        <w:t xml:space="preserve">, </w:t>
      </w:r>
      <w:r w:rsidRPr="00BF316B">
        <w:rPr>
          <w:rFonts w:ascii="Century Schoolbook" w:hAnsi="Century Schoolbook"/>
          <w:color w:val="000000" w:themeColor="text1"/>
          <w:shd w:val="clear" w:color="auto" w:fill="FFFFFF"/>
        </w:rPr>
        <w:t xml:space="preserve">where a NN model is for aerobic and sedentary </w:t>
      </w:r>
      <w:r w:rsidR="00E532F9" w:rsidRPr="00BF316B">
        <w:rPr>
          <w:rFonts w:ascii="Century Schoolbook" w:hAnsi="Century Schoolbook"/>
          <w:color w:val="000000" w:themeColor="text1"/>
          <w:shd w:val="clear" w:color="auto" w:fill="FFFFFF"/>
        </w:rPr>
        <w:t>PA</w:t>
      </w:r>
      <w:r w:rsidRPr="00BF316B">
        <w:rPr>
          <w:rFonts w:ascii="Century Schoolbook" w:hAnsi="Century Schoolbook"/>
          <w:color w:val="000000" w:themeColor="text1"/>
          <w:shd w:val="clear" w:color="auto" w:fill="FFFFFF"/>
        </w:rPr>
        <w:t xml:space="preserve"> recognition; </w:t>
      </w:r>
      <w:proofErr w:type="gramStart"/>
      <w:r w:rsidRPr="00BF316B">
        <w:rPr>
          <w:rFonts w:ascii="Century Schoolbook" w:hAnsi="Century Schoolbook"/>
          <w:color w:val="000000" w:themeColor="text1"/>
          <w:shd w:val="clear" w:color="auto" w:fill="FFFFFF"/>
        </w:rPr>
        <w:t>a</w:t>
      </w:r>
      <w:proofErr w:type="gramEnd"/>
      <w:r w:rsidRPr="00BF316B">
        <w:rPr>
          <w:rFonts w:ascii="Century Schoolbook" w:hAnsi="Century Schoolbook"/>
          <w:color w:val="000000" w:themeColor="text1"/>
          <w:shd w:val="clear" w:color="auto" w:fill="FFFFFF"/>
        </w:rPr>
        <w:t xml:space="preserve"> HMM is to provide a further classification in free weight </w:t>
      </w:r>
      <w:r w:rsidR="00E532F9" w:rsidRPr="00BF316B">
        <w:rPr>
          <w:rFonts w:ascii="Century Schoolbook" w:hAnsi="Century Schoolbook"/>
          <w:color w:val="000000" w:themeColor="text1"/>
          <w:shd w:val="clear" w:color="auto" w:fill="FFFFFF"/>
        </w:rPr>
        <w:t>PA</w:t>
      </w:r>
      <w:r w:rsidRPr="00BF316B">
        <w:rPr>
          <w:rFonts w:ascii="Century Schoolbook" w:hAnsi="Century Schoolbook"/>
          <w:color w:val="000000" w:themeColor="text1"/>
          <w:shd w:val="clear" w:color="auto" w:fill="FFFFFF"/>
        </w:rPr>
        <w:t>. Intensities of free weight exercises are measured through counting repetitions and sets with normalized</w:t>
      </w:r>
      <w:r w:rsidR="00774834" w:rsidRPr="00BF316B">
        <w:rPr>
          <w:rFonts w:ascii="Century Schoolbook" w:hAnsi="Century Schoolbook"/>
          <w:color w:val="000000" w:themeColor="text1"/>
          <w:shd w:val="clear" w:color="auto" w:fill="FFFFFF"/>
        </w:rPr>
        <w:t xml:space="preserve"> threshold</w:t>
      </w:r>
      <w:r w:rsidRPr="00BF316B">
        <w:rPr>
          <w:rFonts w:ascii="Century Schoolbook" w:hAnsi="Century Schoolbook"/>
          <w:color w:val="000000" w:themeColor="text1"/>
          <w:shd w:val="clear" w:color="auto" w:fill="FFFFFF"/>
        </w:rPr>
        <w:t>. The results show that the proposed framework has better performance in recognizing and measuring GPAs than other standalone approaches.</w:t>
      </w:r>
    </w:p>
    <w:p w14:paraId="32A91FA3" w14:textId="77DED11F" w:rsidR="008922EE" w:rsidRPr="00BF316B" w:rsidRDefault="00C32266" w:rsidP="000B613D">
      <w:pPr>
        <w:pStyle w:val="a7"/>
        <w:widowControl w:val="0"/>
        <w:numPr>
          <w:ilvl w:val="0"/>
          <w:numId w:val="32"/>
        </w:numPr>
        <w:autoSpaceDE w:val="0"/>
        <w:autoSpaceDN w:val="0"/>
        <w:adjustRightInd w:val="0"/>
        <w:spacing w:after="0" w:line="360" w:lineRule="auto"/>
        <w:jc w:val="both"/>
        <w:rPr>
          <w:rFonts w:ascii="Century Schoolbook" w:hAnsi="Century Schoolbook"/>
          <w:color w:val="000000" w:themeColor="text1"/>
          <w:shd w:val="clear" w:color="auto" w:fill="FFFFFF"/>
        </w:rPr>
      </w:pPr>
      <w:r w:rsidRPr="00BF316B">
        <w:rPr>
          <w:rFonts w:ascii="Century Schoolbook" w:hAnsi="Century Schoolbook"/>
          <w:color w:val="000000" w:themeColor="text1"/>
          <w:shd w:val="clear" w:color="auto" w:fill="FFFFFF"/>
        </w:rPr>
        <w:t>I</w:t>
      </w:r>
      <w:r w:rsidR="00C74283" w:rsidRPr="00BF316B">
        <w:rPr>
          <w:rFonts w:ascii="Century Schoolbook" w:hAnsi="Century Schoolbook"/>
          <w:color w:val="000000" w:themeColor="text1"/>
          <w:shd w:val="clear" w:color="auto" w:fill="FFFFFF"/>
        </w:rPr>
        <w:t>t i</w:t>
      </w:r>
      <w:r w:rsidR="00170ED2" w:rsidRPr="00BF316B">
        <w:rPr>
          <w:rFonts w:ascii="Century Schoolbook" w:hAnsi="Century Schoolbook"/>
          <w:color w:val="000000" w:themeColor="text1"/>
          <w:shd w:val="clear" w:color="auto" w:fill="FFFFFF"/>
        </w:rPr>
        <w:t>dentifies</w:t>
      </w:r>
      <w:r w:rsidRPr="00BF316B">
        <w:rPr>
          <w:rFonts w:ascii="Century Schoolbook" w:hAnsi="Century Schoolbook"/>
          <w:color w:val="000000" w:themeColor="text1"/>
          <w:shd w:val="clear" w:color="auto" w:fill="FFFFFF"/>
        </w:rPr>
        <w:t xml:space="preserve"> IU and RU</w:t>
      </w:r>
      <w:r w:rsidR="00744B5E" w:rsidRPr="00BF316B">
        <w:rPr>
          <w:rFonts w:ascii="Century Schoolbook" w:hAnsi="Century Schoolbook"/>
          <w:color w:val="000000" w:themeColor="text1"/>
          <w:shd w:val="clear" w:color="auto" w:fill="FFFFFF"/>
        </w:rPr>
        <w:t xml:space="preserve"> of lifelogging data from third party devices in an IoT environment</w:t>
      </w:r>
      <w:r w:rsidRPr="00BF316B">
        <w:rPr>
          <w:rFonts w:ascii="Century Schoolbook" w:hAnsi="Century Schoolbook"/>
          <w:color w:val="000000" w:themeColor="text1"/>
          <w:shd w:val="clear" w:color="auto" w:fill="FFFFFF"/>
        </w:rPr>
        <w:t xml:space="preserve">, </w:t>
      </w:r>
      <w:r w:rsidR="00A43E42" w:rsidRPr="00BF316B">
        <w:rPr>
          <w:rFonts w:ascii="Century Schoolbook" w:hAnsi="Century Schoolbook"/>
          <w:color w:val="000000" w:themeColor="text1"/>
          <w:shd w:val="clear" w:color="auto" w:fill="FFFFFF"/>
        </w:rPr>
        <w:t xml:space="preserve">projects the distribution of IU by defining a walking speed related score named DAPS and presents an Ellipse-fitting model-based validity improvement method for reducing IU of </w:t>
      </w:r>
      <w:r w:rsidR="00A43E42" w:rsidRPr="00BF316B">
        <w:rPr>
          <w:rFonts w:ascii="Century Schoolbook" w:hAnsi="Century Schoolbook"/>
          <w:color w:val="000000" w:themeColor="text1"/>
          <w:shd w:val="clear" w:color="auto" w:fill="FFFFFF"/>
        </w:rPr>
        <w:lastRenderedPageBreak/>
        <w:t xml:space="preserve">life-logging PA measures. Then </w:t>
      </w:r>
      <w:r w:rsidR="00C74283" w:rsidRPr="00BF316B">
        <w:rPr>
          <w:rFonts w:ascii="Century Schoolbook" w:hAnsi="Century Schoolbook"/>
          <w:color w:val="000000" w:themeColor="text1"/>
          <w:shd w:val="clear" w:color="auto" w:fill="FFFFFF"/>
        </w:rPr>
        <w:t xml:space="preserve">it </w:t>
      </w:r>
      <w:r w:rsidR="00A43E42" w:rsidRPr="00BF316B">
        <w:rPr>
          <w:rFonts w:ascii="Century Schoolbook" w:hAnsi="Century Schoolbook"/>
          <w:color w:val="000000" w:themeColor="text1"/>
          <w:shd w:val="clear" w:color="auto" w:fill="FFFFFF"/>
        </w:rPr>
        <w:t>construct</w:t>
      </w:r>
      <w:r w:rsidR="00C74283" w:rsidRPr="00BF316B">
        <w:rPr>
          <w:rFonts w:ascii="Century Schoolbook" w:hAnsi="Century Schoolbook"/>
          <w:color w:val="000000" w:themeColor="text1"/>
          <w:shd w:val="clear" w:color="auto" w:fill="FFFFFF"/>
        </w:rPr>
        <w:t>s</w:t>
      </w:r>
      <w:r w:rsidR="00A43E42" w:rsidRPr="00BF316B">
        <w:rPr>
          <w:rFonts w:ascii="Century Schoolbook" w:hAnsi="Century Schoolbook"/>
          <w:color w:val="000000" w:themeColor="text1"/>
          <w:shd w:val="clear" w:color="auto" w:fill="FFFFFF"/>
        </w:rPr>
        <w:t xml:space="preserve"> a series of monthly based hour-day density map images for representing PA intensity patterns with RU </w:t>
      </w:r>
      <w:r w:rsidR="00C74283" w:rsidRPr="00BF316B">
        <w:rPr>
          <w:rFonts w:ascii="Century Schoolbook" w:hAnsi="Century Schoolbook"/>
          <w:color w:val="000000" w:themeColor="text1"/>
          <w:shd w:val="clear" w:color="auto" w:fill="FFFFFF"/>
        </w:rPr>
        <w:t>i</w:t>
      </w:r>
      <w:r w:rsidR="00A43E42" w:rsidRPr="00BF316B">
        <w:rPr>
          <w:rFonts w:ascii="Century Schoolbook" w:hAnsi="Century Schoolbook"/>
          <w:color w:val="000000" w:themeColor="text1"/>
          <w:shd w:val="clear" w:color="auto" w:fill="FFFFFF"/>
        </w:rPr>
        <w:t xml:space="preserve">n each month and explores DST fusion information from density map images for generating a </w:t>
      </w:r>
      <w:proofErr w:type="gramStart"/>
      <w:r w:rsidR="00A43E42" w:rsidRPr="00BF316B">
        <w:rPr>
          <w:rFonts w:ascii="Century Schoolbook" w:hAnsi="Century Schoolbook"/>
          <w:color w:val="000000" w:themeColor="text1"/>
          <w:shd w:val="clear" w:color="auto" w:fill="FFFFFF"/>
        </w:rPr>
        <w:t>decision making</w:t>
      </w:r>
      <w:proofErr w:type="gramEnd"/>
      <w:r w:rsidR="00A43E42" w:rsidRPr="00BF316B">
        <w:rPr>
          <w:rFonts w:ascii="Century Schoolbook" w:hAnsi="Century Schoolbook"/>
          <w:color w:val="000000" w:themeColor="text1"/>
          <w:shd w:val="clear" w:color="auto" w:fill="FFFFFF"/>
        </w:rPr>
        <w:t xml:space="preserve"> model of a final personal lifelogging PA intensity pattern. </w:t>
      </w:r>
      <w:r w:rsidR="000B613D" w:rsidRPr="00BF316B">
        <w:rPr>
          <w:rFonts w:ascii="Century Schoolbook" w:hAnsi="Century Schoolbook"/>
          <w:color w:val="000000" w:themeColor="text1"/>
          <w:shd w:val="clear" w:color="auto" w:fill="FFFFFF"/>
        </w:rPr>
        <w:t xml:space="preserve">The results indicate that the proposed approach can improve </w:t>
      </w:r>
      <w:r w:rsidR="00C74283" w:rsidRPr="00BF316B">
        <w:rPr>
          <w:rFonts w:ascii="Century Schoolbook" w:hAnsi="Century Schoolbook"/>
          <w:color w:val="000000" w:themeColor="text1"/>
          <w:shd w:val="clear" w:color="auto" w:fill="FFFFFF"/>
        </w:rPr>
        <w:t xml:space="preserve">the </w:t>
      </w:r>
      <w:r w:rsidR="000B613D" w:rsidRPr="00BF316B">
        <w:rPr>
          <w:rFonts w:ascii="Century Schoolbook" w:hAnsi="Century Schoolbook"/>
          <w:color w:val="000000" w:themeColor="text1"/>
          <w:shd w:val="clear" w:color="auto" w:fill="FFFFFF"/>
        </w:rPr>
        <w:t>effectiveness of PA tracking devices or apps for various types of people who frequently use them as a healthcare indicator.</w:t>
      </w:r>
    </w:p>
    <w:p w14:paraId="1D2F700E" w14:textId="77777777" w:rsidR="00B077B8" w:rsidRPr="00BF316B" w:rsidRDefault="00B077B8" w:rsidP="002768EB">
      <w:pPr>
        <w:pStyle w:val="2"/>
        <w:keepLines w:val="0"/>
        <w:numPr>
          <w:ilvl w:val="1"/>
          <w:numId w:val="4"/>
        </w:numPr>
        <w:overflowPunct w:val="0"/>
        <w:autoSpaceDE w:val="0"/>
        <w:autoSpaceDN w:val="0"/>
        <w:adjustRightInd w:val="0"/>
        <w:spacing w:before="240" w:after="60" w:line="360" w:lineRule="auto"/>
        <w:ind w:left="0" w:firstLine="0"/>
        <w:textAlignment w:val="baseline"/>
        <w:rPr>
          <w:rFonts w:ascii="Century Schoolbook" w:eastAsia="SimSun" w:hAnsi="Century Schoolbook" w:cs="Times New Roman"/>
          <w:b/>
          <w:color w:val="000000" w:themeColor="text1"/>
          <w:sz w:val="28"/>
          <w:szCs w:val="20"/>
          <w:lang w:eastAsia="x-none"/>
        </w:rPr>
      </w:pPr>
      <w:bookmarkStart w:id="42" w:name="_Toc518559905"/>
      <w:r w:rsidRPr="00BF316B">
        <w:rPr>
          <w:rFonts w:ascii="Century Schoolbook" w:eastAsia="SimSun" w:hAnsi="Century Schoolbook" w:cs="Times New Roman"/>
          <w:b/>
          <w:color w:val="000000" w:themeColor="text1"/>
          <w:sz w:val="28"/>
          <w:szCs w:val="20"/>
          <w:lang w:eastAsia="x-none"/>
        </w:rPr>
        <w:t>List of publications</w:t>
      </w:r>
      <w:bookmarkEnd w:id="42"/>
    </w:p>
    <w:p w14:paraId="3FEA99A2" w14:textId="361982A5" w:rsidR="00CF0F8D" w:rsidRPr="00BF316B" w:rsidRDefault="00DE43CE" w:rsidP="002768EB">
      <w:pPr>
        <w:spacing w:line="360" w:lineRule="auto"/>
        <w:jc w:val="both"/>
        <w:rPr>
          <w:rFonts w:ascii="Century Schoolbook" w:hAnsi="Century Schoolbook"/>
          <w:color w:val="000000" w:themeColor="text1"/>
          <w:shd w:val="clear" w:color="auto" w:fill="FFFFFF"/>
        </w:rPr>
      </w:pPr>
      <w:r w:rsidRPr="00BF316B">
        <w:rPr>
          <w:rFonts w:ascii="Century Schoolbook" w:hAnsi="Century Schoolbook"/>
          <w:color w:val="000000" w:themeColor="text1"/>
          <w:shd w:val="clear" w:color="auto" w:fill="FFFFFF"/>
        </w:rPr>
        <w:t xml:space="preserve">      </w:t>
      </w:r>
      <w:r w:rsidR="00CF0F8D" w:rsidRPr="00BF316B">
        <w:rPr>
          <w:rFonts w:ascii="Century Schoolbook" w:hAnsi="Century Schoolbook"/>
          <w:color w:val="000000" w:themeColor="text1"/>
          <w:shd w:val="clear" w:color="auto" w:fill="FFFFFF"/>
        </w:rPr>
        <w:t xml:space="preserve">During </w:t>
      </w:r>
      <w:r w:rsidR="00C74283" w:rsidRPr="00BF316B">
        <w:rPr>
          <w:rFonts w:ascii="Century Schoolbook" w:hAnsi="Century Schoolbook"/>
          <w:color w:val="000000" w:themeColor="text1"/>
          <w:shd w:val="clear" w:color="auto" w:fill="FFFFFF"/>
        </w:rPr>
        <w:t xml:space="preserve">the </w:t>
      </w:r>
      <w:r w:rsidR="00CF0F8D" w:rsidRPr="00BF316B">
        <w:rPr>
          <w:rFonts w:ascii="Century Schoolbook" w:hAnsi="Century Schoolbook"/>
          <w:color w:val="000000" w:themeColor="text1"/>
          <w:shd w:val="clear" w:color="auto" w:fill="FFFFFF"/>
        </w:rPr>
        <w:t xml:space="preserve">PhD period, 8 papers </w:t>
      </w:r>
      <w:r w:rsidR="00C74283" w:rsidRPr="00BF316B">
        <w:rPr>
          <w:rFonts w:ascii="Century Schoolbook" w:hAnsi="Century Schoolbook"/>
          <w:color w:val="000000" w:themeColor="text1"/>
          <w:shd w:val="clear" w:color="auto" w:fill="FFFFFF"/>
        </w:rPr>
        <w:t>have been</w:t>
      </w:r>
      <w:r w:rsidR="00CF0F8D" w:rsidRPr="00BF316B">
        <w:rPr>
          <w:rFonts w:ascii="Century Schoolbook" w:hAnsi="Century Schoolbook"/>
          <w:color w:val="000000" w:themeColor="text1"/>
          <w:shd w:val="clear" w:color="auto" w:fill="FFFFFF"/>
        </w:rPr>
        <w:t xml:space="preserve"> published which include 5 journals with good impact factor and 3 conferences both in internet of things and bioengineering fields including IEEE Internet of Things Journal (IF: </w:t>
      </w:r>
      <w:r w:rsidR="00F4545D" w:rsidRPr="00BF316B">
        <w:rPr>
          <w:rFonts w:ascii="Century Schoolbook" w:hAnsi="Century Schoolbook"/>
          <w:color w:val="000000" w:themeColor="text1"/>
          <w:shd w:val="clear" w:color="auto" w:fill="FFFFFF"/>
        </w:rPr>
        <w:t>5.76</w:t>
      </w:r>
      <w:r w:rsidR="00CF0F8D" w:rsidRPr="00BF316B">
        <w:rPr>
          <w:rFonts w:ascii="Century Schoolbook" w:hAnsi="Century Schoolbook"/>
          <w:color w:val="000000" w:themeColor="text1"/>
          <w:shd w:val="clear" w:color="auto" w:fill="FFFFFF"/>
        </w:rPr>
        <w:t>), Neurocomputing (IF: 3.3)</w:t>
      </w:r>
      <w:r w:rsidR="00971ACA" w:rsidRPr="00BF316B">
        <w:rPr>
          <w:rFonts w:ascii="Century Schoolbook" w:hAnsi="Century Schoolbook"/>
          <w:color w:val="000000" w:themeColor="text1"/>
          <w:shd w:val="clear" w:color="auto" w:fill="FFFFFF"/>
        </w:rPr>
        <w:t xml:space="preserve">, </w:t>
      </w:r>
      <w:bookmarkStart w:id="43" w:name="OLE_LINK25"/>
      <w:r w:rsidR="00971ACA" w:rsidRPr="00BF316B">
        <w:rPr>
          <w:rFonts w:ascii="Century Schoolbook" w:hAnsi="Century Schoolbook"/>
          <w:color w:val="000000" w:themeColor="text1"/>
          <w:shd w:val="clear" w:color="auto" w:fill="FFFFFF"/>
        </w:rPr>
        <w:t xml:space="preserve">Pervasive and Mobile Computing </w:t>
      </w:r>
      <w:bookmarkEnd w:id="43"/>
      <w:r w:rsidR="00971ACA" w:rsidRPr="00BF316B">
        <w:rPr>
          <w:rFonts w:ascii="Century Schoolbook" w:hAnsi="Century Schoolbook"/>
          <w:color w:val="000000" w:themeColor="text1"/>
          <w:shd w:val="clear" w:color="auto" w:fill="FFFFFF"/>
        </w:rPr>
        <w:t xml:space="preserve">(IF: 2.95) and IEEE EMBC’18, etc. where the paper </w:t>
      </w:r>
      <w:r w:rsidR="00362816" w:rsidRPr="00BF316B">
        <w:rPr>
          <w:rFonts w:ascii="Century Schoolbook" w:hAnsi="Century Schoolbook"/>
          <w:color w:val="000000" w:themeColor="text1"/>
          <w:shd w:val="clear" w:color="auto" w:fill="FFFFFF"/>
        </w:rPr>
        <w:t>“</w:t>
      </w:r>
      <w:r w:rsidR="00971ACA" w:rsidRPr="00BF316B">
        <w:rPr>
          <w:rFonts w:ascii="Century Schoolbook" w:hAnsi="Century Schoolbook"/>
          <w:color w:val="000000" w:themeColor="text1"/>
          <w:shd w:val="clear" w:color="auto" w:fill="FFFFFF"/>
        </w:rPr>
        <w:t xml:space="preserve">Multiple density maps information fusion for effectively assessing intensity pattern of lifelogging physical activity." is </w:t>
      </w:r>
      <w:r w:rsidR="00AE45C4" w:rsidRPr="00BF316B">
        <w:rPr>
          <w:rFonts w:ascii="Century Schoolbook" w:hAnsi="Century Schoolbook"/>
          <w:color w:val="000000" w:themeColor="text1"/>
          <w:shd w:val="clear" w:color="auto" w:fill="FFFFFF"/>
        </w:rPr>
        <w:t>ESI</w:t>
      </w:r>
      <w:r w:rsidRPr="00BF316B">
        <w:rPr>
          <w:rFonts w:ascii="Century Schoolbook" w:hAnsi="Century Schoolbook"/>
          <w:color w:val="000000" w:themeColor="text1"/>
          <w:shd w:val="clear" w:color="auto" w:fill="FFFFFF"/>
        </w:rPr>
        <w:t xml:space="preserve"> (Essential Science Indicators)</w:t>
      </w:r>
      <w:r w:rsidR="00AE45C4" w:rsidRPr="00BF316B">
        <w:rPr>
          <w:rFonts w:ascii="Century Schoolbook" w:hAnsi="Century Schoolbook"/>
          <w:color w:val="000000" w:themeColor="text1"/>
          <w:shd w:val="clear" w:color="auto" w:fill="FFFFFF"/>
        </w:rPr>
        <w:t xml:space="preserve"> </w:t>
      </w:r>
      <w:r w:rsidR="00971ACA" w:rsidRPr="00BF316B">
        <w:rPr>
          <w:rFonts w:ascii="Century Schoolbook" w:hAnsi="Century Schoolbook"/>
          <w:color w:val="000000" w:themeColor="text1"/>
          <w:shd w:val="clear" w:color="auto" w:fill="FFFFFF"/>
        </w:rPr>
        <w:t>highly cited paper</w:t>
      </w:r>
      <w:r w:rsidR="00933972" w:rsidRPr="00BF316B">
        <w:rPr>
          <w:rFonts w:ascii="Century Schoolbook" w:hAnsi="Century Schoolbook"/>
          <w:color w:val="000000" w:themeColor="text1"/>
          <w:shd w:val="clear" w:color="auto" w:fill="FFFFFF"/>
        </w:rPr>
        <w:t xml:space="preserve"> ran</w:t>
      </w:r>
      <w:r w:rsidR="00C74283" w:rsidRPr="00BF316B">
        <w:rPr>
          <w:rFonts w:ascii="Century Schoolbook" w:hAnsi="Century Schoolbook"/>
          <w:color w:val="000000" w:themeColor="text1"/>
          <w:shd w:val="clear" w:color="auto" w:fill="FFFFFF"/>
        </w:rPr>
        <w:t>k</w:t>
      </w:r>
      <w:r w:rsidR="00933972" w:rsidRPr="00BF316B">
        <w:rPr>
          <w:rFonts w:ascii="Century Schoolbook" w:hAnsi="Century Schoolbook"/>
          <w:color w:val="000000" w:themeColor="text1"/>
          <w:shd w:val="clear" w:color="auto" w:fill="FFFFFF"/>
        </w:rPr>
        <w:t xml:space="preserve">ed </w:t>
      </w:r>
      <w:r w:rsidR="00C74283" w:rsidRPr="00BF316B">
        <w:rPr>
          <w:rFonts w:ascii="Century Schoolbook" w:hAnsi="Century Schoolbook"/>
          <w:color w:val="000000" w:themeColor="text1"/>
          <w:shd w:val="clear" w:color="auto" w:fill="FFFFFF"/>
        </w:rPr>
        <w:t xml:space="preserve">in the </w:t>
      </w:r>
      <w:r w:rsidR="00933972" w:rsidRPr="00BF316B">
        <w:rPr>
          <w:rFonts w:ascii="Century Schoolbook" w:hAnsi="Century Schoolbook"/>
          <w:color w:val="000000" w:themeColor="text1"/>
          <w:shd w:val="clear" w:color="auto" w:fill="FFFFFF"/>
        </w:rPr>
        <w:t xml:space="preserve">top 1% </w:t>
      </w:r>
      <w:r w:rsidR="00C74283" w:rsidRPr="00BF316B">
        <w:rPr>
          <w:rFonts w:ascii="Century Schoolbook" w:hAnsi="Century Schoolbook"/>
          <w:color w:val="000000" w:themeColor="text1"/>
          <w:shd w:val="clear" w:color="auto" w:fill="FFFFFF"/>
        </w:rPr>
        <w:t xml:space="preserve">in </w:t>
      </w:r>
      <w:r w:rsidR="00933972" w:rsidRPr="00BF316B">
        <w:rPr>
          <w:rFonts w:ascii="Century Schoolbook" w:hAnsi="Century Schoolbook"/>
          <w:color w:val="000000" w:themeColor="text1"/>
          <w:shd w:val="clear" w:color="auto" w:fill="FFFFFF"/>
        </w:rPr>
        <w:t xml:space="preserve">computer science </w:t>
      </w:r>
      <w:r w:rsidR="00971ACA" w:rsidRPr="00BF316B">
        <w:rPr>
          <w:rFonts w:ascii="Century Schoolbook" w:hAnsi="Century Schoolbook"/>
          <w:color w:val="000000" w:themeColor="text1"/>
          <w:shd w:val="clear" w:color="auto" w:fill="FFFFFF"/>
        </w:rPr>
        <w:t xml:space="preserve">in </w:t>
      </w:r>
      <w:r w:rsidR="007C6041" w:rsidRPr="00BF316B">
        <w:rPr>
          <w:rFonts w:ascii="Century Schoolbook" w:hAnsi="Century Schoolbook"/>
          <w:color w:val="000000" w:themeColor="text1"/>
          <w:shd w:val="clear" w:color="auto" w:fill="FFFFFF"/>
        </w:rPr>
        <w:t>2017-</w:t>
      </w:r>
      <w:r w:rsidR="00971ACA" w:rsidRPr="00BF316B">
        <w:rPr>
          <w:rFonts w:ascii="Century Schoolbook" w:hAnsi="Century Schoolbook"/>
          <w:color w:val="000000" w:themeColor="text1"/>
          <w:shd w:val="clear" w:color="auto" w:fill="FFFFFF"/>
        </w:rPr>
        <w:t>2018.</w:t>
      </w:r>
    </w:p>
    <w:p w14:paraId="2614BFCF" w14:textId="77777777" w:rsidR="00B077B8" w:rsidRPr="00BF316B" w:rsidRDefault="00B077B8" w:rsidP="002768EB">
      <w:pPr>
        <w:spacing w:line="360" w:lineRule="auto"/>
        <w:jc w:val="both"/>
        <w:rPr>
          <w:rFonts w:ascii="Century Schoolbook" w:hAnsi="Century Schoolbook"/>
          <w:color w:val="000000" w:themeColor="text1"/>
          <w:shd w:val="clear" w:color="auto" w:fill="FFFFFF"/>
        </w:rPr>
      </w:pPr>
      <w:r w:rsidRPr="00BF316B">
        <w:rPr>
          <w:rFonts w:ascii="Century Schoolbook" w:hAnsi="Century Schoolbook"/>
          <w:color w:val="000000" w:themeColor="text1"/>
          <w:shd w:val="clear" w:color="auto" w:fill="FFFFFF"/>
        </w:rPr>
        <w:t>Journals:</w:t>
      </w:r>
    </w:p>
    <w:p w14:paraId="050F2784" w14:textId="20F6BDFA" w:rsidR="00B077B8" w:rsidRPr="00BF316B" w:rsidRDefault="00B077B8" w:rsidP="002768EB">
      <w:pPr>
        <w:spacing w:line="360" w:lineRule="auto"/>
        <w:jc w:val="both"/>
        <w:rPr>
          <w:rFonts w:ascii="Century Schoolbook" w:hAnsi="Century Schoolbook"/>
          <w:color w:val="000000" w:themeColor="text1"/>
          <w:shd w:val="clear" w:color="auto" w:fill="FFFFFF"/>
        </w:rPr>
      </w:pPr>
      <w:r w:rsidRPr="00BF316B">
        <w:rPr>
          <w:rFonts w:ascii="Century Schoolbook" w:hAnsi="Century Schoolbook"/>
          <w:color w:val="000000" w:themeColor="text1"/>
          <w:shd w:val="clear" w:color="auto" w:fill="FFFFFF"/>
        </w:rPr>
        <w:t xml:space="preserve">[1] Jun Qi, Po Yang, Atif </w:t>
      </w:r>
      <w:proofErr w:type="spellStart"/>
      <w:r w:rsidRPr="00BF316B">
        <w:rPr>
          <w:rFonts w:ascii="Century Schoolbook" w:hAnsi="Century Schoolbook"/>
          <w:color w:val="000000" w:themeColor="text1"/>
          <w:shd w:val="clear" w:color="auto" w:fill="FFFFFF"/>
        </w:rPr>
        <w:t>Waraich</w:t>
      </w:r>
      <w:proofErr w:type="spellEnd"/>
      <w:r w:rsidRPr="00BF316B">
        <w:rPr>
          <w:rFonts w:ascii="Century Schoolbook" w:hAnsi="Century Schoolbook"/>
          <w:color w:val="000000" w:themeColor="text1"/>
          <w:shd w:val="clear" w:color="auto" w:fill="FFFFFF"/>
        </w:rPr>
        <w:t>. “</w:t>
      </w:r>
      <w:bookmarkStart w:id="44" w:name="OLE_LINK1"/>
      <w:bookmarkStart w:id="45" w:name="OLE_LINK26"/>
      <w:r w:rsidRPr="00BF316B">
        <w:rPr>
          <w:rFonts w:ascii="Century Schoolbook" w:hAnsi="Century Schoolbook"/>
          <w:color w:val="000000" w:themeColor="text1"/>
          <w:shd w:val="clear" w:color="auto" w:fill="FFFFFF"/>
        </w:rPr>
        <w:t>Examining Sensor-based Physical Activity Recognition and Monitoring for Healthcare Using Internet of Things: A Systematic Review</w:t>
      </w:r>
      <w:bookmarkEnd w:id="44"/>
      <w:bookmarkEnd w:id="45"/>
      <w:r w:rsidRPr="00BF316B">
        <w:rPr>
          <w:rFonts w:ascii="Century Schoolbook" w:hAnsi="Century Schoolbook"/>
          <w:color w:val="000000" w:themeColor="text1"/>
          <w:shd w:val="clear" w:color="auto" w:fill="FFFFFF"/>
        </w:rPr>
        <w:t xml:space="preserve">.” Journal of biomedical informatics. </w:t>
      </w:r>
      <w:r w:rsidR="00560896" w:rsidRPr="00BF316B">
        <w:rPr>
          <w:rFonts w:ascii="Century Schoolbook" w:hAnsi="Century Schoolbook"/>
          <w:color w:val="000000" w:themeColor="text1"/>
          <w:shd w:val="clear" w:color="auto" w:fill="FFFFFF"/>
        </w:rPr>
        <w:t>2018</w:t>
      </w:r>
      <w:r w:rsidRPr="00BF316B">
        <w:rPr>
          <w:rFonts w:ascii="Century Schoolbook" w:hAnsi="Century Schoolbook"/>
          <w:color w:val="000000" w:themeColor="text1"/>
          <w:shd w:val="clear" w:color="auto" w:fill="FFFFFF"/>
        </w:rPr>
        <w:t>.</w:t>
      </w:r>
    </w:p>
    <w:p w14:paraId="316BB916" w14:textId="4CA007CD" w:rsidR="00B077B8" w:rsidRPr="00BF316B" w:rsidRDefault="00B077B8" w:rsidP="002768EB">
      <w:pPr>
        <w:spacing w:line="360" w:lineRule="auto"/>
        <w:jc w:val="both"/>
        <w:rPr>
          <w:rFonts w:ascii="Century Schoolbook" w:hAnsi="Century Schoolbook"/>
          <w:color w:val="000000" w:themeColor="text1"/>
          <w:shd w:val="clear" w:color="auto" w:fill="FFFFFF"/>
        </w:rPr>
      </w:pPr>
      <w:r w:rsidRPr="00BF316B">
        <w:rPr>
          <w:rFonts w:ascii="Century Schoolbook" w:hAnsi="Century Schoolbook"/>
          <w:color w:val="000000" w:themeColor="text1"/>
          <w:shd w:val="clear" w:color="auto" w:fill="FFFFFF"/>
        </w:rPr>
        <w:t xml:space="preserve">[2] Jun Qi, Po Yang, Martin </w:t>
      </w:r>
      <w:proofErr w:type="spellStart"/>
      <w:r w:rsidRPr="00BF316B">
        <w:rPr>
          <w:rFonts w:ascii="Century Schoolbook" w:hAnsi="Century Schoolbook"/>
          <w:color w:val="000000" w:themeColor="text1"/>
          <w:shd w:val="clear" w:color="auto" w:fill="FFFFFF"/>
        </w:rPr>
        <w:t>Hanneghan</w:t>
      </w:r>
      <w:proofErr w:type="spellEnd"/>
      <w:r w:rsidRPr="00BF316B">
        <w:rPr>
          <w:rFonts w:ascii="Century Schoolbook" w:hAnsi="Century Schoolbook"/>
          <w:color w:val="000000" w:themeColor="text1"/>
          <w:shd w:val="clear" w:color="auto" w:fill="FFFFFF"/>
        </w:rPr>
        <w:t>, Stephen Tang and Bo Zhou. “</w:t>
      </w:r>
      <w:bookmarkStart w:id="46" w:name="OLE_LINK18"/>
      <w:r w:rsidRPr="00BF316B">
        <w:rPr>
          <w:rFonts w:ascii="Century Schoolbook" w:hAnsi="Century Schoolbook"/>
          <w:color w:val="000000" w:themeColor="text1"/>
          <w:shd w:val="clear" w:color="auto" w:fill="FFFFFF"/>
        </w:rPr>
        <w:t>A Hierarchical Framework for Gym Physical Activity Recognition and Measurement Using Wearable Sensors</w:t>
      </w:r>
      <w:bookmarkEnd w:id="46"/>
      <w:r w:rsidRPr="00BF316B">
        <w:rPr>
          <w:rFonts w:ascii="Century Schoolbook" w:hAnsi="Century Schoolbook"/>
          <w:color w:val="000000" w:themeColor="text1"/>
          <w:shd w:val="clear" w:color="auto" w:fill="FFFFFF"/>
        </w:rPr>
        <w:t xml:space="preserve">.” IEEE Internet of Things Journal. </w:t>
      </w:r>
      <w:r w:rsidR="007604AA" w:rsidRPr="00BF316B">
        <w:rPr>
          <w:rFonts w:ascii="Century Schoolbook" w:hAnsi="Century Schoolbook"/>
          <w:color w:val="000000" w:themeColor="text1"/>
          <w:shd w:val="clear" w:color="auto" w:fill="FFFFFF"/>
        </w:rPr>
        <w:t>Early Access</w:t>
      </w:r>
      <w:r w:rsidRPr="00BF316B">
        <w:rPr>
          <w:rFonts w:ascii="Century Schoolbook" w:hAnsi="Century Schoolbook"/>
          <w:color w:val="000000" w:themeColor="text1"/>
          <w:shd w:val="clear" w:color="auto" w:fill="FFFFFF"/>
        </w:rPr>
        <w:t>.</w:t>
      </w:r>
    </w:p>
    <w:p w14:paraId="0CA85B6F" w14:textId="77777777" w:rsidR="00B077B8" w:rsidRPr="00BF316B" w:rsidRDefault="00B077B8" w:rsidP="002768EB">
      <w:pPr>
        <w:spacing w:line="360" w:lineRule="auto"/>
        <w:jc w:val="both"/>
        <w:rPr>
          <w:rFonts w:ascii="Century Schoolbook" w:hAnsi="Century Schoolbook"/>
          <w:color w:val="000000" w:themeColor="text1"/>
          <w:shd w:val="clear" w:color="auto" w:fill="FFFFFF"/>
        </w:rPr>
      </w:pPr>
      <w:r w:rsidRPr="00BF316B">
        <w:rPr>
          <w:rFonts w:ascii="Century Schoolbook" w:hAnsi="Century Schoolbook"/>
          <w:color w:val="000000" w:themeColor="text1"/>
          <w:shd w:val="clear" w:color="auto" w:fill="FFFFFF"/>
        </w:rPr>
        <w:t xml:space="preserve">[3] Jun Qi, Po Yang, </w:t>
      </w:r>
      <w:proofErr w:type="spellStart"/>
      <w:r w:rsidRPr="00BF316B">
        <w:rPr>
          <w:rFonts w:ascii="Century Schoolbook" w:hAnsi="Century Schoolbook"/>
          <w:color w:val="000000" w:themeColor="text1"/>
          <w:shd w:val="clear" w:color="auto" w:fill="FFFFFF"/>
        </w:rPr>
        <w:t>Geyong</w:t>
      </w:r>
      <w:proofErr w:type="spellEnd"/>
      <w:r w:rsidRPr="00BF316B">
        <w:rPr>
          <w:rFonts w:ascii="Century Schoolbook" w:hAnsi="Century Schoolbook"/>
          <w:color w:val="000000" w:themeColor="text1"/>
          <w:shd w:val="clear" w:color="auto" w:fill="FFFFFF"/>
        </w:rPr>
        <w:t xml:space="preserve"> Min, Oliver </w:t>
      </w:r>
      <w:proofErr w:type="spellStart"/>
      <w:r w:rsidRPr="00BF316B">
        <w:rPr>
          <w:rFonts w:ascii="Century Schoolbook" w:hAnsi="Century Schoolbook"/>
          <w:color w:val="000000" w:themeColor="text1"/>
          <w:shd w:val="clear" w:color="auto" w:fill="FFFFFF"/>
        </w:rPr>
        <w:t>Amft</w:t>
      </w:r>
      <w:proofErr w:type="spellEnd"/>
      <w:r w:rsidRPr="00BF316B">
        <w:rPr>
          <w:rFonts w:ascii="Century Schoolbook" w:hAnsi="Century Schoolbook"/>
          <w:color w:val="000000" w:themeColor="text1"/>
          <w:shd w:val="clear" w:color="auto" w:fill="FFFFFF"/>
        </w:rPr>
        <w:t xml:space="preserve">, Feng Dong, and </w:t>
      </w:r>
      <w:proofErr w:type="spellStart"/>
      <w:r w:rsidRPr="00BF316B">
        <w:rPr>
          <w:rFonts w:ascii="Century Schoolbook" w:hAnsi="Century Schoolbook"/>
          <w:color w:val="000000" w:themeColor="text1"/>
          <w:shd w:val="clear" w:color="auto" w:fill="FFFFFF"/>
        </w:rPr>
        <w:t>Lida</w:t>
      </w:r>
      <w:proofErr w:type="spellEnd"/>
      <w:r w:rsidRPr="00BF316B">
        <w:rPr>
          <w:rFonts w:ascii="Century Schoolbook" w:hAnsi="Century Schoolbook"/>
          <w:color w:val="000000" w:themeColor="text1"/>
          <w:shd w:val="clear" w:color="auto" w:fill="FFFFFF"/>
        </w:rPr>
        <w:t xml:space="preserve"> Xu. "Advanced internet of things for personalised healthcare systems: A survey." </w:t>
      </w:r>
      <w:bookmarkStart w:id="47" w:name="OLE_LINK2"/>
      <w:r w:rsidRPr="00BF316B">
        <w:rPr>
          <w:rFonts w:ascii="Century Schoolbook" w:hAnsi="Century Schoolbook"/>
          <w:color w:val="000000" w:themeColor="text1"/>
          <w:shd w:val="clear" w:color="auto" w:fill="FFFFFF"/>
        </w:rPr>
        <w:t>Pervasive and Mobile Computing</w:t>
      </w:r>
      <w:bookmarkEnd w:id="47"/>
      <w:r w:rsidRPr="00BF316B">
        <w:rPr>
          <w:rFonts w:ascii="Century Schoolbook" w:hAnsi="Century Schoolbook"/>
          <w:color w:val="000000" w:themeColor="text1"/>
          <w:shd w:val="clear" w:color="auto" w:fill="FFFFFF"/>
        </w:rPr>
        <w:t xml:space="preserve"> 41 (2017): 132-149.</w:t>
      </w:r>
    </w:p>
    <w:p w14:paraId="31C86E04" w14:textId="77777777" w:rsidR="00B077B8" w:rsidRPr="00BF316B" w:rsidRDefault="00B077B8" w:rsidP="002768EB">
      <w:pPr>
        <w:spacing w:line="360" w:lineRule="auto"/>
        <w:jc w:val="both"/>
        <w:rPr>
          <w:rFonts w:ascii="Century Schoolbook" w:hAnsi="Century Schoolbook"/>
          <w:color w:val="000000" w:themeColor="text1"/>
          <w:shd w:val="clear" w:color="auto" w:fill="FFFFFF"/>
        </w:rPr>
      </w:pPr>
      <w:r w:rsidRPr="00BF316B">
        <w:rPr>
          <w:rFonts w:ascii="Century Schoolbook" w:hAnsi="Century Schoolbook"/>
          <w:color w:val="000000" w:themeColor="text1"/>
          <w:shd w:val="clear" w:color="auto" w:fill="FFFFFF"/>
        </w:rPr>
        <w:t xml:space="preserve">[4] Jun Qi, Po Yang, Martin </w:t>
      </w:r>
      <w:proofErr w:type="spellStart"/>
      <w:r w:rsidRPr="00BF316B">
        <w:rPr>
          <w:rFonts w:ascii="Century Schoolbook" w:hAnsi="Century Schoolbook"/>
          <w:color w:val="000000" w:themeColor="text1"/>
          <w:shd w:val="clear" w:color="auto" w:fill="FFFFFF"/>
        </w:rPr>
        <w:t>Hanneghan</w:t>
      </w:r>
      <w:proofErr w:type="spellEnd"/>
      <w:r w:rsidRPr="00BF316B">
        <w:rPr>
          <w:rFonts w:ascii="Century Schoolbook" w:hAnsi="Century Schoolbook"/>
          <w:color w:val="000000" w:themeColor="text1"/>
          <w:shd w:val="clear" w:color="auto" w:fill="FFFFFF"/>
        </w:rPr>
        <w:t xml:space="preserve">, Dina Fan, </w:t>
      </w:r>
      <w:proofErr w:type="spellStart"/>
      <w:r w:rsidRPr="00BF316B">
        <w:rPr>
          <w:rFonts w:ascii="Century Schoolbook" w:hAnsi="Century Schoolbook"/>
          <w:color w:val="000000" w:themeColor="text1"/>
          <w:shd w:val="clear" w:color="auto" w:fill="FFFFFF"/>
        </w:rPr>
        <w:t>Zhikun</w:t>
      </w:r>
      <w:proofErr w:type="spellEnd"/>
      <w:r w:rsidRPr="00BF316B">
        <w:rPr>
          <w:rFonts w:ascii="Century Schoolbook" w:hAnsi="Century Schoolbook"/>
          <w:color w:val="000000" w:themeColor="text1"/>
          <w:shd w:val="clear" w:color="auto" w:fill="FFFFFF"/>
        </w:rPr>
        <w:t xml:space="preserve"> Deng, and Feng Dong. "Ellipse fitting model for improving the effectiveness of life-logging </w:t>
      </w:r>
      <w:r w:rsidRPr="00BF316B">
        <w:rPr>
          <w:rFonts w:ascii="Century Schoolbook" w:hAnsi="Century Schoolbook"/>
          <w:color w:val="000000" w:themeColor="text1"/>
          <w:shd w:val="clear" w:color="auto" w:fill="FFFFFF"/>
        </w:rPr>
        <w:lastRenderedPageBreak/>
        <w:t xml:space="preserve">physical activity measures in an Internet of Things environment." IET Networks 5, no. 5 (2016): 107-113. </w:t>
      </w:r>
    </w:p>
    <w:p w14:paraId="71316E3C" w14:textId="77777777" w:rsidR="00B077B8" w:rsidRPr="00BF316B" w:rsidRDefault="00B077B8" w:rsidP="002768EB">
      <w:pPr>
        <w:spacing w:line="360" w:lineRule="auto"/>
        <w:jc w:val="both"/>
        <w:rPr>
          <w:rFonts w:ascii="Century Schoolbook" w:hAnsi="Century Schoolbook"/>
          <w:color w:val="000000" w:themeColor="text1"/>
          <w:shd w:val="clear" w:color="auto" w:fill="FFFFFF"/>
        </w:rPr>
      </w:pPr>
      <w:r w:rsidRPr="00BF316B">
        <w:rPr>
          <w:rFonts w:ascii="Century Schoolbook" w:hAnsi="Century Schoolbook"/>
          <w:color w:val="000000" w:themeColor="text1"/>
          <w:shd w:val="clear" w:color="auto" w:fill="FFFFFF"/>
        </w:rPr>
        <w:t xml:space="preserve">[5] Jun Qi, Po Yang, Martin </w:t>
      </w:r>
      <w:proofErr w:type="spellStart"/>
      <w:r w:rsidRPr="00BF316B">
        <w:rPr>
          <w:rFonts w:ascii="Century Schoolbook" w:hAnsi="Century Schoolbook"/>
          <w:color w:val="000000" w:themeColor="text1"/>
          <w:shd w:val="clear" w:color="auto" w:fill="FFFFFF"/>
        </w:rPr>
        <w:t>Hanneghan</w:t>
      </w:r>
      <w:proofErr w:type="spellEnd"/>
      <w:r w:rsidRPr="00BF316B">
        <w:rPr>
          <w:rFonts w:ascii="Century Schoolbook" w:hAnsi="Century Schoolbook"/>
          <w:color w:val="000000" w:themeColor="text1"/>
          <w:shd w:val="clear" w:color="auto" w:fill="FFFFFF"/>
        </w:rPr>
        <w:t>, and Stephen Tang. "Multiple density maps information fusion for effectively assessing intensity pattern of lifelogging physical activity." Neurocomputing 220 (2017): 199-209.</w:t>
      </w:r>
    </w:p>
    <w:p w14:paraId="105EEB63" w14:textId="77777777" w:rsidR="00B077B8" w:rsidRPr="00BF316B" w:rsidRDefault="00B077B8" w:rsidP="002768EB">
      <w:pPr>
        <w:spacing w:line="360" w:lineRule="auto"/>
        <w:jc w:val="both"/>
        <w:rPr>
          <w:rFonts w:ascii="Century Schoolbook" w:hAnsi="Century Schoolbook"/>
          <w:color w:val="000000" w:themeColor="text1"/>
          <w:shd w:val="clear" w:color="auto" w:fill="FFFFFF"/>
        </w:rPr>
      </w:pPr>
      <w:r w:rsidRPr="00BF316B">
        <w:rPr>
          <w:rFonts w:ascii="Century Schoolbook" w:hAnsi="Century Schoolbook"/>
          <w:color w:val="000000" w:themeColor="text1"/>
          <w:shd w:val="clear" w:color="auto" w:fill="FFFFFF"/>
        </w:rPr>
        <w:t>Conferences:</w:t>
      </w:r>
    </w:p>
    <w:p w14:paraId="2478E48C" w14:textId="1521386E" w:rsidR="00B077B8" w:rsidRPr="00BF316B" w:rsidRDefault="00B077B8" w:rsidP="002768EB">
      <w:pPr>
        <w:spacing w:line="360" w:lineRule="auto"/>
        <w:jc w:val="both"/>
        <w:rPr>
          <w:rFonts w:ascii="Century Schoolbook" w:hAnsi="Century Schoolbook"/>
          <w:color w:val="000000" w:themeColor="text1"/>
          <w:shd w:val="clear" w:color="auto" w:fill="FFFFFF"/>
        </w:rPr>
      </w:pPr>
      <w:r w:rsidRPr="00BF316B">
        <w:rPr>
          <w:rFonts w:ascii="Century Schoolbook" w:hAnsi="Century Schoolbook"/>
          <w:color w:val="000000" w:themeColor="text1"/>
          <w:shd w:val="clear" w:color="auto" w:fill="FFFFFF"/>
        </w:rPr>
        <w:t xml:space="preserve">[1] Jun Qi, Po Yang, </w:t>
      </w:r>
      <w:r w:rsidR="00146A7E" w:rsidRPr="00BF316B">
        <w:rPr>
          <w:rFonts w:ascii="Century Schoolbook" w:hAnsi="Century Schoolbook"/>
          <w:color w:val="000000" w:themeColor="text1"/>
          <w:shd w:val="clear" w:color="auto" w:fill="FFFFFF"/>
        </w:rPr>
        <w:t xml:space="preserve">Martin </w:t>
      </w:r>
      <w:proofErr w:type="spellStart"/>
      <w:r w:rsidR="00146A7E" w:rsidRPr="00BF316B">
        <w:rPr>
          <w:rFonts w:ascii="Century Schoolbook" w:hAnsi="Century Schoolbook"/>
          <w:color w:val="000000" w:themeColor="text1"/>
          <w:shd w:val="clear" w:color="auto" w:fill="FFFFFF"/>
        </w:rPr>
        <w:t>Hanneghan</w:t>
      </w:r>
      <w:proofErr w:type="spellEnd"/>
      <w:r w:rsidR="00146A7E" w:rsidRPr="00BF316B">
        <w:rPr>
          <w:rFonts w:ascii="Century Schoolbook" w:hAnsi="Century Schoolbook"/>
          <w:color w:val="000000" w:themeColor="text1"/>
          <w:shd w:val="clear" w:color="auto" w:fill="FFFFFF"/>
        </w:rPr>
        <w:t xml:space="preserve">, </w:t>
      </w:r>
      <w:r w:rsidRPr="00BF316B">
        <w:rPr>
          <w:rFonts w:ascii="Century Schoolbook" w:hAnsi="Century Schoolbook"/>
          <w:color w:val="000000" w:themeColor="text1"/>
          <w:shd w:val="clear" w:color="auto" w:fill="FFFFFF"/>
        </w:rPr>
        <w:t xml:space="preserve">Atif </w:t>
      </w:r>
      <w:proofErr w:type="spellStart"/>
      <w:r w:rsidRPr="00BF316B">
        <w:rPr>
          <w:rFonts w:ascii="Century Schoolbook" w:hAnsi="Century Schoolbook"/>
          <w:color w:val="000000" w:themeColor="text1"/>
          <w:shd w:val="clear" w:color="auto" w:fill="FFFFFF"/>
        </w:rPr>
        <w:t>Waraich</w:t>
      </w:r>
      <w:proofErr w:type="spellEnd"/>
      <w:r w:rsidRPr="00BF316B">
        <w:rPr>
          <w:rFonts w:ascii="Century Schoolbook" w:hAnsi="Century Schoolbook"/>
          <w:color w:val="000000" w:themeColor="text1"/>
          <w:shd w:val="clear" w:color="auto" w:fill="FFFFFF"/>
        </w:rPr>
        <w:t xml:space="preserve"> </w:t>
      </w:r>
      <w:r w:rsidR="00146A7E" w:rsidRPr="00BF316B">
        <w:rPr>
          <w:rFonts w:ascii="Century Schoolbook" w:hAnsi="Century Schoolbook"/>
          <w:color w:val="000000" w:themeColor="text1"/>
          <w:shd w:val="clear" w:color="auto" w:fill="FFFFFF"/>
        </w:rPr>
        <w:t xml:space="preserve">and Stephen Tang </w:t>
      </w:r>
      <w:r w:rsidRPr="00BF316B">
        <w:rPr>
          <w:rFonts w:ascii="Century Schoolbook" w:hAnsi="Century Schoolbook"/>
          <w:color w:val="000000" w:themeColor="text1"/>
          <w:shd w:val="clear" w:color="auto" w:fill="FFFFFF"/>
        </w:rPr>
        <w:t>“</w:t>
      </w:r>
      <w:bookmarkStart w:id="48" w:name="OLE_LINK61"/>
      <w:r w:rsidRPr="00BF316B">
        <w:rPr>
          <w:rFonts w:ascii="Century Schoolbook" w:hAnsi="Century Schoolbook"/>
          <w:color w:val="000000" w:themeColor="text1"/>
          <w:shd w:val="clear" w:color="auto" w:fill="FFFFFF"/>
        </w:rPr>
        <w:t>A Hybrid Hierarchical Framework for Free Weight Exercise Recognition and Intensity Measurement with Accelerometer and ECG Data Fusion</w:t>
      </w:r>
      <w:bookmarkEnd w:id="48"/>
      <w:r w:rsidRPr="00BF316B">
        <w:rPr>
          <w:rFonts w:ascii="Century Schoolbook" w:hAnsi="Century Schoolbook"/>
          <w:color w:val="000000" w:themeColor="text1"/>
          <w:shd w:val="clear" w:color="auto" w:fill="FFFFFF"/>
        </w:rPr>
        <w:t>.” IEEE engineering in medicine and biology society</w:t>
      </w:r>
      <w:r w:rsidR="00AC72CC" w:rsidRPr="00BF316B">
        <w:rPr>
          <w:rFonts w:ascii="Century Schoolbook" w:hAnsi="Century Schoolbook"/>
          <w:color w:val="000000" w:themeColor="text1"/>
          <w:shd w:val="clear" w:color="auto" w:fill="FFFFFF"/>
        </w:rPr>
        <w:t xml:space="preserve"> annual conference 2018 (EMBC’</w:t>
      </w:r>
      <w:r w:rsidRPr="00BF316B">
        <w:rPr>
          <w:rFonts w:ascii="Century Schoolbook" w:hAnsi="Century Schoolbook"/>
          <w:color w:val="000000" w:themeColor="text1"/>
          <w:shd w:val="clear" w:color="auto" w:fill="FFFFFF"/>
        </w:rPr>
        <w:t xml:space="preserve">18). </w:t>
      </w:r>
      <w:r w:rsidR="000749D1" w:rsidRPr="00BF316B">
        <w:rPr>
          <w:rFonts w:ascii="Century Schoolbook" w:hAnsi="Century Schoolbook"/>
          <w:color w:val="000000" w:themeColor="text1"/>
          <w:shd w:val="clear" w:color="auto" w:fill="FFFFFF"/>
        </w:rPr>
        <w:t>pp. 3800-3804. IEEE, 2018</w:t>
      </w:r>
      <w:r w:rsidRPr="00BF316B">
        <w:rPr>
          <w:rFonts w:ascii="Century Schoolbook" w:hAnsi="Century Schoolbook"/>
          <w:color w:val="000000" w:themeColor="text1"/>
          <w:shd w:val="clear" w:color="auto" w:fill="FFFFFF"/>
        </w:rPr>
        <w:t>.</w:t>
      </w:r>
    </w:p>
    <w:p w14:paraId="4CE48F72" w14:textId="77777777" w:rsidR="00B077B8" w:rsidRPr="00BF316B" w:rsidRDefault="00B077B8" w:rsidP="002768EB">
      <w:pPr>
        <w:spacing w:line="360" w:lineRule="auto"/>
        <w:jc w:val="both"/>
        <w:rPr>
          <w:rFonts w:ascii="Century Schoolbook" w:hAnsi="Century Schoolbook"/>
          <w:color w:val="000000" w:themeColor="text1"/>
          <w:shd w:val="clear" w:color="auto" w:fill="FFFFFF"/>
        </w:rPr>
      </w:pPr>
      <w:r w:rsidRPr="00BF316B">
        <w:rPr>
          <w:rFonts w:ascii="Century Schoolbook" w:hAnsi="Century Schoolbook"/>
          <w:color w:val="000000" w:themeColor="text1"/>
          <w:shd w:val="clear" w:color="auto" w:fill="FFFFFF"/>
        </w:rPr>
        <w:t>[2] Jun</w:t>
      </w:r>
      <w:r w:rsidR="00523A0C" w:rsidRPr="00BF316B">
        <w:rPr>
          <w:rFonts w:ascii="Century Schoolbook" w:hAnsi="Century Schoolbook"/>
          <w:color w:val="000000" w:themeColor="text1"/>
          <w:shd w:val="clear" w:color="auto" w:fill="FFFFFF"/>
        </w:rPr>
        <w:t xml:space="preserve"> Qi</w:t>
      </w:r>
      <w:r w:rsidRPr="00BF316B">
        <w:rPr>
          <w:rFonts w:ascii="Century Schoolbook" w:hAnsi="Century Schoolbook"/>
          <w:color w:val="000000" w:themeColor="text1"/>
          <w:shd w:val="clear" w:color="auto" w:fill="FFFFFF"/>
        </w:rPr>
        <w:t xml:space="preserve">, Po Yang, Martin </w:t>
      </w:r>
      <w:proofErr w:type="spellStart"/>
      <w:r w:rsidRPr="00BF316B">
        <w:rPr>
          <w:rFonts w:ascii="Century Schoolbook" w:hAnsi="Century Schoolbook"/>
          <w:color w:val="000000" w:themeColor="text1"/>
          <w:shd w:val="clear" w:color="auto" w:fill="FFFFFF"/>
        </w:rPr>
        <w:t>Hanneghan</w:t>
      </w:r>
      <w:proofErr w:type="spellEnd"/>
      <w:r w:rsidRPr="00BF316B">
        <w:rPr>
          <w:rFonts w:ascii="Century Schoolbook" w:hAnsi="Century Schoolbook"/>
          <w:color w:val="000000" w:themeColor="text1"/>
          <w:shd w:val="clear" w:color="auto" w:fill="FFFFFF"/>
        </w:rPr>
        <w:t>, Kieran Latham, and Stephen Tang. "Uncertainty Investigation for Personalised Lifelogging Physical Activity Intensity Pattern Assessment with Mobile Devices." In Internet of Things (</w:t>
      </w:r>
      <w:proofErr w:type="spellStart"/>
      <w:r w:rsidRPr="00BF316B">
        <w:rPr>
          <w:rFonts w:ascii="Century Schoolbook" w:hAnsi="Century Schoolbook"/>
          <w:color w:val="000000" w:themeColor="text1"/>
          <w:shd w:val="clear" w:color="auto" w:fill="FFFFFF"/>
        </w:rPr>
        <w:t>iThings</w:t>
      </w:r>
      <w:proofErr w:type="spellEnd"/>
      <w:r w:rsidRPr="00BF316B">
        <w:rPr>
          <w:rFonts w:ascii="Century Schoolbook" w:hAnsi="Century Schoolbook"/>
          <w:color w:val="000000" w:themeColor="text1"/>
          <w:shd w:val="clear" w:color="auto" w:fill="FFFFFF"/>
        </w:rPr>
        <w:t>) and IEEE Green Computing and Communications (</w:t>
      </w:r>
      <w:proofErr w:type="spellStart"/>
      <w:r w:rsidRPr="00BF316B">
        <w:rPr>
          <w:rFonts w:ascii="Century Schoolbook" w:hAnsi="Century Schoolbook"/>
          <w:color w:val="000000" w:themeColor="text1"/>
          <w:shd w:val="clear" w:color="auto" w:fill="FFFFFF"/>
        </w:rPr>
        <w:t>GreenCom</w:t>
      </w:r>
      <w:proofErr w:type="spellEnd"/>
      <w:r w:rsidRPr="00BF316B">
        <w:rPr>
          <w:rFonts w:ascii="Century Schoolbook" w:hAnsi="Century Schoolbook"/>
          <w:color w:val="000000" w:themeColor="text1"/>
          <w:shd w:val="clear" w:color="auto" w:fill="FFFFFF"/>
        </w:rPr>
        <w:t>) and IEEE Cyber, Physical and Social Computing (</w:t>
      </w:r>
      <w:proofErr w:type="spellStart"/>
      <w:r w:rsidRPr="00BF316B">
        <w:rPr>
          <w:rFonts w:ascii="Century Schoolbook" w:hAnsi="Century Schoolbook"/>
          <w:color w:val="000000" w:themeColor="text1"/>
          <w:shd w:val="clear" w:color="auto" w:fill="FFFFFF"/>
        </w:rPr>
        <w:t>CPSCom</w:t>
      </w:r>
      <w:proofErr w:type="spellEnd"/>
      <w:r w:rsidRPr="00BF316B">
        <w:rPr>
          <w:rFonts w:ascii="Century Schoolbook" w:hAnsi="Century Schoolbook"/>
          <w:color w:val="000000" w:themeColor="text1"/>
          <w:shd w:val="clear" w:color="auto" w:fill="FFFFFF"/>
        </w:rPr>
        <w:t>) and IEEE Smart Data (</w:t>
      </w:r>
      <w:proofErr w:type="spellStart"/>
      <w:r w:rsidRPr="00BF316B">
        <w:rPr>
          <w:rFonts w:ascii="Century Schoolbook" w:hAnsi="Century Schoolbook"/>
          <w:color w:val="000000" w:themeColor="text1"/>
          <w:shd w:val="clear" w:color="auto" w:fill="FFFFFF"/>
        </w:rPr>
        <w:t>SmartData</w:t>
      </w:r>
      <w:proofErr w:type="spellEnd"/>
      <w:r w:rsidRPr="00BF316B">
        <w:rPr>
          <w:rFonts w:ascii="Century Schoolbook" w:hAnsi="Century Schoolbook"/>
          <w:color w:val="000000" w:themeColor="text1"/>
          <w:shd w:val="clear" w:color="auto" w:fill="FFFFFF"/>
        </w:rPr>
        <w:t xml:space="preserve">), 2017 IEEE International Conference on, pp. 871-876. IEEE, 2017. </w:t>
      </w:r>
    </w:p>
    <w:p w14:paraId="775FF847" w14:textId="77777777" w:rsidR="00B077B8" w:rsidRPr="00BF316B" w:rsidRDefault="00B077B8" w:rsidP="002768EB">
      <w:pPr>
        <w:spacing w:line="360" w:lineRule="auto"/>
        <w:jc w:val="both"/>
        <w:rPr>
          <w:rFonts w:ascii="Century Schoolbook" w:hAnsi="Century Schoolbook"/>
          <w:color w:val="000000" w:themeColor="text1"/>
          <w:shd w:val="clear" w:color="auto" w:fill="FFFFFF"/>
        </w:rPr>
      </w:pPr>
      <w:r w:rsidRPr="00BF316B">
        <w:rPr>
          <w:rFonts w:ascii="Century Schoolbook" w:hAnsi="Century Schoolbook"/>
          <w:color w:val="000000" w:themeColor="text1"/>
          <w:shd w:val="clear" w:color="auto" w:fill="FFFFFF"/>
        </w:rPr>
        <w:t xml:space="preserve">[3] </w:t>
      </w:r>
      <w:r w:rsidR="00CB29E3" w:rsidRPr="00BF316B">
        <w:rPr>
          <w:rFonts w:ascii="Century Schoolbook" w:hAnsi="Century Schoolbook"/>
          <w:color w:val="000000" w:themeColor="text1"/>
          <w:shd w:val="clear" w:color="auto" w:fill="FFFFFF"/>
        </w:rPr>
        <w:t>Jun Qi</w:t>
      </w:r>
      <w:r w:rsidRPr="00BF316B">
        <w:rPr>
          <w:rFonts w:ascii="Century Schoolbook" w:hAnsi="Century Schoolbook"/>
          <w:color w:val="000000" w:themeColor="text1"/>
          <w:shd w:val="clear" w:color="auto" w:fill="FFFFFF"/>
        </w:rPr>
        <w:t xml:space="preserve">, Po Yang, Dina Fan, and </w:t>
      </w:r>
      <w:proofErr w:type="spellStart"/>
      <w:r w:rsidRPr="00BF316B">
        <w:rPr>
          <w:rFonts w:ascii="Century Schoolbook" w:hAnsi="Century Schoolbook"/>
          <w:color w:val="000000" w:themeColor="text1"/>
          <w:shd w:val="clear" w:color="auto" w:fill="FFFFFF"/>
        </w:rPr>
        <w:t>Zhikun</w:t>
      </w:r>
      <w:proofErr w:type="spellEnd"/>
      <w:r w:rsidRPr="00BF316B">
        <w:rPr>
          <w:rFonts w:ascii="Century Schoolbook" w:hAnsi="Century Schoolbook"/>
          <w:color w:val="000000" w:themeColor="text1"/>
          <w:shd w:val="clear" w:color="auto" w:fill="FFFFFF"/>
        </w:rPr>
        <w:t xml:space="preserve"> Deng. "A survey of physical activity monitoring and assessment using internet of things technology." In Computer and Information Technology; Ubiquitous Computing and Communications; Dependable, Autonomic and Secure Computing; Pervasive Intelligence and Computing (CIT/IUCC/DASC/PICOM), 2015 IEEE International Conference on, pp. 2353-2358. IEEE, 2015.</w:t>
      </w:r>
    </w:p>
    <w:p w14:paraId="37C4C344" w14:textId="77777777" w:rsidR="009653B3" w:rsidRPr="00BF316B" w:rsidRDefault="002E510B" w:rsidP="0026642B">
      <w:pPr>
        <w:pStyle w:val="2"/>
        <w:keepLines w:val="0"/>
        <w:numPr>
          <w:ilvl w:val="1"/>
          <w:numId w:val="4"/>
        </w:numPr>
        <w:overflowPunct w:val="0"/>
        <w:autoSpaceDE w:val="0"/>
        <w:autoSpaceDN w:val="0"/>
        <w:adjustRightInd w:val="0"/>
        <w:spacing w:before="240" w:after="60" w:line="360" w:lineRule="auto"/>
        <w:ind w:left="0" w:firstLine="0"/>
        <w:textAlignment w:val="baseline"/>
        <w:rPr>
          <w:rFonts w:ascii="Century Schoolbook" w:eastAsia="SimSun" w:hAnsi="Century Schoolbook" w:cs="Times New Roman"/>
          <w:b/>
          <w:color w:val="000000" w:themeColor="text1"/>
          <w:sz w:val="28"/>
          <w:szCs w:val="20"/>
          <w:lang w:val="x-none" w:eastAsia="x-none"/>
        </w:rPr>
      </w:pPr>
      <w:bookmarkStart w:id="49" w:name="_Toc518559906"/>
      <w:r w:rsidRPr="00BF316B">
        <w:rPr>
          <w:rFonts w:ascii="Century Schoolbook" w:eastAsia="SimSun" w:hAnsi="Century Schoolbook" w:cs="Times New Roman"/>
          <w:b/>
          <w:color w:val="000000" w:themeColor="text1"/>
          <w:sz w:val="28"/>
          <w:szCs w:val="20"/>
          <w:lang w:eastAsia="x-none"/>
        </w:rPr>
        <w:t>Summary</w:t>
      </w:r>
      <w:bookmarkEnd w:id="49"/>
    </w:p>
    <w:p w14:paraId="1283CAC4" w14:textId="64FE0E86" w:rsidR="009653B3" w:rsidRPr="00BF316B" w:rsidRDefault="009653B3" w:rsidP="00427A0D">
      <w:pPr>
        <w:spacing w:line="360" w:lineRule="auto"/>
        <w:ind w:firstLine="284"/>
        <w:jc w:val="both"/>
        <w:rPr>
          <w:rFonts w:ascii="Century Schoolbook" w:hAnsi="Century Schoolbook"/>
          <w:color w:val="000000" w:themeColor="text1"/>
          <w:lang w:eastAsia="x-none"/>
        </w:rPr>
      </w:pPr>
      <w:r w:rsidRPr="00BF316B">
        <w:rPr>
          <w:rFonts w:ascii="Century Schoolbook" w:hAnsi="Century Schoolbook"/>
          <w:color w:val="000000" w:themeColor="text1"/>
          <w:lang w:eastAsia="x-none"/>
        </w:rPr>
        <w:t xml:space="preserve">Actively performing physical activity brings importantly beneficial effects to humans’ mental and physical healthcare </w:t>
      </w:r>
      <w:r w:rsidR="00C74283" w:rsidRPr="00BF316B">
        <w:rPr>
          <w:rFonts w:ascii="Century Schoolbook" w:hAnsi="Century Schoolbook"/>
          <w:color w:val="000000" w:themeColor="text1"/>
          <w:lang w:eastAsia="x-none"/>
        </w:rPr>
        <w:t xml:space="preserve">and has </w:t>
      </w:r>
      <w:r w:rsidRPr="00BF316B">
        <w:rPr>
          <w:rFonts w:ascii="Century Schoolbook" w:hAnsi="Century Schoolbook"/>
          <w:color w:val="000000" w:themeColor="text1"/>
          <w:lang w:eastAsia="x-none"/>
        </w:rPr>
        <w:t>strong association with many rehabilitation programs, thus PARM ha</w:t>
      </w:r>
      <w:r w:rsidR="00C74283" w:rsidRPr="00BF316B">
        <w:rPr>
          <w:rFonts w:ascii="Century Schoolbook" w:hAnsi="Century Schoolbook"/>
          <w:color w:val="000000" w:themeColor="text1"/>
          <w:lang w:eastAsia="x-none"/>
        </w:rPr>
        <w:t>s</w:t>
      </w:r>
      <w:r w:rsidRPr="00BF316B">
        <w:rPr>
          <w:rFonts w:ascii="Century Schoolbook" w:hAnsi="Century Schoolbook"/>
          <w:color w:val="000000" w:themeColor="text1"/>
          <w:lang w:eastAsia="x-none"/>
        </w:rPr>
        <w:t xml:space="preserve"> been considered as a key paradigm for smart healthcare with </w:t>
      </w:r>
      <w:r w:rsidR="00C74283" w:rsidRPr="00BF316B">
        <w:rPr>
          <w:rFonts w:ascii="Century Schoolbook" w:hAnsi="Century Schoolbook"/>
          <w:color w:val="000000" w:themeColor="text1"/>
          <w:lang w:eastAsia="x-none"/>
        </w:rPr>
        <w:t>h</w:t>
      </w:r>
      <w:r w:rsidRPr="00BF316B">
        <w:rPr>
          <w:rFonts w:ascii="Century Schoolbook" w:hAnsi="Century Schoolbook"/>
          <w:color w:val="000000" w:themeColor="text1"/>
          <w:lang w:eastAsia="x-none"/>
        </w:rPr>
        <w:t xml:space="preserve">undreds and thousands </w:t>
      </w:r>
      <w:r w:rsidR="00C74283" w:rsidRPr="00BF316B">
        <w:rPr>
          <w:rFonts w:ascii="Century Schoolbook" w:hAnsi="Century Schoolbook"/>
          <w:color w:val="000000" w:themeColor="text1"/>
          <w:lang w:eastAsia="x-none"/>
        </w:rPr>
        <w:t xml:space="preserve">of </w:t>
      </w:r>
      <w:r w:rsidRPr="00BF316B">
        <w:rPr>
          <w:rFonts w:ascii="Century Schoolbook" w:hAnsi="Century Schoolbook"/>
          <w:color w:val="000000" w:themeColor="text1"/>
          <w:lang w:eastAsia="x-none"/>
        </w:rPr>
        <w:t xml:space="preserve">related research </w:t>
      </w:r>
      <w:r w:rsidR="00C74283" w:rsidRPr="00BF316B">
        <w:rPr>
          <w:rFonts w:ascii="Century Schoolbook" w:hAnsi="Century Schoolbook"/>
          <w:color w:val="000000" w:themeColor="text1"/>
          <w:lang w:eastAsia="x-none"/>
        </w:rPr>
        <w:t>papers</w:t>
      </w:r>
      <w:r w:rsidRPr="00BF316B">
        <w:rPr>
          <w:rFonts w:ascii="Century Schoolbook" w:hAnsi="Century Schoolbook"/>
          <w:color w:val="000000" w:themeColor="text1"/>
          <w:lang w:eastAsia="x-none"/>
        </w:rPr>
        <w:t xml:space="preserve">. However, two main issues still exist </w:t>
      </w:r>
      <w:r w:rsidR="00C74283" w:rsidRPr="00BF316B">
        <w:rPr>
          <w:rFonts w:ascii="Century Schoolbook" w:hAnsi="Century Schoolbook"/>
          <w:color w:val="000000" w:themeColor="text1"/>
          <w:lang w:eastAsia="x-none"/>
        </w:rPr>
        <w:lastRenderedPageBreak/>
        <w:t>i</w:t>
      </w:r>
      <w:r w:rsidRPr="00BF316B">
        <w:rPr>
          <w:rFonts w:ascii="Century Schoolbook" w:hAnsi="Century Schoolbook"/>
          <w:color w:val="000000" w:themeColor="text1"/>
          <w:lang w:eastAsia="x-none"/>
        </w:rPr>
        <w:t xml:space="preserve">n most of </w:t>
      </w:r>
      <w:r w:rsidR="00C74283" w:rsidRPr="00BF316B">
        <w:rPr>
          <w:rFonts w:ascii="Century Schoolbook" w:hAnsi="Century Schoolbook"/>
          <w:color w:val="000000" w:themeColor="text1"/>
          <w:lang w:eastAsia="x-none"/>
        </w:rPr>
        <w:t xml:space="preserve">the </w:t>
      </w:r>
      <w:r w:rsidRPr="00BF316B">
        <w:rPr>
          <w:rFonts w:ascii="Century Schoolbook" w:hAnsi="Century Schoolbook"/>
          <w:color w:val="000000" w:themeColor="text1"/>
          <w:lang w:eastAsia="x-none"/>
        </w:rPr>
        <w:t>work. Firstly, a majority of PA recognition and monitoring approaches lack extensibilit</w:t>
      </w:r>
      <w:r w:rsidR="00C74283" w:rsidRPr="00BF316B">
        <w:rPr>
          <w:rFonts w:ascii="Century Schoolbook" w:hAnsi="Century Schoolbook"/>
          <w:color w:val="000000" w:themeColor="text1"/>
          <w:lang w:eastAsia="x-none"/>
        </w:rPr>
        <w:t>y</w:t>
      </w:r>
      <w:r w:rsidRPr="00BF316B">
        <w:rPr>
          <w:rFonts w:ascii="Century Schoolbook" w:hAnsi="Century Schoolbook"/>
          <w:color w:val="000000" w:themeColor="text1"/>
          <w:lang w:eastAsia="x-none"/>
        </w:rPr>
        <w:t xml:space="preserve"> and scalabilit</w:t>
      </w:r>
      <w:r w:rsidR="00C74283" w:rsidRPr="00BF316B">
        <w:rPr>
          <w:rFonts w:ascii="Century Schoolbook" w:hAnsi="Century Schoolbook"/>
          <w:color w:val="000000" w:themeColor="text1"/>
          <w:lang w:eastAsia="x-none"/>
        </w:rPr>
        <w:t>y</w:t>
      </w:r>
      <w:r w:rsidRPr="00BF316B">
        <w:rPr>
          <w:rFonts w:ascii="Century Schoolbook" w:hAnsi="Century Schoolbook"/>
          <w:color w:val="000000" w:themeColor="text1"/>
          <w:lang w:eastAsia="x-none"/>
        </w:rPr>
        <w:t xml:space="preserve">. The workflow of these studies is </w:t>
      </w:r>
      <w:r w:rsidR="00C74283" w:rsidRPr="00BF316B">
        <w:rPr>
          <w:rFonts w:ascii="Century Schoolbook" w:hAnsi="Century Schoolbook"/>
          <w:color w:val="000000" w:themeColor="text1"/>
          <w:lang w:eastAsia="x-none"/>
        </w:rPr>
        <w:t xml:space="preserve">very </w:t>
      </w:r>
      <w:r w:rsidRPr="00BF316B">
        <w:rPr>
          <w:rFonts w:ascii="Century Schoolbook" w:hAnsi="Century Schoolbook"/>
          <w:color w:val="000000" w:themeColor="text1"/>
          <w:lang w:eastAsia="x-none"/>
        </w:rPr>
        <w:t>much identi</w:t>
      </w:r>
      <w:r w:rsidR="00C74283" w:rsidRPr="00BF316B">
        <w:rPr>
          <w:rFonts w:ascii="Century Schoolbook" w:hAnsi="Century Schoolbook"/>
          <w:color w:val="000000" w:themeColor="text1"/>
          <w:lang w:eastAsia="x-none"/>
        </w:rPr>
        <w:t>fied</w:t>
      </w:r>
      <w:r w:rsidRPr="00BF316B">
        <w:rPr>
          <w:rFonts w:ascii="Century Schoolbook" w:hAnsi="Century Schoolbook"/>
          <w:color w:val="000000" w:themeColor="text1"/>
          <w:lang w:eastAsia="x-none"/>
        </w:rPr>
        <w:t xml:space="preserve"> by following steps from data collection, feature selections to algorithms training. But due to the diversity and complexity of daily activities, there has been some trade-off between recognition accuracy and types of activities. PA approaches designing for certain cases have limited extension and scalability in supporting more types of activities in other cases. It </w:t>
      </w:r>
      <w:r w:rsidR="00C63585" w:rsidRPr="00BF316B">
        <w:rPr>
          <w:rFonts w:ascii="Century Schoolbook" w:hAnsi="Century Schoolbook"/>
          <w:color w:val="000000" w:themeColor="text1"/>
          <w:lang w:eastAsia="x-none"/>
        </w:rPr>
        <w:t>lacks</w:t>
      </w:r>
      <w:r w:rsidRPr="00BF316B">
        <w:rPr>
          <w:rFonts w:ascii="Century Schoolbook" w:hAnsi="Century Schoolbook"/>
          <w:color w:val="000000" w:themeColor="text1"/>
          <w:lang w:eastAsia="x-none"/>
        </w:rPr>
        <w:t xml:space="preserve"> some general </w:t>
      </w:r>
      <w:r w:rsidR="009243DD" w:rsidRPr="00BF316B">
        <w:rPr>
          <w:rFonts w:ascii="Century Schoolbook" w:hAnsi="Century Schoolbook"/>
          <w:color w:val="000000" w:themeColor="text1"/>
          <w:lang w:eastAsia="x-none"/>
        </w:rPr>
        <w:t>framework that can</w:t>
      </w:r>
      <w:r w:rsidRPr="00BF316B">
        <w:rPr>
          <w:rFonts w:ascii="Century Schoolbook" w:hAnsi="Century Schoolbook"/>
          <w:color w:val="000000" w:themeColor="text1"/>
          <w:lang w:eastAsia="x-none"/>
        </w:rPr>
        <w:t xml:space="preserve"> potentially integrat</w:t>
      </w:r>
      <w:r w:rsidR="009243DD" w:rsidRPr="00BF316B">
        <w:rPr>
          <w:rFonts w:ascii="Century Schoolbook" w:hAnsi="Century Schoolbook"/>
          <w:color w:val="000000" w:themeColor="text1"/>
          <w:lang w:eastAsia="x-none"/>
        </w:rPr>
        <w:t xml:space="preserve">e existing PAR </w:t>
      </w:r>
      <w:r w:rsidRPr="00BF316B">
        <w:rPr>
          <w:rFonts w:ascii="Century Schoolbook" w:hAnsi="Century Schoolbook"/>
          <w:color w:val="000000" w:themeColor="text1"/>
          <w:lang w:eastAsia="x-none"/>
        </w:rPr>
        <w:t>into an extendable and scalable framework with less effort in supporting more activities and different applications.</w:t>
      </w:r>
      <w:r w:rsidRPr="00BF316B">
        <w:rPr>
          <w:rFonts w:ascii="Century Schoolbook" w:hAnsi="Century Schoolbook"/>
          <w:color w:val="000000" w:themeColor="text1"/>
          <w:lang w:val="en-US" w:eastAsia="x-none"/>
        </w:rPr>
        <w:t xml:space="preserve"> Secondly, </w:t>
      </w:r>
      <w:r w:rsidRPr="00BF316B">
        <w:rPr>
          <w:rFonts w:ascii="Century Schoolbook" w:hAnsi="Century Schoolbook"/>
          <w:color w:val="000000" w:themeColor="text1"/>
          <w:lang w:eastAsia="x-none"/>
        </w:rPr>
        <w:t xml:space="preserve">traditional methods for PARM focus on controlled environments with </w:t>
      </w:r>
      <w:r w:rsidR="00C74283" w:rsidRPr="00BF316B">
        <w:rPr>
          <w:rFonts w:ascii="Century Schoolbook" w:hAnsi="Century Schoolbook"/>
          <w:color w:val="000000" w:themeColor="text1"/>
          <w:lang w:eastAsia="x-none"/>
        </w:rPr>
        <w:t xml:space="preserve">the </w:t>
      </w:r>
      <w:r w:rsidRPr="00BF316B">
        <w:rPr>
          <w:rFonts w:ascii="Century Schoolbook" w:hAnsi="Century Schoolbook"/>
          <w:color w:val="000000" w:themeColor="text1"/>
          <w:lang w:eastAsia="x-none"/>
        </w:rPr>
        <w:t xml:space="preserve">aim </w:t>
      </w:r>
      <w:r w:rsidR="00C74283" w:rsidRPr="00BF316B">
        <w:rPr>
          <w:rFonts w:ascii="Century Schoolbook" w:hAnsi="Century Schoolbook"/>
          <w:color w:val="000000" w:themeColor="text1"/>
          <w:lang w:eastAsia="x-none"/>
        </w:rPr>
        <w:t>of</w:t>
      </w:r>
      <w:r w:rsidRPr="00BF316B">
        <w:rPr>
          <w:rFonts w:ascii="Century Schoolbook" w:hAnsi="Century Schoolbook"/>
          <w:color w:val="000000" w:themeColor="text1"/>
          <w:lang w:eastAsia="x-none"/>
        </w:rPr>
        <w:t xml:space="preserve"> increasing types of identifiable activity subjects and improving recognition accuracy and system robustness by means of novel body-worn sensors or advance learning algorithms</w:t>
      </w:r>
      <w:r w:rsidR="00C74283" w:rsidRPr="00BF316B">
        <w:rPr>
          <w:rFonts w:ascii="Century Schoolbook" w:hAnsi="Century Schoolbook"/>
          <w:color w:val="000000" w:themeColor="text1"/>
          <w:lang w:eastAsia="x-none"/>
        </w:rPr>
        <w:t>,</w:t>
      </w:r>
      <w:r w:rsidRPr="00BF316B">
        <w:rPr>
          <w:rFonts w:ascii="Century Schoolbook" w:hAnsi="Century Schoolbook"/>
          <w:color w:val="000000" w:themeColor="text1"/>
          <w:lang w:eastAsia="x-none"/>
        </w:rPr>
        <w:t xml:space="preserve"> </w:t>
      </w:r>
      <w:r w:rsidR="00C74283" w:rsidRPr="00BF316B">
        <w:rPr>
          <w:rFonts w:ascii="Century Schoolbook" w:hAnsi="Century Schoolbook"/>
          <w:color w:val="000000" w:themeColor="text1"/>
          <w:lang w:eastAsia="x-none"/>
        </w:rPr>
        <w:t>a</w:t>
      </w:r>
      <w:r w:rsidRPr="00BF316B">
        <w:rPr>
          <w:rFonts w:ascii="Century Schoolbook" w:hAnsi="Century Schoolbook"/>
          <w:color w:val="000000" w:themeColor="text1"/>
          <w:lang w:eastAsia="x-none"/>
        </w:rPr>
        <w:t>ccurate recognition of PA itself and system robustness of monitoring PA in controlled environment</w:t>
      </w:r>
      <w:r w:rsidR="003C1D36" w:rsidRPr="00BF316B">
        <w:rPr>
          <w:rFonts w:ascii="Century Schoolbook" w:hAnsi="Century Schoolbook"/>
          <w:color w:val="000000" w:themeColor="text1"/>
          <w:lang w:eastAsia="x-none"/>
        </w:rPr>
        <w:t>s</w:t>
      </w:r>
      <w:r w:rsidRPr="00BF316B">
        <w:rPr>
          <w:rFonts w:ascii="Century Schoolbook" w:hAnsi="Century Schoolbook"/>
          <w:color w:val="000000" w:themeColor="text1"/>
          <w:lang w:eastAsia="x-none"/>
        </w:rPr>
        <w:t xml:space="preserve">, like clinics or labs. The achievement of these tasks </w:t>
      </w:r>
      <w:r w:rsidR="003C1D36" w:rsidRPr="00BF316B">
        <w:rPr>
          <w:rFonts w:ascii="Century Schoolbook" w:hAnsi="Century Schoolbook"/>
          <w:color w:val="000000" w:themeColor="text1"/>
          <w:lang w:eastAsia="x-none"/>
        </w:rPr>
        <w:t>is</w:t>
      </w:r>
      <w:r w:rsidRPr="00BF316B">
        <w:rPr>
          <w:rFonts w:ascii="Century Schoolbook" w:hAnsi="Century Schoolbook"/>
          <w:color w:val="000000" w:themeColor="text1"/>
          <w:lang w:eastAsia="x-none"/>
        </w:rPr>
        <w:t xml:space="preserve"> based on either designing standalone novel wearable sensors to achieve highly accurate recognition of human </w:t>
      </w:r>
      <w:proofErr w:type="gramStart"/>
      <w:r w:rsidRPr="00BF316B">
        <w:rPr>
          <w:rFonts w:ascii="Century Schoolbook" w:hAnsi="Century Schoolbook"/>
          <w:color w:val="000000" w:themeColor="text1"/>
          <w:lang w:eastAsia="x-none"/>
        </w:rPr>
        <w:t>movements, or</w:t>
      </w:r>
      <w:proofErr w:type="gramEnd"/>
      <w:r w:rsidRPr="00BF316B">
        <w:rPr>
          <w:rFonts w:ascii="Century Schoolbook" w:hAnsi="Century Schoolbook"/>
          <w:color w:val="000000" w:themeColor="text1"/>
          <w:lang w:eastAsia="x-none"/>
        </w:rPr>
        <w:t xml:space="preserve"> investigating advance machine learning algorithms for training features from observed wearable sensory data of human body positions into several </w:t>
      </w:r>
      <w:r w:rsidR="003C1D36" w:rsidRPr="00BF316B">
        <w:rPr>
          <w:rFonts w:ascii="Century Schoolbook" w:hAnsi="Century Schoolbook"/>
          <w:color w:val="000000" w:themeColor="text1"/>
          <w:lang w:eastAsia="x-none"/>
        </w:rPr>
        <w:t xml:space="preserve">specific </w:t>
      </w:r>
      <w:r w:rsidRPr="00BF316B">
        <w:rPr>
          <w:rFonts w:ascii="Century Schoolbook" w:hAnsi="Century Schoolbook"/>
          <w:color w:val="000000" w:themeColor="text1"/>
          <w:lang w:eastAsia="x-none"/>
        </w:rPr>
        <w:t xml:space="preserve">activity types. Also, some researchers investigate how to attach wearable sensors into the most suitable positions for optimal accuracy or utilize body area network for energy-efficient PA monitoring. While these conventionally state-of-the-art PARM technologies enable achieving PARM for recognition of 10-20 activity types with accuracy ranging up to 100%, one major challenge limiting their usefulness and efficiency in practical cases </w:t>
      </w:r>
      <w:r w:rsidR="003C1D36" w:rsidRPr="00BF316B">
        <w:rPr>
          <w:rFonts w:ascii="Century Schoolbook" w:hAnsi="Century Schoolbook"/>
          <w:color w:val="000000" w:themeColor="text1"/>
          <w:lang w:eastAsia="x-none"/>
        </w:rPr>
        <w:t xml:space="preserve">nowadays </w:t>
      </w:r>
      <w:r w:rsidRPr="00BF316B">
        <w:rPr>
          <w:rFonts w:ascii="Century Schoolbook" w:hAnsi="Century Schoolbook"/>
          <w:color w:val="000000" w:themeColor="text1"/>
          <w:lang w:eastAsia="x-none"/>
        </w:rPr>
        <w:t xml:space="preserve">is that the emergence of technology is transferring PARM studies from traditional hubs of healthcare to personalised, open and connective uncontrolled healthcare environments. For instance, how to estimate and measure uncertainties of PA with varied human life patterns; how to maintain recognition accuracy of PA with moderate use of low-cost wearable devices; etc. In this aspect, little is known about whether traditional PARM </w:t>
      </w:r>
      <w:r w:rsidRPr="00BF316B">
        <w:rPr>
          <w:rFonts w:ascii="Century Schoolbook" w:hAnsi="Century Schoolbook"/>
          <w:color w:val="000000" w:themeColor="text1"/>
          <w:lang w:eastAsia="x-none"/>
        </w:rPr>
        <w:lastRenderedPageBreak/>
        <w:t>solutions can tackle these new obstacles, and how to harness and improve their utilization in the uncontrolled environments.</w:t>
      </w:r>
    </w:p>
    <w:p w14:paraId="65068A7B" w14:textId="24537B5E" w:rsidR="00B73865" w:rsidRPr="00BF316B" w:rsidRDefault="009653B3" w:rsidP="003C0743">
      <w:pPr>
        <w:spacing w:line="360" w:lineRule="auto"/>
        <w:ind w:firstLine="284"/>
        <w:jc w:val="both"/>
        <w:rPr>
          <w:rFonts w:ascii="Century Schoolbook" w:hAnsi="Century Schoolbook"/>
          <w:color w:val="000000" w:themeColor="text1"/>
          <w:lang w:eastAsia="x-none"/>
        </w:rPr>
      </w:pPr>
      <w:r w:rsidRPr="00BF316B">
        <w:rPr>
          <w:rFonts w:ascii="Century Schoolbook" w:hAnsi="Century Schoolbook"/>
          <w:color w:val="000000" w:themeColor="text1"/>
          <w:lang w:eastAsia="x-none"/>
        </w:rPr>
        <w:t>In this thesis, we attempt to tackle the two issues above by designing a hybrid hierarchical framework aiming at re-constructing two main specific-sensor based PA methods into an effective hybrid solution for general weight exercise applications. We address the important beneficial effects of free weight exercises by establishing a hybrid hierarchical free weight recognition and measurement framework that identifies sets and repetition counts using acceleration and electrocardiogram (ECG) information. Differing from p</w:t>
      </w:r>
      <w:r w:rsidR="003C1D36" w:rsidRPr="00BF316B">
        <w:rPr>
          <w:rFonts w:ascii="Century Schoolbook" w:hAnsi="Century Schoolbook"/>
          <w:color w:val="000000" w:themeColor="text1"/>
          <w:lang w:eastAsia="x-none"/>
        </w:rPr>
        <w:t>re</w:t>
      </w:r>
      <w:r w:rsidRPr="00BF316B">
        <w:rPr>
          <w:rFonts w:ascii="Century Schoolbook" w:hAnsi="Century Schoolbook"/>
          <w:color w:val="000000" w:themeColor="text1"/>
          <w:lang w:eastAsia="x-none"/>
        </w:rPr>
        <w:t>vious PA recognition work, the proposed framework may offer extensibility and scalability to integrate more PA types from simple PA (i.e., repetitive movements: walking or running) to complex PA (time-series-based changing PA: anaerobic exercises or playing ball</w:t>
      </w:r>
      <w:r w:rsidR="003C1D36" w:rsidRPr="00BF316B">
        <w:rPr>
          <w:rFonts w:ascii="Century Schoolbook" w:hAnsi="Century Schoolbook"/>
          <w:color w:val="000000" w:themeColor="text1"/>
          <w:lang w:eastAsia="x-none"/>
        </w:rPr>
        <w:t xml:space="preserve"> game</w:t>
      </w:r>
      <w:r w:rsidRPr="00BF316B">
        <w:rPr>
          <w:rFonts w:ascii="Century Schoolbook" w:hAnsi="Century Schoolbook"/>
          <w:color w:val="000000" w:themeColor="text1"/>
          <w:lang w:eastAsia="x-none"/>
        </w:rPr>
        <w:t xml:space="preserve">s). With the comparison with other traditional physical activity recognition approaches, our novel two-layer sensor fusion based framework is proposed for effectively recognising and classifying free weight exercises, and one step further, the intensity of free weight is also measured through counting repetitions and sets with </w:t>
      </w:r>
      <w:r w:rsidR="003C1D36" w:rsidRPr="00BF316B">
        <w:rPr>
          <w:rFonts w:ascii="Century Schoolbook" w:hAnsi="Century Schoolbook"/>
          <w:color w:val="000000" w:themeColor="text1"/>
          <w:lang w:eastAsia="x-none"/>
        </w:rPr>
        <w:t xml:space="preserve">a </w:t>
      </w:r>
      <w:r w:rsidRPr="00BF316B">
        <w:rPr>
          <w:rFonts w:ascii="Century Schoolbook" w:hAnsi="Century Schoolbook"/>
          <w:color w:val="000000" w:themeColor="text1"/>
          <w:lang w:eastAsia="x-none"/>
        </w:rPr>
        <w:t xml:space="preserve">normalized threshold. For the second research issue, we propose a method to take advantage of the datasets from third part devices/apps, which is to firstly remove some irregular uncertainties (IU) via an Ellipse fitting model, and then construct a series of monthly based hour-day density map images for representing PA intensity patterns with regular uncertainties (RU) </w:t>
      </w:r>
      <w:r w:rsidR="003C1D36" w:rsidRPr="00BF316B">
        <w:rPr>
          <w:rFonts w:ascii="Century Schoolbook" w:hAnsi="Century Schoolbook"/>
          <w:color w:val="000000" w:themeColor="text1"/>
          <w:lang w:eastAsia="x-none"/>
        </w:rPr>
        <w:t>i</w:t>
      </w:r>
      <w:r w:rsidRPr="00BF316B">
        <w:rPr>
          <w:rFonts w:ascii="Century Schoolbook" w:hAnsi="Century Schoolbook"/>
          <w:color w:val="000000" w:themeColor="text1"/>
          <w:lang w:eastAsia="x-none"/>
        </w:rPr>
        <w:t xml:space="preserve">n each month. </w:t>
      </w:r>
      <w:proofErr w:type="gramStart"/>
      <w:r w:rsidRPr="00BF316B">
        <w:rPr>
          <w:rFonts w:ascii="Century Schoolbook" w:hAnsi="Century Schoolbook"/>
          <w:color w:val="000000" w:themeColor="text1"/>
          <w:lang w:eastAsia="x-none"/>
        </w:rPr>
        <w:t>Finally</w:t>
      </w:r>
      <w:proofErr w:type="gramEnd"/>
      <w:r w:rsidRPr="00BF316B">
        <w:rPr>
          <w:rFonts w:ascii="Century Schoolbook" w:hAnsi="Century Schoolbook"/>
          <w:color w:val="000000" w:themeColor="text1"/>
          <w:lang w:eastAsia="x-none"/>
        </w:rPr>
        <w:t xml:space="preserve"> it explores </w:t>
      </w:r>
      <w:r w:rsidR="003C1D36" w:rsidRPr="00BF316B">
        <w:rPr>
          <w:rFonts w:ascii="Century Schoolbook" w:hAnsi="Century Schoolbook"/>
          <w:color w:val="000000" w:themeColor="text1"/>
          <w:lang w:eastAsia="x-none"/>
        </w:rPr>
        <w:t xml:space="preserve">the </w:t>
      </w:r>
      <w:r w:rsidRPr="00BF316B">
        <w:rPr>
          <w:rFonts w:ascii="Century Schoolbook" w:hAnsi="Century Schoolbook"/>
          <w:color w:val="000000" w:themeColor="text1"/>
          <w:lang w:eastAsia="x-none"/>
        </w:rPr>
        <w:t xml:space="preserve">Dempster-Shafer theory of evidence fusing information from these density map images for generating a decision making model of a final personal lifelogging PA intensity pattern. The approach, based on our platform MHA </w:t>
      </w:r>
      <w:r w:rsidRPr="00BF316B">
        <w:rPr>
          <w:rFonts w:ascii="Century Schoolbook" w:hAnsi="Century Schoolbook"/>
          <w:color w:val="000000" w:themeColor="text1"/>
          <w:lang w:eastAsia="x-none"/>
        </w:rPr>
        <w:fldChar w:fldCharType="begin" w:fldLock="1"/>
      </w:r>
      <w:r w:rsidRPr="00BF316B">
        <w:rPr>
          <w:rFonts w:ascii="Century Schoolbook" w:hAnsi="Century Schoolbook"/>
          <w:color w:val="000000" w:themeColor="text1"/>
          <w:lang w:eastAsia="x-none"/>
        </w:rPr>
        <w:instrText>ADDIN CSL_CITATION { "citationItems" : [ { "id" : "ITEM-1", "itemData" : { "URL" : "http://www.myhealthavatar.eu/", "accessed" : { "date-parts" : [ [ "2014", "10", "10" ] ] }, "id" : "ITEM-1", "issued" : { "date-parts" : [ [ "0" ] ] }, "title" : "MHA", "type" : "webpage" }, "uris" : [ "http://www.mendeley.com/documents/?uuid=8002139b-4ae5-4f4b-bdd7-1bee70ec85ab" ] } ], "mendeley" : { "formattedCitation" : "[20]", "plainTextFormattedCitation" : "[20]", "previouslyFormattedCitation" : "[20]" }, "properties" : { "noteIndex" : 0 }, "schema" : "https://github.com/citation-style-language/schema/raw/master/csl-citation.json" }</w:instrText>
      </w:r>
      <w:r w:rsidRPr="00BF316B">
        <w:rPr>
          <w:rFonts w:ascii="Century Schoolbook" w:hAnsi="Century Schoolbook"/>
          <w:color w:val="000000" w:themeColor="text1"/>
          <w:lang w:eastAsia="x-none"/>
        </w:rPr>
        <w:fldChar w:fldCharType="separate"/>
      </w:r>
      <w:r w:rsidRPr="00BF316B">
        <w:rPr>
          <w:rFonts w:ascii="Century Schoolbook" w:hAnsi="Century Schoolbook"/>
          <w:noProof/>
          <w:color w:val="000000" w:themeColor="text1"/>
          <w:lang w:eastAsia="x-none"/>
        </w:rPr>
        <w:t>[20]</w:t>
      </w:r>
      <w:r w:rsidRPr="00BF316B">
        <w:rPr>
          <w:rFonts w:ascii="Century Schoolbook" w:hAnsi="Century Schoolbook"/>
          <w:color w:val="000000" w:themeColor="text1"/>
          <w:lang w:eastAsia="x-none"/>
        </w:rPr>
        <w:fldChar w:fldCharType="end"/>
      </w:r>
      <w:r w:rsidRPr="00BF316B">
        <w:rPr>
          <w:rFonts w:ascii="Century Schoolbook" w:hAnsi="Century Schoolbook"/>
          <w:color w:val="000000" w:themeColor="text1"/>
          <w:lang w:eastAsia="x-none"/>
        </w:rPr>
        <w:t xml:space="preserve">, has been proved </w:t>
      </w:r>
      <w:r w:rsidR="003C1D36" w:rsidRPr="00BF316B">
        <w:rPr>
          <w:rFonts w:ascii="Century Schoolbook" w:hAnsi="Century Schoolbook"/>
          <w:color w:val="000000" w:themeColor="text1"/>
          <w:lang w:eastAsia="x-none"/>
        </w:rPr>
        <w:t>to</w:t>
      </w:r>
      <w:r w:rsidRPr="00BF316B">
        <w:rPr>
          <w:rFonts w:ascii="Century Schoolbook" w:hAnsi="Century Schoolbook"/>
          <w:color w:val="000000" w:themeColor="text1"/>
          <w:lang w:eastAsia="x-none"/>
        </w:rPr>
        <w:t xml:space="preserve"> significantly reduce the uncertainties and incompleteness of datasets from third party devices. </w:t>
      </w:r>
    </w:p>
    <w:p w14:paraId="46FB8340" w14:textId="77777777" w:rsidR="00B077B8" w:rsidRPr="00BF316B" w:rsidRDefault="00B077B8" w:rsidP="00B077B8">
      <w:pPr>
        <w:spacing w:line="360" w:lineRule="auto"/>
        <w:ind w:firstLine="284"/>
        <w:jc w:val="both"/>
        <w:rPr>
          <w:rFonts w:ascii="Century Schoolbook" w:hAnsi="Century Schoolbook"/>
          <w:color w:val="000000" w:themeColor="text1"/>
          <w:lang w:eastAsia="x-none"/>
        </w:rPr>
      </w:pPr>
    </w:p>
    <w:p w14:paraId="42884E55" w14:textId="77777777" w:rsidR="009A2DB3" w:rsidRPr="00BF316B" w:rsidRDefault="009A2DB3" w:rsidP="00B077B8">
      <w:pPr>
        <w:spacing w:line="360" w:lineRule="auto"/>
        <w:ind w:firstLine="284"/>
        <w:jc w:val="both"/>
        <w:rPr>
          <w:rFonts w:ascii="Century Schoolbook" w:hAnsi="Century Schoolbook"/>
          <w:color w:val="000000" w:themeColor="text1"/>
          <w:lang w:eastAsia="x-none"/>
        </w:rPr>
      </w:pPr>
    </w:p>
    <w:p w14:paraId="1A472955" w14:textId="77777777" w:rsidR="009A2DB3" w:rsidRPr="00BF316B" w:rsidRDefault="009A2DB3" w:rsidP="00464597">
      <w:pPr>
        <w:spacing w:line="360" w:lineRule="auto"/>
        <w:jc w:val="both"/>
        <w:rPr>
          <w:rFonts w:ascii="Century Schoolbook" w:hAnsi="Century Schoolbook"/>
          <w:color w:val="000000" w:themeColor="text1"/>
          <w:lang w:eastAsia="x-none"/>
        </w:rPr>
      </w:pPr>
    </w:p>
    <w:p w14:paraId="742599FE" w14:textId="77777777" w:rsidR="00464597" w:rsidRPr="00BF316B" w:rsidRDefault="00464597" w:rsidP="00464597">
      <w:pPr>
        <w:spacing w:line="360" w:lineRule="auto"/>
        <w:jc w:val="both"/>
        <w:rPr>
          <w:rFonts w:ascii="Century Schoolbook" w:hAnsi="Century Schoolbook"/>
          <w:color w:val="000000" w:themeColor="text1"/>
          <w:lang w:eastAsia="x-none"/>
        </w:rPr>
      </w:pPr>
    </w:p>
    <w:p w14:paraId="39E6FDAD" w14:textId="77777777" w:rsidR="00C96EF5" w:rsidRPr="00BF316B" w:rsidRDefault="00C96EF5" w:rsidP="0026642B">
      <w:pPr>
        <w:pStyle w:val="1"/>
        <w:keepLines w:val="0"/>
        <w:overflowPunct w:val="0"/>
        <w:autoSpaceDE w:val="0"/>
        <w:autoSpaceDN w:val="0"/>
        <w:adjustRightInd w:val="0"/>
        <w:spacing w:before="2400" w:after="60" w:line="360" w:lineRule="auto"/>
        <w:ind w:left="2581" w:hanging="2155"/>
        <w:textAlignment w:val="baseline"/>
        <w:rPr>
          <w:rFonts w:ascii="Century Schoolbook" w:hAnsi="Century Schoolbook" w:cs="Times New Roman"/>
          <w:color w:val="000000" w:themeColor="text1"/>
          <w:lang w:val="en-US" w:eastAsia="en-US"/>
        </w:rPr>
      </w:pPr>
      <w:bookmarkStart w:id="50" w:name="_Toc518559907"/>
      <w:r w:rsidRPr="00BF316B">
        <w:rPr>
          <w:rFonts w:ascii="Century Schoolbook" w:eastAsia="SimSun" w:hAnsi="Century Schoolbook" w:cs="Times New Roman"/>
          <w:b/>
          <w:color w:val="000000" w:themeColor="text1"/>
          <w:kern w:val="28"/>
          <w:sz w:val="36"/>
          <w:szCs w:val="20"/>
          <w:lang w:val="x-none" w:eastAsia="x-none"/>
        </w:rPr>
        <w:t>Chapter 2. Literature review</w:t>
      </w:r>
      <w:bookmarkEnd w:id="50"/>
    </w:p>
    <w:p w14:paraId="6D9E9E00" w14:textId="77777777" w:rsidR="00C96EF5" w:rsidRPr="00BF316B" w:rsidRDefault="00C96EF5" w:rsidP="0026642B">
      <w:pPr>
        <w:widowControl w:val="0"/>
        <w:autoSpaceDE w:val="0"/>
        <w:autoSpaceDN w:val="0"/>
        <w:adjustRightInd w:val="0"/>
        <w:spacing w:after="0" w:line="360" w:lineRule="auto"/>
        <w:ind w:left="360"/>
        <w:jc w:val="both"/>
        <w:rPr>
          <w:rFonts w:ascii="Century Schoolbook" w:hAnsi="Century Schoolbook" w:cs="Times New Roman"/>
          <w:color w:val="000000" w:themeColor="text1"/>
          <w:lang w:val="en-US" w:eastAsia="en-US"/>
        </w:rPr>
      </w:pPr>
    </w:p>
    <w:p w14:paraId="79206321" w14:textId="77777777" w:rsidR="00C96EF5" w:rsidRPr="00BF316B" w:rsidRDefault="001C3D05" w:rsidP="0026642B">
      <w:pPr>
        <w:pStyle w:val="2"/>
        <w:keepLines w:val="0"/>
        <w:overflowPunct w:val="0"/>
        <w:autoSpaceDE w:val="0"/>
        <w:autoSpaceDN w:val="0"/>
        <w:adjustRightInd w:val="0"/>
        <w:spacing w:before="240" w:after="60" w:line="360" w:lineRule="auto"/>
        <w:textAlignment w:val="baseline"/>
        <w:rPr>
          <w:rFonts w:ascii="Century Schoolbook" w:eastAsia="SimSun" w:hAnsi="Century Schoolbook" w:cs="Times New Roman"/>
          <w:b/>
          <w:color w:val="000000" w:themeColor="text1"/>
          <w:sz w:val="28"/>
          <w:szCs w:val="20"/>
          <w:lang w:val="x-none" w:eastAsia="x-none"/>
        </w:rPr>
      </w:pPr>
      <w:bookmarkStart w:id="51" w:name="_Toc518559908"/>
      <w:r w:rsidRPr="00BF316B">
        <w:rPr>
          <w:rFonts w:ascii="Century Schoolbook" w:eastAsia="SimSun" w:hAnsi="Century Schoolbook" w:cs="Times New Roman"/>
          <w:b/>
          <w:color w:val="000000" w:themeColor="text1"/>
          <w:sz w:val="28"/>
          <w:szCs w:val="20"/>
          <w:lang w:val="x-none" w:eastAsia="x-none"/>
        </w:rPr>
        <w:t>2.1 I</w:t>
      </w:r>
      <w:r w:rsidR="00C96EF5" w:rsidRPr="00BF316B">
        <w:rPr>
          <w:rFonts w:ascii="Century Schoolbook" w:eastAsia="SimSun" w:hAnsi="Century Schoolbook" w:cs="Times New Roman"/>
          <w:b/>
          <w:color w:val="000000" w:themeColor="text1"/>
          <w:sz w:val="28"/>
          <w:szCs w:val="20"/>
          <w:lang w:val="x-none" w:eastAsia="x-none"/>
        </w:rPr>
        <w:t>ntroduction</w:t>
      </w:r>
      <w:bookmarkEnd w:id="51"/>
    </w:p>
    <w:p w14:paraId="6A87D003" w14:textId="3317821D" w:rsidR="00C96EF5" w:rsidRPr="00BF316B" w:rsidRDefault="00C96EF5" w:rsidP="005C3AFD">
      <w:pPr>
        <w:widowControl w:val="0"/>
        <w:autoSpaceDE w:val="0"/>
        <w:autoSpaceDN w:val="0"/>
        <w:adjustRightInd w:val="0"/>
        <w:spacing w:after="0" w:line="360" w:lineRule="auto"/>
        <w:ind w:firstLine="284"/>
        <w:jc w:val="both"/>
        <w:rPr>
          <w:rFonts w:ascii="Century Schoolbook" w:eastAsia="MS Mincho" w:hAnsi="Century Schoolbook" w:cs="Times New Roman"/>
          <w:color w:val="000000" w:themeColor="text1"/>
          <w:spacing w:val="-1"/>
          <w:lang w:val="en-US" w:eastAsia="en-US"/>
        </w:rPr>
      </w:pPr>
      <w:proofErr w:type="gramStart"/>
      <w:r w:rsidRPr="00BF316B">
        <w:rPr>
          <w:rFonts w:ascii="Century Schoolbook" w:eastAsia="MS Mincho" w:hAnsi="Century Schoolbook" w:cs="Times New Roman"/>
          <w:color w:val="000000" w:themeColor="text1"/>
          <w:spacing w:val="-1"/>
          <w:lang w:val="en-US" w:eastAsia="en-US"/>
        </w:rPr>
        <w:t>In an eff</w:t>
      </w:r>
      <w:r w:rsidR="000518E0" w:rsidRPr="00BF316B">
        <w:rPr>
          <w:rFonts w:ascii="Century Schoolbook" w:eastAsia="MS Mincho" w:hAnsi="Century Schoolbook" w:cs="Times New Roman"/>
          <w:color w:val="000000" w:themeColor="text1"/>
          <w:spacing w:val="-1"/>
          <w:lang w:val="en-US" w:eastAsia="en-US"/>
        </w:rPr>
        <w:t>or</w:t>
      </w:r>
      <w:r w:rsidRPr="00BF316B">
        <w:rPr>
          <w:rFonts w:ascii="Century Schoolbook" w:eastAsia="MS Mincho" w:hAnsi="Century Schoolbook" w:cs="Times New Roman"/>
          <w:color w:val="000000" w:themeColor="text1"/>
          <w:spacing w:val="-1"/>
          <w:lang w:val="en-US" w:eastAsia="en-US"/>
        </w:rPr>
        <w:t>t to</w:t>
      </w:r>
      <w:proofErr w:type="gramEnd"/>
      <w:r w:rsidRPr="00BF316B">
        <w:rPr>
          <w:rFonts w:ascii="Century Schoolbook" w:eastAsia="MS Mincho" w:hAnsi="Century Schoolbook" w:cs="Times New Roman"/>
          <w:color w:val="000000" w:themeColor="text1"/>
          <w:spacing w:val="-1"/>
          <w:lang w:val="en-US" w:eastAsia="en-US"/>
        </w:rPr>
        <w:t xml:space="preserve"> understand </w:t>
      </w:r>
      <w:r w:rsidR="000518E0" w:rsidRPr="00BF316B">
        <w:rPr>
          <w:rFonts w:ascii="Century Schoolbook" w:eastAsia="MS Mincho" w:hAnsi="Century Schoolbook" w:cs="Times New Roman"/>
          <w:color w:val="000000" w:themeColor="text1"/>
          <w:spacing w:val="-1"/>
          <w:lang w:val="en-US" w:eastAsia="en-US"/>
        </w:rPr>
        <w:t xml:space="preserve">the </w:t>
      </w:r>
      <w:r w:rsidRPr="00BF316B">
        <w:rPr>
          <w:rFonts w:ascii="Century Schoolbook" w:eastAsia="MS Mincho" w:hAnsi="Century Schoolbook" w:cs="Times New Roman"/>
          <w:color w:val="000000" w:themeColor="text1"/>
          <w:spacing w:val="-1"/>
          <w:lang w:val="en-US" w:eastAsia="en-US"/>
        </w:rPr>
        <w:t xml:space="preserve">advance of IoT technologies in PARM studies, this </w:t>
      </w:r>
      <w:r w:rsidR="000518E0" w:rsidRPr="00BF316B">
        <w:rPr>
          <w:rFonts w:ascii="Century Schoolbook" w:eastAsia="MS Mincho" w:hAnsi="Century Schoolbook" w:cs="Times New Roman"/>
          <w:color w:val="000000" w:themeColor="text1"/>
          <w:spacing w:val="-1"/>
          <w:lang w:val="en-US" w:eastAsia="en-US"/>
        </w:rPr>
        <w:t>thesis</w:t>
      </w:r>
      <w:r w:rsidRPr="00BF316B">
        <w:rPr>
          <w:rFonts w:ascii="Century Schoolbook" w:eastAsia="MS Mincho" w:hAnsi="Century Schoolbook" w:cs="Times New Roman"/>
          <w:color w:val="000000" w:themeColor="text1"/>
          <w:spacing w:val="-1"/>
          <w:lang w:val="en-US" w:eastAsia="en-US"/>
        </w:rPr>
        <w:t xml:space="preserve"> aims to provide a systematic review o</w:t>
      </w:r>
      <w:r w:rsidR="000518E0" w:rsidRPr="00BF316B">
        <w:rPr>
          <w:rFonts w:ascii="Century Schoolbook" w:eastAsia="MS Mincho" w:hAnsi="Century Schoolbook" w:cs="Times New Roman"/>
          <w:color w:val="000000" w:themeColor="text1"/>
          <w:spacing w:val="-1"/>
          <w:lang w:val="en-US" w:eastAsia="en-US"/>
        </w:rPr>
        <w:t>f</w:t>
      </w:r>
      <w:r w:rsidRPr="00BF316B">
        <w:rPr>
          <w:rFonts w:ascii="Century Schoolbook" w:eastAsia="MS Mincho" w:hAnsi="Century Schoolbook" w:cs="Times New Roman"/>
          <w:color w:val="000000" w:themeColor="text1"/>
          <w:spacing w:val="-1"/>
          <w:lang w:val="en-US" w:eastAsia="en-US"/>
        </w:rPr>
        <w:t xml:space="preserve"> current research </w:t>
      </w:r>
      <w:r w:rsidR="000518E0" w:rsidRPr="00BF316B">
        <w:rPr>
          <w:rFonts w:ascii="Century Schoolbook" w:eastAsia="MS Mincho" w:hAnsi="Century Schoolbook" w:cs="Times New Roman"/>
          <w:color w:val="000000" w:themeColor="text1"/>
          <w:spacing w:val="-1"/>
          <w:lang w:val="en-US" w:eastAsia="en-US"/>
        </w:rPr>
        <w:t>on</w:t>
      </w:r>
      <w:r w:rsidRPr="00BF316B">
        <w:rPr>
          <w:rFonts w:ascii="Century Schoolbook" w:eastAsia="MS Mincho" w:hAnsi="Century Schoolbook" w:cs="Times New Roman"/>
          <w:color w:val="000000" w:themeColor="text1"/>
          <w:spacing w:val="-1"/>
          <w:lang w:val="en-US" w:eastAsia="en-US"/>
        </w:rPr>
        <w:t xml:space="preserve"> PARM from an IoT layer-based perspective, as shown in Fig</w:t>
      </w:r>
      <w:r w:rsidR="00066582" w:rsidRPr="00BF316B">
        <w:rPr>
          <w:rFonts w:ascii="Century Schoolbook" w:eastAsia="MS Mincho" w:hAnsi="Century Schoolbook" w:cs="Times New Roman"/>
          <w:color w:val="000000" w:themeColor="text1"/>
          <w:spacing w:val="-1"/>
          <w:lang w:val="en-US" w:eastAsia="en-US"/>
        </w:rPr>
        <w:t xml:space="preserve">ure </w:t>
      </w:r>
      <w:r w:rsidR="004F3ED9" w:rsidRPr="00BF316B">
        <w:rPr>
          <w:rFonts w:ascii="Century Schoolbook" w:eastAsia="MS Mincho" w:hAnsi="Century Schoolbook" w:cs="Times New Roman"/>
          <w:color w:val="000000" w:themeColor="text1"/>
          <w:spacing w:val="-1"/>
          <w:lang w:val="en-US" w:eastAsia="en-US"/>
        </w:rPr>
        <w:t>2</w:t>
      </w:r>
      <w:r w:rsidR="00066582" w:rsidRPr="00BF316B">
        <w:rPr>
          <w:rFonts w:ascii="Century Schoolbook" w:eastAsia="MS Mincho" w:hAnsi="Century Schoolbook" w:cs="Times New Roman"/>
          <w:color w:val="000000" w:themeColor="text1"/>
          <w:spacing w:val="-1"/>
          <w:lang w:val="en-US" w:eastAsia="en-US"/>
        </w:rPr>
        <w:t>-</w:t>
      </w:r>
      <w:r w:rsidRPr="00BF316B">
        <w:rPr>
          <w:rFonts w:ascii="Century Schoolbook" w:eastAsia="MS Mincho" w:hAnsi="Century Schoolbook" w:cs="Times New Roman"/>
          <w:color w:val="000000" w:themeColor="text1"/>
          <w:spacing w:val="-1"/>
          <w:lang w:val="en-US" w:eastAsia="en-US"/>
        </w:rPr>
        <w:t>1. We undertook an extensive literature review by examining relevant articles from major academic databases (IEEE Xplore, ACM, Springer digital library and Science-Direct). Key search terms include the key words ‘Internet of Things’, ‘Activity Recognition’, ‘Activity Monitor’ and ‘Physical Activities’ and a wide range of other technologies. In addition, we reviewed the resea</w:t>
      </w:r>
      <w:r w:rsidR="00F25684" w:rsidRPr="00BF316B">
        <w:rPr>
          <w:rFonts w:ascii="Century Schoolbook" w:eastAsia="MS Mincho" w:hAnsi="Century Schoolbook" w:cs="Times New Roman"/>
          <w:color w:val="000000" w:themeColor="text1"/>
          <w:spacing w:val="-1"/>
          <w:lang w:val="en-US" w:eastAsia="en-US"/>
        </w:rPr>
        <w:t>rch projects related to IoT, e-</w:t>
      </w:r>
      <w:r w:rsidRPr="00BF316B">
        <w:rPr>
          <w:rFonts w:ascii="Century Schoolbook" w:eastAsia="MS Mincho" w:hAnsi="Century Schoolbook" w:cs="Times New Roman"/>
          <w:color w:val="000000" w:themeColor="text1"/>
          <w:spacing w:val="-1"/>
          <w:lang w:val="en-US" w:eastAsia="en-US"/>
        </w:rPr>
        <w:t xml:space="preserve">health, smart healthcare, </w:t>
      </w:r>
      <w:proofErr w:type="spellStart"/>
      <w:r w:rsidRPr="00BF316B">
        <w:rPr>
          <w:rFonts w:ascii="Century Schoolbook" w:eastAsia="MS Mincho" w:hAnsi="Century Schoolbook" w:cs="Times New Roman"/>
          <w:color w:val="000000" w:themeColor="text1"/>
          <w:spacing w:val="-1"/>
          <w:lang w:val="en-US" w:eastAsia="en-US"/>
        </w:rPr>
        <w:t>etc</w:t>
      </w:r>
      <w:proofErr w:type="spellEnd"/>
      <w:r w:rsidRPr="00BF316B">
        <w:rPr>
          <w:rFonts w:ascii="Century Schoolbook" w:eastAsia="MS Mincho" w:hAnsi="Century Schoolbook" w:cs="Times New Roman"/>
          <w:color w:val="000000" w:themeColor="text1"/>
          <w:spacing w:val="-1"/>
          <w:lang w:val="en-US" w:eastAsia="en-US"/>
        </w:rPr>
        <w:t xml:space="preserve">, by searching from EU, TSB and EPSRC funded projects. As a result, we found </w:t>
      </w:r>
      <w:proofErr w:type="gramStart"/>
      <w:r w:rsidRPr="00BF316B">
        <w:rPr>
          <w:rFonts w:ascii="Century Schoolbook" w:eastAsia="MS Mincho" w:hAnsi="Century Schoolbook" w:cs="Times New Roman"/>
          <w:color w:val="000000" w:themeColor="text1"/>
          <w:spacing w:val="-1"/>
          <w:lang w:val="en-US" w:eastAsia="en-US"/>
        </w:rPr>
        <w:t>a large number of</w:t>
      </w:r>
      <w:proofErr w:type="gramEnd"/>
      <w:r w:rsidRPr="00BF316B">
        <w:rPr>
          <w:rFonts w:ascii="Century Schoolbook" w:eastAsia="MS Mincho" w:hAnsi="Century Schoolbook" w:cs="Times New Roman"/>
          <w:color w:val="000000" w:themeColor="text1"/>
          <w:spacing w:val="-1"/>
          <w:lang w:val="en-US" w:eastAsia="en-US"/>
        </w:rPr>
        <w:t xml:space="preserve"> journal articles and conference papers related to PARM studies and IoT enabled healthcare respectively, and a number of opportunities for future researchers. A main contribution of this </w:t>
      </w:r>
      <w:r w:rsidR="00A42804" w:rsidRPr="00BF316B">
        <w:rPr>
          <w:rFonts w:ascii="Century Schoolbook" w:eastAsia="MS Mincho" w:hAnsi="Century Schoolbook" w:cs="Times New Roman"/>
          <w:color w:val="000000" w:themeColor="text1"/>
          <w:spacing w:val="-1"/>
          <w:lang w:val="en-US" w:eastAsia="en-US"/>
        </w:rPr>
        <w:t>section</w:t>
      </w:r>
      <w:r w:rsidRPr="00BF316B">
        <w:rPr>
          <w:rFonts w:ascii="Century Schoolbook" w:eastAsia="MS Mincho" w:hAnsi="Century Schoolbook" w:cs="Times New Roman"/>
          <w:color w:val="000000" w:themeColor="text1"/>
          <w:spacing w:val="-1"/>
          <w:lang w:val="en-US" w:eastAsia="en-US"/>
        </w:rPr>
        <w:t xml:space="preserve"> is that it is </w:t>
      </w:r>
      <w:r w:rsidR="000518E0" w:rsidRPr="00BF316B">
        <w:rPr>
          <w:rFonts w:ascii="Century Schoolbook" w:eastAsia="MS Mincho" w:hAnsi="Century Schoolbook" w:cs="Times New Roman"/>
          <w:color w:val="000000" w:themeColor="text1"/>
          <w:spacing w:val="-1"/>
          <w:lang w:val="en-US" w:eastAsia="en-US"/>
        </w:rPr>
        <w:t xml:space="preserve">the </w:t>
      </w:r>
      <w:r w:rsidRPr="00BF316B">
        <w:rPr>
          <w:rFonts w:ascii="Century Schoolbook" w:eastAsia="MS Mincho" w:hAnsi="Century Schoolbook" w:cs="Times New Roman"/>
          <w:color w:val="000000" w:themeColor="text1"/>
          <w:spacing w:val="-1"/>
          <w:lang w:val="en-US" w:eastAsia="en-US"/>
        </w:rPr>
        <w:t xml:space="preserve">first attempt to </w:t>
      </w:r>
      <w:proofErr w:type="spellStart"/>
      <w:r w:rsidRPr="00BF316B">
        <w:rPr>
          <w:rFonts w:ascii="Century Schoolbook" w:eastAsia="MS Mincho" w:hAnsi="Century Schoolbook" w:cs="Times New Roman"/>
          <w:color w:val="000000" w:themeColor="text1"/>
          <w:spacing w:val="-1"/>
          <w:lang w:val="en-US" w:eastAsia="en-US"/>
        </w:rPr>
        <w:t>categorise</w:t>
      </w:r>
      <w:proofErr w:type="spellEnd"/>
      <w:r w:rsidRPr="00BF316B">
        <w:rPr>
          <w:rFonts w:ascii="Century Schoolbook" w:eastAsia="MS Mincho" w:hAnsi="Century Schoolbook" w:cs="Times New Roman"/>
          <w:color w:val="000000" w:themeColor="text1"/>
          <w:spacing w:val="-1"/>
          <w:lang w:val="en-US" w:eastAsia="en-US"/>
        </w:rPr>
        <w:t xml:space="preserve"> classic PAMA technologies into an IoT architecture systematically</w:t>
      </w:r>
      <w:r w:rsidR="000518E0" w:rsidRPr="00BF316B">
        <w:rPr>
          <w:rFonts w:ascii="Century Schoolbook" w:eastAsia="MS Mincho" w:hAnsi="Century Schoolbook" w:cs="Times New Roman"/>
          <w:color w:val="000000" w:themeColor="text1"/>
          <w:spacing w:val="-1"/>
          <w:lang w:val="en-US" w:eastAsia="en-US"/>
        </w:rPr>
        <w:t>;</w:t>
      </w:r>
      <w:r w:rsidRPr="00BF316B">
        <w:rPr>
          <w:rFonts w:ascii="Century Schoolbook" w:eastAsia="MS Mincho" w:hAnsi="Century Schoolbook" w:cs="Times New Roman"/>
          <w:color w:val="000000" w:themeColor="text1"/>
          <w:spacing w:val="-1"/>
          <w:lang w:val="en-US" w:eastAsia="en-US"/>
        </w:rPr>
        <w:t xml:space="preserve"> </w:t>
      </w:r>
      <w:r w:rsidR="000518E0" w:rsidRPr="00BF316B">
        <w:rPr>
          <w:rFonts w:ascii="Century Schoolbook" w:eastAsia="MS Mincho" w:hAnsi="Century Schoolbook" w:cs="Times New Roman"/>
          <w:color w:val="000000" w:themeColor="text1"/>
          <w:spacing w:val="-1"/>
          <w:lang w:val="en-US" w:eastAsia="en-US"/>
        </w:rPr>
        <w:t>it r</w:t>
      </w:r>
      <w:r w:rsidRPr="00BF316B">
        <w:rPr>
          <w:rFonts w:ascii="Century Schoolbook" w:eastAsia="MS Mincho" w:hAnsi="Century Schoolbook" w:cs="Times New Roman"/>
          <w:color w:val="000000" w:themeColor="text1"/>
          <w:spacing w:val="-1"/>
          <w:lang w:val="en-US" w:eastAsia="en-US"/>
        </w:rPr>
        <w:t>eviews the current research of IoT, key enabling technologies, major PARM applications in healthcare, and identifies research trends and challenges.</w:t>
      </w:r>
    </w:p>
    <w:p w14:paraId="7743F9FF" w14:textId="77777777" w:rsidR="00C96EF5" w:rsidRPr="00BF316B" w:rsidRDefault="00C96EF5" w:rsidP="0026642B">
      <w:pPr>
        <w:widowControl w:val="0"/>
        <w:autoSpaceDE w:val="0"/>
        <w:autoSpaceDN w:val="0"/>
        <w:adjustRightInd w:val="0"/>
        <w:spacing w:after="0" w:line="360" w:lineRule="auto"/>
        <w:jc w:val="both"/>
        <w:rPr>
          <w:rFonts w:ascii="Century Schoolbook" w:eastAsia="MS Mincho" w:hAnsi="Century Schoolbook" w:cs="Times New Roman"/>
          <w:color w:val="000000" w:themeColor="text1"/>
          <w:spacing w:val="-1"/>
          <w:lang w:eastAsia="en-US"/>
        </w:rPr>
      </w:pPr>
      <w:r w:rsidRPr="00BF316B">
        <w:rPr>
          <w:rFonts w:ascii="Century Schoolbook" w:hAnsi="Century Schoolbook" w:cs="Times New Roman"/>
          <w:noProof/>
          <w:color w:val="000000" w:themeColor="text1"/>
        </w:rPr>
        <w:lastRenderedPageBreak/>
        <w:drawing>
          <wp:inline distT="0" distB="0" distL="0" distR="0" wp14:anchorId="7E99A6C8" wp14:editId="67A03027">
            <wp:extent cx="5381625" cy="3632200"/>
            <wp:effectExtent l="0" t="0" r="9525" b="6350"/>
            <wp:docPr id="75" name="Chart 75"/>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05DAB5F5" w14:textId="77777777" w:rsidR="00C96EF5" w:rsidRPr="00BF316B" w:rsidRDefault="00D10C6C" w:rsidP="00D10C6C">
      <w:pPr>
        <w:pStyle w:val="afa"/>
        <w:jc w:val="center"/>
        <w:rPr>
          <w:b w:val="0"/>
          <w:i/>
          <w:color w:val="000000" w:themeColor="text1"/>
        </w:rPr>
      </w:pPr>
      <w:bookmarkStart w:id="52" w:name="_Toc518405116"/>
      <w:r w:rsidRPr="00BF316B">
        <w:rPr>
          <w:color w:val="000000" w:themeColor="text1"/>
        </w:rPr>
        <w:t xml:space="preserve">Figure 2- </w:t>
      </w:r>
      <w:r w:rsidR="001B28C1" w:rsidRPr="00BF316B">
        <w:rPr>
          <w:noProof/>
          <w:color w:val="000000" w:themeColor="text1"/>
        </w:rPr>
        <w:fldChar w:fldCharType="begin"/>
      </w:r>
      <w:r w:rsidR="001B28C1" w:rsidRPr="00BF316B">
        <w:rPr>
          <w:noProof/>
          <w:color w:val="000000" w:themeColor="text1"/>
        </w:rPr>
        <w:instrText xml:space="preserve"> SEQ Figure_2- \* ARABIC </w:instrText>
      </w:r>
      <w:r w:rsidR="001B28C1" w:rsidRPr="00BF316B">
        <w:rPr>
          <w:noProof/>
          <w:color w:val="000000" w:themeColor="text1"/>
        </w:rPr>
        <w:fldChar w:fldCharType="separate"/>
      </w:r>
      <w:r w:rsidR="00955236" w:rsidRPr="00BF316B">
        <w:rPr>
          <w:noProof/>
          <w:color w:val="000000" w:themeColor="text1"/>
        </w:rPr>
        <w:t>1</w:t>
      </w:r>
      <w:r w:rsidR="001B28C1" w:rsidRPr="00BF316B">
        <w:rPr>
          <w:noProof/>
          <w:color w:val="000000" w:themeColor="text1"/>
        </w:rPr>
        <w:fldChar w:fldCharType="end"/>
      </w:r>
      <w:r w:rsidRPr="00BF316B">
        <w:rPr>
          <w:color w:val="000000" w:themeColor="text1"/>
        </w:rPr>
        <w:t xml:space="preserve"> </w:t>
      </w:r>
      <w:r w:rsidRPr="00BF316B">
        <w:rPr>
          <w:b w:val="0"/>
          <w:i/>
          <w:color w:val="000000" w:themeColor="text1"/>
        </w:rPr>
        <w:t>Number of Journal and Conference articles related to IoT and PARM from 2000 to 2018</w:t>
      </w:r>
      <w:bookmarkEnd w:id="52"/>
    </w:p>
    <w:p w14:paraId="32833778" w14:textId="77777777" w:rsidR="00CB382A" w:rsidRPr="00BF316B" w:rsidRDefault="00CB382A" w:rsidP="00CB382A">
      <w:pPr>
        <w:rPr>
          <w:color w:val="000000" w:themeColor="text1"/>
        </w:rPr>
      </w:pPr>
    </w:p>
    <w:p w14:paraId="6EF3CAA9" w14:textId="77777777" w:rsidR="00CB382A" w:rsidRPr="00BF316B" w:rsidRDefault="00CB382A" w:rsidP="00CB382A">
      <w:pPr>
        <w:pStyle w:val="afa"/>
        <w:ind w:firstLine="0"/>
        <w:jc w:val="center"/>
        <w:rPr>
          <w:b w:val="0"/>
          <w:bCs/>
          <w:i/>
          <w:color w:val="000000" w:themeColor="text1"/>
          <w:lang w:val="en-US" w:eastAsia="en-US"/>
        </w:rPr>
      </w:pPr>
      <w:bookmarkStart w:id="53" w:name="_Toc518383883"/>
      <w:bookmarkStart w:id="54" w:name="_Toc518383915"/>
      <w:bookmarkStart w:id="55" w:name="_Toc518383997"/>
      <w:bookmarkStart w:id="56" w:name="_Toc518400776"/>
      <w:bookmarkStart w:id="57" w:name="_Toc518400913"/>
      <w:bookmarkStart w:id="58" w:name="OLE_LINK57"/>
      <w:bookmarkStart w:id="59" w:name="OLE_LINK58"/>
      <w:r w:rsidRPr="00BF316B">
        <w:rPr>
          <w:color w:val="000000" w:themeColor="text1"/>
        </w:rPr>
        <w:t xml:space="preserve">Table 2- </w:t>
      </w:r>
      <w:r w:rsidR="001B28C1" w:rsidRPr="00BF316B">
        <w:rPr>
          <w:noProof/>
          <w:color w:val="000000" w:themeColor="text1"/>
        </w:rPr>
        <w:fldChar w:fldCharType="begin"/>
      </w:r>
      <w:r w:rsidR="001B28C1" w:rsidRPr="00BF316B">
        <w:rPr>
          <w:noProof/>
          <w:color w:val="000000" w:themeColor="text1"/>
        </w:rPr>
        <w:instrText xml:space="preserve"> SEQ Table_2- \* ARABIC </w:instrText>
      </w:r>
      <w:r w:rsidR="001B28C1" w:rsidRPr="00BF316B">
        <w:rPr>
          <w:noProof/>
          <w:color w:val="000000" w:themeColor="text1"/>
        </w:rPr>
        <w:fldChar w:fldCharType="separate"/>
      </w:r>
      <w:r w:rsidR="00955236" w:rsidRPr="00BF316B">
        <w:rPr>
          <w:noProof/>
          <w:color w:val="000000" w:themeColor="text1"/>
        </w:rPr>
        <w:t>1</w:t>
      </w:r>
      <w:r w:rsidR="001B28C1" w:rsidRPr="00BF316B">
        <w:rPr>
          <w:noProof/>
          <w:color w:val="000000" w:themeColor="text1"/>
        </w:rPr>
        <w:fldChar w:fldCharType="end"/>
      </w:r>
      <w:r w:rsidRPr="00BF316B">
        <w:rPr>
          <w:color w:val="000000" w:themeColor="text1"/>
        </w:rPr>
        <w:t xml:space="preserve"> </w:t>
      </w:r>
      <w:r w:rsidRPr="00BF316B">
        <w:rPr>
          <w:b w:val="0"/>
          <w:i/>
          <w:color w:val="000000" w:themeColor="text1"/>
        </w:rPr>
        <w:t>Physical activity categories and examples</w:t>
      </w:r>
      <w:bookmarkEnd w:id="53"/>
      <w:bookmarkEnd w:id="54"/>
      <w:bookmarkEnd w:id="55"/>
      <w:bookmarkEnd w:id="56"/>
      <w:bookmarkEnd w:id="57"/>
    </w:p>
    <w:tbl>
      <w:tblPr>
        <w:tblW w:w="9668" w:type="dxa"/>
        <w:jc w:val="center"/>
        <w:tblLayout w:type="fixed"/>
        <w:tblCellMar>
          <w:left w:w="0" w:type="dxa"/>
          <w:right w:w="0" w:type="dxa"/>
        </w:tblCellMar>
        <w:tblLook w:val="04A0" w:firstRow="1" w:lastRow="0" w:firstColumn="1" w:lastColumn="0" w:noHBand="0" w:noVBand="1"/>
      </w:tblPr>
      <w:tblGrid>
        <w:gridCol w:w="1943"/>
        <w:gridCol w:w="2521"/>
        <w:gridCol w:w="5204"/>
      </w:tblGrid>
      <w:tr w:rsidR="00BF316B" w:rsidRPr="00BF316B" w14:paraId="6B83C4CB" w14:textId="77777777" w:rsidTr="00594EF0">
        <w:trPr>
          <w:trHeight w:val="188"/>
          <w:jc w:val="center"/>
        </w:trPr>
        <w:tc>
          <w:tcPr>
            <w:tcW w:w="1943" w:type="dxa"/>
            <w:tcBorders>
              <w:top w:val="single" w:sz="8" w:space="0" w:color="auto"/>
              <w:left w:val="single" w:sz="8" w:space="0" w:color="auto"/>
              <w:bottom w:val="single" w:sz="8" w:space="0" w:color="auto"/>
              <w:right w:val="single" w:sz="8" w:space="0" w:color="auto"/>
            </w:tcBorders>
            <w:vAlign w:val="bottom"/>
          </w:tcPr>
          <w:p w14:paraId="19B2ADF5" w14:textId="77777777" w:rsidR="00C96EF5" w:rsidRPr="00BF316B" w:rsidRDefault="00C96EF5" w:rsidP="0026642B">
            <w:pPr>
              <w:pStyle w:val="tablecolsubhead"/>
              <w:spacing w:line="360" w:lineRule="auto"/>
              <w:rPr>
                <w:rFonts w:ascii="Century Schoolbook" w:hAnsi="Century Schoolbook"/>
                <w:b w:val="0"/>
                <w:i w:val="0"/>
                <w:color w:val="000000" w:themeColor="text1"/>
                <w:sz w:val="22"/>
                <w:szCs w:val="22"/>
              </w:rPr>
            </w:pPr>
            <w:r w:rsidRPr="00BF316B">
              <w:rPr>
                <w:rFonts w:ascii="Century Schoolbook" w:hAnsi="Century Schoolbook"/>
                <w:b w:val="0"/>
                <w:i w:val="0"/>
                <w:color w:val="000000" w:themeColor="text1"/>
                <w:sz w:val="22"/>
                <w:szCs w:val="22"/>
              </w:rPr>
              <w:t>Category</w:t>
            </w:r>
          </w:p>
        </w:tc>
        <w:tc>
          <w:tcPr>
            <w:tcW w:w="2521" w:type="dxa"/>
            <w:tcBorders>
              <w:top w:val="single" w:sz="8" w:space="0" w:color="auto"/>
              <w:left w:val="nil"/>
              <w:bottom w:val="single" w:sz="8" w:space="0" w:color="auto"/>
              <w:right w:val="single" w:sz="8" w:space="0" w:color="auto"/>
            </w:tcBorders>
            <w:vAlign w:val="bottom"/>
          </w:tcPr>
          <w:p w14:paraId="76C84D84" w14:textId="77777777" w:rsidR="00C96EF5" w:rsidRPr="00BF316B" w:rsidRDefault="00C96EF5" w:rsidP="0026642B">
            <w:pPr>
              <w:pStyle w:val="tablecolsubhead"/>
              <w:spacing w:line="360" w:lineRule="auto"/>
              <w:rPr>
                <w:rFonts w:ascii="Century Schoolbook" w:hAnsi="Century Schoolbook"/>
                <w:b w:val="0"/>
                <w:i w:val="0"/>
                <w:color w:val="000000" w:themeColor="text1"/>
                <w:sz w:val="22"/>
                <w:szCs w:val="22"/>
              </w:rPr>
            </w:pPr>
            <w:r w:rsidRPr="00BF316B">
              <w:rPr>
                <w:rFonts w:ascii="Century Schoolbook" w:hAnsi="Century Schoolbook"/>
                <w:b w:val="0"/>
                <w:i w:val="0"/>
                <w:color w:val="000000" w:themeColor="text1"/>
                <w:sz w:val="22"/>
                <w:szCs w:val="22"/>
              </w:rPr>
              <w:t>Subcategories</w:t>
            </w:r>
          </w:p>
        </w:tc>
        <w:tc>
          <w:tcPr>
            <w:tcW w:w="5204" w:type="dxa"/>
            <w:tcBorders>
              <w:top w:val="single" w:sz="8" w:space="0" w:color="auto"/>
              <w:left w:val="nil"/>
              <w:bottom w:val="single" w:sz="8" w:space="0" w:color="auto"/>
              <w:right w:val="single" w:sz="8" w:space="0" w:color="auto"/>
            </w:tcBorders>
            <w:vAlign w:val="bottom"/>
          </w:tcPr>
          <w:p w14:paraId="7D52C606" w14:textId="77777777" w:rsidR="00C96EF5" w:rsidRPr="00BF316B" w:rsidRDefault="00C96EF5" w:rsidP="0026642B">
            <w:pPr>
              <w:pStyle w:val="tablecolsubhead"/>
              <w:spacing w:line="360" w:lineRule="auto"/>
              <w:rPr>
                <w:rFonts w:ascii="Century Schoolbook" w:hAnsi="Century Schoolbook"/>
                <w:b w:val="0"/>
                <w:i w:val="0"/>
                <w:color w:val="000000" w:themeColor="text1"/>
                <w:sz w:val="22"/>
                <w:szCs w:val="22"/>
              </w:rPr>
            </w:pPr>
            <w:r w:rsidRPr="00BF316B">
              <w:rPr>
                <w:rFonts w:ascii="Century Schoolbook" w:hAnsi="Century Schoolbook"/>
                <w:b w:val="0"/>
                <w:i w:val="0"/>
                <w:color w:val="000000" w:themeColor="text1"/>
                <w:sz w:val="22"/>
                <w:szCs w:val="22"/>
              </w:rPr>
              <w:t>Examples</w:t>
            </w:r>
          </w:p>
        </w:tc>
      </w:tr>
      <w:tr w:rsidR="00BF316B" w:rsidRPr="00BF316B" w14:paraId="6D8BDE0C" w14:textId="77777777" w:rsidTr="00594EF0">
        <w:trPr>
          <w:trHeight w:val="163"/>
          <w:jc w:val="center"/>
        </w:trPr>
        <w:tc>
          <w:tcPr>
            <w:tcW w:w="1943" w:type="dxa"/>
            <w:vMerge w:val="restart"/>
            <w:tcBorders>
              <w:top w:val="nil"/>
              <w:left w:val="single" w:sz="8" w:space="0" w:color="auto"/>
              <w:right w:val="single" w:sz="8" w:space="0" w:color="auto"/>
            </w:tcBorders>
            <w:vAlign w:val="bottom"/>
          </w:tcPr>
          <w:p w14:paraId="3921A040" w14:textId="77777777" w:rsidR="00C96EF5" w:rsidRPr="00BF316B" w:rsidRDefault="00C96EF5" w:rsidP="0026642B">
            <w:pPr>
              <w:pStyle w:val="tablecolsubhead"/>
              <w:spacing w:line="360" w:lineRule="auto"/>
              <w:rPr>
                <w:rFonts w:ascii="Century Schoolbook" w:hAnsi="Century Schoolbook"/>
                <w:b w:val="0"/>
                <w:i w:val="0"/>
                <w:color w:val="000000" w:themeColor="text1"/>
                <w:sz w:val="22"/>
                <w:szCs w:val="22"/>
              </w:rPr>
            </w:pPr>
            <w:r w:rsidRPr="00BF316B">
              <w:rPr>
                <w:rFonts w:ascii="Century Schoolbook" w:hAnsi="Century Schoolbook"/>
                <w:b w:val="0"/>
                <w:i w:val="0"/>
                <w:color w:val="000000" w:themeColor="text1"/>
                <w:sz w:val="22"/>
                <w:szCs w:val="22"/>
              </w:rPr>
              <w:t>Simple physical activities</w:t>
            </w:r>
          </w:p>
        </w:tc>
        <w:tc>
          <w:tcPr>
            <w:tcW w:w="2521" w:type="dxa"/>
            <w:tcBorders>
              <w:top w:val="single" w:sz="8" w:space="0" w:color="auto"/>
              <w:left w:val="nil"/>
              <w:bottom w:val="single" w:sz="4" w:space="0" w:color="auto"/>
              <w:right w:val="single" w:sz="4" w:space="0" w:color="auto"/>
            </w:tcBorders>
            <w:vAlign w:val="bottom"/>
          </w:tcPr>
          <w:p w14:paraId="5A0D7E81" w14:textId="77777777" w:rsidR="00C96EF5" w:rsidRPr="00BF316B" w:rsidRDefault="00C96EF5" w:rsidP="0026642B">
            <w:pPr>
              <w:pStyle w:val="tablecolsubhead"/>
              <w:spacing w:line="360" w:lineRule="auto"/>
              <w:rPr>
                <w:rFonts w:ascii="Century Schoolbook" w:hAnsi="Century Schoolbook"/>
                <w:b w:val="0"/>
                <w:i w:val="0"/>
                <w:color w:val="000000" w:themeColor="text1"/>
                <w:sz w:val="22"/>
                <w:szCs w:val="22"/>
              </w:rPr>
            </w:pPr>
            <w:r w:rsidRPr="00BF316B">
              <w:rPr>
                <w:rFonts w:ascii="Century Schoolbook" w:hAnsi="Century Schoolbook"/>
                <w:b w:val="0"/>
                <w:i w:val="0"/>
                <w:color w:val="000000" w:themeColor="text1"/>
                <w:sz w:val="22"/>
                <w:szCs w:val="22"/>
              </w:rPr>
              <w:t>Aerobic exercises</w:t>
            </w:r>
          </w:p>
        </w:tc>
        <w:tc>
          <w:tcPr>
            <w:tcW w:w="5204" w:type="dxa"/>
            <w:tcBorders>
              <w:top w:val="single" w:sz="8" w:space="0" w:color="auto"/>
              <w:left w:val="single" w:sz="4" w:space="0" w:color="auto"/>
              <w:bottom w:val="single" w:sz="4" w:space="0" w:color="auto"/>
              <w:right w:val="single" w:sz="8" w:space="0" w:color="auto"/>
            </w:tcBorders>
            <w:vAlign w:val="bottom"/>
          </w:tcPr>
          <w:p w14:paraId="52BB1119" w14:textId="77777777" w:rsidR="00C96EF5" w:rsidRPr="00BF316B" w:rsidRDefault="00C96EF5" w:rsidP="0026642B">
            <w:pPr>
              <w:pStyle w:val="tablecolsubhead"/>
              <w:spacing w:line="360" w:lineRule="auto"/>
              <w:rPr>
                <w:rFonts w:ascii="Century Schoolbook" w:hAnsi="Century Schoolbook"/>
                <w:b w:val="0"/>
                <w:i w:val="0"/>
                <w:color w:val="000000" w:themeColor="text1"/>
                <w:sz w:val="22"/>
                <w:szCs w:val="22"/>
              </w:rPr>
            </w:pPr>
            <w:r w:rsidRPr="00BF316B">
              <w:rPr>
                <w:rFonts w:ascii="Century Schoolbook" w:hAnsi="Century Schoolbook"/>
                <w:b w:val="0"/>
                <w:i w:val="0"/>
                <w:color w:val="000000" w:themeColor="text1"/>
                <w:sz w:val="22"/>
                <w:szCs w:val="22"/>
              </w:rPr>
              <w:t>Walking, jogging, climbing, descending, running, swimming</w:t>
            </w:r>
          </w:p>
        </w:tc>
      </w:tr>
      <w:tr w:rsidR="00BF316B" w:rsidRPr="00BF316B" w14:paraId="75E1BD2F" w14:textId="77777777" w:rsidTr="00594EF0">
        <w:trPr>
          <w:trHeight w:val="163"/>
          <w:jc w:val="center"/>
        </w:trPr>
        <w:tc>
          <w:tcPr>
            <w:tcW w:w="1943" w:type="dxa"/>
            <w:vMerge/>
            <w:tcBorders>
              <w:left w:val="single" w:sz="8" w:space="0" w:color="auto"/>
              <w:right w:val="single" w:sz="8" w:space="0" w:color="auto"/>
            </w:tcBorders>
            <w:vAlign w:val="bottom"/>
          </w:tcPr>
          <w:p w14:paraId="29D256C4" w14:textId="77777777" w:rsidR="00C96EF5" w:rsidRPr="00BF316B" w:rsidRDefault="00C96EF5" w:rsidP="0026642B">
            <w:pPr>
              <w:pStyle w:val="tablecolsubhead"/>
              <w:spacing w:line="360" w:lineRule="auto"/>
              <w:rPr>
                <w:rFonts w:ascii="Century Schoolbook" w:hAnsi="Century Schoolbook"/>
                <w:b w:val="0"/>
                <w:i w:val="0"/>
                <w:color w:val="000000" w:themeColor="text1"/>
                <w:sz w:val="22"/>
                <w:szCs w:val="22"/>
              </w:rPr>
            </w:pPr>
          </w:p>
        </w:tc>
        <w:tc>
          <w:tcPr>
            <w:tcW w:w="2521" w:type="dxa"/>
            <w:tcBorders>
              <w:top w:val="single" w:sz="8" w:space="0" w:color="auto"/>
              <w:left w:val="nil"/>
              <w:bottom w:val="single" w:sz="4" w:space="0" w:color="auto"/>
              <w:right w:val="single" w:sz="4" w:space="0" w:color="auto"/>
            </w:tcBorders>
            <w:vAlign w:val="bottom"/>
          </w:tcPr>
          <w:p w14:paraId="05575FF8" w14:textId="77777777" w:rsidR="00C96EF5" w:rsidRPr="00BF316B" w:rsidRDefault="00C96EF5" w:rsidP="0026642B">
            <w:pPr>
              <w:pStyle w:val="tablecolsubhead"/>
              <w:spacing w:line="360" w:lineRule="auto"/>
              <w:rPr>
                <w:rFonts w:ascii="Century Schoolbook" w:hAnsi="Century Schoolbook"/>
                <w:b w:val="0"/>
                <w:i w:val="0"/>
                <w:color w:val="000000" w:themeColor="text1"/>
                <w:sz w:val="22"/>
                <w:szCs w:val="22"/>
              </w:rPr>
            </w:pPr>
            <w:r w:rsidRPr="00BF316B">
              <w:rPr>
                <w:rFonts w:ascii="Century Schoolbook" w:hAnsi="Century Schoolbook"/>
                <w:b w:val="0"/>
                <w:i w:val="0"/>
                <w:color w:val="000000" w:themeColor="text1"/>
                <w:sz w:val="22"/>
                <w:szCs w:val="22"/>
              </w:rPr>
              <w:t>Transportation</w:t>
            </w:r>
          </w:p>
        </w:tc>
        <w:tc>
          <w:tcPr>
            <w:tcW w:w="5204" w:type="dxa"/>
            <w:tcBorders>
              <w:top w:val="single" w:sz="8" w:space="0" w:color="auto"/>
              <w:left w:val="single" w:sz="4" w:space="0" w:color="auto"/>
              <w:bottom w:val="single" w:sz="4" w:space="0" w:color="auto"/>
              <w:right w:val="single" w:sz="8" w:space="0" w:color="auto"/>
            </w:tcBorders>
            <w:vAlign w:val="bottom"/>
          </w:tcPr>
          <w:p w14:paraId="04095A81" w14:textId="77777777" w:rsidR="00C96EF5" w:rsidRPr="00BF316B" w:rsidRDefault="00C96EF5" w:rsidP="0026642B">
            <w:pPr>
              <w:pStyle w:val="tablecolsubhead"/>
              <w:spacing w:line="360" w:lineRule="auto"/>
              <w:rPr>
                <w:rFonts w:ascii="Century Schoolbook" w:hAnsi="Century Schoolbook"/>
                <w:b w:val="0"/>
                <w:i w:val="0"/>
                <w:color w:val="000000" w:themeColor="text1"/>
                <w:sz w:val="22"/>
                <w:szCs w:val="22"/>
              </w:rPr>
            </w:pPr>
            <w:r w:rsidRPr="00BF316B">
              <w:rPr>
                <w:rFonts w:ascii="Century Schoolbook" w:hAnsi="Century Schoolbook"/>
                <w:b w:val="0"/>
                <w:i w:val="0"/>
                <w:color w:val="000000" w:themeColor="text1"/>
                <w:sz w:val="22"/>
                <w:szCs w:val="22"/>
              </w:rPr>
              <w:t>Driving, cycling, taking a bus</w:t>
            </w:r>
          </w:p>
        </w:tc>
      </w:tr>
      <w:tr w:rsidR="00BF316B" w:rsidRPr="00BF316B" w14:paraId="49D9489E" w14:textId="77777777" w:rsidTr="00594EF0">
        <w:trPr>
          <w:trHeight w:val="163"/>
          <w:jc w:val="center"/>
        </w:trPr>
        <w:tc>
          <w:tcPr>
            <w:tcW w:w="1943" w:type="dxa"/>
            <w:vMerge/>
            <w:tcBorders>
              <w:left w:val="single" w:sz="8" w:space="0" w:color="auto"/>
              <w:right w:val="single" w:sz="8" w:space="0" w:color="auto"/>
            </w:tcBorders>
            <w:vAlign w:val="bottom"/>
          </w:tcPr>
          <w:p w14:paraId="7023A85C" w14:textId="77777777" w:rsidR="00C96EF5" w:rsidRPr="00BF316B" w:rsidRDefault="00C96EF5" w:rsidP="0026642B">
            <w:pPr>
              <w:pStyle w:val="tablecolsubhead"/>
              <w:spacing w:line="360" w:lineRule="auto"/>
              <w:rPr>
                <w:rFonts w:ascii="Century Schoolbook" w:hAnsi="Century Schoolbook"/>
                <w:b w:val="0"/>
                <w:i w:val="0"/>
                <w:color w:val="000000" w:themeColor="text1"/>
                <w:sz w:val="22"/>
                <w:szCs w:val="22"/>
              </w:rPr>
            </w:pPr>
          </w:p>
        </w:tc>
        <w:tc>
          <w:tcPr>
            <w:tcW w:w="2521" w:type="dxa"/>
            <w:tcBorders>
              <w:top w:val="single" w:sz="8" w:space="0" w:color="auto"/>
              <w:left w:val="nil"/>
              <w:bottom w:val="single" w:sz="4" w:space="0" w:color="auto"/>
              <w:right w:val="single" w:sz="4" w:space="0" w:color="auto"/>
            </w:tcBorders>
            <w:vAlign w:val="bottom"/>
          </w:tcPr>
          <w:p w14:paraId="22FECE08" w14:textId="77777777" w:rsidR="00C96EF5" w:rsidRPr="00BF316B" w:rsidRDefault="00C96EF5" w:rsidP="0026642B">
            <w:pPr>
              <w:pStyle w:val="tablecolsubhead"/>
              <w:spacing w:line="360" w:lineRule="auto"/>
              <w:rPr>
                <w:rFonts w:ascii="Century Schoolbook" w:hAnsi="Century Schoolbook"/>
                <w:b w:val="0"/>
                <w:i w:val="0"/>
                <w:color w:val="000000" w:themeColor="text1"/>
                <w:sz w:val="22"/>
                <w:szCs w:val="22"/>
              </w:rPr>
            </w:pPr>
            <w:r w:rsidRPr="00BF316B">
              <w:rPr>
                <w:rFonts w:ascii="Century Schoolbook" w:hAnsi="Century Schoolbook"/>
                <w:b w:val="0"/>
                <w:i w:val="0"/>
                <w:color w:val="000000" w:themeColor="text1"/>
                <w:sz w:val="22"/>
                <w:szCs w:val="22"/>
              </w:rPr>
              <w:t>Sedentary postures</w:t>
            </w:r>
          </w:p>
        </w:tc>
        <w:tc>
          <w:tcPr>
            <w:tcW w:w="5204" w:type="dxa"/>
            <w:tcBorders>
              <w:top w:val="single" w:sz="8" w:space="0" w:color="auto"/>
              <w:left w:val="single" w:sz="4" w:space="0" w:color="auto"/>
              <w:bottom w:val="single" w:sz="4" w:space="0" w:color="auto"/>
              <w:right w:val="single" w:sz="8" w:space="0" w:color="auto"/>
            </w:tcBorders>
            <w:vAlign w:val="bottom"/>
          </w:tcPr>
          <w:p w14:paraId="2432BF15" w14:textId="77777777" w:rsidR="00C96EF5" w:rsidRPr="00BF316B" w:rsidRDefault="00C96EF5" w:rsidP="0026642B">
            <w:pPr>
              <w:pStyle w:val="tablecolsubhead"/>
              <w:spacing w:line="360" w:lineRule="auto"/>
              <w:rPr>
                <w:rFonts w:ascii="Century Schoolbook" w:hAnsi="Century Schoolbook"/>
                <w:b w:val="0"/>
                <w:i w:val="0"/>
                <w:color w:val="000000" w:themeColor="text1"/>
                <w:sz w:val="22"/>
                <w:szCs w:val="22"/>
              </w:rPr>
            </w:pPr>
            <w:r w:rsidRPr="00BF316B">
              <w:rPr>
                <w:rFonts w:ascii="Century Schoolbook" w:hAnsi="Century Schoolbook"/>
                <w:b w:val="0"/>
                <w:i w:val="0"/>
                <w:color w:val="000000" w:themeColor="text1"/>
                <w:sz w:val="22"/>
                <w:szCs w:val="22"/>
              </w:rPr>
              <w:t>Sitting, lying, standing, tilting</w:t>
            </w:r>
          </w:p>
        </w:tc>
      </w:tr>
      <w:tr w:rsidR="00BF316B" w:rsidRPr="00BF316B" w14:paraId="3DA9BC5E" w14:textId="77777777" w:rsidTr="00594EF0">
        <w:trPr>
          <w:trHeight w:val="188"/>
          <w:jc w:val="center"/>
        </w:trPr>
        <w:tc>
          <w:tcPr>
            <w:tcW w:w="1943" w:type="dxa"/>
            <w:vMerge/>
            <w:tcBorders>
              <w:left w:val="single" w:sz="8" w:space="0" w:color="auto"/>
              <w:bottom w:val="single" w:sz="8" w:space="0" w:color="auto"/>
              <w:right w:val="single" w:sz="8" w:space="0" w:color="auto"/>
            </w:tcBorders>
            <w:vAlign w:val="bottom"/>
          </w:tcPr>
          <w:p w14:paraId="2FC3B3E2" w14:textId="77777777" w:rsidR="00C96EF5" w:rsidRPr="00BF316B" w:rsidRDefault="00C96EF5" w:rsidP="0026642B">
            <w:pPr>
              <w:pStyle w:val="tablecolsubhead"/>
              <w:spacing w:line="360" w:lineRule="auto"/>
              <w:rPr>
                <w:rFonts w:ascii="Century Schoolbook" w:hAnsi="Century Schoolbook"/>
                <w:b w:val="0"/>
                <w:i w:val="0"/>
                <w:color w:val="000000" w:themeColor="text1"/>
                <w:sz w:val="22"/>
                <w:szCs w:val="22"/>
              </w:rPr>
            </w:pPr>
          </w:p>
        </w:tc>
        <w:tc>
          <w:tcPr>
            <w:tcW w:w="2521" w:type="dxa"/>
            <w:tcBorders>
              <w:top w:val="single" w:sz="4" w:space="0" w:color="auto"/>
              <w:left w:val="nil"/>
              <w:bottom w:val="single" w:sz="8" w:space="0" w:color="auto"/>
              <w:right w:val="single" w:sz="4" w:space="0" w:color="auto"/>
            </w:tcBorders>
            <w:vAlign w:val="bottom"/>
          </w:tcPr>
          <w:p w14:paraId="01D8C0D1" w14:textId="77777777" w:rsidR="00C96EF5" w:rsidRPr="00BF316B" w:rsidRDefault="00C96EF5" w:rsidP="0026642B">
            <w:pPr>
              <w:pStyle w:val="tablecolsubhead"/>
              <w:spacing w:line="360" w:lineRule="auto"/>
              <w:rPr>
                <w:rFonts w:ascii="Century Schoolbook" w:hAnsi="Century Schoolbook"/>
                <w:b w:val="0"/>
                <w:i w:val="0"/>
                <w:color w:val="000000" w:themeColor="text1"/>
                <w:sz w:val="22"/>
                <w:szCs w:val="22"/>
              </w:rPr>
            </w:pPr>
            <w:r w:rsidRPr="00BF316B">
              <w:rPr>
                <w:rFonts w:ascii="Century Schoolbook" w:hAnsi="Century Schoolbook"/>
                <w:b w:val="0"/>
                <w:i w:val="0"/>
                <w:color w:val="000000" w:themeColor="text1"/>
                <w:sz w:val="22"/>
                <w:szCs w:val="22"/>
              </w:rPr>
              <w:t>Transitional activities</w:t>
            </w:r>
          </w:p>
        </w:tc>
        <w:tc>
          <w:tcPr>
            <w:tcW w:w="5204" w:type="dxa"/>
            <w:tcBorders>
              <w:top w:val="single" w:sz="4" w:space="0" w:color="auto"/>
              <w:left w:val="single" w:sz="4" w:space="0" w:color="auto"/>
              <w:bottom w:val="single" w:sz="8" w:space="0" w:color="auto"/>
              <w:right w:val="single" w:sz="8" w:space="0" w:color="auto"/>
            </w:tcBorders>
            <w:vAlign w:val="bottom"/>
          </w:tcPr>
          <w:p w14:paraId="7369D1FD" w14:textId="77777777" w:rsidR="00C96EF5" w:rsidRPr="00BF316B" w:rsidRDefault="00C96EF5" w:rsidP="0026642B">
            <w:pPr>
              <w:pStyle w:val="tablecolsubhead"/>
              <w:spacing w:line="360" w:lineRule="auto"/>
              <w:rPr>
                <w:rFonts w:ascii="Century Schoolbook" w:hAnsi="Century Schoolbook"/>
                <w:b w:val="0"/>
                <w:i w:val="0"/>
                <w:color w:val="000000" w:themeColor="text1"/>
                <w:sz w:val="22"/>
                <w:szCs w:val="22"/>
              </w:rPr>
            </w:pPr>
            <w:r w:rsidRPr="00BF316B">
              <w:rPr>
                <w:rFonts w:ascii="Century Schoolbook" w:hAnsi="Century Schoolbook"/>
                <w:b w:val="0"/>
                <w:i w:val="0"/>
                <w:color w:val="000000" w:themeColor="text1"/>
                <w:sz w:val="22"/>
                <w:szCs w:val="22"/>
              </w:rPr>
              <w:t>Sit-to-stand, stand-to-walk, walk-to-run, run-to-walk</w:t>
            </w:r>
          </w:p>
        </w:tc>
      </w:tr>
      <w:tr w:rsidR="00BF316B" w:rsidRPr="00BF316B" w14:paraId="312DC02C" w14:textId="77777777" w:rsidTr="00594EF0">
        <w:trPr>
          <w:trHeight w:val="183"/>
          <w:jc w:val="center"/>
        </w:trPr>
        <w:tc>
          <w:tcPr>
            <w:tcW w:w="1943" w:type="dxa"/>
            <w:vMerge w:val="restart"/>
            <w:tcBorders>
              <w:top w:val="nil"/>
              <w:left w:val="single" w:sz="8" w:space="0" w:color="auto"/>
              <w:right w:val="single" w:sz="8" w:space="0" w:color="auto"/>
            </w:tcBorders>
            <w:vAlign w:val="bottom"/>
          </w:tcPr>
          <w:p w14:paraId="33AC2A75" w14:textId="77777777" w:rsidR="00C96EF5" w:rsidRPr="00BF316B" w:rsidRDefault="00C96EF5" w:rsidP="0026642B">
            <w:pPr>
              <w:pStyle w:val="tablecolsubhead"/>
              <w:spacing w:line="360" w:lineRule="auto"/>
              <w:rPr>
                <w:rFonts w:ascii="Century Schoolbook" w:hAnsi="Century Schoolbook"/>
                <w:b w:val="0"/>
                <w:i w:val="0"/>
                <w:color w:val="000000" w:themeColor="text1"/>
                <w:sz w:val="22"/>
                <w:szCs w:val="22"/>
              </w:rPr>
            </w:pPr>
            <w:r w:rsidRPr="00BF316B">
              <w:rPr>
                <w:rFonts w:ascii="Century Schoolbook" w:hAnsi="Century Schoolbook"/>
                <w:b w:val="0"/>
                <w:i w:val="0"/>
                <w:color w:val="000000" w:themeColor="text1"/>
                <w:sz w:val="22"/>
                <w:szCs w:val="22"/>
              </w:rPr>
              <w:t>Complex physical activities</w:t>
            </w:r>
          </w:p>
        </w:tc>
        <w:tc>
          <w:tcPr>
            <w:tcW w:w="2521" w:type="dxa"/>
            <w:tcBorders>
              <w:top w:val="single" w:sz="4" w:space="0" w:color="auto"/>
              <w:left w:val="nil"/>
              <w:bottom w:val="single" w:sz="4" w:space="0" w:color="auto"/>
              <w:right w:val="single" w:sz="4" w:space="0" w:color="auto"/>
            </w:tcBorders>
            <w:vAlign w:val="bottom"/>
          </w:tcPr>
          <w:p w14:paraId="6EE588D7" w14:textId="77777777" w:rsidR="00C96EF5" w:rsidRPr="00BF316B" w:rsidRDefault="00C96EF5" w:rsidP="0026642B">
            <w:pPr>
              <w:pStyle w:val="tablecolsubhead"/>
              <w:spacing w:line="360" w:lineRule="auto"/>
              <w:rPr>
                <w:rFonts w:ascii="Century Schoolbook" w:hAnsi="Century Schoolbook"/>
                <w:b w:val="0"/>
                <w:i w:val="0"/>
                <w:color w:val="000000" w:themeColor="text1"/>
                <w:sz w:val="22"/>
                <w:szCs w:val="22"/>
              </w:rPr>
            </w:pPr>
            <w:r w:rsidRPr="00BF316B">
              <w:rPr>
                <w:rFonts w:ascii="Century Schoolbook" w:hAnsi="Century Schoolbook"/>
                <w:b w:val="0"/>
                <w:i w:val="0"/>
                <w:color w:val="000000" w:themeColor="text1"/>
                <w:sz w:val="22"/>
                <w:szCs w:val="22"/>
              </w:rPr>
              <w:t>ADL</w:t>
            </w:r>
          </w:p>
        </w:tc>
        <w:tc>
          <w:tcPr>
            <w:tcW w:w="5204" w:type="dxa"/>
            <w:tcBorders>
              <w:top w:val="single" w:sz="4" w:space="0" w:color="auto"/>
              <w:left w:val="single" w:sz="4" w:space="0" w:color="auto"/>
              <w:bottom w:val="single" w:sz="4" w:space="0" w:color="auto"/>
              <w:right w:val="single" w:sz="8" w:space="0" w:color="auto"/>
            </w:tcBorders>
            <w:vAlign w:val="bottom"/>
          </w:tcPr>
          <w:p w14:paraId="76BFA51A" w14:textId="77777777" w:rsidR="00C96EF5" w:rsidRPr="00BF316B" w:rsidRDefault="00C96EF5" w:rsidP="0026642B">
            <w:pPr>
              <w:pStyle w:val="tablecolsubhead"/>
              <w:spacing w:line="360" w:lineRule="auto"/>
              <w:rPr>
                <w:rFonts w:ascii="Century Schoolbook" w:hAnsi="Century Schoolbook"/>
                <w:b w:val="0"/>
                <w:i w:val="0"/>
                <w:color w:val="000000" w:themeColor="text1"/>
                <w:sz w:val="22"/>
                <w:szCs w:val="22"/>
              </w:rPr>
            </w:pPr>
            <w:r w:rsidRPr="00BF316B">
              <w:rPr>
                <w:rFonts w:ascii="Century Schoolbook" w:hAnsi="Century Schoolbook"/>
                <w:b w:val="0"/>
                <w:i w:val="0"/>
                <w:color w:val="000000" w:themeColor="text1"/>
                <w:sz w:val="22"/>
                <w:szCs w:val="22"/>
              </w:rPr>
              <w:t>Cooking, brushing teeth, cleaning, eating, dressing, having a party</w:t>
            </w:r>
          </w:p>
        </w:tc>
      </w:tr>
      <w:tr w:rsidR="00BF316B" w:rsidRPr="00BF316B" w14:paraId="2EAD43CD" w14:textId="77777777" w:rsidTr="00594EF0">
        <w:trPr>
          <w:trHeight w:val="192"/>
          <w:jc w:val="center"/>
        </w:trPr>
        <w:tc>
          <w:tcPr>
            <w:tcW w:w="1943" w:type="dxa"/>
            <w:vMerge/>
            <w:tcBorders>
              <w:left w:val="single" w:sz="8" w:space="0" w:color="auto"/>
              <w:right w:val="single" w:sz="8" w:space="0" w:color="auto"/>
            </w:tcBorders>
            <w:vAlign w:val="bottom"/>
          </w:tcPr>
          <w:p w14:paraId="433216D9" w14:textId="77777777" w:rsidR="00C96EF5" w:rsidRPr="00BF316B" w:rsidRDefault="00C96EF5" w:rsidP="0026642B">
            <w:pPr>
              <w:pStyle w:val="tablecolsubhead"/>
              <w:spacing w:line="360" w:lineRule="auto"/>
              <w:rPr>
                <w:rFonts w:ascii="Century Schoolbook" w:hAnsi="Century Schoolbook"/>
                <w:b w:val="0"/>
                <w:i w:val="0"/>
                <w:color w:val="000000" w:themeColor="text1"/>
                <w:sz w:val="22"/>
                <w:szCs w:val="22"/>
              </w:rPr>
            </w:pPr>
          </w:p>
        </w:tc>
        <w:tc>
          <w:tcPr>
            <w:tcW w:w="2521" w:type="dxa"/>
            <w:tcBorders>
              <w:top w:val="single" w:sz="4" w:space="0" w:color="auto"/>
              <w:left w:val="nil"/>
              <w:bottom w:val="single" w:sz="4" w:space="0" w:color="auto"/>
              <w:right w:val="single" w:sz="4" w:space="0" w:color="auto"/>
            </w:tcBorders>
            <w:vAlign w:val="bottom"/>
          </w:tcPr>
          <w:p w14:paraId="73A36BE1" w14:textId="77777777" w:rsidR="00C96EF5" w:rsidRPr="00BF316B" w:rsidRDefault="00C96EF5" w:rsidP="0026642B">
            <w:pPr>
              <w:pStyle w:val="tablecolsubhead"/>
              <w:spacing w:line="360" w:lineRule="auto"/>
              <w:rPr>
                <w:rFonts w:ascii="Century Schoolbook" w:hAnsi="Century Schoolbook"/>
                <w:b w:val="0"/>
                <w:i w:val="0"/>
                <w:color w:val="000000" w:themeColor="text1"/>
                <w:sz w:val="22"/>
                <w:szCs w:val="22"/>
              </w:rPr>
            </w:pPr>
            <w:r w:rsidRPr="00BF316B">
              <w:rPr>
                <w:rFonts w:ascii="Century Schoolbook" w:hAnsi="Century Schoolbook"/>
                <w:b w:val="0"/>
                <w:i w:val="0"/>
                <w:color w:val="000000" w:themeColor="text1"/>
                <w:sz w:val="22"/>
                <w:szCs w:val="22"/>
              </w:rPr>
              <w:t>Ball sports</w:t>
            </w:r>
          </w:p>
        </w:tc>
        <w:tc>
          <w:tcPr>
            <w:tcW w:w="5204" w:type="dxa"/>
            <w:tcBorders>
              <w:top w:val="single" w:sz="4" w:space="0" w:color="auto"/>
              <w:left w:val="single" w:sz="4" w:space="0" w:color="auto"/>
              <w:bottom w:val="single" w:sz="4" w:space="0" w:color="auto"/>
              <w:right w:val="single" w:sz="8" w:space="0" w:color="auto"/>
            </w:tcBorders>
            <w:vAlign w:val="bottom"/>
          </w:tcPr>
          <w:p w14:paraId="5F6E89E7" w14:textId="77777777" w:rsidR="00C96EF5" w:rsidRPr="00BF316B" w:rsidRDefault="00C96EF5" w:rsidP="0026642B">
            <w:pPr>
              <w:pStyle w:val="tablecolsubhead"/>
              <w:spacing w:line="360" w:lineRule="auto"/>
              <w:rPr>
                <w:rFonts w:ascii="Century Schoolbook" w:hAnsi="Century Schoolbook"/>
                <w:b w:val="0"/>
                <w:i w:val="0"/>
                <w:color w:val="000000" w:themeColor="text1"/>
                <w:sz w:val="22"/>
                <w:szCs w:val="22"/>
              </w:rPr>
            </w:pPr>
            <w:r w:rsidRPr="00BF316B">
              <w:rPr>
                <w:rFonts w:ascii="Century Schoolbook" w:hAnsi="Century Schoolbook"/>
                <w:b w:val="0"/>
                <w:i w:val="0"/>
                <w:color w:val="000000" w:themeColor="text1"/>
                <w:sz w:val="22"/>
                <w:szCs w:val="22"/>
              </w:rPr>
              <w:t xml:space="preserve"> Playing football, playing tennis </w:t>
            </w:r>
          </w:p>
        </w:tc>
      </w:tr>
      <w:tr w:rsidR="0089355B" w:rsidRPr="00BF316B" w14:paraId="07840BEB" w14:textId="77777777" w:rsidTr="00594EF0">
        <w:trPr>
          <w:trHeight w:val="192"/>
          <w:jc w:val="center"/>
        </w:trPr>
        <w:tc>
          <w:tcPr>
            <w:tcW w:w="1943" w:type="dxa"/>
            <w:tcBorders>
              <w:left w:val="single" w:sz="8" w:space="0" w:color="auto"/>
              <w:bottom w:val="single" w:sz="8" w:space="0" w:color="auto"/>
              <w:right w:val="single" w:sz="8" w:space="0" w:color="auto"/>
            </w:tcBorders>
            <w:vAlign w:val="bottom"/>
          </w:tcPr>
          <w:p w14:paraId="480EE3FE" w14:textId="77777777" w:rsidR="00C96EF5" w:rsidRPr="00BF316B" w:rsidRDefault="00C96EF5" w:rsidP="0026642B">
            <w:pPr>
              <w:pStyle w:val="tablecolsubhead"/>
              <w:spacing w:line="360" w:lineRule="auto"/>
              <w:rPr>
                <w:rFonts w:ascii="Century Schoolbook" w:hAnsi="Century Schoolbook"/>
                <w:b w:val="0"/>
                <w:i w:val="0"/>
                <w:color w:val="000000" w:themeColor="text1"/>
                <w:sz w:val="22"/>
                <w:szCs w:val="22"/>
              </w:rPr>
            </w:pPr>
          </w:p>
        </w:tc>
        <w:tc>
          <w:tcPr>
            <w:tcW w:w="2521" w:type="dxa"/>
            <w:tcBorders>
              <w:top w:val="single" w:sz="4" w:space="0" w:color="auto"/>
              <w:left w:val="nil"/>
              <w:bottom w:val="single" w:sz="8" w:space="0" w:color="auto"/>
              <w:right w:val="single" w:sz="4" w:space="0" w:color="auto"/>
            </w:tcBorders>
            <w:vAlign w:val="bottom"/>
          </w:tcPr>
          <w:p w14:paraId="7E4D5CEA" w14:textId="77777777" w:rsidR="00C96EF5" w:rsidRPr="00BF316B" w:rsidRDefault="00C96EF5" w:rsidP="0026642B">
            <w:pPr>
              <w:pStyle w:val="tablecolsubhead"/>
              <w:spacing w:line="360" w:lineRule="auto"/>
              <w:rPr>
                <w:rFonts w:ascii="Century Schoolbook" w:hAnsi="Century Schoolbook"/>
                <w:b w:val="0"/>
                <w:i w:val="0"/>
                <w:color w:val="000000" w:themeColor="text1"/>
                <w:sz w:val="22"/>
                <w:szCs w:val="22"/>
              </w:rPr>
            </w:pPr>
            <w:r w:rsidRPr="00BF316B">
              <w:rPr>
                <w:rFonts w:ascii="Century Schoolbook" w:hAnsi="Century Schoolbook"/>
                <w:b w:val="0"/>
                <w:i w:val="0"/>
                <w:color w:val="000000" w:themeColor="text1"/>
                <w:sz w:val="22"/>
                <w:szCs w:val="22"/>
              </w:rPr>
              <w:t>Weight training</w:t>
            </w:r>
          </w:p>
        </w:tc>
        <w:tc>
          <w:tcPr>
            <w:tcW w:w="5204" w:type="dxa"/>
            <w:tcBorders>
              <w:top w:val="single" w:sz="4" w:space="0" w:color="auto"/>
              <w:left w:val="single" w:sz="4" w:space="0" w:color="auto"/>
              <w:bottom w:val="single" w:sz="8" w:space="0" w:color="auto"/>
              <w:right w:val="single" w:sz="8" w:space="0" w:color="auto"/>
            </w:tcBorders>
            <w:vAlign w:val="bottom"/>
          </w:tcPr>
          <w:p w14:paraId="78F26E72" w14:textId="77777777" w:rsidR="00C96EF5" w:rsidRPr="00BF316B" w:rsidRDefault="00C96EF5" w:rsidP="0026642B">
            <w:pPr>
              <w:pStyle w:val="tablecolsubhead"/>
              <w:spacing w:line="360" w:lineRule="auto"/>
              <w:rPr>
                <w:rFonts w:ascii="Century Schoolbook" w:hAnsi="Century Schoolbook"/>
                <w:b w:val="0"/>
                <w:i w:val="0"/>
                <w:color w:val="000000" w:themeColor="text1"/>
                <w:sz w:val="22"/>
                <w:szCs w:val="22"/>
              </w:rPr>
            </w:pPr>
            <w:r w:rsidRPr="00BF316B">
              <w:rPr>
                <w:rFonts w:ascii="Century Schoolbook" w:hAnsi="Century Schoolbook"/>
                <w:b w:val="0"/>
                <w:i w:val="0"/>
                <w:color w:val="000000" w:themeColor="text1"/>
                <w:sz w:val="22"/>
                <w:szCs w:val="22"/>
              </w:rPr>
              <w:t>Bench press, deadlifts, squats</w:t>
            </w:r>
          </w:p>
        </w:tc>
      </w:tr>
      <w:bookmarkEnd w:id="58"/>
      <w:bookmarkEnd w:id="59"/>
    </w:tbl>
    <w:p w14:paraId="6FC9FDA0" w14:textId="77777777" w:rsidR="00C96EF5" w:rsidRPr="00BF316B" w:rsidRDefault="00C96EF5" w:rsidP="0026642B">
      <w:pPr>
        <w:pStyle w:val="2"/>
        <w:spacing w:line="360" w:lineRule="auto"/>
        <w:rPr>
          <w:rFonts w:ascii="Century Schoolbook" w:hAnsi="Century Schoolbook" w:cs="Times New Roman"/>
          <w:b/>
          <w:color w:val="000000" w:themeColor="text1"/>
          <w:sz w:val="22"/>
          <w:szCs w:val="22"/>
          <w:lang w:eastAsia="en-US"/>
        </w:rPr>
      </w:pPr>
    </w:p>
    <w:p w14:paraId="3313D95D" w14:textId="77777777" w:rsidR="00C96EF5" w:rsidRPr="00BF316B" w:rsidRDefault="00C96EF5" w:rsidP="0026642B">
      <w:pPr>
        <w:pStyle w:val="2"/>
        <w:keepLines w:val="0"/>
        <w:overflowPunct w:val="0"/>
        <w:autoSpaceDE w:val="0"/>
        <w:autoSpaceDN w:val="0"/>
        <w:adjustRightInd w:val="0"/>
        <w:spacing w:before="240" w:after="60" w:line="360" w:lineRule="auto"/>
        <w:textAlignment w:val="baseline"/>
        <w:rPr>
          <w:rFonts w:ascii="Century Schoolbook" w:eastAsia="SimSun" w:hAnsi="Century Schoolbook" w:cs="Times New Roman"/>
          <w:b/>
          <w:color w:val="000000" w:themeColor="text1"/>
          <w:sz w:val="28"/>
          <w:szCs w:val="20"/>
          <w:lang w:val="x-none" w:eastAsia="x-none"/>
        </w:rPr>
      </w:pPr>
      <w:bookmarkStart w:id="60" w:name="_Toc518559909"/>
      <w:r w:rsidRPr="00BF316B">
        <w:rPr>
          <w:rFonts w:ascii="Century Schoolbook" w:eastAsia="SimSun" w:hAnsi="Century Schoolbook" w:cs="Times New Roman"/>
          <w:b/>
          <w:color w:val="000000" w:themeColor="text1"/>
          <w:sz w:val="28"/>
          <w:szCs w:val="20"/>
          <w:lang w:val="x-none" w:eastAsia="x-none"/>
        </w:rPr>
        <w:t>2.2 Sensing layer</w:t>
      </w:r>
      <w:bookmarkEnd w:id="60"/>
    </w:p>
    <w:p w14:paraId="1A6EB0A7" w14:textId="0C158AE5" w:rsidR="0093258E" w:rsidRPr="00BF316B" w:rsidRDefault="00C96EF5" w:rsidP="0093258E">
      <w:pPr>
        <w:pStyle w:val="Abstract"/>
        <w:spacing w:line="360" w:lineRule="auto"/>
        <w:ind w:firstLine="284"/>
        <w:rPr>
          <w:rFonts w:ascii="Century Schoolbook" w:eastAsia="MS Mincho" w:hAnsi="Century Schoolbook"/>
          <w:b w:val="0"/>
          <w:bCs w:val="0"/>
          <w:color w:val="000000" w:themeColor="text1"/>
          <w:spacing w:val="-1"/>
          <w:sz w:val="22"/>
          <w:szCs w:val="22"/>
        </w:rPr>
      </w:pPr>
      <w:r w:rsidRPr="00BF316B">
        <w:rPr>
          <w:rFonts w:ascii="Century Schoolbook" w:eastAsia="MS Mincho" w:hAnsi="Century Schoolbook"/>
          <w:b w:val="0"/>
          <w:bCs w:val="0"/>
          <w:color w:val="000000" w:themeColor="text1"/>
          <w:spacing w:val="-1"/>
          <w:sz w:val="22"/>
          <w:szCs w:val="22"/>
        </w:rPr>
        <w:t xml:space="preserve">The sensing layer is the identification of objects and gathering information from sensors, tags, etc. </w:t>
      </w:r>
      <w:bookmarkStart w:id="61" w:name="_Hlk534766354"/>
      <w:r w:rsidR="0093258E" w:rsidRPr="00BF316B">
        <w:rPr>
          <w:rFonts w:ascii="Century Schoolbook" w:eastAsia="MS Mincho" w:hAnsi="Century Schoolbook"/>
          <w:b w:val="0"/>
          <w:bCs w:val="0"/>
          <w:color w:val="000000" w:themeColor="text1"/>
          <w:spacing w:val="-1"/>
          <w:sz w:val="22"/>
          <w:szCs w:val="22"/>
        </w:rPr>
        <w:t xml:space="preserve">In the early attempts, lifelogging PA monitoring was preliminarily surveilled by image capturing via external camera </w:t>
      </w:r>
      <w:r w:rsidR="0093258E" w:rsidRPr="00BF316B">
        <w:rPr>
          <w:rFonts w:ascii="Century Schoolbook" w:eastAsia="MS Mincho" w:hAnsi="Century Schoolbook"/>
          <w:b w:val="0"/>
          <w:bCs w:val="0"/>
          <w:color w:val="000000" w:themeColor="text1"/>
          <w:spacing w:val="-1"/>
          <w:sz w:val="22"/>
          <w:szCs w:val="22"/>
        </w:rPr>
        <w:fldChar w:fldCharType="begin" w:fldLock="1"/>
      </w:r>
      <w:r w:rsidR="009452D4" w:rsidRPr="00BF316B">
        <w:rPr>
          <w:rFonts w:ascii="Century Schoolbook" w:eastAsia="MS Mincho" w:hAnsi="Century Schoolbook"/>
          <w:b w:val="0"/>
          <w:bCs w:val="0"/>
          <w:color w:val="000000" w:themeColor="text1"/>
          <w:spacing w:val="-1"/>
          <w:sz w:val="22"/>
          <w:szCs w:val="22"/>
        </w:rPr>
        <w:instrText>ADDIN CSL_CITATION { "citationItems" : [ { "id" : "ITEM-1", "itemData" : { "ISBN" : "9781450329026", "author" : [ { "dropping-particle" : "", "family" : "Epstein", "given" : "Daniel A", "non-dropping-particle" : "", "parse-names" : false, "suffix" : "" }, { "dropping-particle" : "", "family" : "Cordeiro", "given" : "Felicia", "non-dropping-particle" : "", "parse-names" : false, "suffix" : "" }, { "dropping-particle" : "", "family" : "Bales", "given" : "Elizabeth", "non-dropping-particle" : "", "parse-names" : false, "suffix" : "" }, { "dropping-particle" : "", "family" : "Fogarty", "given" : "James", "non-dropping-particle" : "", "parse-names" : false, "suffix" : "" }, { "dropping-particle" : "", "family" : "Munson", "given" : "Sean A", "non-dropping-particle" : "", "parse-names" : false, "suffix" : "" } ], "id" : "ITEM-1", "issued" : { "date-parts" : [ [ "2014" ] ] }, "page" : "667-676", "title" : "Taming Data Complexity in Lifelogs : Exploring Visual Cuts of Personal Informatics Data", "type" : "article-journal" }, "uris" : [ "http://www.mendeley.com/documents/?uuid=90166aca-2476-4273-824a-c46b50c2fe1a" ] }, { "id" : "ITEM-2", "itemData" : { "author" : [ { "dropping-particle" : "", "family" : "Jalal", "given" : "A", "non-dropping-particle" : "", "parse-names" : false, "suffix" : "" }, { "dropping-particle" : "", "family" : "Uddin", "given" : "Zia", "non-dropping-particle" : "", "parse-names" : false, "suffix" : "" }, { "dropping-particle" : "", "family" : "Kim", "given" : "T", "non-dropping-particle" : "", "parse-names" : false, "suffix" : "" } ], "id" : "ITEM-2", "issued" : { "date-parts" : [ [ "2012" ] ] }, "page" : "863-871", "title" : "Depth Video-based Human Activity Recognition System Using Translation and Scaling Invariant Features for Life Logging at Smart Home", "type" : "article-journal" }, "uris" : [ "http://www.mendeley.com/documents/?uuid=83714656-1685-4fb9-a2c6-5466b3a2fe2e" ] }, { "id" : "ITEM-3", "itemData" : { "DOI" : "10.1016/j.neucom.2016.02.011", "ISSN" : "09252312", "author" : [ { "dropping-particle" : "", "family" : "LIU", "given" : "Qiang", "non-dropping-particle" : "", "parse-names" : false, "suffix" : "" }, { "dropping-particle" : "", "family" : "ZHANG", "given" : "Wei", "non-dropping-particle" : "", "parse-names" : false, "suffix" : "" }, { "dropping-particle" : "", "family" : "LI", "given" : "Hongliang", "non-dropping-particle" : "", "parse-names" : false, "suffix" : "" }, { "dropping-particle" : "", "family" : "NGAN", "given" : "King Ngi", "non-dropping-particle" : "", "parse-names" : false, "suffix" : "" } ], "container-title" : "Neurocomputing", "id" : "ITEM-3", "issued" : { "date-parts" : [ [ "2016" ] ] }, "page" : "10-23", "publisher" : "Elsevier", "title" : "Hybrid human detection and recognition in surveillance", "type" : "article-journal", "volume" : "194" }, "uris" : [ "http://www.mendeley.com/documents/?uuid=94c89cfc-ba0e-439b-a10a-ec804ad9bdf8" ] } ], "mendeley" : { "formattedCitation" : "[21]\u2013[23]", "plainTextFormattedCitation" : "[21]\u2013[23]", "previouslyFormattedCitation" : "[21]\u2013[23]" }, "properties" : { "noteIndex" : 0 }, "schema" : "https://github.com/citation-style-language/schema/raw/master/csl-citation.json" }</w:instrText>
      </w:r>
      <w:r w:rsidR="0093258E" w:rsidRPr="00BF316B">
        <w:rPr>
          <w:rFonts w:ascii="Century Schoolbook" w:eastAsia="MS Mincho" w:hAnsi="Century Schoolbook"/>
          <w:b w:val="0"/>
          <w:bCs w:val="0"/>
          <w:color w:val="000000" w:themeColor="text1"/>
          <w:spacing w:val="-1"/>
          <w:sz w:val="22"/>
          <w:szCs w:val="22"/>
        </w:rPr>
        <w:fldChar w:fldCharType="separate"/>
      </w:r>
      <w:r w:rsidR="0093258E" w:rsidRPr="00BF316B">
        <w:rPr>
          <w:rFonts w:ascii="Century Schoolbook" w:eastAsia="MS Mincho" w:hAnsi="Century Schoolbook"/>
          <w:b w:val="0"/>
          <w:bCs w:val="0"/>
          <w:noProof/>
          <w:color w:val="000000" w:themeColor="text1"/>
          <w:spacing w:val="-1"/>
          <w:sz w:val="22"/>
          <w:szCs w:val="22"/>
        </w:rPr>
        <w:t>[21]–[23]</w:t>
      </w:r>
      <w:r w:rsidR="0093258E" w:rsidRPr="00BF316B">
        <w:rPr>
          <w:rFonts w:ascii="Century Schoolbook" w:eastAsia="MS Mincho" w:hAnsi="Century Schoolbook"/>
          <w:b w:val="0"/>
          <w:bCs w:val="0"/>
          <w:color w:val="000000" w:themeColor="text1"/>
          <w:spacing w:val="-1"/>
          <w:sz w:val="22"/>
          <w:szCs w:val="22"/>
        </w:rPr>
        <w:fldChar w:fldCharType="end"/>
      </w:r>
      <w:r w:rsidR="0093258E" w:rsidRPr="00BF316B">
        <w:rPr>
          <w:rFonts w:ascii="Century Schoolbook" w:eastAsia="MS Mincho" w:hAnsi="Century Schoolbook"/>
          <w:b w:val="0"/>
          <w:bCs w:val="0"/>
          <w:color w:val="000000" w:themeColor="text1"/>
          <w:spacing w:val="-1"/>
          <w:sz w:val="22"/>
          <w:szCs w:val="22"/>
        </w:rPr>
        <w:t xml:space="preserve">. Since not everyone likes to be constantly monitored by others, such approach would deem invading one’s privacy and has gradually become a matter. Wearable devices nowadays have been widely utilized to continuously track one’s PA such as wearable camera, wristwatch and mobile phone </w:t>
      </w:r>
      <w:r w:rsidR="0093258E" w:rsidRPr="00BF316B">
        <w:rPr>
          <w:rFonts w:ascii="Century Schoolbook" w:eastAsia="MS Mincho" w:hAnsi="Century Schoolbook"/>
          <w:b w:val="0"/>
          <w:bCs w:val="0"/>
          <w:color w:val="000000" w:themeColor="text1"/>
          <w:spacing w:val="-1"/>
          <w:sz w:val="22"/>
          <w:szCs w:val="22"/>
        </w:rPr>
        <w:fldChar w:fldCharType="begin" w:fldLock="1"/>
      </w:r>
      <w:r w:rsidR="009452D4" w:rsidRPr="00BF316B">
        <w:rPr>
          <w:rFonts w:ascii="Century Schoolbook" w:eastAsia="MS Mincho" w:hAnsi="Century Schoolbook"/>
          <w:b w:val="0"/>
          <w:bCs w:val="0"/>
          <w:color w:val="000000" w:themeColor="text1"/>
          <w:spacing w:val="-1"/>
          <w:sz w:val="22"/>
          <w:szCs w:val="22"/>
        </w:rPr>
        <w:instrText>ADDIN CSL_CITATION { "citationItems" : [ { "id" : "ITEM-1", "itemData" : { "DOI" : "10.1109/CIT/IUCC/DASC/PICOM.2015.342", "ISBN" : "978-1-5090-0154-5", "abstract" : "The wide-spread use of wearable devices and mobile apps in the Internet of Things (IoT) environments makes effectively capture of life-logging personal health data come true. A long-term collection of these health data will benefit to interdisciplinary healthcare research and collaboration. But most wearable devices and mobile apps in the market focus on personal fitness plan and lack of compatibility and extensibility to each other. Existing IoT based platforms rarely achieve a successful heterogeneous life-logging data aggregation. Also, the demand on high security increases difficulties of designing reliable platform for integrating and managing multi-resource life-logging health data. This paper investigates the possibility of collecting and aggregating life-logging data with the use of wearable devices, mobile apps and social media. It compares existing personal health data collection solutions and identifies essential needs of designing a life-logging data aggregator in the IoT environments. An integrated data collection solution with high secure standard is proposed and deployed on a state-of-the-art interdisciplinary healthcare platform: MHA [15] by integrating five life-logging resources: Fitbit, Moves, Facbook, Twitter, etc. The preliminary experiment demonstrates that it successfully record, store and reuse the unified and structured personal health information in a long term, including activities, location, exercise, sleep, food, heat rate and mood.", "author" : [ { "dropping-particle" : "", "family" : "Deng", "given" : "Zhikun", "non-dropping-particle" : "", "parse-names" : false, "suffix" : "" }, { "dropping-particle" : "", "family" : "Yang", "given" : "Po", "non-dropping-particle" : "", "parse-names" : false, "suffix" : "" }, { "dropping-particle" : "", "family" : "Zhao", "given" : "Youbing", "non-dropping-particle" : "", "parse-names" : false, "suffix" : "" }, { "dropping-particle" : "", "family" : "Zhao", "given" : "Xia", "non-dropping-particle" : "", "parse-names" : false, "suffix" : "" }, { "dropping-particle" : "", "family" : "Dong", "given" : "Feng", "non-dropping-particle" : "", "parse-names" : false, "suffix" : "" } ], "container-title" : "2015 IEEE International Conference on Computer and Information Technology; Ubiquitous Computing and Communications; Dependable, Autonomic and Secure Computing; Pervasive Intelligence and Computing", "id" : "ITEM-1", "issued" : { "date-parts" : [ [ "2015" ] ] }, "page" : "2315-2320", "title" : "Life-Logging Data Aggregation Solution for Interdisciplinary Healthcare Research and Collaboration", "type" : "article-journal" }, "uris" : [ "http://www.mendeley.com/documents/?uuid=1bd681ce-d1d3-4320-98d2-047ee8c7ced9" ] } ], "mendeley" : { "formattedCitation" : "[24]", "plainTextFormattedCitation" : "[24]", "previouslyFormattedCitation" : "[24]" }, "properties" : { "noteIndex" : 0 }, "schema" : "https://github.com/citation-style-language/schema/raw/master/csl-citation.json" }</w:instrText>
      </w:r>
      <w:r w:rsidR="0093258E" w:rsidRPr="00BF316B">
        <w:rPr>
          <w:rFonts w:ascii="Century Schoolbook" w:eastAsia="MS Mincho" w:hAnsi="Century Schoolbook"/>
          <w:b w:val="0"/>
          <w:bCs w:val="0"/>
          <w:color w:val="000000" w:themeColor="text1"/>
          <w:spacing w:val="-1"/>
          <w:sz w:val="22"/>
          <w:szCs w:val="22"/>
        </w:rPr>
        <w:fldChar w:fldCharType="separate"/>
      </w:r>
      <w:r w:rsidR="0093258E" w:rsidRPr="00BF316B">
        <w:rPr>
          <w:rFonts w:ascii="Century Schoolbook" w:eastAsia="MS Mincho" w:hAnsi="Century Schoolbook"/>
          <w:b w:val="0"/>
          <w:bCs w:val="0"/>
          <w:noProof/>
          <w:color w:val="000000" w:themeColor="text1"/>
          <w:spacing w:val="-1"/>
          <w:sz w:val="22"/>
          <w:szCs w:val="22"/>
        </w:rPr>
        <w:t>[24]</w:t>
      </w:r>
      <w:r w:rsidR="0093258E" w:rsidRPr="00BF316B">
        <w:rPr>
          <w:rFonts w:ascii="Century Schoolbook" w:eastAsia="MS Mincho" w:hAnsi="Century Schoolbook"/>
          <w:b w:val="0"/>
          <w:bCs w:val="0"/>
          <w:color w:val="000000" w:themeColor="text1"/>
          <w:spacing w:val="-1"/>
          <w:sz w:val="22"/>
          <w:szCs w:val="22"/>
        </w:rPr>
        <w:fldChar w:fldCharType="end"/>
      </w:r>
      <w:r w:rsidR="0093258E" w:rsidRPr="00BF316B">
        <w:rPr>
          <w:rFonts w:ascii="Century Schoolbook" w:eastAsia="MS Mincho" w:hAnsi="Century Schoolbook"/>
          <w:b w:val="0"/>
          <w:bCs w:val="0"/>
          <w:color w:val="000000" w:themeColor="text1"/>
          <w:spacing w:val="-1"/>
          <w:sz w:val="22"/>
          <w:szCs w:val="22"/>
        </w:rPr>
        <w:t xml:space="preserve">. The </w:t>
      </w:r>
      <w:proofErr w:type="spellStart"/>
      <w:r w:rsidR="0093258E" w:rsidRPr="00BF316B">
        <w:rPr>
          <w:rFonts w:ascii="Century Schoolbook" w:eastAsia="MS Mincho" w:hAnsi="Century Schoolbook"/>
          <w:b w:val="0"/>
          <w:bCs w:val="0"/>
          <w:color w:val="000000" w:themeColor="text1"/>
          <w:spacing w:val="-1"/>
          <w:sz w:val="22"/>
          <w:szCs w:val="22"/>
        </w:rPr>
        <w:t>SenseCam</w:t>
      </w:r>
      <w:proofErr w:type="spellEnd"/>
      <w:r w:rsidR="0093258E" w:rsidRPr="00BF316B">
        <w:rPr>
          <w:rFonts w:ascii="Century Schoolbook" w:eastAsia="MS Mincho" w:hAnsi="Century Schoolbook"/>
          <w:b w:val="0"/>
          <w:bCs w:val="0"/>
          <w:color w:val="000000" w:themeColor="text1"/>
          <w:spacing w:val="-1"/>
          <w:sz w:val="22"/>
          <w:szCs w:val="22"/>
        </w:rPr>
        <w:t xml:space="preserve"> wearable camera, a form of visual lifelog, which hung over one’s neck, has been explored as every day’s activity data recorder in </w:t>
      </w:r>
      <w:r w:rsidR="0093258E" w:rsidRPr="00BF316B">
        <w:rPr>
          <w:rFonts w:ascii="Century Schoolbook" w:eastAsia="MS Mincho" w:hAnsi="Century Schoolbook"/>
          <w:b w:val="0"/>
          <w:bCs w:val="0"/>
          <w:color w:val="000000" w:themeColor="text1"/>
          <w:spacing w:val="-1"/>
          <w:sz w:val="22"/>
          <w:szCs w:val="22"/>
        </w:rPr>
        <w:fldChar w:fldCharType="begin" w:fldLock="1"/>
      </w:r>
      <w:r w:rsidR="009452D4" w:rsidRPr="00BF316B">
        <w:rPr>
          <w:rFonts w:ascii="Century Schoolbook" w:eastAsia="MS Mincho" w:hAnsi="Century Schoolbook"/>
          <w:b w:val="0"/>
          <w:bCs w:val="0"/>
          <w:color w:val="000000" w:themeColor="text1"/>
          <w:spacing w:val="-1"/>
          <w:sz w:val="22"/>
          <w:szCs w:val="22"/>
        </w:rPr>
        <w:instrText>ADDIN CSL_CITATION { "citationItems" : [ { "id" : "ITEM-1", "itemData" : { "DOI" : "10.1016/j.amepre.2012.11.010", "ISSN" : "0749-3797", "author" : [ { "dropping-particle" : "", "family" : "Gurrin", "given" : "Cathal", "non-dropping-particle" : "", "parse-names" : false, "suffix" : "" }, { "dropping-particle" : "", "family" : "Qiu", "given" : "Zhengwei", "non-dropping-particle" : "", "parse-names" : false, "suffix" : "" }, { "dropping-particle" : "", "family" : "Hughes", "given" : "Mark", "non-dropping-particle" : "", "parse-names" : false, "suffix" : "" }, { "dropping-particle" : "", "family" : "Caprani", "given" : "Niamh", "non-dropping-particle" : "", "parse-names" : false, "suffix" : "" } ], "container-title" : "AMEPRE", "id" : "ITEM-1", "issue" : "3", "issued" : { "date-parts" : [ [ "2013" ] ] }, "page" : "308-313", "publisher" : "Elsevier Inc.", "title" : "The Smartphone As a Platform for Wearable Cameras in Health Research", "type" : "article-journal", "volume" : "44" }, "uris" : [ "http://www.mendeley.com/documents/?uuid=84308425-5477-40cb-ace1-f568af45d567" ] }, { "id" : "ITEM-2", "itemData" : { "DOI" : "10.1016/j.chb.2011.05.002", "ISSN" : "0747-5632", "author" : [ { "dropping-particle" : "", "family" : "Doherty", "given" : "Aiden R", "non-dropping-particle" : "", "parse-names" : false, "suffix" : "" }, { "dropping-particle" : "", "family" : "Caprani", "given" : "Niamh", "non-dropping-particle" : "", "parse-names" : false, "suffix" : "" }, { "dropping-particle" : "", "family" : "Conaire", "given" : "Ciar\u00e1n \u00d3", "non-dropping-particle" : "", "parse-names" : false, "suffix" : "" }, { "dropping-particle" : "", "family" : "Kalnikaite", "given" : "Vaiva", "non-dropping-particle" : "", "parse-names" : false, "suffix" : "" }, { "dropping-particle" : "", "family" : "Gurrin", "given" : "Cathal", "non-dropping-particle" : "", "parse-names" : false, "suffix" : "" }, { "dropping-particle" : "", "family" : "Smeaton", "given" : "Alan F", "non-dropping-particle" : "", "parse-names" : false, "suffix" : "" }, { "dropping-particle" : "", "family" : "Connor", "given" : "Noel E O", "non-dropping-particle" : "", "parse-names" : false, "suffix" : "" } ], "container-title" : "Computers in Human Behavior", "id" : "ITEM-2", "issue" : "5", "issued" : { "date-parts" : [ [ "2011" ] ] }, "page" : "1948-1958", "publisher" : "Elsevier Ltd", "title" : "Computers in Human Behavior Passively recognising human activities through lifelogging", "type" : "article-journal", "volume" : "27" }, "uris" : [ "http://www.mendeley.com/documents/?uuid=e4f35934-139f-4e85-b47a-2a271017da4c" ] }, { "id" : "ITEM-3", "itemData" : { "DOI" : "10.1016/j.ins.2012.12.028", "ISSN" : "0020-0255", "author" : [ { "dropping-particle" : "", "family" : "Wang", "given" : "Peng", "non-dropping-particle" : "", "parse-names" : false, "suffix" : "" }, { "dropping-particle" : "", "family" : "Smeaton", "given" : "Alan F", "non-dropping-particle" : "", "parse-names" : false, "suffix" : "" } ], "container-title" : "Information Sciences", "id" : "ITEM-3", "issued" : { "date-parts" : [ [ "2013" ] ] }, "page" : "147-161", "title" : "Using visual lifelogs to automatically characterize everyday activities", "type" : "article-journal", "volume" : "230" }, "uris" : [ "http://www.mendeley.com/documents/?uuid=6cc37170-90ae-46ad-a68f-5ca6830cf0d2" ] } ], "mendeley" : { "formattedCitation" : "[25]\u2013[27]", "plainTextFormattedCitation" : "[25]\u2013[27]", "previouslyFormattedCitation" : "[25]\u2013[27]" }, "properties" : { "noteIndex" : 0 }, "schema" : "https://github.com/citation-style-language/schema/raw/master/csl-citation.json" }</w:instrText>
      </w:r>
      <w:r w:rsidR="0093258E" w:rsidRPr="00BF316B">
        <w:rPr>
          <w:rFonts w:ascii="Century Schoolbook" w:eastAsia="MS Mincho" w:hAnsi="Century Schoolbook"/>
          <w:b w:val="0"/>
          <w:bCs w:val="0"/>
          <w:color w:val="000000" w:themeColor="text1"/>
          <w:spacing w:val="-1"/>
          <w:sz w:val="22"/>
          <w:szCs w:val="22"/>
        </w:rPr>
        <w:fldChar w:fldCharType="separate"/>
      </w:r>
      <w:r w:rsidR="0093258E" w:rsidRPr="00BF316B">
        <w:rPr>
          <w:rFonts w:ascii="Century Schoolbook" w:eastAsia="MS Mincho" w:hAnsi="Century Schoolbook"/>
          <w:b w:val="0"/>
          <w:bCs w:val="0"/>
          <w:noProof/>
          <w:color w:val="000000" w:themeColor="text1"/>
          <w:spacing w:val="-1"/>
          <w:sz w:val="22"/>
          <w:szCs w:val="22"/>
        </w:rPr>
        <w:t>[25]–[27]</w:t>
      </w:r>
      <w:r w:rsidR="0093258E" w:rsidRPr="00BF316B">
        <w:rPr>
          <w:rFonts w:ascii="Century Schoolbook" w:eastAsia="MS Mincho" w:hAnsi="Century Schoolbook"/>
          <w:b w:val="0"/>
          <w:bCs w:val="0"/>
          <w:color w:val="000000" w:themeColor="text1"/>
          <w:spacing w:val="-1"/>
          <w:sz w:val="22"/>
          <w:szCs w:val="22"/>
        </w:rPr>
        <w:fldChar w:fldCharType="end"/>
      </w:r>
      <w:r w:rsidR="0093258E" w:rsidRPr="00BF316B">
        <w:rPr>
          <w:rFonts w:ascii="Century Schoolbook" w:eastAsia="MS Mincho" w:hAnsi="Century Schoolbook"/>
          <w:b w:val="0"/>
          <w:bCs w:val="0"/>
          <w:color w:val="000000" w:themeColor="text1"/>
          <w:spacing w:val="-1"/>
          <w:sz w:val="22"/>
          <w:szCs w:val="22"/>
        </w:rPr>
        <w:t xml:space="preserve"> by the means of analysis of a series of captured photos wearers viewed. Compared with traditional indoor/outdoor cameras, personal privacy of wearable camera has been higher protected. Although, it is </w:t>
      </w:r>
      <w:proofErr w:type="gramStart"/>
      <w:r w:rsidR="0093258E" w:rsidRPr="00BF316B">
        <w:rPr>
          <w:rFonts w:ascii="Century Schoolbook" w:eastAsia="MS Mincho" w:hAnsi="Century Schoolbook"/>
          <w:b w:val="0"/>
          <w:bCs w:val="0"/>
          <w:color w:val="000000" w:themeColor="text1"/>
          <w:spacing w:val="-1"/>
          <w:sz w:val="22"/>
          <w:szCs w:val="22"/>
        </w:rPr>
        <w:t>a general consensus</w:t>
      </w:r>
      <w:proofErr w:type="gramEnd"/>
      <w:r w:rsidR="0093258E" w:rsidRPr="00BF316B">
        <w:rPr>
          <w:rFonts w:ascii="Century Schoolbook" w:eastAsia="MS Mincho" w:hAnsi="Century Schoolbook"/>
          <w:b w:val="0"/>
          <w:bCs w:val="0"/>
          <w:color w:val="000000" w:themeColor="text1"/>
          <w:spacing w:val="-1"/>
          <w:sz w:val="22"/>
          <w:szCs w:val="22"/>
        </w:rPr>
        <w:t xml:space="preserve"> that the device is appropriate for healthcare purpose, in most of cases, it is designed with costly price for patients or researchers in the controlled environment such as labs. Record and storage of </w:t>
      </w:r>
      <w:proofErr w:type="gramStart"/>
      <w:r w:rsidR="0093258E" w:rsidRPr="00BF316B">
        <w:rPr>
          <w:rFonts w:ascii="Century Schoolbook" w:eastAsia="MS Mincho" w:hAnsi="Century Schoolbook"/>
          <w:b w:val="0"/>
          <w:bCs w:val="0"/>
          <w:color w:val="000000" w:themeColor="text1"/>
          <w:spacing w:val="-1"/>
          <w:sz w:val="22"/>
          <w:szCs w:val="22"/>
        </w:rPr>
        <w:t>a majority of</w:t>
      </w:r>
      <w:proofErr w:type="gramEnd"/>
      <w:r w:rsidR="0093258E" w:rsidRPr="00BF316B">
        <w:rPr>
          <w:rFonts w:ascii="Century Schoolbook" w:eastAsia="MS Mincho" w:hAnsi="Century Schoolbook"/>
          <w:b w:val="0"/>
          <w:bCs w:val="0"/>
          <w:color w:val="000000" w:themeColor="text1"/>
          <w:spacing w:val="-1"/>
          <w:sz w:val="22"/>
          <w:szCs w:val="22"/>
        </w:rPr>
        <w:t xml:space="preserve"> lifelong pictures is also a big challenge for the </w:t>
      </w:r>
      <w:proofErr w:type="spellStart"/>
      <w:r w:rsidR="0093258E" w:rsidRPr="00BF316B">
        <w:rPr>
          <w:rFonts w:ascii="Century Schoolbook" w:eastAsia="MS Mincho" w:hAnsi="Century Schoolbook"/>
          <w:b w:val="0"/>
          <w:bCs w:val="0"/>
          <w:color w:val="000000" w:themeColor="text1"/>
          <w:spacing w:val="-1"/>
          <w:sz w:val="22"/>
          <w:szCs w:val="22"/>
        </w:rPr>
        <w:t>SenseCam</w:t>
      </w:r>
      <w:proofErr w:type="spellEnd"/>
      <w:r w:rsidR="0093258E" w:rsidRPr="00BF316B">
        <w:rPr>
          <w:rFonts w:ascii="Century Schoolbook" w:eastAsia="MS Mincho" w:hAnsi="Century Schoolbook"/>
          <w:b w:val="0"/>
          <w:bCs w:val="0"/>
          <w:color w:val="000000" w:themeColor="text1"/>
          <w:spacing w:val="-1"/>
          <w:sz w:val="22"/>
          <w:szCs w:val="22"/>
        </w:rPr>
        <w:t xml:space="preserve">. </w:t>
      </w:r>
    </w:p>
    <w:bookmarkEnd w:id="61"/>
    <w:p w14:paraId="1B86908A" w14:textId="237BB3E3" w:rsidR="00C96EF5" w:rsidRPr="00BF316B" w:rsidRDefault="00C96EF5" w:rsidP="005C3AFD">
      <w:pPr>
        <w:widowControl w:val="0"/>
        <w:autoSpaceDE w:val="0"/>
        <w:autoSpaceDN w:val="0"/>
        <w:adjustRightInd w:val="0"/>
        <w:spacing w:after="0" w:line="360" w:lineRule="auto"/>
        <w:ind w:firstLine="284"/>
        <w:jc w:val="both"/>
        <w:rPr>
          <w:rFonts w:ascii="Century Schoolbook" w:hAnsi="Century Schoolbook" w:cs="Times New Roman"/>
          <w:color w:val="000000" w:themeColor="text1"/>
          <w:spacing w:val="-1"/>
          <w:lang w:val="en-US"/>
        </w:rPr>
      </w:pPr>
      <w:r w:rsidRPr="00BF316B">
        <w:rPr>
          <w:rFonts w:ascii="Century Schoolbook" w:eastAsia="MS Mincho" w:hAnsi="Century Schoolbook" w:cs="Times New Roman"/>
          <w:color w:val="000000" w:themeColor="text1"/>
          <w:spacing w:val="-1"/>
          <w:lang w:val="en-US" w:eastAsia="en-US"/>
        </w:rPr>
        <w:t>The prominent development of low-cost and small-in-size wearable sensor</w:t>
      </w:r>
      <w:r w:rsidR="000518E0" w:rsidRPr="00BF316B">
        <w:rPr>
          <w:rFonts w:ascii="Century Schoolbook" w:eastAsia="MS Mincho" w:hAnsi="Century Schoolbook" w:cs="Times New Roman"/>
          <w:color w:val="000000" w:themeColor="text1"/>
          <w:spacing w:val="-1"/>
          <w:lang w:val="en-US" w:eastAsia="en-US"/>
        </w:rPr>
        <w:t>s</w:t>
      </w:r>
      <w:r w:rsidRPr="00BF316B">
        <w:rPr>
          <w:rFonts w:ascii="Century Schoolbook" w:eastAsia="MS Mincho" w:hAnsi="Century Schoolbook" w:cs="Times New Roman"/>
          <w:color w:val="000000" w:themeColor="text1"/>
          <w:spacing w:val="-1"/>
          <w:lang w:val="en-US" w:eastAsia="en-US"/>
        </w:rPr>
        <w:t xml:space="preserve"> such as inertial sensors (e.g., accelerator, gyroscope or barometric pressure sensors) and physiological sensors (e.g., spirometer, skin temperature sensor or blood pressure cuff), as well as wearable devices (e.g., fitness band or mobile phone) has facilit</w:t>
      </w:r>
      <w:r w:rsidR="000518E0" w:rsidRPr="00BF316B">
        <w:rPr>
          <w:rFonts w:ascii="Century Schoolbook" w:eastAsia="MS Mincho" w:hAnsi="Century Schoolbook" w:cs="Times New Roman"/>
          <w:color w:val="000000" w:themeColor="text1"/>
          <w:spacing w:val="-1"/>
          <w:lang w:val="en-US" w:eastAsia="en-US"/>
        </w:rPr>
        <w:t>ated</w:t>
      </w:r>
      <w:r w:rsidRPr="00BF316B">
        <w:rPr>
          <w:rFonts w:ascii="Century Schoolbook" w:eastAsia="MS Mincho" w:hAnsi="Century Schoolbook" w:cs="Times New Roman"/>
          <w:color w:val="000000" w:themeColor="text1"/>
          <w:spacing w:val="-1"/>
          <w:lang w:val="en-US" w:eastAsia="en-US"/>
        </w:rPr>
        <w:t xml:space="preserve"> the process of measuring attributes related to individuals and their</w:t>
      </w:r>
      <w:r w:rsidR="00066582" w:rsidRPr="00BF316B">
        <w:rPr>
          <w:rFonts w:ascii="Century Schoolbook" w:eastAsia="MS Mincho" w:hAnsi="Century Schoolbook" w:cs="Times New Roman"/>
          <w:color w:val="000000" w:themeColor="text1"/>
          <w:spacing w:val="-1"/>
          <w:lang w:val="en-US" w:eastAsia="en-US"/>
        </w:rPr>
        <w:t xml:space="preserve"> soundings in recent years. </w:t>
      </w:r>
      <w:r w:rsidRPr="00BF316B">
        <w:rPr>
          <w:rFonts w:ascii="Century Schoolbook" w:eastAsia="MS Mincho" w:hAnsi="Century Schoolbook" w:cs="Times New Roman"/>
          <w:color w:val="000000" w:themeColor="text1"/>
          <w:spacing w:val="-1"/>
          <w:lang w:val="en-US" w:eastAsia="en-US"/>
        </w:rPr>
        <w:t>In addition to these, GPS localization, Bluetooth and so on are also extensively incorporated into the devices. As a major risk measure for chronic diseases, daily PARM with wearable sensors ha</w:t>
      </w:r>
      <w:r w:rsidR="000518E0" w:rsidRPr="00BF316B">
        <w:rPr>
          <w:rFonts w:ascii="Century Schoolbook" w:eastAsia="MS Mincho" w:hAnsi="Century Schoolbook" w:cs="Times New Roman"/>
          <w:color w:val="000000" w:themeColor="text1"/>
          <w:spacing w:val="-1"/>
          <w:lang w:val="en-US" w:eastAsia="en-US"/>
        </w:rPr>
        <w:t>s</w:t>
      </w:r>
      <w:r w:rsidRPr="00BF316B">
        <w:rPr>
          <w:rFonts w:ascii="Century Schoolbook" w:eastAsia="MS Mincho" w:hAnsi="Century Schoolbook" w:cs="Times New Roman"/>
          <w:color w:val="000000" w:themeColor="text1"/>
          <w:spacing w:val="-1"/>
          <w:lang w:val="en-US" w:eastAsia="en-US"/>
        </w:rPr>
        <w:t xml:space="preserve"> been investigated by </w:t>
      </w:r>
      <w:proofErr w:type="gramStart"/>
      <w:r w:rsidRPr="00BF316B">
        <w:rPr>
          <w:rFonts w:ascii="Century Schoolbook" w:eastAsia="MS Mincho" w:hAnsi="Century Schoolbook" w:cs="Times New Roman"/>
          <w:color w:val="000000" w:themeColor="text1"/>
          <w:spacing w:val="-1"/>
          <w:lang w:val="en-US" w:eastAsia="en-US"/>
        </w:rPr>
        <w:t>a number of</w:t>
      </w:r>
      <w:proofErr w:type="gramEnd"/>
      <w:r w:rsidRPr="00BF316B">
        <w:rPr>
          <w:rFonts w:ascii="Century Schoolbook" w:eastAsia="MS Mincho" w:hAnsi="Century Schoolbook" w:cs="Times New Roman"/>
          <w:color w:val="000000" w:themeColor="text1"/>
          <w:spacing w:val="-1"/>
          <w:lang w:val="en-US" w:eastAsia="en-US"/>
        </w:rPr>
        <w:t xml:space="preserve"> researchers. Table 2-2 shows a variety of wearable sensor categories.</w:t>
      </w:r>
    </w:p>
    <w:p w14:paraId="1463CA1D" w14:textId="77777777" w:rsidR="00C96EF5" w:rsidRPr="00BF316B" w:rsidRDefault="00C96EF5" w:rsidP="0026642B">
      <w:pPr>
        <w:pStyle w:val="3"/>
        <w:keepLines w:val="0"/>
        <w:numPr>
          <w:ilvl w:val="2"/>
          <w:numId w:val="8"/>
        </w:numPr>
        <w:overflowPunct w:val="0"/>
        <w:autoSpaceDE w:val="0"/>
        <w:autoSpaceDN w:val="0"/>
        <w:adjustRightInd w:val="0"/>
        <w:spacing w:before="240" w:after="60" w:line="360" w:lineRule="auto"/>
        <w:ind w:left="0" w:firstLine="0"/>
        <w:textAlignment w:val="baseline"/>
        <w:rPr>
          <w:rFonts w:ascii="Century Schoolbook" w:hAnsi="Century Schoolbook"/>
          <w:b/>
          <w:iCs/>
          <w:color w:val="000000" w:themeColor="text1"/>
          <w:sz w:val="28"/>
          <w:lang w:val="x-none" w:eastAsia="x-none"/>
        </w:rPr>
      </w:pPr>
      <w:bookmarkStart w:id="62" w:name="_Toc518559910"/>
      <w:r w:rsidRPr="00BF316B">
        <w:rPr>
          <w:rFonts w:ascii="Century Schoolbook" w:hAnsi="Century Schoolbook"/>
          <w:b/>
          <w:color w:val="000000" w:themeColor="text1"/>
          <w:sz w:val="28"/>
          <w:lang w:val="x-none" w:eastAsia="x-none"/>
        </w:rPr>
        <w:t>On-body sensors</w:t>
      </w:r>
      <w:bookmarkEnd w:id="62"/>
      <w:r w:rsidRPr="00BF316B">
        <w:rPr>
          <w:rFonts w:ascii="Century Schoolbook" w:hAnsi="Century Schoolbook"/>
          <w:b/>
          <w:color w:val="000000" w:themeColor="text1"/>
          <w:sz w:val="28"/>
          <w:lang w:val="x-none" w:eastAsia="x-none"/>
        </w:rPr>
        <w:t xml:space="preserve"> </w:t>
      </w:r>
    </w:p>
    <w:p w14:paraId="534D750E" w14:textId="16B8E812" w:rsidR="00C96EF5" w:rsidRPr="00BF316B" w:rsidRDefault="00583824" w:rsidP="0026642B">
      <w:pPr>
        <w:widowControl w:val="0"/>
        <w:autoSpaceDE w:val="0"/>
        <w:autoSpaceDN w:val="0"/>
        <w:adjustRightInd w:val="0"/>
        <w:spacing w:after="0" w:line="360" w:lineRule="auto"/>
        <w:jc w:val="both"/>
        <w:rPr>
          <w:rFonts w:ascii="Century Schoolbook" w:hAnsi="Century Schoolbook" w:cs="Times New Roman"/>
          <w:color w:val="000000" w:themeColor="text1"/>
        </w:rPr>
      </w:pPr>
      <w:r w:rsidRPr="00BF316B">
        <w:rPr>
          <w:rFonts w:ascii="Century Schoolbook" w:eastAsia="MS Mincho" w:hAnsi="Century Schoolbook" w:cs="Times New Roman"/>
          <w:i/>
          <w:color w:val="000000" w:themeColor="text1"/>
          <w:spacing w:val="-1"/>
          <w:lang w:val="en-US" w:eastAsia="en-US"/>
        </w:rPr>
        <w:t xml:space="preserve">      </w:t>
      </w:r>
      <w:r w:rsidR="00C96EF5" w:rsidRPr="00BF316B">
        <w:rPr>
          <w:rFonts w:ascii="Century Schoolbook" w:eastAsia="MS Mincho" w:hAnsi="Century Schoolbook" w:cs="Times New Roman"/>
          <w:i/>
          <w:color w:val="000000" w:themeColor="text1"/>
          <w:spacing w:val="-1"/>
          <w:lang w:val="en-US" w:eastAsia="en-US"/>
        </w:rPr>
        <w:t>1) Inertial sensors</w:t>
      </w:r>
      <w:r w:rsidR="00C96EF5" w:rsidRPr="00BF316B">
        <w:rPr>
          <w:rFonts w:ascii="Century Schoolbook" w:eastAsia="MS Mincho" w:hAnsi="Century Schoolbook" w:cs="Times New Roman"/>
          <w:color w:val="000000" w:themeColor="text1"/>
          <w:spacing w:val="-1"/>
          <w:lang w:val="en-US" w:eastAsia="en-US"/>
        </w:rPr>
        <w:t xml:space="preserve">: </w:t>
      </w:r>
      <w:r w:rsidR="000518E0" w:rsidRPr="00BF316B">
        <w:rPr>
          <w:rFonts w:ascii="Century Schoolbook" w:eastAsia="MS Mincho" w:hAnsi="Century Schoolbook" w:cs="Times New Roman"/>
          <w:color w:val="000000" w:themeColor="text1"/>
          <w:spacing w:val="-1"/>
          <w:lang w:val="en-US" w:eastAsia="en-US"/>
        </w:rPr>
        <w:t xml:space="preserve">an </w:t>
      </w:r>
      <w:r w:rsidR="00C96EF5" w:rsidRPr="00BF316B">
        <w:rPr>
          <w:rFonts w:ascii="Century Schoolbook" w:eastAsia="MS Mincho" w:hAnsi="Century Schoolbook" w:cs="Times New Roman"/>
          <w:color w:val="000000" w:themeColor="text1"/>
          <w:spacing w:val="-1"/>
          <w:lang w:val="en-US" w:eastAsia="en-US"/>
        </w:rPr>
        <w:t xml:space="preserve">accelerometer is a small-scale MEMS device that </w:t>
      </w:r>
      <w:r w:rsidR="000518E0" w:rsidRPr="00BF316B">
        <w:rPr>
          <w:rFonts w:ascii="Century Schoolbook" w:eastAsia="MS Mincho" w:hAnsi="Century Schoolbook" w:cs="Times New Roman"/>
          <w:color w:val="000000" w:themeColor="text1"/>
          <w:spacing w:val="-1"/>
          <w:lang w:val="en-US" w:eastAsia="en-US"/>
        </w:rPr>
        <w:t>is</w:t>
      </w:r>
      <w:r w:rsidR="00C96EF5" w:rsidRPr="00BF316B">
        <w:rPr>
          <w:rFonts w:ascii="Century Schoolbook" w:eastAsia="MS Mincho" w:hAnsi="Century Schoolbook" w:cs="Times New Roman"/>
          <w:color w:val="000000" w:themeColor="text1"/>
          <w:spacing w:val="-1"/>
          <w:lang w:val="en-US" w:eastAsia="en-US"/>
        </w:rPr>
        <w:t xml:space="preserve"> the current leader for PARM, widely used for monitoring dynamic </w:t>
      </w:r>
      <w:r w:rsidR="00C96EF5" w:rsidRPr="00BF316B">
        <w:rPr>
          <w:rFonts w:ascii="Century Schoolbook" w:eastAsia="MS Mincho" w:hAnsi="Century Schoolbook" w:cs="Times New Roman"/>
          <w:color w:val="000000" w:themeColor="text1"/>
          <w:spacing w:val="-1"/>
          <w:lang w:val="en-US" w:eastAsia="en-US"/>
        </w:rPr>
        <w:lastRenderedPageBreak/>
        <w:t xml:space="preserve">activities. But when distinguishing static postures (e.g., lying, standing, sitting), it requires to be placed on </w:t>
      </w:r>
      <w:r w:rsidR="000518E0" w:rsidRPr="00BF316B">
        <w:rPr>
          <w:rFonts w:ascii="Century Schoolbook" w:eastAsia="MS Mincho" w:hAnsi="Century Schoolbook" w:cs="Times New Roman"/>
          <w:color w:val="000000" w:themeColor="text1"/>
          <w:spacing w:val="-1"/>
          <w:lang w:val="en-US" w:eastAsia="en-US"/>
        </w:rPr>
        <w:t>a</w:t>
      </w:r>
      <w:r w:rsidR="00C96EF5" w:rsidRPr="00BF316B">
        <w:rPr>
          <w:rFonts w:ascii="Century Schoolbook" w:eastAsia="MS Mincho" w:hAnsi="Century Schoolbook" w:cs="Times New Roman"/>
          <w:color w:val="000000" w:themeColor="text1"/>
          <w:spacing w:val="-1"/>
          <w:lang w:val="en-US" w:eastAsia="en-US"/>
        </w:rPr>
        <w:t xml:space="preserve"> specific </w:t>
      </w:r>
      <w:r w:rsidR="000518E0" w:rsidRPr="00BF316B">
        <w:rPr>
          <w:rFonts w:ascii="Century Schoolbook" w:eastAsia="MS Mincho" w:hAnsi="Century Schoolbook" w:cs="Times New Roman"/>
          <w:color w:val="000000" w:themeColor="text1"/>
          <w:spacing w:val="-1"/>
          <w:lang w:val="en-US" w:eastAsia="en-US"/>
        </w:rPr>
        <w:t>part</w:t>
      </w:r>
      <w:r w:rsidR="00C96EF5" w:rsidRPr="00BF316B">
        <w:rPr>
          <w:rFonts w:ascii="Century Schoolbook" w:eastAsia="MS Mincho" w:hAnsi="Century Schoolbook" w:cs="Times New Roman"/>
          <w:color w:val="000000" w:themeColor="text1"/>
          <w:spacing w:val="-1"/>
          <w:lang w:val="en-US" w:eastAsia="en-US"/>
        </w:rPr>
        <w:t xml:space="preserve"> of </w:t>
      </w:r>
      <w:r w:rsidR="000518E0" w:rsidRPr="00BF316B">
        <w:rPr>
          <w:rFonts w:ascii="Century Schoolbook" w:eastAsia="MS Mincho" w:hAnsi="Century Schoolbook" w:cs="Times New Roman"/>
          <w:color w:val="000000" w:themeColor="text1"/>
          <w:spacing w:val="-1"/>
          <w:lang w:val="en-US" w:eastAsia="en-US"/>
        </w:rPr>
        <w:t xml:space="preserve">the </w:t>
      </w:r>
      <w:r w:rsidR="00C96EF5" w:rsidRPr="00BF316B">
        <w:rPr>
          <w:rFonts w:ascii="Century Schoolbook" w:eastAsia="MS Mincho" w:hAnsi="Century Schoolbook" w:cs="Times New Roman"/>
          <w:color w:val="000000" w:themeColor="text1"/>
          <w:spacing w:val="-1"/>
          <w:lang w:val="en-US" w:eastAsia="en-US"/>
        </w:rPr>
        <w:t xml:space="preserve">body </w:t>
      </w:r>
      <w:r w:rsidR="00C96EF5" w:rsidRPr="00BF316B">
        <w:rPr>
          <w:rFonts w:ascii="Century Schoolbook" w:eastAsia="MS Mincho" w:hAnsi="Century Schoolbook" w:cs="Times New Roman"/>
          <w:color w:val="000000" w:themeColor="text1"/>
          <w:spacing w:val="-1"/>
          <w:lang w:val="en-US" w:eastAsia="en-US"/>
        </w:rPr>
        <w:fldChar w:fldCharType="begin" w:fldLock="1"/>
      </w:r>
      <w:r w:rsidR="009452D4" w:rsidRPr="00BF316B">
        <w:rPr>
          <w:rFonts w:ascii="Century Schoolbook" w:eastAsia="MS Mincho" w:hAnsi="Century Schoolbook" w:cs="Times New Roman"/>
          <w:color w:val="000000" w:themeColor="text1"/>
          <w:spacing w:val="-1"/>
          <w:lang w:val="en-US" w:eastAsia="en-US"/>
        </w:rPr>
        <w:instrText>ADDIN CSL_CITATION { "citationItems" : [ { "id" : "ITEM-1", "itemData" : { "DOI" : "10.1109/86.547939", "ISBN" : "1063-6528", "ISSN" : "1063-6528", "PMID" : "8973963", "abstract" : "Rehabilitation treatment may be improved by objective analysis of activities of daily living. For this reason, the feasibility of distinguishing several static and dynamic activities (standing, sitting, lying, walking, ascending stairs, descending stairs, cycling) using a small set of two or three uniaxial accelerometers mounted on the body was investigated. The accelerometer signals can be measured with a portable data acquisition system, which potentially makes it possible to perform online detection of static and dynamic activities in the home environment. However, the procedures described in this paper have yet to be evaluated in the home environment. Experiments were conducted on ten healthy subjects, with accelerometers mounted on several positions and orientations on the body, performing static and dynamic activities according to a fixed protocol. Specifically, accelerometers on the sternum and thigh were evaluated. These accelerometers were oriented in the sagittal plane, perpendicular to the long axis of the segment (tangential), or along this axis (radial). First, discrimination between the static or dynamic character of activities was investigated. This appeared to be feasible using an rms-detector applied on the signal of one sensor tangentially mounted on the thigh. Second, the distinction between static activities was investigated. Standing, sitting, lying supine, on a side and prone could be distinguished by observing the static signals of two accelerometers, one mounted tangentially on the thigh, and the second mounted radially on the sternum. Third, the distinction between the cyclical dynamic activities walking, stair ascent, stair descent and cycling was investigated. The discriminating potentials of several features of the accelerometer signals were assessed: the mean value, the standard deviation, the cycle time and the morphology. Signal morphology was expressed by the maximal cross-correlation coefficients with template signals for the different dynamic activities. The mean signal values and signal morphology of accelerometers mounted tangentially on the thigh and the sternum appeared to contribute to the discrimination of dynamic activities with varying detection performances. The standard deviation of the signal and the cycle time were primarily related to the speed of the dynamic activities, and did not contribute to the discrimination of the activities. Therefore, discrimination of dynamic activities on the basis of the combin\u2026", "author" : [ { "dropping-particle" : "", "family" : "Veltink", "given" : "P. H", "non-dropping-particle" : "", "parse-names" : false, "suffix" : "" }, { "dropping-particle" : "", "family" : "Bussmann", "given" : "HansB. J", "non-dropping-particle" : "", "parse-names" : false, "suffix" : "" }, { "dropping-particle" : "", "family" : "Vries", "given" : "W.", "non-dropping-particle" : "de", "parse-names" : false, "suffix" : "" }, { "dropping-particle" : "", "family" : "Martens", "given" : "WimL. J", "non-dropping-particle" : "", "parse-names" : false, "suffix" : "" }, { "dropping-particle" : "", "family" : "Lummel", "given" : "R. C", "non-dropping-particle" : "Van", "parse-names" : false, "suffix" : "" } ], "container-title" : "IEEE Transactions on Rehabilitation Engineering", "id" : "ITEM-1", "issue" : "4", "issued" : { "date-parts" : [ [ "1996" ] ] }, "page" : "375-385", "title" : "Detection of static and dynamic activities using uniaxial\\naccelerometers", "type" : "article-journal", "volume" : "4" }, "uris" : [ "http://www.mendeley.com/documents/?uuid=53c9e0a0-9a05-479c-bf17-98c320b2472d" ] } ], "mendeley" : { "formattedCitation" : "[28]", "plainTextFormattedCitation" : "[28]", "previouslyFormattedCitation" : "[28]"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961D37" w:rsidRPr="00BF316B">
        <w:rPr>
          <w:rFonts w:ascii="Century Schoolbook" w:eastAsia="MS Mincho" w:hAnsi="Century Schoolbook" w:cs="Times New Roman"/>
          <w:noProof/>
          <w:color w:val="000000" w:themeColor="text1"/>
          <w:spacing w:val="-1"/>
          <w:lang w:val="en-US" w:eastAsia="en-US"/>
        </w:rPr>
        <w:t>[28]</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 xml:space="preserve"> and set</w:t>
      </w:r>
      <w:r w:rsidR="000518E0" w:rsidRPr="00BF316B">
        <w:rPr>
          <w:rFonts w:ascii="Century Schoolbook" w:eastAsia="MS Mincho" w:hAnsi="Century Schoolbook" w:cs="Times New Roman"/>
          <w:color w:val="000000" w:themeColor="text1"/>
          <w:spacing w:val="-1"/>
          <w:lang w:val="en-US" w:eastAsia="en-US"/>
        </w:rPr>
        <w:t>s</w:t>
      </w:r>
      <w:r w:rsidR="00C96EF5" w:rsidRPr="00BF316B">
        <w:rPr>
          <w:rFonts w:ascii="Century Schoolbook" w:eastAsia="MS Mincho" w:hAnsi="Century Schoolbook" w:cs="Times New Roman"/>
          <w:color w:val="000000" w:themeColor="text1"/>
          <w:spacing w:val="-1"/>
          <w:lang w:val="en-US" w:eastAsia="en-US"/>
        </w:rPr>
        <w:t xml:space="preserve"> the threshold or value to discriminate them </w:t>
      </w:r>
      <w:r w:rsidR="00C96EF5" w:rsidRPr="00BF316B">
        <w:rPr>
          <w:rFonts w:ascii="Century Schoolbook" w:eastAsia="MS Mincho" w:hAnsi="Century Schoolbook" w:cs="Times New Roman"/>
          <w:color w:val="000000" w:themeColor="text1"/>
          <w:spacing w:val="-1"/>
          <w:lang w:val="en-US" w:eastAsia="en-US"/>
        </w:rPr>
        <w:fldChar w:fldCharType="begin" w:fldLock="1"/>
      </w:r>
      <w:r w:rsidR="009452D4" w:rsidRPr="00BF316B">
        <w:rPr>
          <w:rFonts w:ascii="Century Schoolbook" w:eastAsia="MS Mincho" w:hAnsi="Century Schoolbook" w:cs="Times New Roman"/>
          <w:color w:val="000000" w:themeColor="text1"/>
          <w:spacing w:val="-1"/>
          <w:lang w:val="en-US" w:eastAsia="en-US"/>
        </w:rPr>
        <w:instrText>ADDIN CSL_CITATION { "citationItems" : [ { "id" : "ITEM-1", "itemData" : { "DOI" : "10.1016/j.medengphy.2004.11.006", "ISSN" : "13504533", "author" : [ { "dropping-particle" : "", "family" : "Lyons", "given" : "G.M.", "non-dropping-particle" : "", "parse-names" : false, "suffix" : "" }, { "dropping-particle" : "", "family" : "Culhane", "given" : "K.M.", "non-dropping-particle" : "", "parse-names" : false, "suffix" : "" }, { "dropping-particle" : "", "family" : "Hilton", "given" : "D.", "non-dropping-particle" : "", "parse-names" : false, "suffix" : "" }, { "dropping-particle" : "", "family" : "Grace", "given" : "P.a.", "non-dropping-particle" : "", "parse-names" : false, "suffix" : "" }, { "dropping-particle" : "", "family" : "Lyons", "given" : "D.", "non-dropping-particle" : "", "parse-names" : false, "suffix" : "" } ], "container-title" : "Medical Engineering &amp; Physics", "id" : "ITEM-1", "issue" : "6", "issued" : { "date-parts" : [ [ "2005" ] ] }, "page" : "497-504", "title" : "A description of an accelerometer-based mobility monitoring technique", "type" : "article-journal", "volume" : "27" }, "uris" : [ "http://www.mendeley.com/documents/?uuid=157b01ba-a14c-4edc-a471-f04c4ba9f694" ] } ], "mendeley" : { "formattedCitation" : "[29]", "plainTextFormattedCitation" : "[29]", "previouslyFormattedCitation" : "[29]"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961D37" w:rsidRPr="00BF316B">
        <w:rPr>
          <w:rFonts w:ascii="Century Schoolbook" w:eastAsia="MS Mincho" w:hAnsi="Century Schoolbook" w:cs="Times New Roman"/>
          <w:noProof/>
          <w:color w:val="000000" w:themeColor="text1"/>
          <w:spacing w:val="-1"/>
          <w:lang w:val="en-US" w:eastAsia="en-US"/>
        </w:rPr>
        <w:t>[29]</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 xml:space="preserve">.  Apart from acceleratory PA, </w:t>
      </w:r>
      <w:bookmarkStart w:id="63" w:name="OLE_LINK19"/>
      <w:r w:rsidR="000518E0" w:rsidRPr="00BF316B">
        <w:rPr>
          <w:rFonts w:ascii="Century Schoolbook" w:eastAsia="MS Mincho" w:hAnsi="Century Schoolbook" w:cs="Times New Roman"/>
          <w:color w:val="000000" w:themeColor="text1"/>
          <w:spacing w:val="-1"/>
          <w:lang w:val="en-US" w:eastAsia="en-US"/>
        </w:rPr>
        <w:t xml:space="preserve">a </w:t>
      </w:r>
      <w:r w:rsidR="00C96EF5" w:rsidRPr="00BF316B">
        <w:rPr>
          <w:rFonts w:ascii="Century Schoolbook" w:eastAsia="MS Mincho" w:hAnsi="Century Schoolbook" w:cs="Times New Roman"/>
          <w:color w:val="000000" w:themeColor="text1"/>
          <w:spacing w:val="-1"/>
          <w:lang w:val="en-US" w:eastAsia="en-US"/>
        </w:rPr>
        <w:t>gyroscope</w:t>
      </w:r>
      <w:bookmarkEnd w:id="63"/>
      <w:r w:rsidR="00C96EF5" w:rsidRPr="00BF316B">
        <w:rPr>
          <w:rFonts w:ascii="Century Schoolbook" w:eastAsia="MS Mincho" w:hAnsi="Century Schoolbook" w:cs="Times New Roman"/>
          <w:color w:val="000000" w:themeColor="text1"/>
          <w:spacing w:val="-1"/>
          <w:lang w:val="en-US" w:eastAsia="en-US"/>
        </w:rPr>
        <w:t xml:space="preserve"> is generally exploited as an additional application for measuring rotational movements. Detecting such </w:t>
      </w:r>
      <w:proofErr w:type="spellStart"/>
      <w:r w:rsidR="00C96EF5" w:rsidRPr="00BF316B">
        <w:rPr>
          <w:rFonts w:ascii="Century Schoolbook" w:eastAsia="MS Mincho" w:hAnsi="Century Schoolbook" w:cs="Times New Roman"/>
          <w:color w:val="000000" w:themeColor="text1"/>
          <w:spacing w:val="-1"/>
          <w:lang w:val="en-US" w:eastAsia="en-US"/>
        </w:rPr>
        <w:t>behaviours</w:t>
      </w:r>
      <w:proofErr w:type="spellEnd"/>
      <w:r w:rsidR="00C96EF5" w:rsidRPr="00BF316B">
        <w:rPr>
          <w:rFonts w:ascii="Century Schoolbook" w:eastAsia="MS Mincho" w:hAnsi="Century Schoolbook" w:cs="Times New Roman"/>
          <w:color w:val="000000" w:themeColor="text1"/>
          <w:spacing w:val="-1"/>
          <w:lang w:val="en-US" w:eastAsia="en-US"/>
        </w:rPr>
        <w:t xml:space="preserve"> like falling </w:t>
      </w:r>
      <w:r w:rsidR="00C96EF5" w:rsidRPr="00BF316B">
        <w:rPr>
          <w:rFonts w:ascii="Century Schoolbook" w:eastAsia="MS Mincho" w:hAnsi="Century Schoolbook" w:cs="Times New Roman"/>
          <w:color w:val="000000" w:themeColor="text1"/>
          <w:spacing w:val="-1"/>
          <w:lang w:val="en-US" w:eastAsia="en-US"/>
        </w:rPr>
        <w:fldChar w:fldCharType="begin" w:fldLock="1"/>
      </w:r>
      <w:r w:rsidR="00961D37" w:rsidRPr="00BF316B">
        <w:rPr>
          <w:rFonts w:ascii="Century Schoolbook" w:eastAsia="MS Mincho" w:hAnsi="Century Schoolbook" w:cs="Times New Roman"/>
          <w:color w:val="000000" w:themeColor="text1"/>
          <w:spacing w:val="-1"/>
          <w:lang w:val="en-US" w:eastAsia="en-US"/>
        </w:rPr>
        <w:instrText>ADDIN CSL_CITATION { "citationItems" : [ { "id" : "ITEM-1", "itemData" : { "abstract" : "Due to the rapid aging of the European population, an effort needs to be made to ensure that the elderly can live longer independently with minimal support of the working-age population. The Confidence project aims to do this by unobtrusively monitoring their activity to recognize falls and other health problems. This is achieved by equipping the user with radio tags, from which the locations of body parts are determined, thus enabling posture and movement reconstruction. In the paper we first give a general overview of the research on fall detection and activity recognition. We proceed to describe the machine learning approach to activity recognition to be used in the Confidence project. In this approach, the attributes characterizing the users behavior and a machine learning algorithm must be selected. The attributes we consider are the locations of body parts in the reference coordinate system (fixed with respect to the environment), the locations of body parts in a body coordinate system (affixed to the users body) and the angles between adjacent body parts. Eight machine learning algorithms are compared. The highest classification accuracy of over 95 % is achieved by Support Vector Machine used on the reference attributes and angles.", "author" : [ { "dropping-particle" : "", "family" : "Lu\u0161trek", "given" : "Mitja", "non-dropping-particle" : "", "parse-names" : false, "suffix" : "" }, { "dropping-particle" : "", "family" : "Kalu\u017ea", "given" : "Bo\u0161tjan", "non-dropping-particle" : "", "parse-names" : false, "suffix" : "" } ], "container-title" : "Informatica", "id" : "ITEM-1", "issue" : "2", "issued" : { "date-parts" : [ [ "2009" ] ] }, "page" : "205-212", "title" : "Fall Detection and Activity Recognition with Machine Learning", "type" : "article-journal", "volume" : "33" }, "uris" : [ "http://www.mendeley.com/documents/?uuid=be97c32e-efe5-422d-b9eb-470bed259c3f" ] } ], "mendeley" : { "formattedCitation" : "[6]", "plainTextFormattedCitation" : "[6]", "previouslyFormattedCitation" : "[6]"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8A391B" w:rsidRPr="00BF316B">
        <w:rPr>
          <w:rFonts w:ascii="Century Schoolbook" w:eastAsia="MS Mincho" w:hAnsi="Century Schoolbook" w:cs="Times New Roman"/>
          <w:noProof/>
          <w:color w:val="000000" w:themeColor="text1"/>
          <w:spacing w:val="-1"/>
          <w:lang w:val="en-US" w:eastAsia="en-US"/>
        </w:rPr>
        <w:t>[6]</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 xml:space="preserve"> via measuring angular velocity of  </w:t>
      </w:r>
      <w:proofErr w:type="spellStart"/>
      <w:r w:rsidR="000518E0" w:rsidRPr="00BF316B">
        <w:rPr>
          <w:rFonts w:ascii="Century Schoolbook" w:eastAsia="MS Mincho" w:hAnsi="Century Schoolbook" w:cs="Times New Roman"/>
          <w:color w:val="000000" w:themeColor="text1"/>
          <w:spacing w:val="-1"/>
          <w:lang w:val="en-US" w:eastAsia="en-US"/>
        </w:rPr>
        <w:t>patients’</w:t>
      </w:r>
      <w:r w:rsidR="00C96EF5" w:rsidRPr="00BF316B">
        <w:rPr>
          <w:rFonts w:ascii="Century Schoolbook" w:eastAsia="MS Mincho" w:hAnsi="Century Schoolbook" w:cs="Times New Roman"/>
          <w:color w:val="000000" w:themeColor="text1"/>
          <w:spacing w:val="-1"/>
          <w:lang w:val="en-US" w:eastAsia="en-US"/>
        </w:rPr>
        <w:t>movements</w:t>
      </w:r>
      <w:proofErr w:type="spellEnd"/>
      <w:r w:rsidR="00C96EF5" w:rsidRPr="00BF316B">
        <w:rPr>
          <w:rFonts w:ascii="Century Schoolbook" w:eastAsia="MS Mincho" w:hAnsi="Century Schoolbook" w:cs="Times New Roman"/>
          <w:color w:val="000000" w:themeColor="text1"/>
          <w:spacing w:val="-1"/>
          <w:lang w:val="en-US" w:eastAsia="en-US"/>
        </w:rPr>
        <w:t xml:space="preserve"> such as bend</w:t>
      </w:r>
      <w:r w:rsidR="000518E0" w:rsidRPr="00BF316B">
        <w:rPr>
          <w:rFonts w:ascii="Century Schoolbook" w:eastAsia="MS Mincho" w:hAnsi="Century Schoolbook" w:cs="Times New Roman"/>
          <w:color w:val="000000" w:themeColor="text1"/>
          <w:spacing w:val="-1"/>
          <w:lang w:val="en-US" w:eastAsia="en-US"/>
        </w:rPr>
        <w:t>ing</w:t>
      </w:r>
      <w:r w:rsidR="00C96EF5" w:rsidRPr="00BF316B">
        <w:rPr>
          <w:rFonts w:ascii="Century Schoolbook" w:eastAsia="MS Mincho" w:hAnsi="Century Schoolbook" w:cs="Times New Roman"/>
          <w:color w:val="000000" w:themeColor="text1"/>
          <w:spacing w:val="-1"/>
          <w:lang w:val="en-US" w:eastAsia="en-US"/>
        </w:rPr>
        <w:t xml:space="preserve"> knees, descend</w:t>
      </w:r>
      <w:r w:rsidR="000518E0" w:rsidRPr="00BF316B">
        <w:rPr>
          <w:rFonts w:ascii="Century Schoolbook" w:eastAsia="MS Mincho" w:hAnsi="Century Schoolbook" w:cs="Times New Roman"/>
          <w:color w:val="000000" w:themeColor="text1"/>
          <w:spacing w:val="-1"/>
          <w:lang w:val="en-US" w:eastAsia="en-US"/>
        </w:rPr>
        <w:t>ing</w:t>
      </w:r>
      <w:r w:rsidR="00C96EF5" w:rsidRPr="00BF316B">
        <w:rPr>
          <w:rFonts w:ascii="Century Schoolbook" w:eastAsia="MS Mincho" w:hAnsi="Century Schoolbook" w:cs="Times New Roman"/>
          <w:color w:val="000000" w:themeColor="text1"/>
          <w:spacing w:val="-1"/>
          <w:lang w:val="en-US" w:eastAsia="en-US"/>
        </w:rPr>
        <w:t xml:space="preserve"> stairs </w:t>
      </w:r>
      <w:r w:rsidR="00C96EF5" w:rsidRPr="00BF316B">
        <w:rPr>
          <w:rFonts w:ascii="Century Schoolbook" w:eastAsia="MS Mincho" w:hAnsi="Century Schoolbook" w:cs="Times New Roman"/>
          <w:color w:val="000000" w:themeColor="text1"/>
          <w:spacing w:val="-1"/>
          <w:lang w:val="en-US" w:eastAsia="en-US"/>
        </w:rPr>
        <w:fldChar w:fldCharType="begin" w:fldLock="1"/>
      </w:r>
      <w:r w:rsidR="00961D37" w:rsidRPr="00BF316B">
        <w:rPr>
          <w:rFonts w:ascii="Century Schoolbook" w:eastAsia="MS Mincho" w:hAnsi="Century Schoolbook" w:cs="Times New Roman"/>
          <w:color w:val="000000" w:themeColor="text1"/>
          <w:spacing w:val="-1"/>
          <w:lang w:val="en-US" w:eastAsia="en-US"/>
        </w:rPr>
        <w:instrText>ADDIN CSL_CITATION { "citationItems" : [ { "id" : "ITEM-1", "itemData" : { "DOI" : "10.1109/7333.928571", "ISBN" : "1534-4320", "ISSN" : "15344320", "PMID" : "11474964", "abstract" : "A new highly reliable gait phase detection system, which can be used in gait analysis applications and to control the gait cycle of a neuroprosthesis for walking, is described. The system was designed to detect in real-time the following gait phases: stance, heel-off, swing, and heel-strike. The gait phase detection system employed a gyroscope to measure the angular velocity of the foot and three force sensitive resistors to assess the forces exerted by the foot on the shoe sole during walking. A rule-based detection algorithm, which was running on a portable microprocessor board, processed the sensor signals. In the presented experimental study ten able body subjects and six subjects with impaired gait tested the device in both indoor and outdoor environments (0-25 degrees C). The subjects were asked to walk on flat and irregular surfaces, to step over small obstacles, to walk on inclined surfaces, and to ascend and descend stairs. Despite the significant variation in the individual walking styles the system achieved an overall detection reliability above 99% for both subject groups for the tasks involving walking on flat, irregular, and inclined surfaces. In the case of stair climbing and descending tasks the success rate of the system was above 99% for the able body subjects and above 96 % for the subjects with impaired gait. The experiments also showed that the gait phase detection system, unlike other similar devices, was insensitive to perturbations caused by nonwalking activities such as weight shifting between legs during standing, feet sliding, sitting down, and standing up.", "author" : [ { "dropping-particle" : "", "family" : "Pappas", "given" : "Ion P I", "non-dropping-particle" : "", "parse-names" : false, "suffix" : "" }, { "dropping-particle" : "", "family" : "Popovic", "given" : "Milos R.", "non-dropping-particle" : "", "parse-names" : false, "suffix" : "" }, { "dropping-particle" : "", "family" : "Keller", "given" : "Thierry", "non-dropping-particle" : "", "parse-names" : false, "suffix" : "" }, { "dropping-particle" : "", "family" : "Dietz", "given" : "Volker", "non-dropping-particle" : "", "parse-names" : false, "suffix" : "" }, { "dropping-particle" : "", "family" : "Morari", "given" : "Manfred", "non-dropping-particle" : "", "parse-names" : false, "suffix" : "" } ], "container-title" : "IEEE Transactions on Neural Systems and Rehabilitation Engineering", "id" : "ITEM-1", "issue" : "2", "issued" : { "date-parts" : [ [ "2001" ] ] }, "page" : "113-125", "title" : "A reliable gait phase detection system", "type" : "article-journal", "volume" : "9" }, "uris" : [ "http://www.mendeley.com/documents/?uuid=947d391a-039b-4955-bd40-b58089af6279" ] } ], "mendeley" : { "formattedCitation" : "[12]", "plainTextFormattedCitation" : "[12]", "previouslyFormattedCitation" : "[12]"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8A391B" w:rsidRPr="00BF316B">
        <w:rPr>
          <w:rFonts w:ascii="Century Schoolbook" w:eastAsia="MS Mincho" w:hAnsi="Century Schoolbook" w:cs="Times New Roman"/>
          <w:noProof/>
          <w:color w:val="000000" w:themeColor="text1"/>
          <w:spacing w:val="-1"/>
          <w:lang w:val="en-US" w:eastAsia="en-US"/>
        </w:rPr>
        <w:t>[12]</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 ascend</w:t>
      </w:r>
      <w:r w:rsidR="000518E0" w:rsidRPr="00BF316B">
        <w:rPr>
          <w:rFonts w:ascii="Century Schoolbook" w:eastAsia="MS Mincho" w:hAnsi="Century Schoolbook" w:cs="Times New Roman"/>
          <w:color w:val="000000" w:themeColor="text1"/>
          <w:spacing w:val="-1"/>
          <w:lang w:val="en-US" w:eastAsia="en-US"/>
        </w:rPr>
        <w:t>ing</w:t>
      </w:r>
      <w:r w:rsidR="00C96EF5" w:rsidRPr="00BF316B">
        <w:rPr>
          <w:rFonts w:ascii="Century Schoolbook" w:eastAsia="MS Mincho" w:hAnsi="Century Schoolbook" w:cs="Times New Roman"/>
          <w:color w:val="000000" w:themeColor="text1"/>
          <w:spacing w:val="-1"/>
          <w:lang w:val="en-US" w:eastAsia="en-US"/>
        </w:rPr>
        <w:t xml:space="preserve"> stairs </w:t>
      </w:r>
      <w:r w:rsidR="00C96EF5" w:rsidRPr="00BF316B">
        <w:rPr>
          <w:rFonts w:ascii="Century Schoolbook" w:eastAsia="MS Mincho" w:hAnsi="Century Schoolbook" w:cs="Times New Roman"/>
          <w:color w:val="000000" w:themeColor="text1"/>
          <w:spacing w:val="-1"/>
          <w:lang w:val="en-US" w:eastAsia="en-US"/>
        </w:rPr>
        <w:fldChar w:fldCharType="begin" w:fldLock="1"/>
      </w:r>
      <w:r w:rsidR="009452D4" w:rsidRPr="00BF316B">
        <w:rPr>
          <w:rFonts w:ascii="Century Schoolbook" w:eastAsia="MS Mincho" w:hAnsi="Century Schoolbook" w:cs="Times New Roman"/>
          <w:color w:val="000000" w:themeColor="text1"/>
          <w:spacing w:val="-1"/>
          <w:lang w:val="en-US" w:eastAsia="en-US"/>
        </w:rPr>
        <w:instrText>ADDIN CSL_CITATION { "citationItems" : [ { "id" : "ITEM-1", "itemData" : { "DOI" : "10.1016/S0966-6362(01)00201-6", "ISBN" : "0966-6362", "ISSN" : "09666362", "PMID" : "12127184", "abstract" : "Understanding joint kinetics during activities of daily living furthers our understanding of the factors involved in joint pathology and the effects of treatment. In this study, we examined hip and knee joint kinetics during stair climbing in 35 young healthy subjects using a subject-specific knee model to estimate bone-on-bone tibiofemoral and patello-femoral joint contact forces. The net knee forces were below one body weight while the peak posterior-anterior contact force was close to one body weight. The peak distal-proximal contact force was on average 3 times body weight and could be as high as 6 times body weight. These contact forces occurred at a high degree of knee flexion where there is a smaller joint contact area resulting in high contact stresses. The peak knee adduction moment was 0.42 (0.15) Nm/kg while the flexion moment was 1.16 (0.24) Nm/kg. Similar peak moment values, but different curve profiles, were found for the hip. The hip and knee posterio-anterior shear forces and the knee flexion moment were higher during stair climbing than during level walking. The most striking difference between stair ascent and level walking was that the peak patello-femoral contact force was 8 times higher during stair ascent. These data can be used as baseline measures in pathology studies, as input to theoretical joint models, and as input to mechanical joint simulators. ?? 2002 Elsevier Science B.V. All rights reserved.", "author" : [ { "dropping-particle" : "", "family" : "Costigan", "given" : "Patrick a.", "non-dropping-particle" : "", "parse-names" : false, "suffix" : "" }, { "dropping-particle" : "", "family" : "Deluzio", "given" : "Kevin J.", "non-dropping-particle" : "", "parse-names" : false, "suffix" : "" }, { "dropping-particle" : "", "family" : "Wyss", "given" : "Urs P.", "non-dropping-particle" : "", "parse-names" : false, "suffix" : "" } ], "container-title" : "Gait and Posture", "id" : "ITEM-1", "issue" : "1", "issued" : { "date-parts" : [ [ "2002" ] ] }, "page" : "31-37", "title" : "Knee and hip kinetics during normal stair climbing", "type" : "article-journal", "volume" : "16" }, "uris" : [ "http://www.mendeley.com/documents/?uuid=5336cfa0-ef3b-4476-b00c-c1df62ebe0f0" ] }, { "id" : "ITEM-2", "itemData" : { "DOI" : "10.1109/7333.928571", "ISBN" : "1534-4320", "ISSN" : "15344320", "PMID" : "11474964", "abstract" : "A new highly reliable gait phase detection system, which can be used in gait analysis applications and to control the gait cycle of a neuroprosthesis for walking, is described. The system was designed to detect in real-time the following gait phases: stance, heel-off, swing, and heel-strike. The gait phase detection system employed a gyroscope to measure the angular velocity of the foot and three force sensitive resistors to assess the forces exerted by the foot on the shoe sole during walking. A rule-based detection algorithm, which was running on a portable microprocessor board, processed the sensor signals. In the presented experimental study ten able body subjects and six subjects with impaired gait tested the device in both indoor and outdoor environments (0-25 degrees C). The subjects were asked to walk on flat and irregular surfaces, to step over small obstacles, to walk on inclined surfaces, and to ascend and descend stairs. Despite the significant variation in the individual walking styles the system achieved an overall detection reliability above 99% for both subject groups for the tasks involving walking on flat, irregular, and inclined surfaces. In the case of stair climbing and descending tasks the success rate of the system was above 99% for the able body subjects and above 96 % for the subjects with impaired gait. The experiments also showed that the gait phase detection system, unlike other similar devices, was insensitive to perturbations caused by nonwalking activities such as weight shifting between legs during standing, feet sliding, sitting down, and standing up.", "author" : [ { "dropping-particle" : "", "family" : "Pappas", "given" : "Ion P I", "non-dropping-particle" : "", "parse-names" : false, "suffix" : "" }, { "dropping-particle" : "", "family" : "Popovic", "given" : "Milos R.", "non-dropping-particle" : "", "parse-names" : false, "suffix" : "" }, { "dropping-particle" : "", "family" : "Keller", "given" : "Thierry", "non-dropping-particle" : "", "parse-names" : false, "suffix" : "" }, { "dropping-particle" : "", "family" : "Dietz", "given" : "Volker", "non-dropping-particle" : "", "parse-names" : false, "suffix" : "" }, { "dropping-particle" : "", "family" : "Morari", "given" : "Manfred", "non-dropping-particle" : "", "parse-names" : false, "suffix" : "" } ], "container-title" : "IEEE Transactions on Neural Systems and Rehabilitation Engineering", "id" : "ITEM-2", "issue" : "2", "issued" : { "date-parts" : [ [ "2001" ] ] }, "page" : "113-125", "title" : "A reliable gait phase detection system", "type" : "article-journal", "volume" : "9" }, "uris" : [ "http://www.mendeley.com/documents/?uuid=947d391a-039b-4955-bd40-b58089af6279" ] }, { "id" : "ITEM-3", "itemData" : { "DOI" : "10.1016/j.gaitpost.2004.08.008", "ISSN" : "09666362", "author" : [ { "dropping-particle" : "", "family" : "Coley", "given" : "Brian", "non-dropping-particle" : "", "parse-names" : false, "suffix" : "" }, { "dropping-particle" : "", "family" : "Najafi", "given" : "Bijan", "non-dropping-particle" : "", "parse-names" : false, "suffix" : "" }, { "dropping-particle" : "", "family" : "Paraschiv-Ionescu", "given" : "Anisoara", "non-dropping-particle" : "", "parse-names" : false, "suffix" : "" }, { "dropping-particle" : "", "family" : "Aminian", "given" : "Kamiar", "non-dropping-particle" : "", "parse-names" : false, "suffix" : "" } ], "container-title" : "Gait &amp; Posture", "id" : "ITEM-3", "issue" : "4", "issued" : { "date-parts" : [ [ "2005" ] ] }, "page" : "287-294", "title" : "Stair climbing detection during daily physical activity using a miniature gyroscope", "type" : "article-journal", "volume" : "22" }, "uris" : [ "http://www.mendeley.com/documents/?uuid=1c7f621a-e397-44a8-a8af-a36b61141433" ] }, { "id" : "ITEM-4", "itemData" : { "DOI" : "10.1109/TBME.2005.851475", "ISBN" : "0018-9294 (Print)\\n0018-9294 (Linking)", "ISSN" : "00189294", "PMID" : "16119244", "abstract" : "A new method of measuring joint angle using a combination of accelerometers and gyroscopes is presented. The method proposes a minimal sensor configuration with one sensor module mounted on each segment. The model is based on estimating the acceleration of the joint center of rotation by placing a pair of virtual sensors on the adjacent segments at the center of rotation. In the proposed technique, joint angles are found without the need for integration, so absolute angles can be obtained which are free from any source of drift. The model considers anatomical aspects and is personalized for each subject prior to each measurement. The method was validated by measuring knee flexion-extension angles of eight subjects, walking at three different speeds, and comparing the results with a reference motion measurement system. The results are very close to those of the reference system presenting very small errors (rms = 1.3, mean = 0.2, SD = 1.1 deg) and excellent correlation coefficients (0.997). The algorithm is able to provide joint angles in real-time, and ready for use in gait analysis. Technically, the system is portable, easily mountable, and can be used for long term monitoring without hindrance to natural activities.", "author" : [ { "dropping-particle" : "", "family" : "Dejnabadi", "given" : "Hooman", "non-dropping-particle" : "", "parse-names" : false, "suffix" : "" }, { "dropping-particle" : "", "family" : "Jolles", "given" : "Brigitte M.", "non-dropping-particle" : "", "parse-names" : false, "suffix" : "" }, { "dropping-particle" : "", "family" : "Aminian", "given" : "Kamiar", "non-dropping-particle" : "", "parse-names" : false, "suffix" : "" } ], "container-title" : "IEEE Transactions on Biomedical Engineering", "id" : "ITEM-4", "issue" : "8", "issued" : { "date-parts" : [ [ "2005" ] ] }, "page" : "1478-1484", "title" : "A new approach to accurate measurement of uniaxial joint angles based on a combination of accelerometers and gyroscopes", "type" : "article-journal", "volume" : "52" }, "uris" : [ "http://www.mendeley.com/documents/?uuid=a1f4fa05-b8be-44a4-992f-27f8d75cb328" ] } ], "mendeley" : { "formattedCitation" : "[12], [30]\u2013[32]", "plainTextFormattedCitation" : "[12], [30]\u2013[32]", "previouslyFormattedCitation" : "[12], [30]\u2013[32]"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961D37" w:rsidRPr="00BF316B">
        <w:rPr>
          <w:rFonts w:ascii="Century Schoolbook" w:eastAsia="MS Mincho" w:hAnsi="Century Schoolbook" w:cs="Times New Roman"/>
          <w:noProof/>
          <w:color w:val="000000" w:themeColor="text1"/>
          <w:spacing w:val="-1"/>
          <w:lang w:val="en-US" w:eastAsia="en-US"/>
        </w:rPr>
        <w:t>[12], [30]–[32]</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 xml:space="preserve"> or turning </w:t>
      </w:r>
      <w:r w:rsidR="00C96EF5" w:rsidRPr="00BF316B">
        <w:rPr>
          <w:rFonts w:ascii="Century Schoolbook" w:eastAsia="MS Mincho" w:hAnsi="Century Schoolbook" w:cs="Times New Roman"/>
          <w:color w:val="000000" w:themeColor="text1"/>
          <w:spacing w:val="-1"/>
          <w:lang w:val="en-US" w:eastAsia="en-US"/>
        </w:rPr>
        <w:fldChar w:fldCharType="begin" w:fldLock="1"/>
      </w:r>
      <w:r w:rsidR="009452D4" w:rsidRPr="00BF316B">
        <w:rPr>
          <w:rFonts w:ascii="Century Schoolbook" w:eastAsia="MS Mincho" w:hAnsi="Century Schoolbook" w:cs="Times New Roman"/>
          <w:color w:val="000000" w:themeColor="text1"/>
          <w:spacing w:val="-1"/>
          <w:lang w:val="en-US" w:eastAsia="en-US"/>
        </w:rPr>
        <w:instrText>ADDIN CSL_CITATION { "citationItems" : [ { "id" : "ITEM-1", "itemData" : { "DOI" : "10.1109/TBME.2006.886670", "ISBN" : "0018-9294 (Print)", "ISSN" : "00189294", "PMID" : "17278588", "abstract" : "An ambulatory system for quantification of tremor and bradykinesia in patients with Parkinson's disease (PD) is presented. To record movements of the upper extremities, a sensing units which included miniature gyroscopes, has been fixed to each of the forearms. An algorithm to detect and quantify tremor and another algorithm to quantify bradykinesia have been proposed and validated. Two clinical studies have been performed. In the first study, 10 PD patients and 10 control subjects participated in a 45-min protocol of 17 typical daily activities. The algorithm for tremor detection showed an overall sensitivity of 99.5% and a specificity of 94.2% in comparison to a video reference. The estimated tremor amplitude showed a high correlation to the Unified Parkinson's Disease Rating Scale (UPDRS) tremor subscore (e.g., r = 0.87, p &lt; 0.001 for the roll axis). There was a high and significant correlation between the estimated bradykinesia related parameters estimated for the whole period of measurement and respective UPDRS subscore (e.g., r = -0.83, p &lt; 0.001 for the roll axis). In the second study, movements of upper extremities of 11 PD patients were recorded for periods of 3-5 hr. The patients were moving freely during the measurements. The effects of selection of window size used to calculate tremor and bradykinesia related parameters on the correlation between UPDRS and these parameters were studied. By selecting a window similar to the period of the first study, similar correlations were obtained. Moreover, one of the bradykinesia related parameters showed significant correlation (r = -0.74, p &lt; 0.01) to UPDRS with window sizes as short as 5 min. Our study provides evidence that objective, accurate and simultaneous assessment of tremor and bradykinesia can be achieved in free moving PD patients during their daily activities.", "author" : [ { "dropping-particle" : "", "family" : "Salarian", "given" : "Arash", "non-dropping-particle" : "", "parse-names" : false, "suffix" : "" }, { "dropping-particle" : "", "family" : "Russmann", "given" : "Heike", "non-dropping-particle" : "", "parse-names" : false, "suffix" : "" }, { "dropping-particle" : "", "family" : "Wider", "given" : "Christian", "non-dropping-particle" : "", "parse-names" : false, "suffix" : "" }, { "dropping-particle" : "", "family" : "Burkhard", "given" : "Pierre R.", "non-dropping-particle" : "", "parse-names" : false, "suffix" : "" }, { "dropping-particle" : "", "family" : "Vingerhoets", "given" : "Fran\u00e7ios J G", "non-dropping-particle" : "", "parse-names" : false, "suffix" : "" }, { "dropping-particle" : "", "family" : "Aminian", "given" : "Kamiar", "non-dropping-particle" : "", "parse-names" : false, "suffix" : "" } ], "container-title" : "IEEE Transactions on Biomedical Engineering", "id" : "ITEM-1", "issue" : "2", "issued" : { "date-parts" : [ [ "2007" ] ] }, "page" : "313-322", "title" : "Quantification of tremor and bradykinesia in Parkinson's disease using a novel ambulatory monitoring system", "type" : "article-journal", "volume" : "54" }, "uris" : [ "http://www.mendeley.com/documents/?uuid=ef1dd98b-1ce4-4120-b890-6b473c5eab1d" ] } ], "mendeley" : { "formattedCitation" : "[33]", "plainTextFormattedCitation" : "[33]", "previouslyFormattedCitation" : "[33]"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961D37" w:rsidRPr="00BF316B">
        <w:rPr>
          <w:rFonts w:ascii="Century Schoolbook" w:eastAsia="MS Mincho" w:hAnsi="Century Schoolbook" w:cs="Times New Roman"/>
          <w:noProof/>
          <w:color w:val="000000" w:themeColor="text1"/>
          <w:spacing w:val="-1"/>
          <w:lang w:val="en-US" w:eastAsia="en-US"/>
        </w:rPr>
        <w:t>[33]</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 xml:space="preserve">. Likewise, </w:t>
      </w:r>
      <w:r w:rsidR="000518E0" w:rsidRPr="00BF316B">
        <w:rPr>
          <w:rFonts w:ascii="Century Schoolbook" w:eastAsia="MS Mincho" w:hAnsi="Century Schoolbook" w:cs="Times New Roman"/>
          <w:color w:val="000000" w:themeColor="text1"/>
          <w:spacing w:val="-1"/>
          <w:lang w:val="en-US" w:eastAsia="en-US"/>
        </w:rPr>
        <w:t xml:space="preserve">a </w:t>
      </w:r>
      <w:r w:rsidR="00C96EF5" w:rsidRPr="00BF316B">
        <w:rPr>
          <w:rFonts w:ascii="Century Schoolbook" w:eastAsia="MS Mincho" w:hAnsi="Century Schoolbook" w:cs="Times New Roman"/>
          <w:color w:val="000000" w:themeColor="text1"/>
          <w:spacing w:val="-1"/>
          <w:lang w:val="en-US" w:eastAsia="en-US"/>
        </w:rPr>
        <w:t xml:space="preserve">Barometric pressure sensor, along with accelerometer </w:t>
      </w:r>
      <w:r w:rsidR="000518E0" w:rsidRPr="00BF316B">
        <w:rPr>
          <w:rFonts w:ascii="Century Schoolbook" w:eastAsia="MS Mincho" w:hAnsi="Century Schoolbook" w:cs="Times New Roman"/>
          <w:color w:val="000000" w:themeColor="text1"/>
          <w:spacing w:val="-1"/>
          <w:lang w:val="en-US" w:eastAsia="en-US"/>
        </w:rPr>
        <w:t>is</w:t>
      </w:r>
      <w:r w:rsidR="00C96EF5" w:rsidRPr="00BF316B">
        <w:rPr>
          <w:rFonts w:ascii="Century Schoolbook" w:eastAsia="MS Mincho" w:hAnsi="Century Schoolbook" w:cs="Times New Roman"/>
          <w:color w:val="000000" w:themeColor="text1"/>
          <w:spacing w:val="-1"/>
          <w:lang w:val="en-US" w:eastAsia="en-US"/>
        </w:rPr>
        <w:t xml:space="preserve"> also useful in monitoring stairs </w:t>
      </w:r>
      <w:proofErr w:type="spellStart"/>
      <w:r w:rsidR="00C96EF5" w:rsidRPr="00BF316B">
        <w:rPr>
          <w:rFonts w:ascii="Century Schoolbook" w:eastAsia="MS Mincho" w:hAnsi="Century Schoolbook" w:cs="Times New Roman"/>
          <w:color w:val="000000" w:themeColor="text1"/>
          <w:spacing w:val="-1"/>
          <w:lang w:val="en-US" w:eastAsia="en-US"/>
        </w:rPr>
        <w:t>behaviours</w:t>
      </w:r>
      <w:proofErr w:type="spellEnd"/>
      <w:r w:rsidR="00C96EF5" w:rsidRPr="00BF316B">
        <w:rPr>
          <w:rFonts w:ascii="Century Schoolbook" w:eastAsia="MS Mincho" w:hAnsi="Century Schoolbook" w:cs="Times New Roman"/>
          <w:color w:val="000000" w:themeColor="text1"/>
          <w:spacing w:val="-1"/>
          <w:lang w:val="en-US" w:eastAsia="en-US"/>
        </w:rPr>
        <w:t xml:space="preserve"> </w:t>
      </w:r>
      <w:r w:rsidR="00C96EF5" w:rsidRPr="00BF316B">
        <w:rPr>
          <w:rFonts w:ascii="Century Schoolbook" w:eastAsia="MS Mincho" w:hAnsi="Century Schoolbook" w:cs="Times New Roman"/>
          <w:color w:val="000000" w:themeColor="text1"/>
          <w:spacing w:val="-1"/>
          <w:lang w:val="en-US" w:eastAsia="en-US"/>
        </w:rPr>
        <w:fldChar w:fldCharType="begin" w:fldLock="1"/>
      </w:r>
      <w:r w:rsidR="009452D4" w:rsidRPr="00BF316B">
        <w:rPr>
          <w:rFonts w:ascii="Century Schoolbook" w:eastAsia="MS Mincho" w:hAnsi="Century Schoolbook" w:cs="Times New Roman"/>
          <w:color w:val="000000" w:themeColor="text1"/>
          <w:spacing w:val="-1"/>
          <w:lang w:val="en-US" w:eastAsia="en-US"/>
        </w:rPr>
        <w:instrText>ADDIN CSL_CITATION { "citationItems" : [ { "id" : "ITEM-1", "itemData" : { "DOI" : "10.1088/0967-3334/35/7/1245", "ISSN" : "0967-3334", "author" : [ { "dropping-particle" : "", "family" : "Moncada-Torres", "given" : "a", "non-dropping-particle" : "", "parse-names" : false, "suffix" : "" }, { "dropping-particle" : "", "family" : "Leuenberger", "given" : "K", "non-dropping-particle" : "", "parse-names" : false, "suffix" : "" }, { "dropping-particle" : "", "family" : "Gonzenbach", "given" : "R", "non-dropping-particle" : "", "parse-names" : false, "suffix" : "" }, { "dropping-particle" : "", "family" : "Luft", "given" : "a", "non-dropping-particle" : "", "parse-names" : false, "suffix" : "" }, { "dropping-particle" : "", "family" : "Gassert", "given" : "R", "non-dropping-particle" : "", "parse-names" : false, "suffix" : "" } ], "container-title" : "Physiological Measurement", "id" : "ITEM-1", "issue" : "7", "issued" : { "date-parts" : [ [ "2014" ] ] }, "page" : "1245-1263", "title" : "Activity classification based on inertial and barometric pressure sensors at different anatomical locations", "type" : "article-journal", "volume" : "35" }, "uris" : [ "http://www.mendeley.com/documents/?uuid=1548ff39-caa0-4525-95bf-35df79524a56" ] } ], "mendeley" : { "formattedCitation" : "[34]", "plainTextFormattedCitation" : "[34]", "previouslyFormattedCitation" : "[34]"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961D37" w:rsidRPr="00BF316B">
        <w:rPr>
          <w:rFonts w:ascii="Century Schoolbook" w:eastAsia="MS Mincho" w:hAnsi="Century Schoolbook" w:cs="Times New Roman"/>
          <w:noProof/>
          <w:color w:val="000000" w:themeColor="text1"/>
          <w:spacing w:val="-1"/>
          <w:lang w:val="en-US" w:eastAsia="en-US"/>
        </w:rPr>
        <w:t>[34]</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 xml:space="preserve"> and fall detection </w:t>
      </w:r>
      <w:r w:rsidR="00C96EF5" w:rsidRPr="00BF316B">
        <w:rPr>
          <w:rFonts w:ascii="Century Schoolbook" w:eastAsia="MS Mincho" w:hAnsi="Century Schoolbook" w:cs="Times New Roman"/>
          <w:color w:val="000000" w:themeColor="text1"/>
          <w:spacing w:val="-1"/>
          <w:lang w:val="en-US" w:eastAsia="en-US"/>
        </w:rPr>
        <w:fldChar w:fldCharType="begin" w:fldLock="1"/>
      </w:r>
      <w:r w:rsidR="009452D4" w:rsidRPr="00BF316B">
        <w:rPr>
          <w:rFonts w:ascii="Century Schoolbook" w:eastAsia="MS Mincho" w:hAnsi="Century Schoolbook" w:cs="Times New Roman"/>
          <w:color w:val="000000" w:themeColor="text1"/>
          <w:spacing w:val="-1"/>
          <w:lang w:val="en-US" w:eastAsia="en-US"/>
        </w:rPr>
        <w:instrText>ADDIN CSL_CITATION { "citationItems" : [ { "id" : "ITEM-1", "itemData" : { "DOI" : "10.1109/TNSRE.2010.2070807", "ISBN" : "1534-4320", "ISSN" : "15344320", "PMID" : "20805056", "abstract" : "Falls and fall related injuries are a significant cause of morbidity, disability, and health care utilization, particularly among the age group of 65 years and over. The ability to detect falls events in an unsupervised manner would lead to improved prognoses for falls victims. Several wearable accelerometry and gyroscope-based falls detection devices have been described in the literature; however, they all suffer from unacceptable false positive rates. This paper investigates the augmentation of such systems with a barometric pressure sensor, as a surrogate measure of altitude, to assist in discriminating real fall events from normal activities of daily living. The acceleration and air pressure data are recorded using a wearable device attached to the subject's waist and analyzed offline. The study incorporates several protocols including simulated falls onto a mattress and simulated activities of daily living, in a cohort of 20 young healthy volunteers (12 male and 8 female; age: 23.7 \u00b13.0 years). A heuristically trained decision tree classifier is used to label suspected falls. The proposed system demonstrated considerable improvements in comparison to an existing accelerometry-based technique; showing an accuracy, sensitivity and specificity of 96.9%, 97.5%, and 96.5%, respectively, in the indoor environment, with no false positives generated during extended testing during activities of daily living. This is compared to 85.3%, 75%, and 91.5% for the same measures, respectively, when using accelerometry alone. The increased specificity of this system may enhance the usage of falls detectors among the elderly population.", "author" : [ { "dropping-particle" : "", "family" : "Bianchi", "given" : "Federico", "non-dropping-particle" : "", "parse-names" : false, "suffix" : "" }, { "dropping-particle" : "", "family" : "Redmond", "given" : "Stephen J.", "non-dropping-particle" : "", "parse-names" : false, "suffix" : "" }, { "dropping-particle" : "", "family" : "Narayanan", "given" : "Michael R.", "non-dropping-particle" : "", "parse-names" : false, "suffix" : "" }, { "dropping-particle" : "", "family" : "Cerutti", "given" : "Sergio", "non-dropping-particle" : "", "parse-names" : false, "suffix" : "" }, { "dropping-particle" : "", "family" : "Lovell", "given" : "Nigel H.", "non-dropping-particle" : "", "parse-names" : false, "suffix" : "" } ], "container-title" : "IEEE Transactions on Neural Systems and Rehabilitation Engineering", "id" : "ITEM-1", "issue" : "6", "issued" : { "date-parts" : [ [ "2010" ] ] }, "page" : "619-627", "title" : "Barometric pressure and triaxial accelerometry-based falls event detection", "type" : "article-journal", "volume" : "18" }, "uris" : [ "http://www.mendeley.com/documents/?uuid=a2a793c5-7489-4fef-9cbf-2860eb4703d0" ] } ], "mendeley" : { "formattedCitation" : "[35]", "plainTextFormattedCitation" : "[35]", "previouslyFormattedCitation" : "[35]"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961D37" w:rsidRPr="00BF316B">
        <w:rPr>
          <w:rFonts w:ascii="Century Schoolbook" w:eastAsia="MS Mincho" w:hAnsi="Century Schoolbook" w:cs="Times New Roman"/>
          <w:noProof/>
          <w:color w:val="000000" w:themeColor="text1"/>
          <w:spacing w:val="-1"/>
          <w:lang w:val="en-US" w:eastAsia="en-US"/>
        </w:rPr>
        <w:t>[35]</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 xml:space="preserve"> owing to their relationship between sensory readings and altitude. </w:t>
      </w:r>
      <w:r w:rsidR="000518E0" w:rsidRPr="00BF316B">
        <w:rPr>
          <w:rFonts w:ascii="Century Schoolbook" w:eastAsia="MS Mincho" w:hAnsi="Century Schoolbook" w:cs="Times New Roman"/>
          <w:color w:val="000000" w:themeColor="text1"/>
          <w:spacing w:val="-1"/>
          <w:lang w:val="en-US" w:eastAsia="en-US"/>
        </w:rPr>
        <w:t>A m</w:t>
      </w:r>
      <w:r w:rsidR="00C96EF5" w:rsidRPr="00BF316B">
        <w:rPr>
          <w:rFonts w:ascii="Century Schoolbook" w:eastAsia="MS Mincho" w:hAnsi="Century Schoolbook" w:cs="Times New Roman"/>
          <w:color w:val="000000" w:themeColor="text1"/>
          <w:spacing w:val="-1"/>
          <w:lang w:val="en-US" w:eastAsia="en-US"/>
        </w:rPr>
        <w:t xml:space="preserve">agnetic field sensor can be placed close to the measurement location and thus achieves higher spatial resolution to detect </w:t>
      </w:r>
      <w:r w:rsidR="000518E0" w:rsidRPr="00BF316B">
        <w:rPr>
          <w:rFonts w:ascii="Century Schoolbook" w:eastAsia="MS Mincho" w:hAnsi="Century Schoolbook" w:cs="Times New Roman"/>
          <w:color w:val="000000" w:themeColor="text1"/>
          <w:spacing w:val="-1"/>
          <w:lang w:val="en-US" w:eastAsia="en-US"/>
        </w:rPr>
        <w:t xml:space="preserve">a </w:t>
      </w:r>
      <w:r w:rsidR="00C96EF5" w:rsidRPr="00BF316B">
        <w:rPr>
          <w:rFonts w:ascii="Century Schoolbook" w:eastAsia="MS Mincho" w:hAnsi="Century Schoolbook" w:cs="Times New Roman"/>
          <w:color w:val="000000" w:themeColor="text1"/>
          <w:spacing w:val="-1"/>
          <w:lang w:val="en-US" w:eastAsia="en-US"/>
        </w:rPr>
        <w:t>human’s direction. When recogniz</w:t>
      </w:r>
      <w:r w:rsidR="000518E0" w:rsidRPr="00BF316B">
        <w:rPr>
          <w:rFonts w:ascii="Century Schoolbook" w:eastAsia="MS Mincho" w:hAnsi="Century Schoolbook" w:cs="Times New Roman"/>
          <w:color w:val="000000" w:themeColor="text1"/>
          <w:spacing w:val="-1"/>
          <w:lang w:val="en-US" w:eastAsia="en-US"/>
        </w:rPr>
        <w:t>ing</w:t>
      </w:r>
      <w:r w:rsidR="00C96EF5" w:rsidRPr="00BF316B">
        <w:rPr>
          <w:rFonts w:ascii="Century Schoolbook" w:eastAsia="MS Mincho" w:hAnsi="Century Schoolbook" w:cs="Times New Roman"/>
          <w:color w:val="000000" w:themeColor="text1"/>
          <w:spacing w:val="-1"/>
          <w:lang w:val="en-US" w:eastAsia="en-US"/>
        </w:rPr>
        <w:t xml:space="preserve"> “watching TV”, for instance, a magnetometer can tell that the person is facing the direction of the television whilst combining accelerometers and indoor localization information </w:t>
      </w:r>
      <w:r w:rsidR="00C96EF5" w:rsidRPr="00BF316B">
        <w:rPr>
          <w:rFonts w:ascii="Century Schoolbook" w:eastAsia="MS Mincho" w:hAnsi="Century Schoolbook" w:cs="Times New Roman"/>
          <w:color w:val="000000" w:themeColor="text1"/>
          <w:spacing w:val="-1"/>
          <w:lang w:val="en-US" w:eastAsia="en-US"/>
        </w:rPr>
        <w:fldChar w:fldCharType="begin" w:fldLock="1"/>
      </w:r>
      <w:r w:rsidR="009452D4" w:rsidRPr="00BF316B">
        <w:rPr>
          <w:rFonts w:ascii="Century Schoolbook" w:eastAsia="MS Mincho" w:hAnsi="Century Schoolbook" w:cs="Times New Roman"/>
          <w:color w:val="000000" w:themeColor="text1"/>
          <w:spacing w:val="-1"/>
          <w:lang w:val="en-US" w:eastAsia="en-US"/>
        </w:rPr>
        <w:instrText>ADDIN CSL_CITATION { "citationItems" : [ { "id" : "ITEM-1", "itemData" : { "DOI" : "10.1016/j.medengphy.2013.11.010", "ISBN" : "1873-4030 (Electronic)\\n1350-4533 (Linking)", "ISSN" : "13504533", "PMID" : "24388101", "abstract" : "The electronic monitoring of human health behaviour using computer techniques has been an active research area for the past few decades. A wide array of different approaches have been investigated using various technologies including inertial sensors, Global Positioning System, smart homes, Radio Frequency IDentification and others. It is only in recent years that research has turned towards a sensor fusion approach using several different technologies in single systems or devices. These systems allow for an increased volume of data to be collected and for activity data to be better used as measures of behaviour. This change may be due to decreasing hardware costs, smaller sensors, increased power efficiency or increases in portability. This paper is intended to act as a reference for the design of multi-sensor behaviour monitoring systems. The range of technologies that have been used in isolation for behaviour monitoring both in research and commercial devices are reviewed and discussed. Filtering, range, sensitivity, usability and other considerations of different technologies are discussed. A brief overview of commercially available activity monitors and their technology is also included. \u00a9 2013 IPEM.", "author" : [ { "dropping-particle" : "", "family" : "Lowe", "given" : "Shane a.", "non-dropping-particle" : "", "parse-names" : false, "suffix" : "" }, { "dropping-particle" : "", "family" : "\u00d3Laighin", "given" : "Gear\u00f3id", "non-dropping-particle" : "", "parse-names" : false, "suffix" : "" } ], "container-title" : "Medical Engineering and Physics", "id" : "ITEM-1", "issue" : "2", "issued" : { "date-parts" : [ [ "2014" ] ] }, "page" : "147-168", "publisher" : "Institute of Physics and Engineering in Medicine", "title" : "Monitoring human health behaviour in one's living environment: A technological review", "type" : "article-journal", "volume" : "36" }, "uris" : [ "http://www.mendeley.com/documents/?uuid=9b7ac73f-6a21-4fc0-bfff-ca053a0ffb9d" ] } ], "mendeley" : { "formattedCitation" : "[36]", "plainTextFormattedCitation" : "[36]", "previouslyFormattedCitation" : "[36]"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961D37" w:rsidRPr="00BF316B">
        <w:rPr>
          <w:rFonts w:ascii="Century Schoolbook" w:eastAsia="MS Mincho" w:hAnsi="Century Schoolbook" w:cs="Times New Roman"/>
          <w:noProof/>
          <w:color w:val="000000" w:themeColor="text1"/>
          <w:spacing w:val="-1"/>
          <w:lang w:val="en-US" w:eastAsia="en-US"/>
        </w:rPr>
        <w:t>[36]</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 xml:space="preserve">. But it is not essential to use magnetic field sensors to detect activities measuring altitudes or angles such as fall </w:t>
      </w:r>
      <w:r w:rsidR="00C96EF5" w:rsidRPr="00BF316B">
        <w:rPr>
          <w:rFonts w:ascii="Century Schoolbook" w:eastAsia="MS Mincho" w:hAnsi="Century Schoolbook" w:cs="Times New Roman"/>
          <w:color w:val="000000" w:themeColor="text1"/>
          <w:spacing w:val="-1"/>
          <w:lang w:val="en-US" w:eastAsia="en-US"/>
        </w:rPr>
        <w:fldChar w:fldCharType="begin" w:fldLock="1"/>
      </w:r>
      <w:r w:rsidR="009452D4" w:rsidRPr="00BF316B">
        <w:rPr>
          <w:rFonts w:ascii="Century Schoolbook" w:eastAsia="MS Mincho" w:hAnsi="Century Schoolbook" w:cs="Times New Roman"/>
          <w:color w:val="000000" w:themeColor="text1"/>
          <w:spacing w:val="-1"/>
          <w:lang w:val="en-US" w:eastAsia="en-US"/>
        </w:rPr>
        <w:instrText>ADDIN CSL_CITATION { "citationItems" : [ { "id" : "ITEM-1", "itemData" : { "DOI" : "10.1109/TNSRE.2003.822759", "ISBN" : "1534-4320 VO - 12", "ISSN" : "1534-4320", "PMID" : "15068194", "abstract" : "In the medical field, accelerometers are often used for measuring inclination of body segments and activity of daily living (ADL) because they are small and require little power. A drawback of using accelerometers is the poor quality of inclination estimate for movements with large accelerations. This paper describes the design and performance of a Kalman filter to estimate inclination from the signals of a triaxial accelerometer. This design is based on assumptions concerning the frequency content of the acceleration of the movement that is measured, the knowledge that the magnitude of the gravity is 1 g and taking into account a fluctuating sensor offset. It is shown that for measuring trunk and pelvis inclination during the functional three-dimensional activity of stacking crates, the inclination error that is made is approximately 20 root-mean square. This is nearly twice as accurate as compared to current methods based on low-pass filtering of accelerometer signals.", "author" : [ { "dropping-particle" : "", "family" : "Luinge", "given" : "Henk J", "non-dropping-particle" : "", "parse-names" : false, "suffix" : "" }, { "dropping-particle" : "", "family" : "Veltink", "given" : "Peter H", "non-dropping-particle" : "", "parse-names" : false, "suffix" : "" } ], "container-title" : "IEEE transactions on neural systems and rehabilitation engineering : a publication of the IEEE Engineering in Medicine and Biology Society", "id" : "ITEM-1", "issue" : "1", "issued" : { "date-parts" : [ [ "2004" ] ] }, "page" : "112-121", "title" : "Inclination measurement of human movement using a 3-D accelerometer with autocalibration.", "type" : "article-journal", "volume" : "12" }, "uris" : [ "http://www.mendeley.com/documents/?uuid=df720094-519d-45af-96cc-23b743b5e2b3" ] }, { "id" : "ITEM-2", "itemData" : { "DOI" : "10.1109/TNSRE.2007.916282", "ISBN" : "1534-4320 (Print)\\n1534-4320 (Linking)", "ISSN" : "15344320", "PMID" : "18403286", "abstract" : "Falls and the resulting hip fractures in the elderly are a major health and economic problem. The goal of this study was to investigate the feasibility of a portable preimpact fall detector in detecting impending falls before the body impacts on the ground. It was hypothesized that a single sensor with the appropriate kinematics measurements and detection algorithms, located near the body center of gravity, would be able to distinguish an in-progress and unrecoverable fall from nonfalling activities. The apparatus was tested in an array of daily nonfall activities of young (n=10) and elderly (n=14) subjects, and simulated fall activities of young subjects. A threshold detection method was used with the magnitude of inertial frame vertical velocity as the main variable to separate the nonfall and fall activities. The algorithm was able to detect all fall events at least 70 ms before the impact. With the threshold adapted to each individual subject, all falls were detected successfully, and no false alarms occurred. This portable preimpact fall detection apparatus will lead to the development of a new generation inflatable hip pad for preventing fall-related hip fractures.", "author" : [ { "dropping-particle" : "", "family" : "Wu", "given" : "Ge", "non-dropping-particle" : "", "parse-names" : false, "suffix" : "" }, { "dropping-particle" : "", "family" : "Xue", "given" : "Shuwan", "non-dropping-particle" : "", "parse-names" : false, "suffix" : "" } ], "container-title" : "IEEE Transactions on Neural Systems and Rehabilitation Engineering", "id" : "ITEM-2", "issue" : "2", "issued" : { "date-parts" : [ [ "2008" ] ] }, "page" : "178-183", "title" : "Portable preimpact fall detector with inertial sensors", "type" : "article-journal", "volume" : "16" }, "uris" : [ "http://www.mendeley.com/documents/?uuid=a7b18a66-6b1e-4386-91a7-230c2fe66f2e" ] }, { "id" : "ITEM-3", "itemData" : { "DOI" : "10.1109/TIM.2012.2187245", "ISSN" : "00189456", "abstract" : "This paper proposes a Kalman filter-based attitude (i.e., roll and pitch) estimation algorithm using an inertial sensor composed of a triaxial accelerometer and a triaxial gyroscope. In particular, the proposed algorithm has been developed for accurate attitude estimation during dynamic conditions, in which external acceleration is present. Although external acceleration is the main source of the attitude estimation error and despite the need for its accurate estimation in many applications, this problem that can be critical for the attitude estimation has not been addressed explicitly in the literature. Accordingly, this paper addresses the combined estimation problem of the attitude and external acceleration. Experimental tests were conducted to verify the performance of the proposed algorithm in various dynamic condition settings and to provide further insight into the variations in the estimation accuracy. Furthermore, two different approaches for dealing with the estimation problem during dynamic conditions were compared, i.e., threshold-based switching approach versus acceleration model-based approach. Based on an external acceleration model, the proposed algorithm was capable of estimating accurate attitudes and external accelerations for short accelerated periods, showing its high effectiveness during short-term fast dynamic conditions. Contrariwise, when the testing condition involved prolonged high external accelerations, the proposed algorithm exhibited gradually increasing errors. However, as soon as the condition returned to static or quasi-static conditions, the algorithm was able to stabilize the estimation error, regaining its high estimation accuracy.", "author" : [ { "dropping-particle" : "", "family" : "Lee", "given" : "Jung Keun", "non-dropping-particle" : "", "parse-names" : false, "suffix" : "" }, { "dropping-particle" : "", "family" : "Park", "given" : "Edward J.", "non-dropping-particle" : "", "parse-names" : false, "suffix" : "" }, { "dropping-particle" : "", "family" : "Robinovitch", "given" : "Stephen N.", "non-dropping-particle" : "", "parse-names" : false, "suffix" : "" } ], "container-title" : "IEEE Transactions on Instrumentation and Measurement", "id" : "ITEM-3", "issue" : "8", "issued" : { "date-parts" : [ [ "2012" ] ] }, "page" : "2262-2273", "title" : "Estimation of attitude and external acceleration using inertial sensor measurement during various dynamic conditions", "type" : "article-journal", "volume" : "61" }, "uris" : [ "http://www.mendeley.com/documents/?uuid=43450c57-0db3-4e0f-8e0f-82362e8d9ee4" ] } ], "mendeley" : { "formattedCitation" : "[8], [9], [37]", "plainTextFormattedCitation" : "[8], [9], [37]", "previouslyFormattedCitation" : "[8], [9], [37]"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961D37" w:rsidRPr="00BF316B">
        <w:rPr>
          <w:rFonts w:ascii="Century Schoolbook" w:eastAsia="MS Mincho" w:hAnsi="Century Schoolbook" w:cs="Times New Roman"/>
          <w:noProof/>
          <w:color w:val="000000" w:themeColor="text1"/>
          <w:spacing w:val="-1"/>
          <w:lang w:val="en-US" w:eastAsia="en-US"/>
        </w:rPr>
        <w:t>[8], [9], [37]</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w:t>
      </w:r>
      <w:r w:rsidR="00C96EF5" w:rsidRPr="00BF316B">
        <w:rPr>
          <w:rFonts w:ascii="Century Schoolbook" w:hAnsi="Century Schoolbook" w:cs="Times New Roman"/>
          <w:color w:val="000000" w:themeColor="text1"/>
        </w:rPr>
        <w:t xml:space="preserve">  </w:t>
      </w:r>
    </w:p>
    <w:p w14:paraId="5D906E9B" w14:textId="6592D031" w:rsidR="00C96EF5" w:rsidRPr="00BF316B" w:rsidRDefault="00583824" w:rsidP="0026642B">
      <w:pPr>
        <w:spacing w:line="360" w:lineRule="auto"/>
        <w:jc w:val="both"/>
        <w:rPr>
          <w:rFonts w:ascii="Century Schoolbook" w:hAnsi="Century Schoolbook" w:cs="Times New Roman"/>
          <w:color w:val="000000" w:themeColor="text1"/>
        </w:rPr>
      </w:pPr>
      <w:r w:rsidRPr="00BF316B">
        <w:rPr>
          <w:rFonts w:ascii="Century Schoolbook" w:eastAsia="MS Mincho" w:hAnsi="Century Schoolbook" w:cs="Times New Roman"/>
          <w:i/>
          <w:color w:val="000000" w:themeColor="text1"/>
          <w:spacing w:val="-1"/>
          <w:lang w:val="en-US" w:eastAsia="en-US"/>
        </w:rPr>
        <w:t xml:space="preserve">      </w:t>
      </w:r>
      <w:r w:rsidR="00C96EF5" w:rsidRPr="00BF316B">
        <w:rPr>
          <w:rFonts w:ascii="Century Schoolbook" w:eastAsia="MS Mincho" w:hAnsi="Century Schoolbook" w:cs="Times New Roman"/>
          <w:i/>
          <w:color w:val="000000" w:themeColor="text1"/>
          <w:spacing w:val="-1"/>
          <w:lang w:val="en-US" w:eastAsia="en-US"/>
        </w:rPr>
        <w:t>2) Physiological sensors</w:t>
      </w:r>
      <w:r w:rsidR="00C96EF5" w:rsidRPr="00BF316B">
        <w:rPr>
          <w:rFonts w:ascii="Century Schoolbook" w:eastAsia="MS Mincho" w:hAnsi="Century Schoolbook" w:cs="Times New Roman"/>
          <w:color w:val="000000" w:themeColor="text1"/>
          <w:spacing w:val="-1"/>
          <w:lang w:val="en-US" w:eastAsia="en-US"/>
        </w:rPr>
        <w:t>: physiological sensors are for monitoring patients in and out</w:t>
      </w:r>
      <w:r w:rsidR="000518E0" w:rsidRPr="00BF316B">
        <w:rPr>
          <w:rFonts w:ascii="Century Schoolbook" w:eastAsia="MS Mincho" w:hAnsi="Century Schoolbook" w:cs="Times New Roman"/>
          <w:color w:val="000000" w:themeColor="text1"/>
          <w:spacing w:val="-1"/>
          <w:lang w:val="en-US" w:eastAsia="en-US"/>
        </w:rPr>
        <w:t xml:space="preserve"> </w:t>
      </w:r>
      <w:r w:rsidR="00C96EF5" w:rsidRPr="00BF316B">
        <w:rPr>
          <w:rFonts w:ascii="Century Schoolbook" w:eastAsia="MS Mincho" w:hAnsi="Century Schoolbook" w:cs="Times New Roman"/>
          <w:color w:val="000000" w:themeColor="text1"/>
          <w:spacing w:val="-1"/>
          <w:lang w:val="en-US" w:eastAsia="en-US"/>
        </w:rPr>
        <w:t>of</w:t>
      </w:r>
      <w:r w:rsidR="000518E0" w:rsidRPr="00BF316B">
        <w:rPr>
          <w:rFonts w:ascii="Century Schoolbook" w:eastAsia="MS Mincho" w:hAnsi="Century Schoolbook" w:cs="Times New Roman"/>
          <w:color w:val="000000" w:themeColor="text1"/>
          <w:spacing w:val="-1"/>
          <w:lang w:val="en-US" w:eastAsia="en-US"/>
        </w:rPr>
        <w:t xml:space="preserve"> </w:t>
      </w:r>
      <w:r w:rsidR="00C96EF5" w:rsidRPr="00BF316B">
        <w:rPr>
          <w:rFonts w:ascii="Century Schoolbook" w:eastAsia="MS Mincho" w:hAnsi="Century Schoolbook" w:cs="Times New Roman"/>
          <w:color w:val="000000" w:themeColor="text1"/>
          <w:spacing w:val="-1"/>
          <w:lang w:val="en-US" w:eastAsia="en-US"/>
        </w:rPr>
        <w:t>hospital conditions. They are ordinarily used in combin</w:t>
      </w:r>
      <w:r w:rsidR="000518E0" w:rsidRPr="00BF316B">
        <w:rPr>
          <w:rFonts w:ascii="Century Schoolbook" w:eastAsia="MS Mincho" w:hAnsi="Century Schoolbook" w:cs="Times New Roman"/>
          <w:color w:val="000000" w:themeColor="text1"/>
          <w:spacing w:val="-1"/>
          <w:lang w:val="en-US" w:eastAsia="en-US"/>
        </w:rPr>
        <w:t>ation</w:t>
      </w:r>
      <w:r w:rsidR="00C96EF5" w:rsidRPr="00BF316B">
        <w:rPr>
          <w:rFonts w:ascii="Century Schoolbook" w:eastAsia="MS Mincho" w:hAnsi="Century Schoolbook" w:cs="Times New Roman"/>
          <w:color w:val="000000" w:themeColor="text1"/>
          <w:spacing w:val="-1"/>
          <w:lang w:val="en-US" w:eastAsia="en-US"/>
        </w:rPr>
        <w:t xml:space="preserve"> to observe other types of medical health data. Among these sensors, </w:t>
      </w:r>
      <w:r w:rsidR="000518E0" w:rsidRPr="00BF316B">
        <w:rPr>
          <w:rFonts w:ascii="Century Schoolbook" w:eastAsia="MS Mincho" w:hAnsi="Century Schoolbook" w:cs="Times New Roman"/>
          <w:color w:val="000000" w:themeColor="text1"/>
          <w:spacing w:val="-1"/>
          <w:lang w:val="en-US" w:eastAsia="en-US"/>
        </w:rPr>
        <w:t xml:space="preserve">are </w:t>
      </w:r>
      <w:r w:rsidR="00C96EF5" w:rsidRPr="00BF316B">
        <w:rPr>
          <w:rFonts w:ascii="Century Schoolbook" w:eastAsia="MS Mincho" w:hAnsi="Century Schoolbook" w:cs="Times New Roman"/>
          <w:color w:val="000000" w:themeColor="text1"/>
          <w:spacing w:val="-1"/>
          <w:lang w:val="en-US" w:eastAsia="en-US"/>
        </w:rPr>
        <w:t>heart rate monitor</w:t>
      </w:r>
      <w:r w:rsidR="000518E0" w:rsidRPr="00BF316B">
        <w:rPr>
          <w:rFonts w:ascii="Century Schoolbook" w:eastAsia="MS Mincho" w:hAnsi="Century Schoolbook" w:cs="Times New Roman"/>
          <w:color w:val="000000" w:themeColor="text1"/>
          <w:spacing w:val="-1"/>
          <w:lang w:val="en-US" w:eastAsia="en-US"/>
        </w:rPr>
        <w:t>s</w:t>
      </w:r>
      <w:r w:rsidR="00C96EF5" w:rsidRPr="00BF316B">
        <w:rPr>
          <w:rFonts w:ascii="Century Schoolbook" w:eastAsia="MS Mincho" w:hAnsi="Century Schoolbook" w:cs="Times New Roman"/>
          <w:color w:val="000000" w:themeColor="text1"/>
          <w:spacing w:val="-1"/>
          <w:lang w:val="en-US" w:eastAsia="en-US"/>
        </w:rPr>
        <w:t xml:space="preserve"> such as Electrocardiogram (ECG) which has broadly contributed to PARM for healthy subjects </w:t>
      </w:r>
      <w:r w:rsidR="00C96EF5" w:rsidRPr="00BF316B">
        <w:rPr>
          <w:rFonts w:ascii="Century Schoolbook" w:eastAsia="MS Mincho" w:hAnsi="Century Schoolbook" w:cs="Times New Roman"/>
          <w:color w:val="000000" w:themeColor="text1"/>
          <w:spacing w:val="-1"/>
          <w:lang w:val="en-US" w:eastAsia="en-US"/>
        </w:rPr>
        <w:fldChar w:fldCharType="begin" w:fldLock="1"/>
      </w:r>
      <w:r w:rsidR="009452D4" w:rsidRPr="00BF316B">
        <w:rPr>
          <w:rFonts w:ascii="Century Schoolbook" w:eastAsia="MS Mincho" w:hAnsi="Century Schoolbook" w:cs="Times New Roman"/>
          <w:color w:val="000000" w:themeColor="text1"/>
          <w:spacing w:val="-1"/>
          <w:lang w:val="en-US" w:eastAsia="en-US"/>
        </w:rPr>
        <w:instrText>ADDIN CSL_CITATION { "citationItems" : [ { "id" : "ITEM-1", "itemData" : { "DOI" : "10.1109/JBHI.2014.2313039", "ISSN" : "2168-2208", "PMID" : "24691168", "abstract" : "Several methods to estimate Energy Expenditure (EE) using body-worn sensors exist, however quantifications of the differences in estimation error are missing. In this paper, we compare three prevalent EE estimation methods and five body locations to provide a basis for selecting among methods, sensors number and positioning. We considered (a) counts-based estimation methods, (b) activity-specific estimation methods using METs lookup, and (c) activity-specific estimation methods using accelerometer features. The latter two estimation methods utilize subsequent activity classification and EE estimation steps. Furthermore, we analyzed accelerometer sensors number and on-body positioning to derive optimal EE estimation results during various daily activities. To evaluate our approach, we implemented a study with 15 participants that wore five accelerometer sensors while performing a wide range of sedentary, household, lifestyle, and gym activities at different intensities. Indirect calorimetry was used in parallel to obtain EE reference data. Results show that activity-specific estimation methods using accelerometer features can outperform counts-based methods by 88% and activity-specific methods using METs lookup for active clusters by 23%. No differences were found between activityspecific methods using METs lookup and using accelerometer features for sedentary clusters. For activity-specific estimation methods using accelerometer features, differences in EE estimation error between the best combinations of each number of sensors (1 to 5), analyzed with repeated measures ANOVA, were not significant. Thus, we conclude that choosing the best performing single sensor does not reduce EE estimation accuracy compared to a five sensors system and can reliably be used. However, EE estimation errors can increase up to 80% if a nonoptimal sensor location is chosen.", "author" : [ { "dropping-particle" : "", "family" : "Altini", "given" : "Marco", "non-dropping-particle" : "", "parse-names" : false, "suffix" : "" }, { "dropping-particle" : "", "family" : "Penders", "given" : "Julien", "non-dropping-particle" : "", "parse-names" : false, "suffix" : "" }, { "dropping-particle" : "", "family" : "Vullers", "given" : "Ruud", "non-dropping-particle" : "", "parse-names" : false, "suffix" : "" }, { "dropping-particle" : "", "family" : "Amft", "given" : "Oliver", "non-dropping-particle" : "", "parse-names" : false, "suffix" : "" } ], "container-title" : "IEEE journal of biomedical and health informatics", "id" : "ITEM-1", "issue" : "c", "issued" : { "date-parts" : [ [ "2014" ] ] }, "page" : "1-8", "title" : "Estimating Energy Expenditure Using Body-Worn Accelerometers: a Comparison of Methods, Sensors Number and Positioning.", "type" : "article-journal", "volume" : "2194" }, "uris" : [ "http://www.mendeley.com/documents/?uuid=cbb2b187-9839-4ede-b697-7b952c841df1" ] } ], "mendeley" : { "formattedCitation" : "[38]", "plainTextFormattedCitation" : "[38]", "previouslyFormattedCitation" : "[38]"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961D37" w:rsidRPr="00BF316B">
        <w:rPr>
          <w:rFonts w:ascii="Century Schoolbook" w:eastAsia="MS Mincho" w:hAnsi="Century Schoolbook" w:cs="Times New Roman"/>
          <w:noProof/>
          <w:color w:val="000000" w:themeColor="text1"/>
          <w:spacing w:val="-1"/>
          <w:lang w:val="en-US" w:eastAsia="en-US"/>
        </w:rPr>
        <w:t>[38]</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 xml:space="preserve">, </w:t>
      </w:r>
      <w:r w:rsidR="00C96EF5" w:rsidRPr="00BF316B">
        <w:rPr>
          <w:rFonts w:ascii="Century Schoolbook" w:eastAsia="MS Mincho" w:hAnsi="Century Schoolbook" w:cs="Times New Roman"/>
          <w:color w:val="000000" w:themeColor="text1"/>
          <w:spacing w:val="-1"/>
          <w:lang w:val="en-US" w:eastAsia="en-US"/>
        </w:rPr>
        <w:fldChar w:fldCharType="begin" w:fldLock="1"/>
      </w:r>
      <w:r w:rsidR="009452D4" w:rsidRPr="00BF316B">
        <w:rPr>
          <w:rFonts w:ascii="Century Schoolbook" w:eastAsia="MS Mincho" w:hAnsi="Century Schoolbook" w:cs="Times New Roman"/>
          <w:color w:val="000000" w:themeColor="text1"/>
          <w:spacing w:val="-1"/>
          <w:lang w:val="en-US" w:eastAsia="en-US"/>
        </w:rPr>
        <w:instrText>ADDIN CSL_CITATION { "citationItems" : [ { "id" : "ITEM-1", "itemData" : { "DOI" : "10.1016/j.pmcj.2011.06.004", "ISBN" : "1574-1192", "ISSN" : "15741192", "abstract" : "This paper presents Centinela, a system that combines acceleration data with vital signs to achieve highly accurate activity recognition. Centinela recognizes five activities: walking, running, sitting, ascending, and descending. The system includes a portable and unobtrusive real-time data collection platform, which only requires a single sensing device and a mobile phone. To extract features, both statistical and structural detectors are applied, and two new features are proposed to discriminate among activities during periods of vital sign stabilization. After evaluating eight different classifiers and three different time window sizes, our results show that Centinela achieves up to 95.7% overall accuracy, which is higher than current approaches under similar conditions. Our results also indicate that vital signs are useful to discriminate between certain activities. Indeed, Centinela achieves 100% accuracy for activities such as running and sitting, and slightly improves the classification accuracy for ascending compared to the cases that utilize acceleration data only. \u00a9 2011 Elsevier B.V. All rights reserved.", "author" : [ { "dropping-particle" : "", "family" : "Lara", "given" : "\u00d3scar D.", "non-dropping-particle" : "", "parse-names" : false, "suffix" : "" }, { "dropping-particle" : "", "family" : "Prez", "given" : "Alfredo J.", "non-dropping-particle" : "", "parse-names" : false, "suffix" : "" }, { "dropping-particle" : "", "family" : "Labrador", "given" : "Miguel a.", "non-dropping-particle" : "", "parse-names" : false, "suffix" : "" }, { "dropping-particle" : "", "family" : "Posada", "given" : "Jos D.", "non-dropping-particle" : "", "parse-names" : false, "suffix" : "" } ], "container-title" : "Pervasive and Mobile Computing", "id" : "ITEM-1", "issue" : "5", "issued" : { "date-parts" : [ [ "2012" ] ] }, "page" : "717-729", "publisher" : "Elsevier B.V.", "title" : "Centinela: A human activity recognition system based on acceleration and vital sign data", "type" : "article-journal", "volume" : "8" }, "uris" : [ "http://www.mendeley.com/documents/?uuid=2c8b5b09-cb75-447c-bbb4-f7c1a03b8f98" ] }, { "id" : "ITEM-2", "itemData" : { "DOI" : "10.1109/TBME.2005.859811", "ISSN" : "0018-9294", "PMID" : "16402613", "abstract" : "A portable data recorder was developed to parallel measure the electrocardiogram and body accelerations. A multilayer fuzzy clustering algorithm was proposed to classify the physical activity based on body accelerations. Discrete wavelet transform was incorporated to retrieve time-varying characteristics of heart rate variability under different physical activities. Nine healthy subjects were included to investigate activity-related heart rate variability during 24 h. The results showed that the heartbeat fluctuations in high frequencies were the greatest during lying and the smallest during standing. Moreover, very-low-frequency heartbeat fluctuations during low activity level (lying) were greater than during high activity level (nonlying).", "author" : [ { "dropping-particle" : "", "family" : "Chan", "given" : "Hsiao-Lung", "non-dropping-particle" : "", "parse-names" : false, "suffix" : "" }, { "dropping-particle" : "", "family" : "Fang", "given" : "Shih-Chin", "non-dropping-particle" : "", "parse-names" : false, "suffix" : "" }, { "dropping-particle" : "", "family" : "Ko", "given" : "Yu-Lin", "non-dropping-particle" : "", "parse-names" : false, "suffix" : "" }, { "dropping-particle" : "", "family" : "Lin", "given" : "Ming-An", "non-dropping-particle" : "", "parse-names" : false, "suffix" : "" }, { "dropping-particle" : "", "family" : "Huang", "given" : "Hui-Hsun", "non-dropping-particle" : "", "parse-names" : false, "suffix" : "" }, { "dropping-particle" : "", "family" : "Lin", "given" : "Chun-Hsien", "non-dropping-particle" : "", "parse-names" : false, "suffix" : "" } ], "container-title" : "IEEE transactions on bio-medical engineering", "id" : "ITEM-2", "issue" : "1", "issued" : { "date-parts" : [ [ "2006" ] ] }, "page" : "133-139", "title" : "Heart rate variability characterization in daily physical activities using wavelet analysis and multilayer fuzzy activity clustering.", "type" : "article-journal", "volume" : "53" }, "uris" : [ "http://www.mendeley.com/documents/?uuid=ee43cf21-b677-4460-8efe-bff8057396b1" ] }, { "id" : "ITEM-3", "itemData" : { "DOI" : "10.1109/TNSRE.2010.2053217", "ISBN" : "1534-4320 VO - 18", "ISSN" : "15344320", "PMID" : "20699202", "abstract" : "A physical activity (PA) recognition algorithm for a wearable wireless sensor network using both ambulatory electrocardiogram (ECG) and accelerometer signals is proposed. First, in the time domain, the cardiac activity mean and the motion artifact noise of the ECG signal are modeled by a Hermite polynomial expansion and principal component analysis, respectively. A set of time domain accelerometer features is also extracted. A support vector machine (SVM) is employed for supervised classification using these time domain features. Second, motivated by their potential for handling convolutional noise, cepstral features extracted from ECG and accelerometer signals based on a frame level analysis are modeled using Gaussian mixture models (GMMs). Third, to reduce the dimension of the tri-axial accelerometer cepstral features which are concatenated and fused at the feature level, heteroscedastic linear discriminant analysis is performed. Finally, to improve the overall recognition performance, fusion of the multimodal (ECG and accelerometer) and multidomain (time domain SVM and cepstral domain GMM) subsystems at the score level is performed. The classification accuracy ranges from 79.3% to 97.3% for various testing scenarios and outperforms the state-of-the-art single accelerometer based PA recognition system by over 24% relative error reduction on our nine-category PA database.", "author" : [ { "dropping-particle" : "", "family" : "Li", "given" : "Ming", "non-dropping-particle" : "", "parse-names" : false, "suffix" : "" }, { "dropping-particle" : "", "family" : "Rozgi\u0107", "given" : "Viktor", "non-dropping-particle" : "", "parse-names" : false, "suffix" : "" }, { "dropping-particle" : "", "family" : "Thatte", "given" : "Gautam", "non-dropping-particle" : "", "parse-names" : false, "suffix" : "" }, { "dropping-particle" : "", "family" : "Lee", "given" : "Sangwon", "non-dropping-particle" : "", "parse-names" : false, "suffix" : "" }, { "dropping-particle" : "", "family" : "Emken", "given" : "Adar", "non-dropping-particle" : "", "parse-names" : false, "suffix" : "" }, { "dropping-particle" : "", "family" : "Annavaram", "given" : "Murali", "non-dropping-particle" : "", "parse-names" : false, "suffix" : "" }, { "dropping-particle" : "", "family" : "Mitra", "given" : "Urbashi", "non-dropping-particle" : "", "parse-names" : false, "suffix" : "" }, { "dropping-particle" : "", "family" : "Spruijt-Metz", "given" : "Donna", "non-dropping-particle" : "", "parse-names" : false, "suffix" : "" }, { "dropping-particle" : "", "family" : "Narayanan", "given" : "Shrikanth", "non-dropping-particle" : "", "parse-names" : false, "suffix" : "" } ], "container-title" : "IEEE Transactions on Neural Systems and Rehabilitation Engineering", "id" : "ITEM-3", "issue" : "4", "issued" : { "date-parts" : [ [ "2010" ] ] }, "page" : "369-380", "title" : "Multimodal physical activity recognition by fusing temporal and cepstral information", "type" : "article-journal", "volume" : "18" }, "uris" : [ "http://www.mendeley.com/documents/?uuid=fe8aef68-6545-42d6-a0e0-07660bffd7af" ] }, { "id" : "ITEM-4", "itemData" : { "DOI" : "10.1145/2331147.2331158", "ISSN" : "15399087", "author" : [ { "dropping-particle" : "", "family" : "Thatte", "given" : "Gautam", "non-dropping-particle" : "", "parse-names" : false, "suffix" : "" }, { "dropping-particle" : "", "family" : "Li", "given" : "Ming", "non-dropping-particle" : "", "parse-names" : false, "suffix" : "" }, { "dropping-particle" : "", "family" : "Lee", "given" : "Sangwon", "non-dropping-particle" : "", "parse-names" : false, "suffix" : "" }, { "dropping-particle" : "", "family" : "Emken", "given" : "Adar", "non-dropping-particle" : "", "parse-names" : false, "suffix" : "" }, { "dropping-particle" : "", "family" : "Narayanan", "given" : "Shrikanth", "non-dropping-particle" : "", "parse-names" : false, "suffix" : "" }, { "dropping-particle" : "", "family" : "Mitra", "given" : "Urbashi", "non-dropping-particle" : "", "parse-names" : false, "suffix" : "" }, { "dropping-particle" : "", "family" : "Spruijt-Metz", "given" : "Donna", "non-dropping-particle" : "", "parse-names" : false, "suffix" : "" }, { "dropping-particle" : "", "family" : "Annavaram", "given" : "Murali", "non-dropping-particle" : "", "parse-names" : false, "suffix" : "" } ], "container-title" : "ACM Transactions on Embedded Computing Systems", "id" : "ITEM-4", "issue" : "S2", "issued" : { "date-parts" : [ [ "2012" ] ] }, "page" : "1-24", "title" : "Knowme", "type" : "article-journal", "volume" : "11" }, "uris" : [ "http://www.mendeley.com/documents/?uuid=3c8bec2c-b2b0-4eca-8f1b-7fc778b8ce90" ] } ], "mendeley" : { "formattedCitation" : "[39]\u2013[42]", "plainTextFormattedCitation" : "[39]\u2013[42]", "previouslyFormattedCitation" : "[39]\u2013[42]"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961D37" w:rsidRPr="00BF316B">
        <w:rPr>
          <w:rFonts w:ascii="Century Schoolbook" w:eastAsia="MS Mincho" w:hAnsi="Century Schoolbook" w:cs="Times New Roman"/>
          <w:noProof/>
          <w:color w:val="000000" w:themeColor="text1"/>
          <w:spacing w:val="-1"/>
          <w:lang w:val="en-US" w:eastAsia="en-US"/>
        </w:rPr>
        <w:t>[39]–[42]</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 xml:space="preserve">, as well as for patients </w:t>
      </w:r>
      <w:r w:rsidR="00C96EF5" w:rsidRPr="00BF316B">
        <w:rPr>
          <w:rFonts w:ascii="Century Schoolbook" w:eastAsia="MS Mincho" w:hAnsi="Century Schoolbook" w:cs="Times New Roman"/>
          <w:color w:val="000000" w:themeColor="text1"/>
          <w:spacing w:val="-1"/>
          <w:lang w:val="en-US" w:eastAsia="en-US"/>
        </w:rPr>
        <w:fldChar w:fldCharType="begin" w:fldLock="1"/>
      </w:r>
      <w:r w:rsidR="00961D37" w:rsidRPr="00BF316B">
        <w:rPr>
          <w:rFonts w:ascii="Century Schoolbook" w:eastAsia="MS Mincho" w:hAnsi="Century Schoolbook" w:cs="Times New Roman"/>
          <w:color w:val="000000" w:themeColor="text1"/>
          <w:spacing w:val="-1"/>
          <w:lang w:val="en-US" w:eastAsia="en-US"/>
        </w:rPr>
        <w:instrText>ADDIN CSL_CITATION { "citationItems" : [ { "id" : "ITEM-1", "itemData" : { "DOI" : "10.1109/TNSRE.2007.914454", "ISSN" : "15344320", "PMID" : "18303809", "abstract" : "Brain injury resulting from stroke often causes upper-extremity motor deficits that limit activities of daily living. Several therapies being developed for motor rehabilitation after stroke focus on increasing time spent using the extremity to promote motor relearning. Providing a novel system for user-worn therapy may increase the amount and rate of functional motor recovery. A user-worn system comprising accelerometers, gyroscopes, and electromyography amplifiers was used to wirelessly transmit motion and muscle activity from normal and stroke subjects to a computer as they completed five upper-extremity rehabilitation tasks. An algorithm was developed to automatically detect the therapy task a subject performed based on the gyroscope and electromyography data. The system classified which task a subject was attempting to perform with greater than 80% accuracy despite the fact that those with severe impairment produced movements that did not resemble the goal tasks and were visually indistinguishable from different tasks. This developed system could potentially be used for home-therapy compliance monitoring, real-time patient feedback and to control therapy interventions.", "author" : [ { "dropping-particle" : "", "family" : "Giuffrida", "given" : "Joseph P.", "non-dropping-particle" : "", "parse-names" : false, "suffix" : "" }, { "dropping-particle" : "", "family" : "Lerner", "given" : "Alan", "non-dropping-particle" : "", "parse-names" : false, "suffix" : "" }, { "dropping-particle" : "", "family" : "Steiner", "given" : "Richard", "non-dropping-particle" : "", "parse-names" : false, "suffix" : "" }, { "dropping-particle" : "", "family" : "Daly", "given" : "Janis", "non-dropping-particle" : "", "parse-names" : false, "suffix" : "" } ], "container-title" : "IEEE Transactions on Neural Systems and Rehabilitation Engineering", "id" : "ITEM-1", "issue" : "1", "issued" : { "date-parts" : [ [ "2008" ] ] }, "page" : "82-90", "title" : "Upper-extremity stroke therapy task discrimination using motion sensors and electromyography", "type" : "article-journal", "volume" : "16" }, "uris" : [ "http://www.mendeley.com/documents/?uuid=ee875c38-8954-4224-868c-dd6809cce169" ] } ], "mendeley" : { "formattedCitation" : "[11]", "plainTextFormattedCitation" : "[11]", "previouslyFormattedCitation" : "[11]"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8A391B" w:rsidRPr="00BF316B">
        <w:rPr>
          <w:rFonts w:ascii="Century Schoolbook" w:eastAsia="MS Mincho" w:hAnsi="Century Schoolbook" w:cs="Times New Roman"/>
          <w:noProof/>
          <w:color w:val="000000" w:themeColor="text1"/>
          <w:spacing w:val="-1"/>
          <w:lang w:val="en-US" w:eastAsia="en-US"/>
        </w:rPr>
        <w:t>[11]</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 xml:space="preserve"> in </w:t>
      </w:r>
      <w:r w:rsidR="000518E0" w:rsidRPr="00BF316B">
        <w:rPr>
          <w:rFonts w:ascii="Century Schoolbook" w:eastAsia="MS Mincho" w:hAnsi="Century Schoolbook" w:cs="Times New Roman"/>
          <w:color w:val="000000" w:themeColor="text1"/>
          <w:spacing w:val="-1"/>
          <w:lang w:val="en-US" w:eastAsia="en-US"/>
        </w:rPr>
        <w:t xml:space="preserve">their </w:t>
      </w:r>
      <w:r w:rsidR="00C96EF5" w:rsidRPr="00BF316B">
        <w:rPr>
          <w:rFonts w:ascii="Century Schoolbook" w:eastAsia="MS Mincho" w:hAnsi="Century Schoolbook" w:cs="Times New Roman"/>
          <w:color w:val="000000" w:themeColor="text1"/>
          <w:spacing w:val="-1"/>
          <w:lang w:val="en-US" w:eastAsia="en-US"/>
        </w:rPr>
        <w:t>daily lives. It is believed that there is a distinct relationship between heart rate and PA. For example, when a subject start</w:t>
      </w:r>
      <w:r w:rsidR="000518E0" w:rsidRPr="00BF316B">
        <w:rPr>
          <w:rFonts w:ascii="Century Schoolbook" w:eastAsia="MS Mincho" w:hAnsi="Century Schoolbook" w:cs="Times New Roman"/>
          <w:color w:val="000000" w:themeColor="text1"/>
          <w:spacing w:val="-1"/>
          <w:lang w:val="en-US" w:eastAsia="en-US"/>
        </w:rPr>
        <w:t>s</w:t>
      </w:r>
      <w:r w:rsidR="00C96EF5" w:rsidRPr="00BF316B">
        <w:rPr>
          <w:rFonts w:ascii="Century Schoolbook" w:eastAsia="MS Mincho" w:hAnsi="Century Schoolbook" w:cs="Times New Roman"/>
          <w:color w:val="000000" w:themeColor="text1"/>
          <w:spacing w:val="-1"/>
          <w:lang w:val="en-US" w:eastAsia="en-US"/>
        </w:rPr>
        <w:t xml:space="preserve"> performing intensive activities such as running or swimming, their heart rate would be accordingly increased. Nevertheless, it is difficult for such sensors to precisely determine activity transitions for a very short period since when a subject stop</w:t>
      </w:r>
      <w:r w:rsidR="000518E0" w:rsidRPr="00BF316B">
        <w:rPr>
          <w:rFonts w:ascii="Century Schoolbook" w:eastAsia="MS Mincho" w:hAnsi="Century Schoolbook" w:cs="Times New Roman"/>
          <w:color w:val="000000" w:themeColor="text1"/>
          <w:spacing w:val="-1"/>
          <w:lang w:val="en-US" w:eastAsia="en-US"/>
        </w:rPr>
        <w:t>s</w:t>
      </w:r>
      <w:r w:rsidR="00C96EF5" w:rsidRPr="00BF316B">
        <w:rPr>
          <w:rFonts w:ascii="Century Schoolbook" w:eastAsia="MS Mincho" w:hAnsi="Century Schoolbook" w:cs="Times New Roman"/>
          <w:color w:val="000000" w:themeColor="text1"/>
          <w:spacing w:val="-1"/>
          <w:lang w:val="en-US" w:eastAsia="en-US"/>
        </w:rPr>
        <w:t xml:space="preserve"> running, his/her heart rate would remain the same level for a while </w:t>
      </w:r>
      <w:r w:rsidR="00C96EF5" w:rsidRPr="00BF316B">
        <w:rPr>
          <w:rFonts w:ascii="Century Schoolbook" w:eastAsia="MS Mincho" w:hAnsi="Century Schoolbook" w:cs="Times New Roman"/>
          <w:color w:val="000000" w:themeColor="text1"/>
          <w:spacing w:val="-1"/>
          <w:lang w:val="en-US" w:eastAsia="en-US"/>
        </w:rPr>
        <w:fldChar w:fldCharType="begin" w:fldLock="1"/>
      </w:r>
      <w:r w:rsidR="009452D4" w:rsidRPr="00BF316B">
        <w:rPr>
          <w:rFonts w:ascii="Century Schoolbook" w:eastAsia="MS Mincho" w:hAnsi="Century Schoolbook" w:cs="Times New Roman"/>
          <w:color w:val="000000" w:themeColor="text1"/>
          <w:spacing w:val="-1"/>
          <w:lang w:val="en-US" w:eastAsia="en-US"/>
        </w:rPr>
        <w:instrText>ADDIN CSL_CITATION { "citationItems" : [ { "id" : "ITEM-1", "itemData" : { "DOI" : "10.1109/ISWC.2007.4373774", "ISBN" : "978-1-4244-1452-9", "ISSN" : "15504816", "abstract" : "In this paper, we present a real-time algorithm for automatic recognition of not only physical activities, but also, in some cases, their intensities, using five triaxial wireless accelerometers and a wireless heart rate monitor. The algorithm has been evaluated using datasets consisting of 30 physical gymnasium activities collected from a total of 21 people at two different labs. On these activities, we have obtained a recognition accuracy performance of 94.6% using subject-dependent training and 56.3% using subject-independent training. The addition of heart rate data improves subject-dependent recognition accuracy only by 1.2% and subject-independent recognition only by 2.1%. When recognizing activity type without differentiating intensity levels, we obtain a subject-independent performance of 80.6%. We discuss why heart rate data has such little discriminatory power.", "author" : [ { "dropping-particle" : "", "family" : "Tapia", "given" : "Emmanuel Munguia", "non-dropping-particle" : "", "parse-names" : false, "suffix" : "" }, { "dropping-particle" : "", "family" : "Intille", "given" : "Stephen S.", "non-dropping-particle" : "", "parse-names" : false, "suffix" : "" }, { "dropping-particle" : "", "family" : "Haskell", "given" : "William", "non-dropping-particle" : "", "parse-names" : false, "suffix" : "" }, { "dropping-particle" : "", "family" : "Larson", "given" : "Kent", "non-dropping-particle" : "", "parse-names" : false, "suffix" : "" }, { "dropping-particle" : "", "family" : "Wright", "given" : "Julie", "non-dropping-particle" : "", "parse-names" : false, "suffix" : "" }, { "dropping-particle" : "", "family" : "King", "given" : "Abby", "non-dropping-particle" : "", "parse-names" : false, "suffix" : "" }, { "dropping-particle" : "", "family" : "Friedman", "given" : "Robert", "non-dropping-particle" : "", "parse-names" : false, "suffix" : "" } ], "container-title" : "2007 11th IEEE International Symposium on Wearable Computers", "id" : "ITEM-1", "issued" : { "date-parts" : [ [ "2007" ] ] }, "page" : "1-4", "title" : "Real-Time Recognition of Physical Activities and Their Intensities Using Wireless Accelerometers and a Heart Rate Monitor", "type" : "article-journal" }, "uris" : [ "http://www.mendeley.com/documents/?uuid=b462e6c1-0fd0-4cf0-9f2c-e9f6296b5dd6" ] } ], "mendeley" : { "formattedCitation" : "[43]", "plainTextFormattedCitation" : "[43]", "previouslyFormattedCitation" : "[43]"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961D37" w:rsidRPr="00BF316B">
        <w:rPr>
          <w:rFonts w:ascii="Century Schoolbook" w:eastAsia="MS Mincho" w:hAnsi="Century Schoolbook" w:cs="Times New Roman"/>
          <w:noProof/>
          <w:color w:val="000000" w:themeColor="text1"/>
          <w:spacing w:val="-1"/>
          <w:lang w:val="en-US" w:eastAsia="en-US"/>
        </w:rPr>
        <w:t>[43]</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 xml:space="preserve">. To overcome the issue, special feature extraction methods were applied in some studies. This will </w:t>
      </w:r>
      <w:r w:rsidR="008C1F40" w:rsidRPr="00BF316B">
        <w:rPr>
          <w:rFonts w:ascii="Century Schoolbook" w:eastAsia="MS Mincho" w:hAnsi="Century Schoolbook" w:cs="Times New Roman"/>
          <w:color w:val="000000" w:themeColor="text1"/>
          <w:spacing w:val="-1"/>
          <w:lang w:val="en-US" w:eastAsia="en-US"/>
        </w:rPr>
        <w:t xml:space="preserve">be </w:t>
      </w:r>
      <w:r w:rsidR="00C96EF5" w:rsidRPr="00BF316B">
        <w:rPr>
          <w:rFonts w:ascii="Century Schoolbook" w:eastAsia="MS Mincho" w:hAnsi="Century Schoolbook" w:cs="Times New Roman"/>
          <w:color w:val="000000" w:themeColor="text1"/>
          <w:spacing w:val="-1"/>
          <w:lang w:val="en-US" w:eastAsia="en-US"/>
        </w:rPr>
        <w:t>presented in section</w:t>
      </w:r>
      <w:r w:rsidRPr="00BF316B">
        <w:rPr>
          <w:rFonts w:ascii="Century Schoolbook" w:eastAsia="MS Mincho" w:hAnsi="Century Schoolbook" w:cs="Times New Roman"/>
          <w:color w:val="000000" w:themeColor="text1"/>
          <w:spacing w:val="-1"/>
          <w:lang w:val="en-US" w:eastAsia="en-US"/>
        </w:rPr>
        <w:t xml:space="preserve"> 2-</w:t>
      </w:r>
      <w:r w:rsidR="00C96EF5" w:rsidRPr="00BF316B">
        <w:rPr>
          <w:rFonts w:ascii="Century Schoolbook" w:eastAsia="MS Mincho" w:hAnsi="Century Schoolbook" w:cs="Times New Roman"/>
          <w:color w:val="000000" w:themeColor="text1"/>
          <w:spacing w:val="-1"/>
          <w:lang w:val="en-US" w:eastAsia="en-US"/>
        </w:rPr>
        <w:t>4.</w:t>
      </w:r>
    </w:p>
    <w:p w14:paraId="08F005F5" w14:textId="2797C7AF" w:rsidR="00C96EF5" w:rsidRPr="00BF316B" w:rsidRDefault="00583824" w:rsidP="0026642B">
      <w:pPr>
        <w:spacing w:line="360" w:lineRule="auto"/>
        <w:jc w:val="both"/>
        <w:rPr>
          <w:rFonts w:ascii="Century Schoolbook" w:hAnsi="Century Schoolbook" w:cs="Times New Roman"/>
          <w:color w:val="000000" w:themeColor="text1"/>
          <w:lang w:val="en-US"/>
        </w:rPr>
      </w:pPr>
      <w:r w:rsidRPr="00BF316B">
        <w:rPr>
          <w:rFonts w:ascii="Century Schoolbook" w:eastAsia="MS Mincho" w:hAnsi="Century Schoolbook" w:cs="Times New Roman"/>
          <w:i/>
          <w:color w:val="000000" w:themeColor="text1"/>
          <w:spacing w:val="-1"/>
          <w:lang w:val="en-US" w:eastAsia="en-US"/>
        </w:rPr>
        <w:t xml:space="preserve">      </w:t>
      </w:r>
      <w:r w:rsidR="00C96EF5" w:rsidRPr="00BF316B">
        <w:rPr>
          <w:rFonts w:ascii="Century Schoolbook" w:eastAsia="MS Mincho" w:hAnsi="Century Schoolbook" w:cs="Times New Roman"/>
          <w:i/>
          <w:color w:val="000000" w:themeColor="text1"/>
          <w:spacing w:val="-1"/>
          <w:lang w:val="en-US" w:eastAsia="en-US"/>
        </w:rPr>
        <w:t>3) Wearable/mobile devices:</w:t>
      </w:r>
      <w:r w:rsidR="00C96EF5" w:rsidRPr="00BF316B">
        <w:rPr>
          <w:rFonts w:ascii="Century Schoolbook" w:eastAsia="MS Mincho" w:hAnsi="Century Schoolbook" w:cs="Times New Roman"/>
          <w:color w:val="000000" w:themeColor="text1"/>
          <w:spacing w:val="-1"/>
          <w:lang w:val="en-US" w:eastAsia="en-US"/>
        </w:rPr>
        <w:t xml:space="preserve"> recently, many commercial wearable products and mobile applications have been released for the </w:t>
      </w:r>
      <w:proofErr w:type="gramStart"/>
      <w:r w:rsidR="00C96EF5" w:rsidRPr="00BF316B">
        <w:rPr>
          <w:rFonts w:ascii="Century Schoolbook" w:eastAsia="MS Mincho" w:hAnsi="Century Schoolbook" w:cs="Times New Roman"/>
          <w:color w:val="000000" w:themeColor="text1"/>
          <w:spacing w:val="-1"/>
          <w:lang w:val="en-US" w:eastAsia="en-US"/>
        </w:rPr>
        <w:t>long term</w:t>
      </w:r>
      <w:proofErr w:type="gramEnd"/>
      <w:r w:rsidR="00C96EF5" w:rsidRPr="00BF316B">
        <w:rPr>
          <w:rFonts w:ascii="Century Schoolbook" w:eastAsia="MS Mincho" w:hAnsi="Century Schoolbook" w:cs="Times New Roman"/>
          <w:color w:val="000000" w:themeColor="text1"/>
          <w:spacing w:val="-1"/>
          <w:lang w:val="en-US" w:eastAsia="en-US"/>
        </w:rPr>
        <w:t xml:space="preserve"> </w:t>
      </w:r>
      <w:r w:rsidR="00C96EF5" w:rsidRPr="00BF316B">
        <w:rPr>
          <w:rFonts w:ascii="Century Schoolbook" w:eastAsia="MS Mincho" w:hAnsi="Century Schoolbook" w:cs="Times New Roman"/>
          <w:color w:val="000000" w:themeColor="text1"/>
          <w:spacing w:val="-1"/>
          <w:lang w:val="en-US" w:eastAsia="en-US"/>
        </w:rPr>
        <w:lastRenderedPageBreak/>
        <w:t xml:space="preserve">record and collection of personal lifelogging physical activity. The most famous mobile apps, such as </w:t>
      </w:r>
      <w:bookmarkStart w:id="64" w:name="OLE_LINK37"/>
      <w:r w:rsidR="00C96EF5" w:rsidRPr="00BF316B">
        <w:rPr>
          <w:rFonts w:ascii="Century Schoolbook" w:eastAsia="MS Mincho" w:hAnsi="Century Schoolbook" w:cs="Times New Roman"/>
          <w:i/>
          <w:color w:val="000000" w:themeColor="text1"/>
          <w:spacing w:val="-1"/>
          <w:lang w:val="en-US" w:eastAsia="en-US"/>
        </w:rPr>
        <w:t>Moves</w:t>
      </w:r>
      <w:r w:rsidR="00C96EF5" w:rsidRPr="00BF316B">
        <w:rPr>
          <w:rFonts w:ascii="Century Schoolbook" w:eastAsia="MS Mincho" w:hAnsi="Century Schoolbook" w:cs="Times New Roman"/>
          <w:color w:val="000000" w:themeColor="text1"/>
          <w:spacing w:val="-1"/>
          <w:lang w:val="en-US" w:eastAsia="en-US"/>
        </w:rPr>
        <w:t xml:space="preserve"> </w:t>
      </w:r>
      <w:bookmarkEnd w:id="64"/>
      <w:r w:rsidR="00C96EF5" w:rsidRPr="00BF316B">
        <w:rPr>
          <w:rFonts w:ascii="Century Schoolbook" w:eastAsia="MS Mincho" w:hAnsi="Century Schoolbook" w:cs="Times New Roman"/>
          <w:color w:val="000000" w:themeColor="text1"/>
          <w:spacing w:val="-1"/>
          <w:lang w:val="en-US" w:eastAsia="en-US"/>
        </w:rPr>
        <w:t>[31], which is based on smartphone 3D accelerometer data and GPS information allows tracking user movement activities including location, distance and speed. The wearable products are wristband devices that record steps count, distance, and calories burnt. These wearable devices communicate with mobile phone via Bluetooth employing relevant mobile applications. Also, smart watch and mobile phone, as new replacements of conventional wearable sensors, have been regarded as uncertain placement sensors around human body especially in the uncontrolled environment.</w:t>
      </w:r>
    </w:p>
    <w:p w14:paraId="7B212CB7" w14:textId="79247DAD" w:rsidR="00C96EF5" w:rsidRPr="00BF316B" w:rsidRDefault="00583824" w:rsidP="00A17180">
      <w:pPr>
        <w:pStyle w:val="a3"/>
        <w:spacing w:line="360" w:lineRule="auto"/>
        <w:rPr>
          <w:rFonts w:ascii="Century Schoolbook" w:eastAsia="MS Mincho" w:hAnsi="Century Schoolbook"/>
          <w:color w:val="000000" w:themeColor="text1"/>
          <w:lang w:val="en-US" w:eastAsia="en-US"/>
        </w:rPr>
      </w:pPr>
      <w:r w:rsidRPr="00BF316B">
        <w:rPr>
          <w:rFonts w:ascii="Century Schoolbook" w:eastAsia="MS Mincho" w:hAnsi="Century Schoolbook"/>
          <w:i/>
          <w:color w:val="000000" w:themeColor="text1"/>
          <w:lang w:val="en-US" w:eastAsia="en-US"/>
        </w:rPr>
        <w:t xml:space="preserve">     </w:t>
      </w:r>
      <w:r w:rsidR="00C96EF5" w:rsidRPr="00BF316B">
        <w:rPr>
          <w:rFonts w:ascii="Century Schoolbook" w:eastAsia="MS Mincho" w:hAnsi="Century Schoolbook"/>
          <w:i/>
          <w:color w:val="000000" w:themeColor="text1"/>
          <w:lang w:val="en-US" w:eastAsia="en-US"/>
        </w:rPr>
        <w:t>4) Discussion</w:t>
      </w:r>
      <w:r w:rsidR="00C96EF5" w:rsidRPr="00BF316B">
        <w:rPr>
          <w:rFonts w:ascii="Century Schoolbook" w:eastAsia="MS Mincho" w:hAnsi="Century Schoolbook"/>
          <w:color w:val="000000" w:themeColor="text1"/>
          <w:lang w:val="en-US" w:eastAsia="en-US"/>
        </w:rPr>
        <w:t xml:space="preserve">: gyroscope, barometric pressure sensor and magnetic field sensor, due to their integration insufficiencies, are normally required to be compensated with accelerometers, leading to inertial sensors attaching over </w:t>
      </w:r>
      <w:r w:rsidR="008C1F40" w:rsidRPr="00BF316B">
        <w:rPr>
          <w:rFonts w:ascii="Century Schoolbook" w:eastAsia="MS Mincho" w:hAnsi="Century Schoolbook"/>
          <w:color w:val="000000" w:themeColor="text1"/>
          <w:lang w:val="en-US" w:eastAsia="en-US"/>
        </w:rPr>
        <w:t xml:space="preserve">an </w:t>
      </w:r>
      <w:r w:rsidR="00C96EF5" w:rsidRPr="00BF316B">
        <w:rPr>
          <w:rFonts w:ascii="Century Schoolbook" w:eastAsia="MS Mincho" w:hAnsi="Century Schoolbook"/>
          <w:color w:val="000000" w:themeColor="text1"/>
          <w:lang w:val="en-US" w:eastAsia="en-US"/>
        </w:rPr>
        <w:t xml:space="preserve">individual’s body </w:t>
      </w:r>
      <w:r w:rsidR="00C96EF5" w:rsidRPr="00BF316B">
        <w:rPr>
          <w:rFonts w:ascii="Century Schoolbook" w:eastAsia="MS Mincho" w:hAnsi="Century Schoolbook"/>
          <w:color w:val="000000" w:themeColor="text1"/>
          <w:lang w:val="en-US" w:eastAsia="en-US"/>
        </w:rPr>
        <w:fldChar w:fldCharType="begin" w:fldLock="1"/>
      </w:r>
      <w:r w:rsidR="009452D4" w:rsidRPr="00BF316B">
        <w:rPr>
          <w:rFonts w:ascii="Century Schoolbook" w:eastAsia="MS Mincho" w:hAnsi="Century Schoolbook"/>
          <w:color w:val="000000" w:themeColor="text1"/>
          <w:lang w:val="en-US" w:eastAsia="en-US"/>
        </w:rPr>
        <w:instrText>ADDIN CSL_CITATION { "citationItems" : [ { "id" : "ITEM-1", "itemData" : { "DOI" : "10.1109/JBHI.2014.2313039", "ISSN" : "2168-2208", "PMID" : "24691168", "abstract" : "Several methods to estimate Energy Expenditure (EE) using body-worn sensors exist, however quantifications of the differences in estimation error are missing. In this paper, we compare three prevalent EE estimation methods and five body locations to provide a basis for selecting among methods, sensors number and positioning. We considered (a) counts-based estimation methods, (b) activity-specific estimation methods using METs lookup, and (c) activity-specific estimation methods using accelerometer features. The latter two estimation methods utilize subsequent activity classification and EE estimation steps. Furthermore, we analyzed accelerometer sensors number and on-body positioning to derive optimal EE estimation results during various daily activities. To evaluate our approach, we implemented a study with 15 participants that wore five accelerometer sensors while performing a wide range of sedentary, household, lifestyle, and gym activities at different intensities. Indirect calorimetry was used in parallel to obtain EE reference data. Results show that activity-specific estimation methods using accelerometer features can outperform counts-based methods by 88% and activity-specific methods using METs lookup for active clusters by 23%. No differences were found between activityspecific methods using METs lookup and using accelerometer features for sedentary clusters. For activity-specific estimation methods using accelerometer features, differences in EE estimation error between the best combinations of each number of sensors (1 to 5), analyzed with repeated measures ANOVA, were not significant. Thus, we conclude that choosing the best performing single sensor does not reduce EE estimation accuracy compared to a five sensors system and can reliably be used. However, EE estimation errors can increase up to 80% if a nonoptimal sensor location is chosen.", "author" : [ { "dropping-particle" : "", "family" : "Altini", "given" : "Marco", "non-dropping-particle" : "", "parse-names" : false, "suffix" : "" }, { "dropping-particle" : "", "family" : "Penders", "given" : "Julien", "non-dropping-particle" : "", "parse-names" : false, "suffix" : "" }, { "dropping-particle" : "", "family" : "Vullers", "given" : "Ruud", "non-dropping-particle" : "", "parse-names" : false, "suffix" : "" }, { "dropping-particle" : "", "family" : "Amft", "given" : "Oliver", "non-dropping-particle" : "", "parse-names" : false, "suffix" : "" } ], "container-title" : "IEEE journal of biomedical and health informatics", "id" : "ITEM-1", "issue" : "c", "issued" : { "date-parts" : [ [ "2014" ] ] }, "page" : "1-8", "title" : "Estimating Energy Expenditure Using Body-Worn Accelerometers: a Comparison of Methods, Sensors Number and Positioning.", "type" : "article-journal", "volume" : "2194" }, "uris" : [ "http://www.mendeley.com/documents/?uuid=cbb2b187-9839-4ede-b697-7b952c841df1" ] }, { "id" : "ITEM-2", "itemData" : { "DOI" : "10.1109/MPRV.2008.39", "ISBN" : "1536-1268 VO - 7", "ISSN" : "15361268", "abstract" : "Activity-aware systems have inspired novel user interfaces and new applications in smart environments, surveillance, emergency response, and military missions. Systems that recognize human activities from body-worn sensors can further open the door to a world of healthcare applications, such as fitness monitoring, eldercare support, long-term preventive and chronic care, and cognitive assistance. Wearable systems have the advantage of being with the user continuously. So, for example, a fitness application could use real-time activity information to encourage users to perform opportunistic activities. Furthermore, the general public is more likely to accept such activity recognition systems because they are usually easy to turn off or remove.", "author" : [ { "dropping-particle" : "", "family" : "Choudhury", "given" : "Tanzeem", "non-dropping-particle" : "", "parse-names" : false, "suffix" : "" }, { "dropping-particle" : "", "family" : "Hightower", "given" : "Jeffrey", "non-dropping-particle" : "", "parse-names" : false, "suffix" : "" }, { "dropping-particle" : "", "family" : "Lamarca", "given" : "Anthony", "non-dropping-particle" : "", "parse-names" : false, "suffix" : "" }, { "dropping-particle" : "", "family" : "Legrand", "given" : "Louis", "non-dropping-particle" : "", "parse-names" : false, "suffix" : "" }, { "dropping-particle" : "", "family" : "Rahimi", "given" : "Ali", "non-dropping-particle" : "", "parse-names" : false, "suffix" : "" }, { "dropping-particle" : "", "family" : "Rea", "given" : "Adam", "non-dropping-particle" : "", "parse-names" : false, "suffix" : "" }, { "dropping-particle" : "", "family" : "Hemingway", "given" : "Bruce", "non-dropping-particle" : "", "parse-names" : false, "suffix" : "" }, { "dropping-particle" : "", "family" : "Koscher", "given" : "Karl", "non-dropping-particle" : "", "parse-names" : false, "suffix" : "" }, { "dropping-particle" : "", "family" : "Landay", "given" : "James a", "non-dropping-particle" : "", "parse-names" : false, "suffix" : "" }, { "dropping-particle" : "", "family" : "Lester", "given" : "Jonathan", "non-dropping-particle" : "", "parse-names" : false, "suffix" : "" }, { "dropping-particle" : "", "family" : "Wyatt", "given" : "Danny", "non-dropping-particle" : "", "parse-names" : false, "suffix" : "" } ], "container-title" : "IEEE Pervasive Computing", "id" : "ITEM-2", "issue" : "2", "issued" : { "date-parts" : [ [ "2008" ] ] }, "page" : "32-41", "title" : "An embedded Activity Recognition system", "type" : "article-journal", "volume" : "7" }, "uris" : [ "http://www.mendeley.com/documents/?uuid=f9aa8ad8-bbfd-420d-8ef2-f805d7ca4f80" ] }, { "id" : "ITEM-3", "itemData" : { "DOI" : "10.1109/TBME.2011.2178070", "ISBN" : "0018-9294", "ISSN" : "00189294", "PMID" : "22156943", "abstract" : "This paper presents a sensor fusion method for assessing physical activity (PA) of human subjects, based on support vector machines (SVMs). Specifically, acceleration and ventilation measured by a wearable multisensor device on 50 test subjects performing 13 types of activities of varying intensities are analyzed, from which activity type and energy expenditure are derived. The results show that the method correctly recognized the 13 activity types 88.1% of the time, which is 12.3% higher than using a hip accelerometer alone. Also, the method predicted energy expenditure with a root mean square error of 0.42 METs, 22.2% lower than using a hip accelerometer alone. Furthermore, the fusion method was effective in reducing the subject-to-subject variability (standard deviation of recognition accuracies across subjects) in activity recognition, especially when data from the ventilation sensor were added to the fusion model. These results demonstrate that the multisensor fusion technique presented is more effective in identifying activity type and energy expenditure than the traditional accelerometer-alone-based methods.", "author" : [ { "dropping-particle" : "", "family" : "Liu", "given" : "Shaopeng", "non-dropping-particle" : "", "parse-names" : false, "suffix" : "" }, { "dropping-particle" : "", "family" : "Gao", "given" : "Robert X.", "non-dropping-particle" : "", "parse-names" : false, "suffix" : "" }, { "dropping-particle" : "", "family" : "John", "given" : "Dinesh", "non-dropping-particle" : "", "parse-names" : false, "suffix" : "" }, { "dropping-particle" : "", "family" : "Staudenmayer", "given" : "John W.", "non-dropping-particle" : "", "parse-names" : false, "suffix" : "" }, { "dropping-particle" : "", "family" : "Freedson", "given" : "Patty S.", "non-dropping-particle" : "", "parse-names" : false, "suffix" : "" } ], "container-title" : "IEEE Transactions on Biomedical Engineering", "id" : "ITEM-3", "issue" : "3", "issued" : { "date-parts" : [ [ "2012" ] ] }, "page" : "687-696", "title" : "Multisensor data fusion for physical activity assessment", "type" : "article-journal", "volume" : "59" }, "uris" : [ "http://www.mendeley.com/documents/?uuid=15cd1ed6-6389-41f9-b72c-dd2bbd003526" ] }, { "id" : "ITEM-4", "itemData" : { "DOI" : "10.1109/ICSMC.2001.973004", "ISBN" : "0-7803-7087-2", "ISSN" : "1062-922X", "abstract" : "In this paper experiments with acceleration sensors are described\\nfor human activity recognition of a wearable device user. The use of\\nprincipal component analysis and independent component analysis with a\\nwavelet transform is tested for feature generation. Recognition of human\\nactivity is examined with a multilayer perceptron classifier. Best\\nclassification results for recognition of different human motion were\\n83-90%, and they were achieved by utilizing independent component\\nanalysis and principal component analysis. The difference between these\\nmethods turned out to be negligible", "author" : [ { "dropping-particle" : "", "family" : "Mantyjarvi", "given" : "J.", "non-dropping-particle" : "", "parse-names" : false, "suffix" : "" }, { "dropping-particle" : "", "family" : "Himberg", "given" : "J.", "non-dropping-particle" : "", "parse-names" : false, "suffix" : "" }, { "dropping-particle" : "", "family" : "Seppanen", "given" : "T.", "non-dropping-particle" : "", "parse-names" : false, "suffix" : "" } ], "container-title" : "2001 IEEE International Conference on Systems, Man and Cybernetics. e-Systems and e-Man for Cybernetics in Cyberspace (Cat.No.01CH37236)", "id" : "ITEM-4", "issued" : { "date-parts" : [ [ "2001" ] ] }, "page" : "2-7", "title" : "Recognizing human motion with multiple acceleration sensors", "type" : "article-journal", "volume" : "2" }, "uris" : [ "http://www.mendeley.com/documents/?uuid=358a1998-a64c-4f17-9092-fe4fc9b903ee" ] }, { "id" : "ITEM-5", "itemData" : { "DOI" : "10.1109/BSN.2006.6", "ISBN" : "0-7695-2547-4", "abstract" : "The design of an activity recognition and monitoring system based on the eWatch, multi-sensor platform worn on different body positions, is presented in this paper. The system identifies the user's activity in realtime using multiple sensors and records the classification results during a day. We compare multiple time domain feature sets and sampling rates, and analyze the tradeoff between recognition accuracy and computational complexity. The classification accuracy on different body positions used for wearing electronic devices was evaluated", "author" : [ { "dropping-particle" : "", "family" : "Maurer", "given" : "U.", "non-dropping-particle" : "", "parse-names" : false, "suffix" : "" }, { "dropping-particle" : "", "family" : "Smailagic", "given" : "a.", "non-dropping-particle" : "", "parse-names" : false, "suffix" : "" }, { "dropping-particle" : "", "family" : "Siewiorek", "given" : "D.P.", "non-dropping-particle" : "", "parse-names" : false, "suffix" : "" }, { "dropping-particle" : "", "family" : "Deisher", "given" : "M.", "non-dropping-particle" : "", "parse-names" : false, "suffix" : "" } ], "container-title" : "International Workshop on Wearable and Implantable Body Sensor Networks (BSN'06)", "id" : "ITEM-5", "issued" : { "date-parts" : [ [ "2006" ] ] }, "page" : "4-7", "title" : "Activity recognition and monitoring using multiple sensors on different body positions", "type" : "article-journal" }, "uris" : [ "http://www.mendeley.com/documents/?uuid=22fe8dcc-519d-4ce6-8725-92cc5bf60c0a" ] }, { "id" : "ITEM-6", "itemData" : { "DOI" : "10.1109/ICME.2005.1521728", "ISBN" : "0780393325", "abstract" : "We describe our initial efforts to learn high level human behaviors from low level gestures observed using on-body sensors. Such an activity discovery system could be used to index captured journals of a person's life automatically. In a medical context, an annotated journal could assist therapists in helping to describe and treat symptoms characteristic to behavioral syndromes such as autism. We review our current work on user-independent activity recognition from continuous data where we identify \u201d interesting\u201d user gestures through a combination of acceleration and audio sensors placed on the user's wrists and elbows. We examine an algorithm that can take advantage of such a sensor framework to automatically discover and label recurring behaviors, and we suggest future work where correlations of these low level gestures may indicate higher level activities.", "author" : [ { "dropping-particle" : "", "family" : "Minnen", "given" : "D", "non-dropping-particle" : "", "parse-names" : false, "suffix" : "" }, { "dropping-particle" : "", "family" : "Starner", "given" : "T", "non-dropping-particle" : "", "parse-names" : false, "suffix" : "" }, { "dropping-particle" : "", "family" : "Ward", "given" : "J a", "non-dropping-particle" : "", "parse-names" : false, "suffix" : "" }, { "dropping-particle" : "", "family" : "Lukowicz", "given" : "P", "non-dropping-particle" : "", "parse-names" : false, "suffix" : "" }, { "dropping-particle" : "", "family" : "Troster", "given" : "G", "non-dropping-particle" : "", "parse-names" : false, "suffix" : "" } ], "container-title" : "IEEE International Conference on Multimedia and Expo ICME", "id" : "ITEM-6", "issued" : { "date-parts" : [ [ "2005" ] ] }, "page" : "1545-1548", "title" : "Recognizing and Discovering Human Actions From On-Body Sensor Data", "type" : "article-journal" }, "uris" : [ "http://www.mendeley.com/documents/?uuid=93288901-ca11-40b1-a941-0130aab1a2b3" ] }, { "id" : "ITEM-7", "itemData" : { "DOI" : "10.1109/TPAMI.2006.197", "ISBN" : "0162-8828 VO  - 28", "ISSN" : "01628828", "PMID" : "16986539", "abstract" : "In order to provide relevant information to mobile users, such as workers engaging in the manual tasks of maintenance and assembly, a wearable computer requires information about the user's specific activities. This work focuses on the recognition of activities that are characterized by a hand motion and an accompanying sound. Suitable activities can be found in assembly and maintenance work. Here, we provide an initial exploration into the problem domain of continuous activity recognition using on-body sensing. We use a mock \"wood workshop\" assembly task to ground our investigation. We describe a method for the continuous recognition of activities (sawing, hammering, filing, drilling, grinding, sanding, opening a drawer, tightening a vise, and turning a screwdriver) using microphones and three-axis accelerometers mounted at two positions on the user's arms. Potentially \"interesting\" activities are segmented from continuous streams of data using an analysis of the sound intensity detected at the two different locations. Activity classification is then performed on these detected segments using linear discriminant analysis (LDA) on the sound channel and hidden Markov models (HMMs) on the acceleration data. Four different methods at classifier fusion are compared for improving these classifications. Using user-dependent training, we obtain continuous average recall and precision rates (for positive activities) of 78 percent and 74 percent, respectively. Using user-independent training (leave-one-out across five users), we obtain recall rates of 66 percent and precision rates of 63 percent. In isolation, these activities were recognized with accuracies of 98 percent, 87 percent, and 95 percent for the user-dependent, user-independent, and user-adapted cases, respectively.", "author" : [ { "dropping-particle" : "", "family" : "Ward", "given" : "Jamie a.", "non-dropping-particle" : "", "parse-names" : false, "suffix" : "" }, { "dropping-particle" : "", "family" : "Lukowicz", "given" : "Paul", "non-dropping-particle" : "", "parse-names" : false, "suffix" : "" }, { "dropping-particle" : "", "family" : "Tr\u00f6ster", "given" : "Gerhard", "non-dropping-particle" : "", "parse-names" : false, "suffix" : "" }, { "dropping-particle" : "", "family" : "Starner", "given" : "Thad E.", "non-dropping-particle" : "", "parse-names" : false, "suffix" : "" } ], "container-title" : "IEEE Transactions on Pattern Analysis and Machine Intelligence", "id" : "ITEM-7", "issue" : "10", "issued" : { "date-parts" : [ [ "2006" ] ] }, "page" : "1553-1566", "title" : "Activity recognition of assembly tasks using body-worn microphones and accelerometers", "type" : "article-journal", "volume" : "28" }, "uris" : [ "http://www.mendeley.com/documents/?uuid=e525f886-d247-410b-bdcb-21ff9ed1b2ae" ] } ], "mendeley" : { "formattedCitation" : "[38], [44]\u2013[49]", "plainTextFormattedCitation" : "[38], [44]\u2013[49]", "previouslyFormattedCitation" : "[38], [44]\u2013[49]" }, "properties" : { "noteIndex" : 0 }, "schema" : "https://github.com/citation-style-language/schema/raw/master/csl-citation.json" }</w:instrText>
      </w:r>
      <w:r w:rsidR="00C96EF5" w:rsidRPr="00BF316B">
        <w:rPr>
          <w:rFonts w:ascii="Century Schoolbook" w:eastAsia="MS Mincho" w:hAnsi="Century Schoolbook"/>
          <w:color w:val="000000" w:themeColor="text1"/>
          <w:lang w:val="en-US" w:eastAsia="en-US"/>
        </w:rPr>
        <w:fldChar w:fldCharType="separate"/>
      </w:r>
      <w:r w:rsidR="00961D37" w:rsidRPr="00BF316B">
        <w:rPr>
          <w:rFonts w:ascii="Century Schoolbook" w:eastAsia="MS Mincho" w:hAnsi="Century Schoolbook"/>
          <w:noProof/>
          <w:color w:val="000000" w:themeColor="text1"/>
          <w:lang w:val="en-US" w:eastAsia="en-US"/>
        </w:rPr>
        <w:t>[38], [44]–[49]</w:t>
      </w:r>
      <w:r w:rsidR="00C96EF5" w:rsidRPr="00BF316B">
        <w:rPr>
          <w:rFonts w:ascii="Century Schoolbook" w:eastAsia="MS Mincho" w:hAnsi="Century Schoolbook"/>
          <w:color w:val="000000" w:themeColor="text1"/>
          <w:lang w:val="en-US" w:eastAsia="en-US"/>
        </w:rPr>
        <w:fldChar w:fldCharType="end"/>
      </w:r>
      <w:r w:rsidR="00C96EF5" w:rsidRPr="00BF316B">
        <w:rPr>
          <w:rFonts w:ascii="Century Schoolbook" w:eastAsia="MS Mincho" w:hAnsi="Century Schoolbook"/>
          <w:color w:val="000000" w:themeColor="text1"/>
          <w:lang w:val="en-US" w:eastAsia="en-US"/>
        </w:rPr>
        <w:t>. Despite that</w:t>
      </w:r>
      <w:r w:rsidR="008C1F40" w:rsidRPr="00BF316B">
        <w:rPr>
          <w:rFonts w:ascii="Century Schoolbook" w:eastAsia="MS Mincho" w:hAnsi="Century Schoolbook"/>
          <w:color w:val="000000" w:themeColor="text1"/>
          <w:lang w:val="en-US" w:eastAsia="en-US"/>
        </w:rPr>
        <w:t>,</w:t>
      </w:r>
      <w:r w:rsidR="00C96EF5" w:rsidRPr="00BF316B">
        <w:rPr>
          <w:rFonts w:ascii="Century Schoolbook" w:eastAsia="MS Mincho" w:hAnsi="Century Schoolbook"/>
          <w:color w:val="000000" w:themeColor="text1"/>
          <w:lang w:val="en-US" w:eastAsia="en-US"/>
        </w:rPr>
        <w:t xml:space="preserve"> many studies concluded multiple sensor fusion can achieve highly accurate PA recognition results </w:t>
      </w:r>
      <w:r w:rsidR="00C96EF5" w:rsidRPr="00BF316B">
        <w:rPr>
          <w:rFonts w:ascii="Century Schoolbook" w:eastAsia="MS Mincho" w:hAnsi="Century Schoolbook"/>
          <w:color w:val="000000" w:themeColor="text1"/>
          <w:lang w:val="en-US" w:eastAsia="en-US"/>
        </w:rPr>
        <w:fldChar w:fldCharType="begin" w:fldLock="1"/>
      </w:r>
      <w:r w:rsidR="009452D4" w:rsidRPr="00BF316B">
        <w:rPr>
          <w:rFonts w:ascii="Century Schoolbook" w:eastAsia="MS Mincho" w:hAnsi="Century Schoolbook"/>
          <w:color w:val="000000" w:themeColor="text1"/>
          <w:lang w:val="en-US" w:eastAsia="en-US"/>
        </w:rPr>
        <w:instrText>ADDIN CSL_CITATION { "citationItems" : [ { "id" : "ITEM-1", "itemData" : { "DOI" : "10.1109/JBHI.2014.2313039", "ISSN" : "2168-2208", "PMID" : "24691168", "abstract" : "Several methods to estimate Energy Expenditure (EE) using body-worn sensors exist, however quantifications of the differences in estimation error are missing. In this paper, we compare three prevalent EE estimation methods and five body locations to provide a basis for selecting among methods, sensors number and positioning. We considered (a) counts-based estimation methods, (b) activity-specific estimation methods using METs lookup, and (c) activity-specific estimation methods using accelerometer features. The latter two estimation methods utilize subsequent activity classification and EE estimation steps. Furthermore, we analyzed accelerometer sensors number and on-body positioning to derive optimal EE estimation results during various daily activities. To evaluate our approach, we implemented a study with 15 participants that wore five accelerometer sensors while performing a wide range of sedentary, household, lifestyle, and gym activities at different intensities. Indirect calorimetry was used in parallel to obtain EE reference data. Results show that activity-specific estimation methods using accelerometer features can outperform counts-based methods by 88% and activity-specific methods using METs lookup for active clusters by 23%. No differences were found between activityspecific methods using METs lookup and using accelerometer features for sedentary clusters. For activity-specific estimation methods using accelerometer features, differences in EE estimation error between the best combinations of each number of sensors (1 to 5), analyzed with repeated measures ANOVA, were not significant. Thus, we conclude that choosing the best performing single sensor does not reduce EE estimation accuracy compared to a five sensors system and can reliably be used. However, EE estimation errors can increase up to 80% if a nonoptimal sensor location is chosen.", "author" : [ { "dropping-particle" : "", "family" : "Altini", "given" : "Marco", "non-dropping-particle" : "", "parse-names" : false, "suffix" : "" }, { "dropping-particle" : "", "family" : "Penders", "given" : "Julien", "non-dropping-particle" : "", "parse-names" : false, "suffix" : "" }, { "dropping-particle" : "", "family" : "Vullers", "given" : "Ruud", "non-dropping-particle" : "", "parse-names" : false, "suffix" : "" }, { "dropping-particle" : "", "family" : "Amft", "given" : "Oliver", "non-dropping-particle" : "", "parse-names" : false, "suffix" : "" } ], "container-title" : "IEEE journal of biomedical and health informatics", "id" : "ITEM-1", "issue" : "c", "issued" : { "date-parts" : [ [ "2014" ] ] }, "page" : "1-8", "title" : "Estimating Energy Expenditure Using Body-Worn Accelerometers: a Comparison of Methods, Sensors Number and Positioning.", "type" : "article-journal", "volume" : "2194" }, "uris" : [ "http://www.mendeley.com/documents/?uuid=cbb2b187-9839-4ede-b697-7b952c841df1" ] }, { "id" : "ITEM-2", "itemData" : { "DOI" : "10.1109/TBME.2011.2178070", "ISBN" : "0018-9294", "ISSN" : "00189294", "PMID" : "22156943", "abstract" : "This paper presents a sensor fusion method for assessing physical activity (PA) of human subjects, based on support vector machines (SVMs). Specifically, acceleration and ventilation measured by a wearable multisensor device on 50 test subjects performing 13 types of activities of varying intensities are analyzed, from which activity type and energy expenditure are derived. The results show that the method correctly recognized the 13 activity types 88.1% of the time, which is 12.3% higher than using a hip accelerometer alone. Also, the method predicted energy expenditure with a root mean square error of 0.42 METs, 22.2% lower than using a hip accelerometer alone. Furthermore, the fusion method was effective in reducing the subject-to-subject variability (standard deviation of recognition accuracies across subjects) in activity recognition, especially when data from the ventilation sensor were added to the fusion model. These results demonstrate that the multisensor fusion technique presented is more effective in identifying activity type and energy expenditure than the traditional accelerometer-alone-based methods.", "author" : [ { "dropping-particle" : "", "family" : "Liu", "given" : "Shaopeng", "non-dropping-particle" : "", "parse-names" : false, "suffix" : "" }, { "dropping-particle" : "", "family" : "Gao", "given" : "Robert X.", "non-dropping-particle" : "", "parse-names" : false, "suffix" : "" }, { "dropping-particle" : "", "family" : "John", "given" : "Dinesh", "non-dropping-particle" : "", "parse-names" : false, "suffix" : "" }, { "dropping-particle" : "", "family" : "Staudenmayer", "given" : "John W.", "non-dropping-particle" : "", "parse-names" : false, "suffix" : "" }, { "dropping-particle" : "", "family" : "Freedson", "given" : "Patty S.", "non-dropping-particle" : "", "parse-names" : false, "suffix" : "" } ], "container-title" : "IEEE Transactions on Biomedical Engineering", "id" : "ITEM-2", "issue" : "3", "issued" : { "date-parts" : [ [ "2012" ] ] }, "page" : "687-696", "title" : "Multisensor data fusion for physical activity assessment", "type" : "article-journal", "volume" : "59" }, "uris" : [ "http://www.mendeley.com/documents/?uuid=15cd1ed6-6389-41f9-b72c-dd2bbd003526" ] }, { "id" : "ITEM-3", "itemData" : { "DOI" : "10.1145/2423636.2423644", "ISBN" : "15399087", "ISSN" : "15399087", "abstract" : "In this article, we present a wearable intelligence device for\\nactivity monitoring applications. We developed and evaluated algorithms to\\nrecognize physical activities from data acquired using a 3-axis\\naccelerometer with a single camera worn on a body. The recognition process\\nis performed in two steps: at first the features for defining a human\\nactivity are measured by the 3-axis accelerometer sensor and the image\\nsensor embedded in a wearable device. Then, the physical activity\\ncorresponding to the measured features is determined by applying the SVM\\nclassifier. The 3-axis accelerometer sensor computes the correlation\\nbetween axes and the magnitude of the FFT for other features of an\\nactivity. Acceleration data is classified into nine activity labels.\\nThrough the image sensor, multiple optical flow vectors computed on each\\ngrid image patch are extracted as features for defining an activity. In\\nthe experiments, we showed that an overall accuracy rate of activity\\nrecognition based our method was 92.78{&amp;}percnt;.", "author" : [ { "dropping-particle" : "", "family" : "Nam", "given" : "Yunyoung", "non-dropping-particle" : "", "parse-names" : false, "suffix" : "" }, { "dropping-particle" : "", "family" : "Rho", "given" : "Seungmin", "non-dropping-particle" : "", "parse-names" : false, "suffix" : "" }, { "dropping-particle" : "", "family" : "Lee", "given" : "Chulung", "non-dropping-particle" : "", "parse-names" : false, "suffix" : "" } ], "container-title" : "ACM Transactions on Embedded Computing Systems", "id" : "ITEM-3", "issue" : "2", "issued" : { "date-parts" : [ [ "2013" ] ] }, "page" : "1-14", "title" : "Physical activity recognition using multiple sensors embedded in a wearable device", "type" : "article-journal", "volume" : "12" }, "uris" : [ "http://www.mendeley.com/documents/?uuid=ed322718-7e06-4d27-b42b-584cb4723d8a" ] } ], "mendeley" : { "formattedCitation" : "[38], [45], [50]", "plainTextFormattedCitation" : "[38], [45], [50]", "previouslyFormattedCitation" : "[38], [45], [50]" }, "properties" : { "noteIndex" : 0 }, "schema" : "https://github.com/citation-style-language/schema/raw/master/csl-citation.json" }</w:instrText>
      </w:r>
      <w:r w:rsidR="00C96EF5" w:rsidRPr="00BF316B">
        <w:rPr>
          <w:rFonts w:ascii="Century Schoolbook" w:eastAsia="MS Mincho" w:hAnsi="Century Schoolbook"/>
          <w:color w:val="000000" w:themeColor="text1"/>
          <w:lang w:val="en-US" w:eastAsia="en-US"/>
        </w:rPr>
        <w:fldChar w:fldCharType="separate"/>
      </w:r>
      <w:r w:rsidR="00961D37" w:rsidRPr="00BF316B">
        <w:rPr>
          <w:rFonts w:ascii="Century Schoolbook" w:eastAsia="MS Mincho" w:hAnsi="Century Schoolbook"/>
          <w:noProof/>
          <w:color w:val="000000" w:themeColor="text1"/>
          <w:lang w:val="en-US" w:eastAsia="en-US"/>
        </w:rPr>
        <w:t>[38], [45], [50]</w:t>
      </w:r>
      <w:r w:rsidR="00C96EF5" w:rsidRPr="00BF316B">
        <w:rPr>
          <w:rFonts w:ascii="Century Schoolbook" w:eastAsia="MS Mincho" w:hAnsi="Century Schoolbook"/>
          <w:color w:val="000000" w:themeColor="text1"/>
          <w:lang w:val="en-US" w:eastAsia="en-US"/>
        </w:rPr>
        <w:fldChar w:fldCharType="end"/>
      </w:r>
      <w:r w:rsidR="00C96EF5" w:rsidRPr="00BF316B">
        <w:rPr>
          <w:rFonts w:ascii="Century Schoolbook" w:eastAsia="MS Mincho" w:hAnsi="Century Schoolbook"/>
          <w:color w:val="000000" w:themeColor="text1"/>
          <w:lang w:val="en-US" w:eastAsia="en-US"/>
        </w:rPr>
        <w:t xml:space="preserve">,  while such </w:t>
      </w:r>
      <w:r w:rsidR="008C1F40" w:rsidRPr="00BF316B">
        <w:rPr>
          <w:rFonts w:ascii="Century Schoolbook" w:eastAsia="MS Mincho" w:hAnsi="Century Schoolbook"/>
          <w:color w:val="000000" w:themeColor="text1"/>
          <w:lang w:val="en-US" w:eastAsia="en-US"/>
        </w:rPr>
        <w:t xml:space="preserve">a </w:t>
      </w:r>
      <w:r w:rsidR="00C96EF5" w:rsidRPr="00BF316B">
        <w:rPr>
          <w:rFonts w:ascii="Century Schoolbook" w:eastAsia="MS Mincho" w:hAnsi="Century Schoolbook"/>
          <w:color w:val="000000" w:themeColor="text1"/>
          <w:lang w:val="en-US" w:eastAsia="en-US"/>
        </w:rPr>
        <w:t xml:space="preserve">method is also obtrusive, uncomfortable, </w:t>
      </w:r>
      <w:r w:rsidR="008C1F40" w:rsidRPr="00BF316B">
        <w:rPr>
          <w:rFonts w:ascii="Century Schoolbook" w:eastAsia="MS Mincho" w:hAnsi="Century Schoolbook"/>
          <w:color w:val="000000" w:themeColor="text1"/>
          <w:lang w:val="en-US" w:eastAsia="en-US"/>
        </w:rPr>
        <w:t>im</w:t>
      </w:r>
      <w:r w:rsidR="00C96EF5" w:rsidRPr="00BF316B">
        <w:rPr>
          <w:rFonts w:ascii="Century Schoolbook" w:eastAsia="MS Mincho" w:hAnsi="Century Schoolbook"/>
          <w:color w:val="000000" w:themeColor="text1"/>
          <w:lang w:val="en-US" w:eastAsia="en-US"/>
        </w:rPr>
        <w:t xml:space="preserve">practical and expensive. Therefore, increasing studies have their focal point on applications with only one wearable sensor attached on a certain part of the body </w:t>
      </w:r>
      <w:r w:rsidR="00C96EF5" w:rsidRPr="00BF316B">
        <w:rPr>
          <w:rFonts w:ascii="Century Schoolbook" w:eastAsia="MS Mincho" w:hAnsi="Century Schoolbook"/>
          <w:color w:val="000000" w:themeColor="text1"/>
          <w:lang w:val="en-US" w:eastAsia="en-US"/>
        </w:rPr>
        <w:fldChar w:fldCharType="begin" w:fldLock="1"/>
      </w:r>
      <w:r w:rsidR="009452D4" w:rsidRPr="00BF316B">
        <w:rPr>
          <w:rFonts w:ascii="Century Schoolbook" w:eastAsia="MS Mincho" w:hAnsi="Century Schoolbook"/>
          <w:color w:val="000000" w:themeColor="text1"/>
          <w:lang w:val="en-US" w:eastAsia="en-US"/>
        </w:rPr>
        <w:instrText>ADDIN CSL_CITATION { "citationItems" : [ { "id" : "ITEM-1", "itemData" : { "DOI" : "10.1109/JBHI.2013.2282617", "ISSN" : "21682194", "PMID" : "24058044", "abstract" : "We have developed robust embedded algorithms for the real time classification of activity detected by our wearable inertial device. We collected 224 hours of accelerometric signals from 28 subjects (22 suffering from COPD) to develop and then evaluate our algorithms. We describe the process for determining the most robust parameters of the algorithms. Our results with COPD patients show the feasibility of conducting real time classification of their activities in everyday situations, with high fidelity.", "author" : [ { "dropping-particle" : "", "family" : "Perriot", "given" : "Bruno", "non-dropping-particle" : "", "parse-names" : false, "suffix" : "" }, { "dropping-particle" : "", "family" : "Argod", "given" : "Jerome", "non-dropping-particle" : "", "parse-names" : false, "suffix" : "" }, { "dropping-particle" : "", "family" : "Pepin", "given" : "Jean Louis", "non-dropping-particle" : "", "parse-names" : false, "suffix" : "" }, { "dropping-particle" : "", "family" : "Noury", "given" : "Norbert", "non-dropping-particle" : "", "parse-names" : false, "suffix" : "" } ], "container-title" : "IEEE Journal of Biomedical and Health Informatics", "id" : "ITEM-1", "issue" : "4", "issued" : { "date-parts" : [ [ "2014" ] ] }, "page" : "1225-1231", "title" : "Characterization of Physical Activity in COPD Patients: Validation of a Robust Algorithm for Actigraphic Measurements in Living Situations", "type" : "article-journal", "volume" : "18" }, "uris" : [ "http://www.mendeley.com/documents/?uuid=5c9cb0cd-2aec-4496-8fb9-cde020d8bc85" ] }, { "id" : "ITEM-2", "itemData" : { "DOI" : "10.1109/TITB.2007.899496", "ISBN" : "1089-7771 (Print)", "ISSN" : "10897771", "PMID" : "18270033", "abstract" : "Physical activity has a positive impact on people's well-being, and it may also decrease the occurrence of chronic diseases. Activity recognition with wearable sensors can provide feedback to the user about his/her lifestyle regarding physical activity and sports, and thus, promote a more active lifestyle. So far, activity recognition has mostly been studied in supervised laboratory settings. The aim of this study was to examine how well the daily activities and sports performed by the subjects in unsupervised settings can be recognized compared to supervised settings. The activities were recognized by using a hybrid classifier combining a tree structure containing a priori knowledge and artificial neural networks, and also by using three reference classifiers. Activity data were collected for 68 h from 12 subjects, out of which the activity was supervised for 21 h and unsupervised for 47 h. Activities were recognized based on signal features from 3-D accelerometers on hip and wrist and GPS information. The activities included lying down, sitting and standing, walking, running, cycling with an exercise bike, rowing with a rowing machine, playing football, Nordic walking, and cycling with a regular bike. The total accuracy of the activity recognition using both supervised and unsupervised data was 89% that was only 1% unit lower than the accuracy of activity recognition using only supervised data. However, the accuracy decreased by 17% unit when only supervised data were used for training and only unsupervised data for validation, which emphasizes the need for out-of-laboratory data in the development of activity-recognition systems. The results support a vision of recognizing a wider spectrum, and more complex activities in real life settings.", "author" : [ { "dropping-particle" : "", "family" : "Ermes", "given" : "Miikka", "non-dropping-particle" : "", "parse-names" : false, "suffix" : "" }, { "dropping-particle" : "", "family" : "P\u00e4rkk\u00e4", "given" : "Juha", "non-dropping-particle" : "", "parse-names" : false, "suffix" : "" }, { "dropping-particle" : "", "family" : "M\u00e4ntyj\u00e4rvi", "given" : "Jani", "non-dropping-particle" : "", "parse-names" : false, "suffix" : "" }, { "dropping-particle" : "", "family" : "Korhonen", "given" : "Ilkka", "non-dropping-particle" : "", "parse-names" : false, "suffix" : "" } ], "container-title" : "IEEE Transactions on Information Technology in Biomedicine", "id" : "ITEM-2", "issue" : "1", "issued" : { "date-parts" : [ [ "2008" ] ] }, "page" : "20-26", "title" : "Detection of daily activities and sports with wearable sensors in controlled and uncontrolled conditions", "type" : "article-journal", "volume" : "12" }, "uris" : [ "http://www.mendeley.com/documents/?uuid=ce37b55b-a7aa-4d6c-8fb9-badc5824f33c" ] }, { "id" : "ITEM-3", "itemData" : { "DOI" : "10.1109/TBME.2011.2160723", "ISBN" : "1558-2531 (Electronic)\\r0018-9294 (Linking)", "ISSN" : "00189294", "PMID" : "21712150", "abstract" : "Accurate identification of physical activity types has been achieved in laboratory conditions using single-site accelerometers and classification algorithms. This methodology is then applied to free-living subjects to determine activity behavior. This study is aimed at analyzing the reproducibility of the accuracy of laboratory-trained classification algorithms in free-living subjects during daily life. A support vector machine (SVM), a feed-forward neural network (NN), and a decision tree (DT) were trained with data collected by a waist-mounted accelerometer during a laboratory trial. The reproducibility of the classification performance was tested on data collected in daily life using a multiple-site accelerometer augmented with an activity diary for 20 healthy subjects (age: 30 \u00b1 9; BMI: 23.0 \u00b1 2.6\u00a0kg/m (2) ). Leave-one-subject-out cross validation of the training data showed accuracies of 95.1 \u00b1 4.3%, 91.4\u00a0\u00b1 6.7%, and 92.2 \u00b1 6.6% for the SVM, NN, and DT, respectively. All algorithms showed a significantly decreased accuracy in daily life as compared to the reference truth represented by the IDEEA and diary classifications (75.6 \u00b1 10.4%, 74.8 \u00b1 9.7%, and 72.2 \u00b1 10.3%; [Formula: see text] &lt; 0.05). In conclusion, cross validation of training data overestimates the accuracy of the classification algorithms in daily life.", "author" : [ { "dropping-particle" : "", "family" : "Gyllensten", "given" : "Illapha Cuba", "non-dropping-particle" : "", "parse-names" : false, "suffix" : "" }, { "dropping-particle" : "", "family" : "Bonomi", "given" : "Alberto G.", "non-dropping-particle" : "", "parse-names" : false, "suffix" : "" } ], "container-title" : "IEEE Transactions on Biomedical Engineering", "id" : "ITEM-3", "issue" : "9", "issued" : { "date-parts" : [ [ "2011" ] ] }, "page" : "2656-2663", "title" : "Identifying types of physical activity with a single accelerometer: Evaluating laboratory-trained algorithms in daily life", "type" : "article-journal", "volume" : "58" }, "uris" : [ "http://www.mendeley.com/documents/?uuid=64078a4d-4faf-444f-847a-dafcc8a9c5ae" ] }, { "id" : "ITEM-4", "itemData" : { "DOI" : "10.1109/TBME.2012.2206384", "ISBN" : "1558-2531 (Electronic)\\r0018-9294 (Linking)", "ISSN" : "00189294", "PMID" : "23086195", "abstract" : "This paper presents the hardware and software design and implementation of a low-cost, wearable, and unobstructive intelligent accelerometer sensor for the monitoring of human physical activities. In order to promote healthy lifestyles to elders for an active, independent, and healthy ageing, as well as for the early detection of psychomotor abnormalities, the activity monitoring is performed in a holistic manner in the same device through different approaches: 1) a classification of the level of activity that allows to establish patterns of behavior; 2) a daily activity living classifier that is able to distinguish activities such as climbing or descending stairs using a simple method to decouple the gravitational acceleration components of the motion components; and 3) an estimation of metabolic expenditure independent of the activity performed and the anthropometric characteristics of the user. Experimental results have demonstrated the feasibility of the prototype and the proposed algorithms.", "author" : [ { "dropping-particle" : "", "family" : "Naranjo-Hern\u00e1ndez", "given" : "David", "non-dropping-particle" : "", "parse-names" : false, "suffix" : "" }, { "dropping-particle" : "", "family" : "Roa", "given" : "Laura M.", "non-dropping-particle" : "", "parse-names" : false, "suffix" : "" }, { "dropping-particle" : "", "family" : "Reina-Tosina", "given" : "Javier", "non-dropping-particle" : "", "parse-names" : false, "suffix" : "" }, { "dropping-particle" : "", "family" : "Estudillo-Valderrama", "given" : "Miguel \u00c1ngel", "non-dropping-particle" : "", "parse-names" : false, "suffix" : "" } ], "container-title" : "IEEE Transactions on Biomedical Engineering", "id" : "ITEM-4", "issue" : "12 PART2", "issued" : { "date-parts" : [ [ "2012" ] ] }, "page" : "3177-3184", "title" : "SoM: A smart sensor for human activity monitoring and assisted healthy ageing", "type" : "article-journal", "volume" : "59" }, "uris" : [ "http://www.mendeley.com/documents/?uuid=9f9104fc-f654-4e0f-b4f1-3aee51927a68" ] }, { "id" : "ITEM-5", "itemData" : { "author" : [ { "dropping-particle" : "", "family" : "Spina", "given" : "Gabriele", "non-dropping-particle" : "", "parse-names" : false, "suffix" : "" }, { "dropping-particle" : "", "family" : "Casale", "given" : "Pierluigi", "non-dropping-particle" : "", "parse-names" : false, "suffix" : "" }, { "dropping-particle" : "", "family" : "Albert", "given" : "Paul S", "non-dropping-particle" : "", "parse-names" : false, "suffix" : "" }, { "dropping-particle" : "", "family" : "Alison", "given" : "Jennifer", "non-dropping-particle" : "", "parse-names" : false, "suffix" : "" }, { "dropping-particle" : "", "family" : "Garcia-aymerich", "given" : "Judith", "non-dropping-particle" : "", "parse-names" : false, "suffix" : "" }, { "dropping-particle" : "", "family" : "Costello", "given" : "Richard W", "non-dropping-particle" : "", "parse-names" : false, "suffix" : "" }, { "dropping-particle" : "", "family" : "Leuppi", "given" : "D", "non-dropping-particle" : "", "parse-names" : false, "suffix" : "" }, { "dropping-particle" : "", "family" : "Mesquita", "given" : "Rafael", "non-dropping-particle" : "", "parse-names" : false, "suffix" : "" }, { "dropping-particle" : "", "family" : "Singh", "given" : "Sally J", "non-dropping-particle" : "", "parse-names" : false, "suffix" : "" }, { "dropping-particle" : "", "family" : "Smeenk", "given" : "Frank W J M", "non-dropping-particle" : "", "parse-names" : false, "suffix" : "" }, { "dropping-particle" : "", "family" : "Tal-singer", "given" : "Ruth", "non-dropping-particle" : "", "parse-names" : false, "suffix" : "" }, { "dropping-particle" : "", "family" : "Wouters", "given" : "Emiel F M", "non-dropping-particle" : "", "parse-names" : false, "suffix" : "" }, { "dropping-particle" : "", "family" : "Spruit", "given" : "Martijn A", "non-dropping-particle" : "", "parse-names" : false, "suffix" : "" }, { "dropping-particle" : "Den", "family" : "Brinker", "given" : "Albertus C", "non-dropping-particle" : "", "parse-names" : false, "suffix" : "" } ], "id" : "ITEM-5", "issue" : "5", "issued" : { "date-parts" : [ [ "2015" ] ] }, "page" : "1567-1576", "title" : "Identifying Physical Activity Profiles in COPD Patients Using Topic Models", "type" : "article-journal", "volume" : "19" }, "uris" : [ "http://www.mendeley.com/documents/?uuid=92e677fc-209e-4fd1-a977-c897a65022ac" ] }, { "id" : "ITEM-6", "itemData" : { "DOI" : "10.1109/TITB.2010.2051955", "ISBN" : "1090102100", "ISSN" : "10897771", "PMID" : "20529753", "abstract" : "Physical-activity recognition via wearable sensors can provide valuable information regarding an individual's degree of functional ability and lifestyle. In this paper, we present an accelerometer sensor-based approach for human-activity recognition. Our proposed recognition method uses a hierarchical scheme. At the lower level, the state to which an activity belongs, i.e., static, transition, or dynamic, is recognized by means of statistical signal features and artificial-neural nets (ANNs). The upper level recognition uses the autoregressive (AR) modeling of the acceleration signals, thus, incorporating the derived AR-coefficients along with the signal-magnitude area and tilt angle to form an augmented-feature vector. The resulting feature vector is further processed by the linear-discriminant analysis and ANNs to recognize a particular human activity. Our proposed activity-recognition method recognizes three states and 15 activities with an average accuracy of 97.9% using only a single triaxial accelerometer attached to the subject's chest.", "author" : [ { "dropping-particle" : "", "family" : "Khan", "given" : "Adil Mehmood", "non-dropping-particle" : "", "parse-names" : false, "suffix" : "" }, { "dropping-particle" : "", "family" : "Lee", "given" : "Young Koo", "non-dropping-particle" : "", "parse-names" : false, "suffix" : "" }, { "dropping-particle" : "", "family" : "Lee", "given" : "Sungyoung Y.", "non-dropping-particle" : "", "parse-names" : false, "suffix" : "" }, { "dropping-particle" : "", "family" : "Kim", "given" : "Tae Seong", "non-dropping-particle" : "", "parse-names" : false, "suffix" : "" } ], "container-title" : "IEEE Transactions on Information Technology in Biomedicine", "id" : "ITEM-6", "issue" : "5", "issued" : { "date-parts" : [ [ "2010" ] ] }, "page" : "1166-1172", "title" : "A triaxial accelerometer-based physical-activity recognition via augmented-signal features and a hierarchical recognizer", "type" : "article-journal", "volume" : "14" }, "uris" : [ "http://www.mendeley.com/documents/?uuid=4d12051b-ada4-43c4-afde-06338f7f56d7" ] }, { "id" : "ITEM-7", "itemData" : { "DOI" : "10.1109/TITB.2005.856864", "ISBN" : "1089-7771", "ISSN" : "1089-7771", "PMID" : "16445260", "abstract" : "The real-time monitoring of human movement can provide valuable information regarding an individual's degree of functional ability and general level of activity. This paper presents the implementation of a real-time classification system for the types of human movement associated with the data acquired from a single, waist-mounted triaxial accelerometer unit. The major advance proposed by the system is to perform the vast majority of signal processing onboard the wearable unit using embedded intelligence. In this way, the system distinguishes between periods of activity and rest, recognizes the postural orientation of the wearer, detects events such as walking and falls, and provides an estimation of metabolic energy expenditure. A laboratory-based trial involving six subjects was undertaken, with results indicating an overall accuracy of 90.8% across a series of 12 tasks (283 tests) involving a variety of movements related to normal daily activities. Distinction between activity and rest was performed without error; recognition of postural orientation was carried out with 94.1% accuracy, classification of walking was achieved with less certainty (83.3% accuracy), and detection of possible falls was made with 95.6% accuracy. Results demonstrate the feasibility of implementing an accelerometry-based, real-time movement classifier using embedded intelligence.", "author" : [ { "dropping-particle" : "", "family" : "Karantonis", "given" : "Dean M", "non-dropping-particle" : "", "parse-names" : false, "suffix" : "" }, { "dropping-particle" : "", "family" : "Narayanan", "given" : "Michael R", "non-dropping-particle" : "", "parse-names" : false, "suffix" : "" }, { "dropping-particle" : "", "family" : "Mathie", "given" : "Merryn", "non-dropping-particle" : "", "parse-names" : false, "suffix" : "" }, { "dropping-particle" : "", "family" : "Lovell", "given" : "Nigel H", "non-dropping-particle" : "", "parse-names" : false, "suffix" : "" }, { "dropping-particle" : "", "family" : "Celler", "given" : "Branko G", "non-dropping-particle" : "", "parse-names" : false, "suffix" : "" } ], "container-title" : "IEEE transactions on information technology in biomedicine : a publication of the IEEE Engineering in Medicine and Biology Society", "id" : "ITEM-7", "issue" : "1", "issued" : { "date-parts" : [ [ "2006" ] ] }, "page" : "156-167", "title" : "Implementation of a real-time human movement classifier using a triaxial accelerometer for ambulatory monitoring.", "type" : "article-journal", "volume" : "10" }, "uris" : [ "http://www.mendeley.com/documents/?uuid=0a653b19-c108-4d26-a5de-f7f4e0c93bf3" ] }, { "id" : "ITEM-8", "itemData" : { "DOI" : "10.1016/j.medengphy.2011.05.002", "ISSN" : "13504533", "author" : [ { "dropping-particle" : "", "family" : "Godfrey", "given" : "a.", "non-dropping-particle" : "", "parse-names" : false, "suffix" : "" }, { "dropping-particle" : "", "family" : "Bourke", "given" : "a.K.", "non-dropping-particle" : "", "parse-names" : false, "suffix" : "" }, { "dropping-particle" : "", "family" : "\u00d3laighin", "given" : "G.M.", "non-dropping-particle" : "", "parse-names" : false, "suffix" : "" }, { "dropping-particle" : "", "family" : "Ven", "given" : "P.", "non-dropping-particle" : "van de", "parse-names" : false, "suffix" : "" }, { "dropping-particle" : "", "family" : "Nelson", "given" : "J.", "non-dropping-particle" : "", "parse-names" : false, "suffix" : "" } ], "container-title" : "Medical Engineering &amp; Physics", "id" : "ITEM-8", "issue" : "9", "issued" : { "date-parts" : [ [ "2011" ] ] }, "page" : "1127-1135", "publisher" : "Institute of Physics and Engineering in Medicine", "title" : "Activity classification using a single chest mounted tri-axial accelerometer", "type" : "article-journal", "volume" : "33" }, "uris" : [ "http://www.mendeley.com/documents/?uuid=a3767cd1-10d6-41b2-bd69-3115932a5918" ] } ], "mendeley" : { "formattedCitation" : "[51]\u2013[58]", "plainTextFormattedCitation" : "[51]\u2013[58]", "previouslyFormattedCitation" : "[51]\u2013[58]" }, "properties" : { "noteIndex" : 0 }, "schema" : "https://github.com/citation-style-language/schema/raw/master/csl-citation.json" }</w:instrText>
      </w:r>
      <w:r w:rsidR="00C96EF5" w:rsidRPr="00BF316B">
        <w:rPr>
          <w:rFonts w:ascii="Century Schoolbook" w:eastAsia="MS Mincho" w:hAnsi="Century Schoolbook"/>
          <w:color w:val="000000" w:themeColor="text1"/>
          <w:lang w:val="en-US" w:eastAsia="en-US"/>
        </w:rPr>
        <w:fldChar w:fldCharType="separate"/>
      </w:r>
      <w:r w:rsidR="00961D37" w:rsidRPr="00BF316B">
        <w:rPr>
          <w:rFonts w:ascii="Century Schoolbook" w:eastAsia="MS Mincho" w:hAnsi="Century Schoolbook"/>
          <w:noProof/>
          <w:color w:val="000000" w:themeColor="text1"/>
          <w:lang w:val="en-US" w:eastAsia="en-US"/>
        </w:rPr>
        <w:t>[51]–[58]</w:t>
      </w:r>
      <w:r w:rsidR="00C96EF5" w:rsidRPr="00BF316B">
        <w:rPr>
          <w:rFonts w:ascii="Century Schoolbook" w:eastAsia="MS Mincho" w:hAnsi="Century Schoolbook"/>
          <w:color w:val="000000" w:themeColor="text1"/>
          <w:lang w:val="en-US" w:eastAsia="en-US"/>
        </w:rPr>
        <w:fldChar w:fldCharType="end"/>
      </w:r>
      <w:r w:rsidR="00C96EF5" w:rsidRPr="00BF316B">
        <w:rPr>
          <w:rFonts w:ascii="Century Schoolbook" w:eastAsia="MS Mincho" w:hAnsi="Century Schoolbook"/>
          <w:color w:val="000000" w:themeColor="text1"/>
          <w:lang w:val="en-US" w:eastAsia="en-US"/>
        </w:rPr>
        <w:t xml:space="preserve">, such as hip </w:t>
      </w:r>
      <w:r w:rsidR="00C96EF5" w:rsidRPr="00BF316B">
        <w:rPr>
          <w:rFonts w:ascii="Century Schoolbook" w:eastAsia="MS Mincho" w:hAnsi="Century Schoolbook"/>
          <w:color w:val="000000" w:themeColor="text1"/>
          <w:lang w:val="en-US" w:eastAsia="en-US"/>
        </w:rPr>
        <w:fldChar w:fldCharType="begin" w:fldLock="1"/>
      </w:r>
      <w:r w:rsidR="009452D4" w:rsidRPr="00BF316B">
        <w:rPr>
          <w:rFonts w:ascii="Century Schoolbook" w:eastAsia="MS Mincho" w:hAnsi="Century Schoolbook"/>
          <w:color w:val="000000" w:themeColor="text1"/>
          <w:lang w:val="en-US" w:eastAsia="en-US"/>
        </w:rPr>
        <w:instrText>ADDIN CSL_CITATION { "citationItems" : [ { "id" : "ITEM-1", "itemData" : { "DOI" : "10.1109/TBME.2012.2206384", "ISBN" : "1558-2531 (Electronic)\\r0018-9294 (Linking)", "ISSN" : "00189294", "PMID" : "23086195", "abstract" : "This paper presents the hardware and software design and implementation of a low-cost, wearable, and unobstructive intelligent accelerometer sensor for the monitoring of human physical activities. In order to promote healthy lifestyles to elders for an active, independent, and healthy ageing, as well as for the early detection of psychomotor abnormalities, the activity monitoring is performed in a holistic manner in the same device through different approaches: 1) a classification of the level of activity that allows to establish patterns of behavior; 2) a daily activity living classifier that is able to distinguish activities such as climbing or descending stairs using a simple method to decouple the gravitational acceleration components of the motion components; and 3) an estimation of metabolic expenditure independent of the activity performed and the anthropometric characteristics of the user. Experimental results have demonstrated the feasibility of the prototype and the proposed algorithms.", "author" : [ { "dropping-particle" : "", "family" : "Naranjo-Hern\u00e1ndez", "given" : "David", "non-dropping-particle" : "", "parse-names" : false, "suffix" : "" }, { "dropping-particle" : "", "family" : "Roa", "given" : "Laura M.", "non-dropping-particle" : "", "parse-names" : false, "suffix" : "" }, { "dropping-particle" : "", "family" : "Reina-Tosina", "given" : "Javier", "non-dropping-particle" : "", "parse-names" : false, "suffix" : "" }, { "dropping-particle" : "", "family" : "Estudillo-Valderrama", "given" : "Miguel \u00c1ngel", "non-dropping-particle" : "", "parse-names" : false, "suffix" : "" } ], "container-title" : "IEEE Transactions on Biomedical Engineering", "id" : "ITEM-1", "issue" : "12 PART2", "issued" : { "date-parts" : [ [ "2012" ] ] }, "page" : "3177-3184", "title" : "SoM: A smart sensor for human activity monitoring and assisted healthy ageing", "type" : "article-journal", "volume" : "59" }, "uris" : [ "http://www.mendeley.com/documents/?uuid=9f9104fc-f654-4e0f-b4f1-3aee51927a68" ] }, { "id" : "ITEM-2", "itemData" : { "DOI" : "10.1109/TNSRE.2010.2053217", "ISBN" : "1534-4320 VO - 18", "ISSN" : "15344320", "PMID" : "20699202", "abstract" : "A physical activity (PA) recognition algorithm for a wearable wireless sensor network using both ambulatory electrocardiogram (ECG) and accelerometer signals is proposed. First, in the time domain, the cardiac activity mean and the motion artifact noise of the ECG signal are modeled by a Hermite polynomial expansion and principal component analysis, respectively. A set of time domain accelerometer features is also extracted. A support vector machine (SVM) is employed for supervised classification using these time domain features. Second, motivated by their potential for handling convolutional noise, cepstral features extracted from ECG and accelerometer signals based on a frame level analysis are modeled using Gaussian mixture models (GMMs). Third, to reduce the dimension of the tri-axial accelerometer cepstral features which are concatenated and fused at the feature level, heteroscedastic linear discriminant analysis is performed. Finally, to improve the overall recognition performance, fusion of the multimodal (ECG and accelerometer) and multidomain (time domain SVM and cepstral domain GMM) subsystems at the score level is performed. The classification accuracy ranges from 79.3% to 97.3% for various testing scenarios and outperforms the state-of-the-art single accelerometer based PA recognition system by over 24% relative error reduction on our nine-category PA database.", "author" : [ { "dropping-particle" : "", "family" : "Li", "given" : "Ming", "non-dropping-particle" : "", "parse-names" : false, "suffix" : "" }, { "dropping-particle" : "", "family" : "Rozgi\u0107", "given" : "Viktor", "non-dropping-particle" : "", "parse-names" : false, "suffix" : "" }, { "dropping-particle" : "", "family" : "Thatte", "given" : "Gautam", "non-dropping-particle" : "", "parse-names" : false, "suffix" : "" }, { "dropping-particle" : "", "family" : "Lee", "given" : "Sangwon", "non-dropping-particle" : "", "parse-names" : false, "suffix" : "" }, { "dropping-particle" : "", "family" : "Emken", "given" : "Adar", "non-dropping-particle" : "", "parse-names" : false, "suffix" : "" }, { "dropping-particle" : "", "family" : "Annavaram", "given" : "Murali", "non-dropping-particle" : "", "parse-names" : false, "suffix" : "" }, { "dropping-particle" : "", "family" : "Mitra", "given" : "Urbashi", "non-dropping-particle" : "", "parse-names" : false, "suffix" : "" }, { "dropping-particle" : "", "family" : "Spruijt-Metz", "given" : "Donna", "non-dropping-particle" : "", "parse-names" : false, "suffix" : "" }, { "dropping-particle" : "", "family" : "Narayanan", "given" : "Shrikanth", "non-dropping-particle" : "", "parse-names" : false, "suffix" : "" } ], "container-title" : "IEEE Transactions on Neural Systems and Rehabilitation Engineering", "id" : "ITEM-2", "issue" : "4", "issued" : { "date-parts" : [ [ "2010" ] ] }, "page" : "369-380", "title" : "Multimodal physical activity recognition by fusing temporal and cepstral information", "type" : "article-journal", "volume" : "18" }, "uris" : [ "http://www.mendeley.com/documents/?uuid=fe8aef68-6545-42d6-a0e0-07660bffd7af" ] }, { "id" : "ITEM-3", "itemData" : { "DOI" : "10.1109/JBHI.2013.2287504", "ISSN" : "2168-2208", "PMID" : "24235280", "abstract" : "Detecting human activity independent of intensity is essential in many applications, primarily in calculating metabolic equivalent rates (MET) and extracting human context awareness. Many classifiers that train on an activity at a subset of intensity levels fail to recognize the same activity at other intensity levels. This demonstrates weakness in the underlying classification method. Training a classifier for an activity at every intensity level is also not practical. In this paper we tackle a novel intensity-independent activity recognition problem where the class labels exhibit large variability, the data is of high dimensionality, and clustering algorithms are necessary. We propose a new robust Stochastic Approximation framework for enhanced classification of such data. Experiments are reported using two clustering techniques, K-Means and Gaussian Mixture Models. The Stochastic Approximation algorithm consistently outperforms other well-known classification schemes which validates the use of our proposed clustered data representation. We verify the motivation of our framework in two applications that benefit from intensity-independent activity recognition. The first application shows how our framework can be used to enhance energy expenditure calculations. The second application is a novel exergaming environment aimed at using games to reward physical activity performed throughout the day, to encourage a healthy lifestyle.", "author" : [ { "dropping-particle" : "", "family" : "Alshurafa", "given" : "Nabil", "non-dropping-particle" : "", "parse-names" : false, "suffix" : "" }, { "dropping-particle" : "", "family" : "Xu", "given" : "Wenyao", "non-dropping-particle" : "", "parse-names" : false, "suffix" : "" }, { "dropping-particle" : "", "family" : "Liu", "given" : "Jason", "non-dropping-particle" : "", "parse-names" : false, "suffix" : "" }, { "dropping-particle" : "", "family" : "Huang", "given" : "Ming-Chun", "non-dropping-particle" : "", "parse-names" : false, "suffix" : "" }, { "dropping-particle" : "", "family" : "Mortazavi", "given" : "Bobak", "non-dropping-particle" : "", "parse-names" : false, "suffix" : "" }, { "dropping-particle" : "", "family" : "Roberts", "given" : "Christian", "non-dropping-particle" : "", "parse-names" : false, "suffix" : "" }, { "dropping-particle" : "", "family" : "Sarrafzadeh", "given" : "Majid", "non-dropping-particle" : "", "parse-names" : false, "suffix" : "" } ], "container-title" : "IEEE journal of biomedical and health informatics", "id" : "ITEM-3", "issue" : "c", "issued" : { "date-parts" : [ [ "2013" ] ] }, "page" : "1-11", "title" : "Designing a Robust Activity Recognition Framework for Health and Exergaming using Wearable Sensors.", "type" : "article-journal", "volume" : "18" }, "uris" : [ "http://www.mendeley.com/documents/?uuid=4b26c5c9-1728-40bb-8037-4dad1e789c5a" ] } ], "mendeley" : { "formattedCitation" : "[41], [54], [59]", "manualFormatting" : "[16], [17]", "plainTextFormattedCitation" : "[41], [54], [59]", "previouslyFormattedCitation" : "[41], [54], [59]" }, "properties" : { "noteIndex" : 0 }, "schema" : "https://github.com/citation-style-language/schema/raw/master/csl-citation.json" }</w:instrText>
      </w:r>
      <w:r w:rsidR="00C96EF5" w:rsidRPr="00BF316B">
        <w:rPr>
          <w:rFonts w:ascii="Century Schoolbook" w:eastAsia="MS Mincho" w:hAnsi="Century Schoolbook"/>
          <w:color w:val="000000" w:themeColor="text1"/>
          <w:lang w:val="en-US" w:eastAsia="en-US"/>
        </w:rPr>
        <w:fldChar w:fldCharType="separate"/>
      </w:r>
      <w:r w:rsidR="00C96EF5" w:rsidRPr="00BF316B">
        <w:rPr>
          <w:rFonts w:ascii="Century Schoolbook" w:eastAsia="MS Mincho" w:hAnsi="Century Schoolbook"/>
          <w:noProof/>
          <w:color w:val="000000" w:themeColor="text1"/>
          <w:lang w:val="en-US" w:eastAsia="en-US"/>
        </w:rPr>
        <w:t>[16], [17]</w:t>
      </w:r>
      <w:r w:rsidR="00C96EF5" w:rsidRPr="00BF316B">
        <w:rPr>
          <w:rFonts w:ascii="Century Schoolbook" w:eastAsia="MS Mincho" w:hAnsi="Century Schoolbook"/>
          <w:color w:val="000000" w:themeColor="text1"/>
          <w:lang w:val="en-US" w:eastAsia="en-US"/>
        </w:rPr>
        <w:fldChar w:fldCharType="end"/>
      </w:r>
      <w:r w:rsidR="00C96EF5" w:rsidRPr="00BF316B">
        <w:rPr>
          <w:rFonts w:ascii="Century Schoolbook" w:eastAsia="MS Mincho" w:hAnsi="Century Schoolbook"/>
          <w:color w:val="000000" w:themeColor="text1"/>
          <w:lang w:val="en-US" w:eastAsia="en-US"/>
        </w:rPr>
        <w:t xml:space="preserve">, back </w:t>
      </w:r>
      <w:r w:rsidR="00C96EF5" w:rsidRPr="00BF316B">
        <w:rPr>
          <w:rFonts w:ascii="Century Schoolbook" w:eastAsia="MS Mincho" w:hAnsi="Century Schoolbook"/>
          <w:color w:val="000000" w:themeColor="text1"/>
          <w:lang w:val="en-US" w:eastAsia="en-US"/>
        </w:rPr>
        <w:fldChar w:fldCharType="begin" w:fldLock="1"/>
      </w:r>
      <w:r w:rsidR="009452D4" w:rsidRPr="00BF316B">
        <w:rPr>
          <w:rFonts w:ascii="Century Schoolbook" w:eastAsia="MS Mincho" w:hAnsi="Century Schoolbook"/>
          <w:color w:val="000000" w:themeColor="text1"/>
          <w:lang w:val="en-US" w:eastAsia="en-US"/>
        </w:rPr>
        <w:instrText>ADDIN CSL_CITATION { "citationItems" : [ { "id" : "ITEM-1", "itemData" : { "DOI" : "10.1109/TBME.2012.2206384", "ISBN" : "1558-2531 (Electronic)\\r0018-9294 (Linking)", "ISSN" : "00189294", "PMID" : "23086195", "abstract" : "This paper presents the hardware and software design and implementation of a low-cost, wearable, and unobstructive intelligent accelerometer sensor for the monitoring of human physical activities. In order to promote healthy lifestyles to elders for an active, independent, and healthy ageing, as well as for the early detection of psychomotor abnormalities, the activity monitoring is performed in a holistic manner in the same device through different approaches: 1) a classification of the level of activity that allows to establish patterns of behavior; 2) a daily activity living classifier that is able to distinguish activities such as climbing or descending stairs using a simple method to decouple the gravitational acceleration components of the motion components; and 3) an estimation of metabolic expenditure independent of the activity performed and the anthropometric characteristics of the user. Experimental results have demonstrated the feasibility of the prototype and the proposed algorithms.", "author" : [ { "dropping-particle" : "", "family" : "Naranjo-Hern\u00e1ndez", "given" : "David", "non-dropping-particle" : "", "parse-names" : false, "suffix" : "" }, { "dropping-particle" : "", "family" : "Roa", "given" : "Laura M.", "non-dropping-particle" : "", "parse-names" : false, "suffix" : "" }, { "dropping-particle" : "", "family" : "Reina-Tosina", "given" : "Javier", "non-dropping-particle" : "", "parse-names" : false, "suffix" : "" }, { "dropping-particle" : "", "family" : "Estudillo-Valderrama", "given" : "Miguel \u00c1ngel", "non-dropping-particle" : "", "parse-names" : false, "suffix" : "" } ], "container-title" : "IEEE Transactions on Biomedical Engineering", "id" : "ITEM-1", "issue" : "12 PART2", "issued" : { "date-parts" : [ [ "2012" ] ] }, "page" : "3177-3184", "title" : "SoM: A smart sensor for human activity monitoring and assisted healthy ageing", "type" : "article-journal", "volume" : "59" }, "uris" : [ "http://www.mendeley.com/documents/?uuid=9f9104fc-f654-4e0f-b4f1-3aee51927a68" ] } ], "mendeley" : { "formattedCitation" : "[54]", "plainTextFormattedCitation" : "[54]", "previouslyFormattedCitation" : "[54]" }, "properties" : { "noteIndex" : 0 }, "schema" : "https://github.com/citation-style-language/schema/raw/master/csl-citation.json" }</w:instrText>
      </w:r>
      <w:r w:rsidR="00C96EF5" w:rsidRPr="00BF316B">
        <w:rPr>
          <w:rFonts w:ascii="Century Schoolbook" w:eastAsia="MS Mincho" w:hAnsi="Century Schoolbook"/>
          <w:color w:val="000000" w:themeColor="text1"/>
          <w:lang w:val="en-US" w:eastAsia="en-US"/>
        </w:rPr>
        <w:fldChar w:fldCharType="separate"/>
      </w:r>
      <w:r w:rsidR="00961D37" w:rsidRPr="00BF316B">
        <w:rPr>
          <w:rFonts w:ascii="Century Schoolbook" w:eastAsia="MS Mincho" w:hAnsi="Century Schoolbook"/>
          <w:noProof/>
          <w:color w:val="000000" w:themeColor="text1"/>
          <w:lang w:val="en-US" w:eastAsia="en-US"/>
        </w:rPr>
        <w:t>[54]</w:t>
      </w:r>
      <w:r w:rsidR="00C96EF5" w:rsidRPr="00BF316B">
        <w:rPr>
          <w:rFonts w:ascii="Century Schoolbook" w:eastAsia="MS Mincho" w:hAnsi="Century Schoolbook"/>
          <w:color w:val="000000" w:themeColor="text1"/>
          <w:lang w:val="en-US" w:eastAsia="en-US"/>
        </w:rPr>
        <w:fldChar w:fldCharType="end"/>
      </w:r>
      <w:r w:rsidR="00C96EF5" w:rsidRPr="00BF316B">
        <w:rPr>
          <w:rFonts w:ascii="Century Schoolbook" w:eastAsia="MS Mincho" w:hAnsi="Century Schoolbook"/>
          <w:color w:val="000000" w:themeColor="text1"/>
          <w:lang w:val="en-US" w:eastAsia="en-US"/>
        </w:rPr>
        <w:t xml:space="preserve">, wrist </w:t>
      </w:r>
      <w:r w:rsidR="00C96EF5" w:rsidRPr="00BF316B">
        <w:rPr>
          <w:rFonts w:ascii="Century Schoolbook" w:eastAsia="MS Mincho" w:hAnsi="Century Schoolbook"/>
          <w:color w:val="000000" w:themeColor="text1"/>
          <w:lang w:val="en-US" w:eastAsia="en-US"/>
        </w:rPr>
        <w:fldChar w:fldCharType="begin" w:fldLock="1"/>
      </w:r>
      <w:r w:rsidR="009452D4" w:rsidRPr="00BF316B">
        <w:rPr>
          <w:rFonts w:ascii="Century Schoolbook" w:eastAsia="MS Mincho" w:hAnsi="Century Schoolbook"/>
          <w:color w:val="000000" w:themeColor="text1"/>
          <w:lang w:val="en-US" w:eastAsia="en-US"/>
        </w:rPr>
        <w:instrText>ADDIN CSL_CITATION { "citationItems" : [ { "id" : "ITEM-1", "itemData" : { "DOI" : "10.1109/TBME.2011.2160723", "ISBN" : "1558-2531 (Electronic)\\r0018-9294 (Linking)", "ISSN" : "00189294", "PMID" : "21712150", "abstract" : "Accurate identification of physical activity types has been achieved in laboratory conditions using single-site accelerometers and classification algorithms. This methodology is then applied to free-living subjects to determine activity behavior. This study is aimed at analyzing the reproducibility of the accuracy of laboratory-trained classification algorithms in free-living subjects during daily life. A support vector machine (SVM), a feed-forward neural network (NN), and a decision tree (DT) were trained with data collected by a waist-mounted accelerometer during a laboratory trial. The reproducibility of the classification performance was tested on data collected in daily life using a multiple-site accelerometer augmented with an activity diary for 20 healthy subjects (age: 30 \u00b1 9; BMI: 23.0 \u00b1 2.6\u00a0kg/m (2) ). Leave-one-subject-out cross validation of the training data showed accuracies of 95.1 \u00b1 4.3%, 91.4\u00a0\u00b1 6.7%, and 92.2 \u00b1 6.6% for the SVM, NN, and DT, respectively. All algorithms showed a significantly decreased accuracy in daily life as compared to the reference truth represented by the IDEEA and diary classifications (75.6 \u00b1 10.4%, 74.8 \u00b1 9.7%, and 72.2 \u00b1 10.3%; [Formula: see text] &lt; 0.05). In conclusion, cross validation of training data overestimates the accuracy of the classification algorithms in daily life.", "author" : [ { "dropping-particle" : "", "family" : "Gyllensten", "given" : "Illapha Cuba", "non-dropping-particle" : "", "parse-names" : false, "suffix" : "" }, { "dropping-particle" : "", "family" : "Bonomi", "given" : "Alberto G.", "non-dropping-particle" : "", "parse-names" : false, "suffix" : "" } ], "container-title" : "IEEE Transactions on Biomedical Engineering", "id" : "ITEM-1", "issue" : "9", "issued" : { "date-parts" : [ [ "2011" ] ] }, "page" : "2656-2663", "title" : "Identifying types of physical activity with a single accelerometer: Evaluating laboratory-trained algorithms in daily life", "type" : "article-journal", "volume" : "58" }, "uris" : [ "http://www.mendeley.com/documents/?uuid=64078a4d-4faf-444f-847a-dafcc8a9c5ae" ] }, { "id" : "ITEM-2", "itemData" : { "DOI" : "10.1109/JBHI.2015.2420680", "ISSN" : "2168-2194", "author" : [ { "dropping-particle" : "", "family" : "Merilahti", "given" : "Juho", "non-dropping-particle" : "", "parse-names" : false, "suffix" : "" }, { "dropping-particle" : "", "family" : "Viramo", "given" : "Petteri", "non-dropping-particle" : "", "parse-names" : false, "suffix" : "" }, { "dropping-particle" : "", "family" : "Korhonen", "given" : "Ilkka", "non-dropping-particle" : "", "parse-names" : false, "suffix" : "" } ], "container-title" : "IEEE Journal of Biomedical and Health Informatics", "id" : "ITEM-2", "issue" : "c", "issued" : { "date-parts" : [ [ "2015" ] ] }, "page" : "1-1", "title" : "Wearable monitoring of physical functioning and disability changes, circadian rhythms and sleep patterns in nursing home residents", "type" : "article-journal", "volume" : "2194" }, "uris" : [ "http://www.mendeley.com/documents/?uuid=86c865fe-83b8-4bb8-9bf2-8cd86011a8a3" ] } ], "mendeley" : { "formattedCitation" : "[53], [60]", "plainTextFormattedCitation" : "[53], [60]", "previouslyFormattedCitation" : "[53], [60]" }, "properties" : { "noteIndex" : 0 }, "schema" : "https://github.com/citation-style-language/schema/raw/master/csl-citation.json" }</w:instrText>
      </w:r>
      <w:r w:rsidR="00C96EF5" w:rsidRPr="00BF316B">
        <w:rPr>
          <w:rFonts w:ascii="Century Schoolbook" w:eastAsia="MS Mincho" w:hAnsi="Century Schoolbook"/>
          <w:color w:val="000000" w:themeColor="text1"/>
          <w:lang w:val="en-US" w:eastAsia="en-US"/>
        </w:rPr>
        <w:fldChar w:fldCharType="separate"/>
      </w:r>
      <w:r w:rsidR="00961D37" w:rsidRPr="00BF316B">
        <w:rPr>
          <w:rFonts w:ascii="Century Schoolbook" w:eastAsia="MS Mincho" w:hAnsi="Century Schoolbook"/>
          <w:noProof/>
          <w:color w:val="000000" w:themeColor="text1"/>
          <w:lang w:val="en-US" w:eastAsia="en-US"/>
        </w:rPr>
        <w:t>[53], [60]</w:t>
      </w:r>
      <w:r w:rsidR="00C96EF5" w:rsidRPr="00BF316B">
        <w:rPr>
          <w:rFonts w:ascii="Century Schoolbook" w:eastAsia="MS Mincho" w:hAnsi="Century Schoolbook"/>
          <w:color w:val="000000" w:themeColor="text1"/>
          <w:lang w:val="en-US" w:eastAsia="en-US"/>
        </w:rPr>
        <w:fldChar w:fldCharType="end"/>
      </w:r>
      <w:r w:rsidR="00C96EF5" w:rsidRPr="00BF316B">
        <w:rPr>
          <w:rFonts w:ascii="Century Schoolbook" w:eastAsia="MS Mincho" w:hAnsi="Century Schoolbook"/>
          <w:color w:val="000000" w:themeColor="text1"/>
          <w:lang w:val="en-US" w:eastAsia="en-US"/>
        </w:rPr>
        <w:t xml:space="preserve">, chest </w:t>
      </w:r>
      <w:r w:rsidR="00C96EF5" w:rsidRPr="00BF316B">
        <w:rPr>
          <w:rFonts w:ascii="Century Schoolbook" w:eastAsia="MS Mincho" w:hAnsi="Century Schoolbook"/>
          <w:color w:val="000000" w:themeColor="text1"/>
          <w:lang w:val="en-US" w:eastAsia="en-US"/>
        </w:rPr>
        <w:fldChar w:fldCharType="begin" w:fldLock="1"/>
      </w:r>
      <w:r w:rsidR="009452D4" w:rsidRPr="00BF316B">
        <w:rPr>
          <w:rFonts w:ascii="Century Schoolbook" w:eastAsia="MS Mincho" w:hAnsi="Century Schoolbook"/>
          <w:color w:val="000000" w:themeColor="text1"/>
          <w:lang w:val="en-US" w:eastAsia="en-US"/>
        </w:rPr>
        <w:instrText>ADDIN CSL_CITATION { "citationItems" : [ { "id" : "ITEM-1", "itemData" : { "DOI" : "10.1109/JBHI.2013.2282617", "ISSN" : "21682194", "PMID" : "24058044", "abstract" : "We have developed robust embedded algorithms for the real time classification of activity detected by our wearable inertial device. We collected 224 hours of accelerometric signals from 28 subjects (22 suffering from COPD) to develop and then evaluate our algorithms. We describe the process for determining the most robust parameters of the algorithms. Our results with COPD patients show the feasibility of conducting real time classification of their activities in everyday situations, with high fidelity.", "author" : [ { "dropping-particle" : "", "family" : "Perriot", "given" : "Bruno", "non-dropping-particle" : "", "parse-names" : false, "suffix" : "" }, { "dropping-particle" : "", "family" : "Argod", "given" : "Jerome", "non-dropping-particle" : "", "parse-names" : false, "suffix" : "" }, { "dropping-particle" : "", "family" : "Pepin", "given" : "Jean Louis", "non-dropping-particle" : "", "parse-names" : false, "suffix" : "" }, { "dropping-particle" : "", "family" : "Noury", "given" : "Norbert", "non-dropping-particle" : "", "parse-names" : false, "suffix" : "" } ], "container-title" : "IEEE Journal of Biomedical and Health Informatics", "id" : "ITEM-1", "issue" : "4", "issued" : { "date-parts" : [ [ "2014" ] ] }, "page" : "1225-1231", "title" : "Characterization of Physical Activity in COPD Patients: Validation of a Robust Algorithm for Actigraphic Measurements in Living Situations", "type" : "article-journal", "volume" : "18" }, "uris" : [ "http://www.mendeley.com/documents/?uuid=5c9cb0cd-2aec-4496-8fb9-cde020d8bc85" ] }, { "id" : "ITEM-2", "itemData" : { "DOI" : "10.1109/TITB.2007.899496", "ISBN" : "1089-7771 (Print)", "ISSN" : "10897771", "PMID" : "18270033", "abstract" : "Physical activity has a positive impact on people's well-being, and it may also decrease the occurrence of chronic diseases. Activity recognition with wearable sensors can provide feedback to the user about his/her lifestyle regarding physical activity and sports, and thus, promote a more active lifestyle. So far, activity recognition has mostly been studied in supervised laboratory settings. The aim of this study was to examine how well the daily activities and sports performed by the subjects in unsupervised settings can be recognized compared to supervised settings. The activities were recognized by using a hybrid classifier combining a tree structure containing a priori knowledge and artificial neural networks, and also by using three reference classifiers. Activity data were collected for 68 h from 12 subjects, out of which the activity was supervised for 21 h and unsupervised for 47 h. Activities were recognized based on signal features from 3-D accelerometers on hip and wrist and GPS information. The activities included lying down, sitting and standing, walking, running, cycling with an exercise bike, rowing with a rowing machine, playing football, Nordic walking, and cycling with a regular bike. The total accuracy of the activity recognition using both supervised and unsupervised data was 89% that was only 1% unit lower than the accuracy of activity recognition using only supervised data. However, the accuracy decreased by 17% unit when only supervised data were used for training and only unsupervised data for validation, which emphasizes the need for out-of-laboratory data in the development of activity-recognition systems. The results support a vision of recognizing a wider spectrum, and more complex activities in real life settings.", "author" : [ { "dropping-particle" : "", "family" : "Ermes", "given" : "Miikka", "non-dropping-particle" : "", "parse-names" : false, "suffix" : "" }, { "dropping-particle" : "", "family" : "P\u00e4rkk\u00e4", "given" : "Juha", "non-dropping-particle" : "", "parse-names" : false, "suffix" : "" }, { "dropping-particle" : "", "family" : "M\u00e4ntyj\u00e4rvi", "given" : "Jani", "non-dropping-particle" : "", "parse-names" : false, "suffix" : "" }, { "dropping-particle" : "", "family" : "Korhonen", "given" : "Ilkka", "non-dropping-particle" : "", "parse-names" : false, "suffix" : "" } ], "container-title" : "IEEE Transactions on Information Technology in Biomedicine", "id" : "ITEM-2", "issue" : "1", "issued" : { "date-parts" : [ [ "2008" ] ] }, "page" : "20-26", "title" : "Detection of daily activities and sports with wearable sensors in controlled and uncontrolled conditions", "type" : "article-journal", "volume" : "12" }, "uris" : [ "http://www.mendeley.com/documents/?uuid=ce37b55b-a7aa-4d6c-8fb9-badc5824f33c" ] } ], "mendeley" : { "formattedCitation" : "[51], [52]", "plainTextFormattedCitation" : "[51], [52]", "previouslyFormattedCitation" : "[51], [52]" }, "properties" : { "noteIndex" : 0 }, "schema" : "https://github.com/citation-style-language/schema/raw/master/csl-citation.json" }</w:instrText>
      </w:r>
      <w:r w:rsidR="00C96EF5" w:rsidRPr="00BF316B">
        <w:rPr>
          <w:rFonts w:ascii="Century Schoolbook" w:eastAsia="MS Mincho" w:hAnsi="Century Schoolbook"/>
          <w:color w:val="000000" w:themeColor="text1"/>
          <w:lang w:val="en-US" w:eastAsia="en-US"/>
        </w:rPr>
        <w:fldChar w:fldCharType="separate"/>
      </w:r>
      <w:r w:rsidR="00961D37" w:rsidRPr="00BF316B">
        <w:rPr>
          <w:rFonts w:ascii="Century Schoolbook" w:eastAsia="MS Mincho" w:hAnsi="Century Schoolbook"/>
          <w:noProof/>
          <w:color w:val="000000" w:themeColor="text1"/>
          <w:lang w:val="en-US" w:eastAsia="en-US"/>
        </w:rPr>
        <w:t>[51], [52]</w:t>
      </w:r>
      <w:r w:rsidR="00C96EF5" w:rsidRPr="00BF316B">
        <w:rPr>
          <w:rFonts w:ascii="Century Schoolbook" w:eastAsia="MS Mincho" w:hAnsi="Century Schoolbook"/>
          <w:color w:val="000000" w:themeColor="text1"/>
          <w:lang w:val="en-US" w:eastAsia="en-US"/>
        </w:rPr>
        <w:fldChar w:fldCharType="end"/>
      </w:r>
      <w:r w:rsidR="00C96EF5" w:rsidRPr="00BF316B">
        <w:rPr>
          <w:rFonts w:ascii="Century Schoolbook" w:eastAsia="MS Mincho" w:hAnsi="Century Schoolbook"/>
          <w:color w:val="000000" w:themeColor="text1"/>
          <w:lang w:val="en-US" w:eastAsia="en-US"/>
        </w:rPr>
        <w:t xml:space="preserve">, waist </w:t>
      </w:r>
      <w:r w:rsidR="00C96EF5" w:rsidRPr="00BF316B">
        <w:rPr>
          <w:rFonts w:ascii="Century Schoolbook" w:eastAsia="MS Mincho" w:hAnsi="Century Schoolbook"/>
          <w:color w:val="000000" w:themeColor="text1"/>
          <w:lang w:val="en-US" w:eastAsia="en-US"/>
        </w:rPr>
        <w:fldChar w:fldCharType="begin" w:fldLock="1"/>
      </w:r>
      <w:r w:rsidR="009452D4" w:rsidRPr="00BF316B">
        <w:rPr>
          <w:rFonts w:ascii="Century Schoolbook" w:eastAsia="MS Mincho" w:hAnsi="Century Schoolbook"/>
          <w:color w:val="000000" w:themeColor="text1"/>
          <w:lang w:val="en-US" w:eastAsia="en-US"/>
        </w:rPr>
        <w:instrText>ADDIN CSL_CITATION { "citationItems" : [ { "id" : "ITEM-1", "itemData" : { "DOI" : "10.1109/TNSRE.2012.2230189", "ISBN" : "1558-0210 (Electronic)\\n1534-4320 (Linking)", "ISSN" : "15344320", "PMID" : "23221832", "abstract" : "Sufficient capacity and quality of performance of complex movement patterns during daily activity, such as standing up from a bed, is a prerequisite for independent living and also may be an indicator of fall risk. Until now, the transfer from lying-to-sit-to-stand-to-walk (LSSW) was investigated by functional testing, subjective rating or for activity classification of subtasks. The aim of this study was to use a single body-fixed inertial sensor to describe the complex movement of the LSSW transfer. Fifteen older patients of a geriatric rehabilitation clinic (median age 81 years) and ten young, healthy persons (median age 37 years) were instructed to stand up from bed in a continuous movement and to start walking. Data acquisition was performed using an inertial measurement unit worn on the lower back. Parameters extracted from the sensor outputs were able to correctly classify the subjects into a correct group with sensitivity and specificity between 90% and 100%. ICCs 3,1 of the descriptive parameters ranged between 0.85 and 0.95 in the cohort of older patients. The different strategies adopted to transfer from lying to standing up were estimated through an extended Kalman filter. The results obtained in this study suggest the usability of the instrumented LSSW test in clinical settings.", "author" : [ { "dropping-particle" : "", "family" : "Bagala", "given" : "Fabio", "non-dropping-particle" : "", "parse-names" : false, "suffix" : "" }, { "dropping-particle" : "", "family" : "Klenk", "given" : "Jochen", "non-dropping-particle" : "", "parse-names" : false, "suffix" : "" }, { "dropping-particle" : "", "family" : "Cappello", "given" : "Angelo", "non-dropping-particle" : "", "parse-names" : false, "suffix" : "" }, { "dropping-particle" : "", "family" : "Chiari", "given" : "Lorenzo", "non-dropping-particle" : "", "parse-names" : false, "suffix" : "" }, { "dropping-particle" : "", "family" : "Becker", "given" : "Clemens", "non-dropping-particle" : "", "parse-names" : false, "suffix" : "" }, { "dropping-particle" : "", "family" : "Lindemann", "given" : "Ulrich", "non-dropping-particle" : "", "parse-names" : false, "suffix" : "" } ], "container-title" : "IEEE Transactions on Neural Systems and Rehabilitation Engineering", "id" : "ITEM-1", "issue" : "4", "issued" : { "date-parts" : [ [ "2013" ] ] }, "page" : "624-633", "title" : "Quantitative description of the lie-to-sit-to-stand-to-walk transfer by a single body-fixed sensor", "type" : "article-journal", "volume" : "21" }, "uris" : [ "http://www.mendeley.com/documents/?uuid=5571889b-35cd-41ef-b4a3-34d72fcf5913" ] } ], "mendeley" : { "formattedCitation" : "[61]", "plainTextFormattedCitation" : "[61]", "previouslyFormattedCitation" : "[61]" }, "properties" : { "noteIndex" : 0 }, "schema" : "https://github.com/citation-style-language/schema/raw/master/csl-citation.json" }</w:instrText>
      </w:r>
      <w:r w:rsidR="00C96EF5" w:rsidRPr="00BF316B">
        <w:rPr>
          <w:rFonts w:ascii="Century Schoolbook" w:eastAsia="MS Mincho" w:hAnsi="Century Schoolbook"/>
          <w:color w:val="000000" w:themeColor="text1"/>
          <w:lang w:val="en-US" w:eastAsia="en-US"/>
        </w:rPr>
        <w:fldChar w:fldCharType="separate"/>
      </w:r>
      <w:r w:rsidR="00961D37" w:rsidRPr="00BF316B">
        <w:rPr>
          <w:rFonts w:ascii="Century Schoolbook" w:eastAsia="MS Mincho" w:hAnsi="Century Schoolbook"/>
          <w:noProof/>
          <w:color w:val="000000" w:themeColor="text1"/>
          <w:lang w:val="en-US" w:eastAsia="en-US"/>
        </w:rPr>
        <w:t>[61]</w:t>
      </w:r>
      <w:r w:rsidR="00C96EF5" w:rsidRPr="00BF316B">
        <w:rPr>
          <w:rFonts w:ascii="Century Schoolbook" w:eastAsia="MS Mincho" w:hAnsi="Century Schoolbook"/>
          <w:color w:val="000000" w:themeColor="text1"/>
          <w:lang w:val="en-US" w:eastAsia="en-US"/>
        </w:rPr>
        <w:fldChar w:fldCharType="end"/>
      </w:r>
      <w:r w:rsidR="00C96EF5" w:rsidRPr="00BF316B">
        <w:rPr>
          <w:rFonts w:ascii="Century Schoolbook" w:eastAsia="MS Mincho" w:hAnsi="Century Schoolbook"/>
          <w:color w:val="000000" w:themeColor="text1"/>
          <w:lang w:val="en-US" w:eastAsia="en-US"/>
        </w:rPr>
        <w:t xml:space="preserve"> or thigh </w:t>
      </w:r>
      <w:r w:rsidR="00C96EF5" w:rsidRPr="00BF316B">
        <w:rPr>
          <w:rFonts w:ascii="Century Schoolbook" w:eastAsia="MS Mincho" w:hAnsi="Century Schoolbook"/>
          <w:color w:val="000000" w:themeColor="text1"/>
          <w:lang w:val="en-US" w:eastAsia="en-US"/>
        </w:rPr>
        <w:fldChar w:fldCharType="begin" w:fldLock="1"/>
      </w:r>
      <w:r w:rsidR="009452D4" w:rsidRPr="00BF316B">
        <w:rPr>
          <w:rFonts w:ascii="Century Schoolbook" w:eastAsia="MS Mincho" w:hAnsi="Century Schoolbook"/>
          <w:color w:val="000000" w:themeColor="text1"/>
          <w:lang w:val="en-US" w:eastAsia="en-US"/>
        </w:rPr>
        <w:instrText>ADDIN CSL_CITATION { "citationItems" : [ { "id" : "ITEM-1", "itemData" : { "DOI" : "10.1016/j.medengphy.2004.11.006", "ISSN" : "13504533", "author" : [ { "dropping-particle" : "", "family" : "Lyons", "given" : "G.M.", "non-dropping-particle" : "", "parse-names" : false, "suffix" : "" }, { "dropping-particle" : "", "family" : "Culhane", "given" : "K.M.", "non-dropping-particle" : "", "parse-names" : false, "suffix" : "" }, { "dropping-particle" : "", "family" : "Hilton", "given" : "D.", "non-dropping-particle" : "", "parse-names" : false, "suffix" : "" }, { "dropping-particle" : "", "family" : "Grace", "given" : "P.a.", "non-dropping-particle" : "", "parse-names" : false, "suffix" : "" }, { "dropping-particle" : "", "family" : "Lyons", "given" : "D.", "non-dropping-particle" : "", "parse-names" : false, "suffix" : "" } ], "container-title" : "Medical Engineering &amp; Physics", "id" : "ITEM-1", "issue" : "6", "issued" : { "date-parts" : [ [ "2005" ] ] }, "page" : "497-504", "title" : "A description of an accelerometer-based mobility monitoring technique", "type" : "article-journal", "volume" : "27" }, "uris" : [ "http://www.mendeley.com/documents/?uuid=157b01ba-a14c-4edc-a471-f04c4ba9f694" ] } ], "mendeley" : { "formattedCitation" : "[29]", "plainTextFormattedCitation" : "[29]", "previouslyFormattedCitation" : "[29]" }, "properties" : { "noteIndex" : 0 }, "schema" : "https://github.com/citation-style-language/schema/raw/master/csl-citation.json" }</w:instrText>
      </w:r>
      <w:r w:rsidR="00C96EF5" w:rsidRPr="00BF316B">
        <w:rPr>
          <w:rFonts w:ascii="Century Schoolbook" w:eastAsia="MS Mincho" w:hAnsi="Century Schoolbook"/>
          <w:color w:val="000000" w:themeColor="text1"/>
          <w:lang w:val="en-US" w:eastAsia="en-US"/>
        </w:rPr>
        <w:fldChar w:fldCharType="separate"/>
      </w:r>
      <w:r w:rsidR="00961D37" w:rsidRPr="00BF316B">
        <w:rPr>
          <w:rFonts w:ascii="Century Schoolbook" w:eastAsia="MS Mincho" w:hAnsi="Century Schoolbook"/>
          <w:noProof/>
          <w:color w:val="000000" w:themeColor="text1"/>
          <w:lang w:val="en-US" w:eastAsia="en-US"/>
        </w:rPr>
        <w:t>[29]</w:t>
      </w:r>
      <w:r w:rsidR="00C96EF5" w:rsidRPr="00BF316B">
        <w:rPr>
          <w:rFonts w:ascii="Century Schoolbook" w:eastAsia="MS Mincho" w:hAnsi="Century Schoolbook"/>
          <w:color w:val="000000" w:themeColor="text1"/>
          <w:lang w:val="en-US" w:eastAsia="en-US"/>
        </w:rPr>
        <w:fldChar w:fldCharType="end"/>
      </w:r>
      <w:r w:rsidR="00C96EF5" w:rsidRPr="00BF316B">
        <w:rPr>
          <w:rFonts w:ascii="Century Schoolbook" w:eastAsia="MS Mincho" w:hAnsi="Century Schoolbook"/>
          <w:color w:val="000000" w:themeColor="text1"/>
          <w:lang w:val="en-US" w:eastAsia="en-US"/>
        </w:rPr>
        <w:t xml:space="preserve">. Some works investigated the best performance placement with various algorithms and activities. For example, A. </w:t>
      </w:r>
      <w:proofErr w:type="spellStart"/>
      <w:r w:rsidR="00C96EF5" w:rsidRPr="00BF316B">
        <w:rPr>
          <w:rFonts w:ascii="Century Schoolbook" w:eastAsia="MS Mincho" w:hAnsi="Century Schoolbook"/>
          <w:color w:val="000000" w:themeColor="text1"/>
          <w:lang w:val="en-US" w:eastAsia="en-US"/>
        </w:rPr>
        <w:t>Purwar</w:t>
      </w:r>
      <w:proofErr w:type="spellEnd"/>
      <w:r w:rsidR="00C96EF5" w:rsidRPr="00BF316B">
        <w:rPr>
          <w:rFonts w:ascii="Century Schoolbook" w:eastAsia="MS Mincho" w:hAnsi="Century Schoolbook"/>
          <w:color w:val="000000" w:themeColor="text1"/>
          <w:lang w:val="en-US" w:eastAsia="en-US"/>
        </w:rPr>
        <w:t xml:space="preserve">  et al </w:t>
      </w:r>
      <w:r w:rsidR="00C96EF5" w:rsidRPr="00BF316B">
        <w:rPr>
          <w:rFonts w:ascii="Century Schoolbook" w:eastAsia="MS Mincho" w:hAnsi="Century Schoolbook"/>
          <w:color w:val="000000" w:themeColor="text1"/>
          <w:lang w:val="en-US" w:eastAsia="en-US"/>
        </w:rPr>
        <w:fldChar w:fldCharType="begin" w:fldLock="1"/>
      </w:r>
      <w:r w:rsidR="009452D4" w:rsidRPr="00BF316B">
        <w:rPr>
          <w:rFonts w:ascii="Century Schoolbook" w:eastAsia="MS Mincho" w:hAnsi="Century Schoolbook"/>
          <w:color w:val="000000" w:themeColor="text1"/>
          <w:lang w:val="en-US" w:eastAsia="en-US"/>
        </w:rPr>
        <w:instrText>ADDIN CSL_CITATION { "citationItems" : [ { "id" : "ITEM-1", "itemData" : { "DOI" : "10.1109/ICCAS.2007.4406764", "ISBN" : "978-89-950038-6-2", "abstract" : "With the advancement in the wireless sensor network technologies, it is possible to use them for health monitoring from remote location. The monitoring of human movement can provide valuable information about individual's daily activities. Wireless sensor node with 3-axes accelerometer were used to monitor daily activities i.e. walking, running, resting and dangerous activities such as falling. Three axes MEMS accelerometer measure body's acceleration and transmit acceleration data to the base station attached to PC. On the PC the real time accelerometer data is processed and various inferences like walking, running and falling, are taken accordingly. This paper presents the methodologies and parameters used for chest case worn sensor as well as for wrist worn sensor and compare them. The paper also presents various design aspects of real time data acquistion from accelerometer sensor attached to sensor node. Firmware for sensor unit is developed in nesC which use tinyos as a platform. Results shows chest is better position to activity monitoring and fall detection. In total 16 experiments for chest, fall is detected in 13 with an accuracy of 81%.", "author" : [ { "dropping-particle" : "", "family" : "Purwar", "given" : "a.", "non-dropping-particle" : "", "parse-names" : false, "suffix" : "" }, { "dropping-particle" : "Do", "family" : "Jeong", "given" : "Do Do Jeong Do", "non-dropping-particle" : "", "parse-names" : false, "suffix" : "" }, { "dropping-particle" : "", "family" : "Chung", "given" : "Wan Young Chung Wan Young", "non-dropping-particle" : "", "parse-names" : false, "suffix" : "" } ], "container-title" : "2007 International Conference on Control, Automation and Systems", "id" : "ITEM-1", "issued" : { "date-parts" : [ [ "2007" ] ] }, "page" : "2402-2406", "title" : "Activity monitoring from real-time triaxial accelerometer data using sensor network", "type" : "article-journal" }, "uris" : [ "http://www.mendeley.com/documents/?uuid=8336790f-c8d7-4608-8b57-4cda7e24d4f1" ] } ], "mendeley" : { "formattedCitation" : "[62]", "plainTextFormattedCitation" : "[62]", "previouslyFormattedCitation" : "[62]" }, "properties" : { "noteIndex" : 0 }, "schema" : "https://github.com/citation-style-language/schema/raw/master/csl-citation.json" }</w:instrText>
      </w:r>
      <w:r w:rsidR="00C96EF5" w:rsidRPr="00BF316B">
        <w:rPr>
          <w:rFonts w:ascii="Century Schoolbook" w:eastAsia="MS Mincho" w:hAnsi="Century Schoolbook"/>
          <w:color w:val="000000" w:themeColor="text1"/>
          <w:lang w:val="en-US" w:eastAsia="en-US"/>
        </w:rPr>
        <w:fldChar w:fldCharType="separate"/>
      </w:r>
      <w:r w:rsidR="00961D37" w:rsidRPr="00BF316B">
        <w:rPr>
          <w:rFonts w:ascii="Century Schoolbook" w:eastAsia="MS Mincho" w:hAnsi="Century Schoolbook"/>
          <w:noProof/>
          <w:color w:val="000000" w:themeColor="text1"/>
          <w:lang w:val="en-US" w:eastAsia="en-US"/>
        </w:rPr>
        <w:t>[62]</w:t>
      </w:r>
      <w:r w:rsidR="00C96EF5" w:rsidRPr="00BF316B">
        <w:rPr>
          <w:rFonts w:ascii="Century Schoolbook" w:eastAsia="MS Mincho" w:hAnsi="Century Schoolbook"/>
          <w:color w:val="000000" w:themeColor="text1"/>
          <w:lang w:val="en-US" w:eastAsia="en-US"/>
        </w:rPr>
        <w:fldChar w:fldCharType="end"/>
      </w:r>
      <w:r w:rsidR="00C96EF5" w:rsidRPr="00BF316B">
        <w:rPr>
          <w:rFonts w:ascii="Century Schoolbook" w:eastAsia="MS Mincho" w:hAnsi="Century Schoolbook"/>
          <w:color w:val="000000" w:themeColor="text1"/>
          <w:lang w:val="en-US" w:eastAsia="en-US"/>
        </w:rPr>
        <w:t xml:space="preserve"> found that putting </w:t>
      </w:r>
      <w:r w:rsidR="008C1F40" w:rsidRPr="00BF316B">
        <w:rPr>
          <w:rFonts w:ascii="Century Schoolbook" w:eastAsia="MS Mincho" w:hAnsi="Century Schoolbook"/>
          <w:color w:val="000000" w:themeColor="text1"/>
          <w:lang w:val="en-US" w:eastAsia="en-US"/>
        </w:rPr>
        <w:t xml:space="preserve">it </w:t>
      </w:r>
      <w:r w:rsidR="00C96EF5" w:rsidRPr="00BF316B">
        <w:rPr>
          <w:rFonts w:ascii="Century Schoolbook" w:eastAsia="MS Mincho" w:hAnsi="Century Schoolbook"/>
          <w:color w:val="000000" w:themeColor="text1"/>
          <w:lang w:val="en-US" w:eastAsia="en-US"/>
        </w:rPr>
        <w:t>on the chest is better than</w:t>
      </w:r>
      <w:r w:rsidR="008C1F40" w:rsidRPr="00BF316B">
        <w:rPr>
          <w:rFonts w:ascii="Century Schoolbook" w:eastAsia="MS Mincho" w:hAnsi="Century Schoolbook"/>
          <w:color w:val="000000" w:themeColor="text1"/>
          <w:lang w:val="en-US" w:eastAsia="en-US"/>
        </w:rPr>
        <w:t xml:space="preserve"> on the</w:t>
      </w:r>
      <w:r w:rsidR="00C96EF5" w:rsidRPr="00BF316B">
        <w:rPr>
          <w:rFonts w:ascii="Century Schoolbook" w:eastAsia="MS Mincho" w:hAnsi="Century Schoolbook"/>
          <w:color w:val="000000" w:themeColor="text1"/>
          <w:lang w:val="en-US" w:eastAsia="en-US"/>
        </w:rPr>
        <w:t xml:space="preserve"> wrist in fall detection. Others ha</w:t>
      </w:r>
      <w:r w:rsidR="008C1F40" w:rsidRPr="00BF316B">
        <w:rPr>
          <w:rFonts w:ascii="Century Schoolbook" w:eastAsia="MS Mincho" w:hAnsi="Century Schoolbook"/>
          <w:color w:val="000000" w:themeColor="text1"/>
          <w:lang w:val="en-US" w:eastAsia="en-US"/>
        </w:rPr>
        <w:t>ve</w:t>
      </w:r>
      <w:r w:rsidR="00C96EF5" w:rsidRPr="00BF316B">
        <w:rPr>
          <w:rFonts w:ascii="Century Schoolbook" w:eastAsia="MS Mincho" w:hAnsi="Century Schoolbook"/>
          <w:color w:val="000000" w:themeColor="text1"/>
          <w:lang w:val="en-US" w:eastAsia="en-US"/>
        </w:rPr>
        <w:t xml:space="preserve"> no requirement of certain placement. A. M. Khan et al </w:t>
      </w:r>
      <w:r w:rsidR="00C96EF5" w:rsidRPr="00BF316B">
        <w:rPr>
          <w:rFonts w:ascii="Century Schoolbook" w:eastAsia="MS Mincho" w:hAnsi="Century Schoolbook"/>
          <w:color w:val="000000" w:themeColor="text1"/>
          <w:lang w:val="en-US" w:eastAsia="en-US"/>
        </w:rPr>
        <w:fldChar w:fldCharType="begin" w:fldLock="1"/>
      </w:r>
      <w:r w:rsidR="009452D4" w:rsidRPr="00BF316B">
        <w:rPr>
          <w:rFonts w:ascii="Century Schoolbook" w:eastAsia="MS Mincho" w:hAnsi="Century Schoolbook"/>
          <w:color w:val="000000" w:themeColor="text1"/>
          <w:lang w:val="en-US" w:eastAsia="en-US"/>
        </w:rPr>
        <w:instrText>ADDIN CSL_CITATION { "citationItems" : [ { "id" : "ITEM-1", "itemData" : { "DOI" : "10.1007/s11517-010-0701-3", "ISBN" : "1741-0444; 0140-0118", "ISSN" : "01400118", "PMID" : "21052854", "abstract" : "Mobility is a good indicator of health status and thus objective mobility data could be used to assess the health status of elderly patients. Accelerometry has emerged as an effective means for long-term physical activity monitoring in the elderly. However, the output of an accelerometer varies at different positions on a subject's body, even for the same activity, resulting in high within-class variance. Existing accelerometer-based activity recognition systems thus require firm attachment of the sensor to a subject's body. This requirement makes them impractical for long-term activity monitoring during unsupervised free-living as it forces subjects into a fixed life pattern and impede their daily activities. Therefore, we introduce a novel single-triaxial-accelerometer-based activity recognition system that reduces the high within-class variance significantly and allows subjects to carry the sensor freely in any pocket without its firm attachment. We validated our system using seven activities: resting (lying/sitting/standing), walking, walking-upstairs, walking-downstairs, running, cycling, and vacuuming, recorded from five positions: chest pocket, front left trousers pocket, front right trousers pocket, rear trousers pocket, and inner jacket pocket. Its simplicity, ability to perform activities unimpeded, and an average recognition accuracy of 94% make our system a practical solution for continuous long-term activity monitoring in the elderly.", "author" : [ { "dropping-particle" : "", "family" : "Khan", "given" : "Adil Mehmood", "non-dropping-particle" : "", "parse-names" : false, "suffix" : "" }, { "dropping-particle" : "", "family" : "Lee", "given" : "Young Koo", "non-dropping-particle" : "", "parse-names" : false, "suffix" : "" }, { "dropping-particle" : "", "family" : "Lee", "given" : "Sungyoung", "non-dropping-particle" : "", "parse-names" : false, "suffix" : "" }, { "dropping-particle" : "", "family" : "Kim", "given" : "Tae Seong", "non-dropping-particle" : "", "parse-names" : false, "suffix" : "" } ], "container-title" : "Medical and Biological Engineering and Computing", "id" : "ITEM-1", "issue" : "12", "issued" : { "date-parts" : [ [ "2010" ] ] }, "page" : "1271-1279", "title" : "Accelerometer's position independent physical activity recognition system for long-term activity monitoring in the elderly", "type" : "article-journal", "volume" : "48" }, "uris" : [ "http://www.mendeley.com/documents/?uuid=b8291d46-bf2e-45dc-8cda-b2985c568399" ] } ], "mendeley" : { "formattedCitation" : "[63]", "plainTextFormattedCitation" : "[63]", "previouslyFormattedCitation" : "[63]" }, "properties" : { "noteIndex" : 0 }, "schema" : "https://github.com/citation-style-language/schema/raw/master/csl-citation.json" }</w:instrText>
      </w:r>
      <w:r w:rsidR="00C96EF5" w:rsidRPr="00BF316B">
        <w:rPr>
          <w:rFonts w:ascii="Century Schoolbook" w:eastAsia="MS Mincho" w:hAnsi="Century Schoolbook"/>
          <w:color w:val="000000" w:themeColor="text1"/>
          <w:lang w:val="en-US" w:eastAsia="en-US"/>
        </w:rPr>
        <w:fldChar w:fldCharType="separate"/>
      </w:r>
      <w:r w:rsidR="00961D37" w:rsidRPr="00BF316B">
        <w:rPr>
          <w:rFonts w:ascii="Century Schoolbook" w:eastAsia="MS Mincho" w:hAnsi="Century Schoolbook"/>
          <w:noProof/>
          <w:color w:val="000000" w:themeColor="text1"/>
          <w:lang w:val="en-US" w:eastAsia="en-US"/>
        </w:rPr>
        <w:t>[63]</w:t>
      </w:r>
      <w:r w:rsidR="00C96EF5" w:rsidRPr="00BF316B">
        <w:rPr>
          <w:rFonts w:ascii="Century Schoolbook" w:eastAsia="MS Mincho" w:hAnsi="Century Schoolbook"/>
          <w:color w:val="000000" w:themeColor="text1"/>
          <w:lang w:val="en-US" w:eastAsia="en-US"/>
        </w:rPr>
        <w:fldChar w:fldCharType="end"/>
      </w:r>
      <w:r w:rsidR="00C96EF5" w:rsidRPr="00BF316B">
        <w:rPr>
          <w:rFonts w:ascii="Century Schoolbook" w:eastAsia="MS Mincho" w:hAnsi="Century Schoolbook"/>
          <w:color w:val="000000" w:themeColor="text1"/>
          <w:lang w:val="en-US" w:eastAsia="en-US"/>
        </w:rPr>
        <w:t xml:space="preserve"> allowed subjects to put an accelerometer in any pocket of the body and achieved 94% accuracy in ambulation and static postures. </w:t>
      </w:r>
    </w:p>
    <w:p w14:paraId="42BD68D5" w14:textId="07DC7437" w:rsidR="00C96EF5" w:rsidRPr="00BF316B" w:rsidRDefault="00583824" w:rsidP="00583824">
      <w:pPr>
        <w:widowControl w:val="0"/>
        <w:autoSpaceDE w:val="0"/>
        <w:autoSpaceDN w:val="0"/>
        <w:adjustRightInd w:val="0"/>
        <w:spacing w:after="0" w:line="360" w:lineRule="auto"/>
        <w:jc w:val="both"/>
        <w:rPr>
          <w:rFonts w:ascii="Century Schoolbook" w:eastAsia="MS Mincho" w:hAnsi="Century Schoolbook" w:cs="Times New Roman"/>
          <w:color w:val="000000" w:themeColor="text1"/>
          <w:spacing w:val="-1"/>
          <w:lang w:val="en-US" w:eastAsia="en-US"/>
        </w:rPr>
      </w:pPr>
      <w:r w:rsidRPr="00BF316B">
        <w:rPr>
          <w:rFonts w:ascii="Century Schoolbook" w:eastAsia="MS Mincho" w:hAnsi="Century Schoolbook" w:cs="Times New Roman"/>
          <w:color w:val="000000" w:themeColor="text1"/>
          <w:spacing w:val="-1"/>
          <w:lang w:val="en-US" w:eastAsia="en-US"/>
        </w:rPr>
        <w:t xml:space="preserve">      </w:t>
      </w:r>
      <w:r w:rsidR="00C96EF5" w:rsidRPr="00BF316B">
        <w:rPr>
          <w:rFonts w:ascii="Century Schoolbook" w:eastAsia="MS Mincho" w:hAnsi="Century Schoolbook" w:cs="Times New Roman"/>
          <w:color w:val="000000" w:themeColor="text1"/>
          <w:spacing w:val="-1"/>
          <w:lang w:val="en-US" w:eastAsia="en-US"/>
        </w:rPr>
        <w:t xml:space="preserve">Although inertial sensors </w:t>
      </w:r>
      <w:r w:rsidR="008C1F40" w:rsidRPr="00BF316B">
        <w:rPr>
          <w:rFonts w:ascii="Century Schoolbook" w:eastAsia="MS Mincho" w:hAnsi="Century Schoolbook" w:cs="Times New Roman"/>
          <w:color w:val="000000" w:themeColor="text1"/>
          <w:spacing w:val="-1"/>
          <w:lang w:val="en-US" w:eastAsia="en-US"/>
        </w:rPr>
        <w:t xml:space="preserve">have </w:t>
      </w:r>
      <w:r w:rsidR="00C96EF5" w:rsidRPr="00BF316B">
        <w:rPr>
          <w:rFonts w:ascii="Century Schoolbook" w:eastAsia="MS Mincho" w:hAnsi="Century Schoolbook" w:cs="Times New Roman"/>
          <w:color w:val="000000" w:themeColor="text1"/>
          <w:spacing w:val="-1"/>
          <w:lang w:val="en-US" w:eastAsia="en-US"/>
        </w:rPr>
        <w:t>made great pro</w:t>
      </w:r>
      <w:r w:rsidR="008C1F40" w:rsidRPr="00BF316B">
        <w:rPr>
          <w:rFonts w:ascii="Century Schoolbook" w:eastAsia="MS Mincho" w:hAnsi="Century Schoolbook" w:cs="Times New Roman"/>
          <w:color w:val="000000" w:themeColor="text1"/>
          <w:spacing w:val="-1"/>
          <w:lang w:val="en-US" w:eastAsia="en-US"/>
        </w:rPr>
        <w:t>gr</w:t>
      </w:r>
      <w:r w:rsidR="00C96EF5" w:rsidRPr="00BF316B">
        <w:rPr>
          <w:rFonts w:ascii="Century Schoolbook" w:eastAsia="MS Mincho" w:hAnsi="Century Schoolbook" w:cs="Times New Roman"/>
          <w:color w:val="000000" w:themeColor="text1"/>
          <w:spacing w:val="-1"/>
          <w:lang w:val="en-US" w:eastAsia="en-US"/>
        </w:rPr>
        <w:t xml:space="preserve">ess in the last decade, </w:t>
      </w:r>
      <w:r w:rsidR="008C1F40" w:rsidRPr="00BF316B">
        <w:rPr>
          <w:rFonts w:ascii="Century Schoolbook" w:eastAsia="MS Mincho" w:hAnsi="Century Schoolbook" w:cs="Times New Roman"/>
          <w:color w:val="000000" w:themeColor="text1"/>
          <w:spacing w:val="-1"/>
          <w:lang w:val="en-US" w:eastAsia="en-US"/>
        </w:rPr>
        <w:t>they</w:t>
      </w:r>
      <w:r w:rsidR="00C96EF5" w:rsidRPr="00BF316B">
        <w:rPr>
          <w:rFonts w:ascii="Century Schoolbook" w:eastAsia="MS Mincho" w:hAnsi="Century Schoolbook" w:cs="Times New Roman"/>
          <w:color w:val="000000" w:themeColor="text1"/>
          <w:spacing w:val="-1"/>
          <w:lang w:val="en-US" w:eastAsia="en-US"/>
        </w:rPr>
        <w:t xml:space="preserve"> </w:t>
      </w:r>
      <w:r w:rsidR="008C1F40" w:rsidRPr="00BF316B">
        <w:rPr>
          <w:rFonts w:ascii="Century Schoolbook" w:eastAsia="MS Mincho" w:hAnsi="Century Schoolbook" w:cs="Times New Roman"/>
          <w:color w:val="000000" w:themeColor="text1"/>
          <w:spacing w:val="-1"/>
          <w:lang w:val="en-US" w:eastAsia="en-US"/>
        </w:rPr>
        <w:t xml:space="preserve">are </w:t>
      </w:r>
      <w:r w:rsidR="00C96EF5" w:rsidRPr="00BF316B">
        <w:rPr>
          <w:rFonts w:ascii="Century Schoolbook" w:eastAsia="MS Mincho" w:hAnsi="Century Schoolbook" w:cs="Times New Roman"/>
          <w:color w:val="000000" w:themeColor="text1"/>
          <w:spacing w:val="-1"/>
          <w:lang w:val="en-US" w:eastAsia="en-US"/>
        </w:rPr>
        <w:t>still limit</w:t>
      </w:r>
      <w:r w:rsidR="008C1F40" w:rsidRPr="00BF316B">
        <w:rPr>
          <w:rFonts w:ascii="Century Schoolbook" w:eastAsia="MS Mincho" w:hAnsi="Century Schoolbook" w:cs="Times New Roman"/>
          <w:color w:val="000000" w:themeColor="text1"/>
          <w:spacing w:val="-1"/>
          <w:lang w:val="en-US" w:eastAsia="en-US"/>
        </w:rPr>
        <w:t>ed</w:t>
      </w:r>
      <w:r w:rsidR="00C96EF5" w:rsidRPr="00BF316B">
        <w:rPr>
          <w:rFonts w:ascii="Century Schoolbook" w:eastAsia="MS Mincho" w:hAnsi="Century Schoolbook" w:cs="Times New Roman"/>
          <w:color w:val="000000" w:themeColor="text1"/>
          <w:spacing w:val="-1"/>
          <w:lang w:val="en-US" w:eastAsia="en-US"/>
        </w:rPr>
        <w:t xml:space="preserve"> </w:t>
      </w:r>
      <w:r w:rsidR="008C1F40" w:rsidRPr="00BF316B">
        <w:rPr>
          <w:rFonts w:ascii="Century Schoolbook" w:eastAsia="MS Mincho" w:hAnsi="Century Schoolbook" w:cs="Times New Roman"/>
          <w:color w:val="000000" w:themeColor="text1"/>
          <w:spacing w:val="-1"/>
          <w:lang w:val="en-US" w:eastAsia="en-US"/>
        </w:rPr>
        <w:t>for</w:t>
      </w:r>
      <w:r w:rsidR="00C96EF5" w:rsidRPr="00BF316B">
        <w:rPr>
          <w:rFonts w:ascii="Century Schoolbook" w:eastAsia="MS Mincho" w:hAnsi="Century Schoolbook" w:cs="Times New Roman"/>
          <w:color w:val="000000" w:themeColor="text1"/>
          <w:spacing w:val="-1"/>
          <w:lang w:val="en-US" w:eastAsia="en-US"/>
        </w:rPr>
        <w:t xml:space="preserve"> long-term activity monitoring in the </w:t>
      </w:r>
      <w:proofErr w:type="gramStart"/>
      <w:r w:rsidR="00C96EF5" w:rsidRPr="00BF316B">
        <w:rPr>
          <w:rFonts w:ascii="Century Schoolbook" w:eastAsia="MS Mincho" w:hAnsi="Century Schoolbook" w:cs="Times New Roman"/>
          <w:color w:val="000000" w:themeColor="text1"/>
          <w:spacing w:val="-1"/>
          <w:lang w:val="en-US" w:eastAsia="en-US"/>
        </w:rPr>
        <w:t>free living</w:t>
      </w:r>
      <w:proofErr w:type="gramEnd"/>
      <w:r w:rsidR="00C96EF5" w:rsidRPr="00BF316B">
        <w:rPr>
          <w:rFonts w:ascii="Century Schoolbook" w:eastAsia="MS Mincho" w:hAnsi="Century Schoolbook" w:cs="Times New Roman"/>
          <w:color w:val="000000" w:themeColor="text1"/>
          <w:spacing w:val="-1"/>
          <w:lang w:val="en-US" w:eastAsia="en-US"/>
        </w:rPr>
        <w:t xml:space="preserve"> environment, as even only a small single sensor attached on a certain part of the body is still uncomfortable for permanent monitoring. On the other side, </w:t>
      </w:r>
      <w:r w:rsidR="008C1F40" w:rsidRPr="00BF316B">
        <w:rPr>
          <w:rFonts w:ascii="Century Schoolbook" w:eastAsia="MS Mincho" w:hAnsi="Century Schoolbook" w:cs="Times New Roman"/>
          <w:color w:val="000000" w:themeColor="text1"/>
          <w:spacing w:val="-1"/>
          <w:lang w:val="en-US" w:eastAsia="en-US"/>
        </w:rPr>
        <w:t xml:space="preserve">the </w:t>
      </w:r>
      <w:r w:rsidR="00C96EF5" w:rsidRPr="00BF316B">
        <w:rPr>
          <w:rFonts w:ascii="Century Schoolbook" w:eastAsia="MS Mincho" w:hAnsi="Century Schoolbook" w:cs="Times New Roman"/>
          <w:color w:val="000000" w:themeColor="text1"/>
          <w:spacing w:val="-1"/>
          <w:lang w:val="en-US" w:eastAsia="en-US"/>
        </w:rPr>
        <w:t xml:space="preserve">physiological dataset </w:t>
      </w:r>
      <w:r w:rsidR="008C1F40" w:rsidRPr="00BF316B">
        <w:rPr>
          <w:rFonts w:ascii="Century Schoolbook" w:eastAsia="MS Mincho" w:hAnsi="Century Schoolbook" w:cs="Times New Roman"/>
          <w:color w:val="000000" w:themeColor="text1"/>
          <w:spacing w:val="-1"/>
          <w:lang w:val="en-US" w:eastAsia="en-US"/>
        </w:rPr>
        <w:t xml:space="preserve">is </w:t>
      </w:r>
      <w:r w:rsidR="00C96EF5" w:rsidRPr="00BF316B">
        <w:rPr>
          <w:rFonts w:ascii="Century Schoolbook" w:eastAsia="MS Mincho" w:hAnsi="Century Schoolbook" w:cs="Times New Roman"/>
          <w:color w:val="000000" w:themeColor="text1"/>
          <w:spacing w:val="-1"/>
          <w:lang w:val="en-US" w:eastAsia="en-US"/>
        </w:rPr>
        <w:t>rarely used in PARM in consequence of the time-delay and obscure signal features, and therefore hardly play</w:t>
      </w:r>
      <w:r w:rsidR="008C1F40" w:rsidRPr="00BF316B">
        <w:rPr>
          <w:rFonts w:ascii="Century Schoolbook" w:eastAsia="MS Mincho" w:hAnsi="Century Schoolbook" w:cs="Times New Roman"/>
          <w:color w:val="000000" w:themeColor="text1"/>
          <w:spacing w:val="-1"/>
          <w:lang w:val="en-US" w:eastAsia="en-US"/>
        </w:rPr>
        <w:t>s</w:t>
      </w:r>
      <w:r w:rsidR="00C96EF5" w:rsidRPr="00BF316B">
        <w:rPr>
          <w:rFonts w:ascii="Century Schoolbook" w:eastAsia="MS Mincho" w:hAnsi="Century Schoolbook" w:cs="Times New Roman"/>
          <w:color w:val="000000" w:themeColor="text1"/>
          <w:spacing w:val="-1"/>
          <w:lang w:val="en-US" w:eastAsia="en-US"/>
        </w:rPr>
        <w:t xml:space="preserve"> a vital role but </w:t>
      </w:r>
      <w:r w:rsidR="008C1F40" w:rsidRPr="00BF316B">
        <w:rPr>
          <w:rFonts w:ascii="Century Schoolbook" w:eastAsia="MS Mincho" w:hAnsi="Century Schoolbook" w:cs="Times New Roman"/>
          <w:color w:val="000000" w:themeColor="text1"/>
          <w:spacing w:val="-1"/>
          <w:lang w:val="en-US" w:eastAsia="en-US"/>
        </w:rPr>
        <w:t xml:space="preserve">acts </w:t>
      </w:r>
      <w:r w:rsidR="00C96EF5" w:rsidRPr="00BF316B">
        <w:rPr>
          <w:rFonts w:ascii="Century Schoolbook" w:eastAsia="MS Mincho" w:hAnsi="Century Schoolbook" w:cs="Times New Roman"/>
          <w:color w:val="000000" w:themeColor="text1"/>
          <w:spacing w:val="-1"/>
          <w:lang w:val="en-US" w:eastAsia="en-US"/>
        </w:rPr>
        <w:t xml:space="preserve">simply as </w:t>
      </w:r>
      <w:r w:rsidR="008C1F40" w:rsidRPr="00BF316B">
        <w:rPr>
          <w:rFonts w:ascii="Century Schoolbook" w:eastAsia="MS Mincho" w:hAnsi="Century Schoolbook" w:cs="Times New Roman"/>
          <w:color w:val="000000" w:themeColor="text1"/>
          <w:spacing w:val="-1"/>
          <w:lang w:val="en-US" w:eastAsia="en-US"/>
        </w:rPr>
        <w:t xml:space="preserve">a </w:t>
      </w:r>
      <w:r w:rsidR="00C96EF5" w:rsidRPr="00BF316B">
        <w:rPr>
          <w:rFonts w:ascii="Century Schoolbook" w:eastAsia="MS Mincho" w:hAnsi="Century Schoolbook" w:cs="Times New Roman"/>
          <w:color w:val="000000" w:themeColor="text1"/>
          <w:spacing w:val="-1"/>
          <w:lang w:val="en-US" w:eastAsia="en-US"/>
        </w:rPr>
        <w:t xml:space="preserve">supplement for inertial sensors in static and </w:t>
      </w:r>
      <w:r w:rsidR="00C96EF5" w:rsidRPr="00BF316B">
        <w:rPr>
          <w:rFonts w:ascii="Century Schoolbook" w:eastAsia="MS Mincho" w:hAnsi="Century Schoolbook" w:cs="Times New Roman"/>
          <w:color w:val="000000" w:themeColor="text1"/>
          <w:spacing w:val="-1"/>
          <w:lang w:val="en-US" w:eastAsia="en-US"/>
        </w:rPr>
        <w:lastRenderedPageBreak/>
        <w:t xml:space="preserve">ambulatory activity detections, and almost none appeared as a single sensor for discrimination of PA. While wearable and mobile devices have proven </w:t>
      </w:r>
      <w:r w:rsidR="008C1F40" w:rsidRPr="00BF316B">
        <w:rPr>
          <w:rFonts w:ascii="Century Schoolbook" w:eastAsia="MS Mincho" w:hAnsi="Century Schoolbook" w:cs="Times New Roman"/>
          <w:color w:val="000000" w:themeColor="text1"/>
          <w:spacing w:val="-1"/>
          <w:lang w:val="en-US" w:eastAsia="en-US"/>
        </w:rPr>
        <w:t>their</w:t>
      </w:r>
      <w:r w:rsidR="00C96EF5" w:rsidRPr="00BF316B">
        <w:rPr>
          <w:rFonts w:ascii="Century Schoolbook" w:eastAsia="MS Mincho" w:hAnsi="Century Schoolbook" w:cs="Times New Roman"/>
          <w:color w:val="000000" w:themeColor="text1"/>
          <w:spacing w:val="-1"/>
          <w:lang w:val="en-US" w:eastAsia="en-US"/>
        </w:rPr>
        <w:t xml:space="preserve"> popularity among general users owning to their portability and cheapness. However, because of diversity of life pattern and environmental impacts, personal PA data from individual wearable device exhibits remarkable uncertainty in the natural environment such as battery, capacity issues and placed positions. The results are widely divergent when the mobile phone is put in the pants pocket </w:t>
      </w:r>
      <w:r w:rsidR="008C1F40" w:rsidRPr="00BF316B">
        <w:rPr>
          <w:rFonts w:ascii="Century Schoolbook" w:eastAsia="MS Mincho" w:hAnsi="Century Schoolbook" w:cs="Times New Roman"/>
          <w:color w:val="000000" w:themeColor="text1"/>
          <w:spacing w:val="-1"/>
          <w:lang w:val="en-US" w:eastAsia="en-US"/>
        </w:rPr>
        <w:t>as opposed to in</w:t>
      </w:r>
      <w:r w:rsidR="00C96EF5" w:rsidRPr="00BF316B">
        <w:rPr>
          <w:rFonts w:ascii="Century Schoolbook" w:eastAsia="MS Mincho" w:hAnsi="Century Schoolbook" w:cs="Times New Roman"/>
          <w:color w:val="000000" w:themeColor="text1"/>
          <w:spacing w:val="-1"/>
          <w:lang w:val="en-US" w:eastAsia="en-US"/>
        </w:rPr>
        <w:t xml:space="preserve"> handbags. Particularly</w:t>
      </w:r>
      <w:r w:rsidR="008C1F40" w:rsidRPr="00BF316B">
        <w:rPr>
          <w:rFonts w:ascii="Century Schoolbook" w:eastAsia="MS Mincho" w:hAnsi="Century Schoolbook" w:cs="Times New Roman"/>
          <w:color w:val="000000" w:themeColor="text1"/>
          <w:spacing w:val="-1"/>
          <w:lang w:val="en-US" w:eastAsia="en-US"/>
        </w:rPr>
        <w:t>,</w:t>
      </w:r>
      <w:r w:rsidR="00C96EF5" w:rsidRPr="00BF316B">
        <w:rPr>
          <w:rFonts w:ascii="Century Schoolbook" w:eastAsia="MS Mincho" w:hAnsi="Century Schoolbook" w:cs="Times New Roman"/>
          <w:color w:val="000000" w:themeColor="text1"/>
          <w:spacing w:val="-1"/>
          <w:lang w:val="en-US" w:eastAsia="en-US"/>
        </w:rPr>
        <w:t xml:space="preserve"> inertial sensors are sensitive to any changes in position and orientation. Despite some studies </w:t>
      </w:r>
      <w:r w:rsidR="008C1F40" w:rsidRPr="00BF316B">
        <w:rPr>
          <w:rFonts w:ascii="Century Schoolbook" w:eastAsia="MS Mincho" w:hAnsi="Century Schoolbook" w:cs="Times New Roman"/>
          <w:color w:val="000000" w:themeColor="text1"/>
          <w:spacing w:val="-1"/>
          <w:lang w:val="en-US" w:eastAsia="en-US"/>
        </w:rPr>
        <w:t xml:space="preserve">having </w:t>
      </w:r>
      <w:r w:rsidR="00C96EF5" w:rsidRPr="00BF316B">
        <w:rPr>
          <w:rFonts w:ascii="Century Schoolbook" w:eastAsia="MS Mincho" w:hAnsi="Century Schoolbook" w:cs="Times New Roman"/>
          <w:color w:val="000000" w:themeColor="text1"/>
          <w:spacing w:val="-1"/>
          <w:lang w:val="en-US" w:eastAsia="en-US"/>
        </w:rPr>
        <w:t xml:space="preserve">tried training data from different orientations </w:t>
      </w:r>
      <w:r w:rsidR="00C96EF5" w:rsidRPr="00BF316B">
        <w:rPr>
          <w:rFonts w:ascii="Century Schoolbook" w:eastAsia="MS Mincho" w:hAnsi="Century Schoolbook" w:cs="Times New Roman"/>
          <w:color w:val="000000" w:themeColor="text1"/>
          <w:spacing w:val="-1"/>
          <w:lang w:val="en-US" w:eastAsia="en-US"/>
        </w:rPr>
        <w:fldChar w:fldCharType="begin" w:fldLock="1"/>
      </w:r>
      <w:r w:rsidR="009452D4" w:rsidRPr="00BF316B">
        <w:rPr>
          <w:rFonts w:ascii="Century Schoolbook" w:eastAsia="MS Mincho" w:hAnsi="Century Schoolbook" w:cs="Times New Roman"/>
          <w:color w:val="000000" w:themeColor="text1"/>
          <w:spacing w:val="-1"/>
          <w:lang w:val="en-US" w:eastAsia="en-US"/>
        </w:rPr>
        <w:instrText>ADDIN CSL_CITATION { "citationItems" : [ { "id" : "ITEM-1", "itemData" : { "DOI" : "10.3390/s131013099", "ISSN" : "1424-8220", "abstract" : "Smartphone-based activity recognition (SP-AR) recognizes users' activities using the embedded accelerometer sensor. Only a small number of previous works can be classified as online systems, i.e., the whole process (pre-processing, feature extraction, and classification) is performed on the device. Most of these online systems use either a high sampling rate (SR) or long data-window (DW) to achieve high accuracy, resulting in short battery life or delayed system response, respectively. This paper introduces a real-time/online SP-AR system that solves this problem. Exploratory data analysis was performed on acceleration signals of 6 activities, collected from 30 subjects, to show that these signals are generated by an autoregressive (AR) process, and an accurate AR-model in this case can be built using a low SR (20 Hz) and a small DW (3 s). The high within class variance resulting from placing the phone at different positions was reduced using kernel discriminant analysis to achieve position-independent recognition. Neural networks were used as classifiers. Unlike previous works, true subject-independent evaluation was performed, where 10 new subjects evaluated the system at their homes for 1 week. The results show that our features outperformed three commonly used features by 40% in terms of accuracy for the given SR and DW.", "author" : [ { "dropping-particle" : "", "family" : "Khan", "given" : "Adil", "non-dropping-particle" : "", "parse-names" : false, "suffix" : "" }, { "dropping-particle" : "", "family" : "Siddiqi", "given" : "Muhammad", "non-dropping-particle" : "", "parse-names" : false, "suffix" : "" }, { "dropping-particle" : "", "family" : "Lee", "given" : "Seok-Won", "non-dropping-particle" : "", "parse-names" : false, "suffix" : "" } ], "container-title" : "Sensors", "id" : "ITEM-1", "issue" : "10", "issued" : { "date-parts" : [ [ "2013" ] ] }, "page" : "13099-13122", "title" : "Exploratory Data Analysis of Acceleration Signals to Select Light-weight and Accurate Features for Real-time Activity Recognition on Smartphones", "type" : "article-journal", "volume" : "13" }, "uris" : [ "http://www.mendeley.com/documents/?uuid=902db1b1-693c-41d5-9571-a8f4d0cee2c1" ] } ], "mendeley" : { "formattedCitation" : "[64]", "plainTextFormattedCitation" : "[64]", "previouslyFormattedCitation" : "[64]"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961D37" w:rsidRPr="00BF316B">
        <w:rPr>
          <w:rFonts w:ascii="Century Schoolbook" w:eastAsia="MS Mincho" w:hAnsi="Century Schoolbook" w:cs="Times New Roman"/>
          <w:noProof/>
          <w:color w:val="000000" w:themeColor="text1"/>
          <w:spacing w:val="-1"/>
          <w:lang w:val="en-US" w:eastAsia="en-US"/>
        </w:rPr>
        <w:t>[64]</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 xml:space="preserve"> or positions </w:t>
      </w:r>
      <w:r w:rsidR="00C96EF5" w:rsidRPr="00BF316B">
        <w:rPr>
          <w:rFonts w:ascii="Century Schoolbook" w:eastAsia="MS Mincho" w:hAnsi="Century Schoolbook" w:cs="Times New Roman"/>
          <w:color w:val="000000" w:themeColor="text1"/>
          <w:spacing w:val="-1"/>
          <w:lang w:val="en-US" w:eastAsia="en-US"/>
        </w:rPr>
        <w:fldChar w:fldCharType="begin" w:fldLock="1"/>
      </w:r>
      <w:r w:rsidR="009452D4" w:rsidRPr="00BF316B">
        <w:rPr>
          <w:rFonts w:ascii="Century Schoolbook" w:eastAsia="MS Mincho" w:hAnsi="Century Schoolbook" w:cs="Times New Roman"/>
          <w:color w:val="000000" w:themeColor="text1"/>
          <w:spacing w:val="-1"/>
          <w:lang w:val="en-US" w:eastAsia="en-US"/>
        </w:rPr>
        <w:instrText>ADDIN CSL_CITATION { "citationItems" : [ { "id" : "ITEM-1", "itemData" : { "DOI" : "10.1007/s00779-012-0515-4", "ISSN" : "1617-4909", "author" : [ { "dropping-particle" : "", "family" : "Mart\u00edn", "given" : "Henar", "non-dropping-particle" : "", "parse-names" : false, "suffix" : "" }, { "dropping-particle" : "", "family" : "Bernardos", "given" : "Ana M.", "non-dropping-particle" : "", "parse-names" : false, "suffix" : "" }, { "dropping-particle" : "", "family" : "Iglesias", "given" : "Josu\u00e9", "non-dropping-particle" : "", "parse-names" : false, "suffix" : "" }, { "dropping-particle" : "", "family" : "Casar", "given" : "Jos\u00e9 R.", "non-dropping-particle" : "", "parse-names" : false, "suffix" : "" } ], "container-title" : "Personal and Ubiquitous Computing", "id" : "ITEM-1", "issue" : "4", "issued" : { "date-parts" : [ [ "2013" ] ] }, "page" : "675-695", "title" : "Activity logging using lightweight classification techniques in mobile devices", "type" : "article-journal", "volume" : "17" }, "uris" : [ "http://www.mendeley.com/documents/?uuid=3290b725-ca6e-4abc-aec1-26141f652ce3" ] } ], "mendeley" : { "formattedCitation" : "[65]", "plainTextFormattedCitation" : "[65]", "previouslyFormattedCitation" : "[65]"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961D37" w:rsidRPr="00BF316B">
        <w:rPr>
          <w:rFonts w:ascii="Century Schoolbook" w:eastAsia="MS Mincho" w:hAnsi="Century Schoolbook" w:cs="Times New Roman"/>
          <w:noProof/>
          <w:color w:val="000000" w:themeColor="text1"/>
          <w:spacing w:val="-1"/>
          <w:lang w:val="en-US" w:eastAsia="en-US"/>
        </w:rPr>
        <w:t>[65]</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 xml:space="preserve">, the issue is not fully and largely resolved. Therefore, validating of these PA data in longitudinal healthcare cases is very challenging. </w:t>
      </w:r>
    </w:p>
    <w:p w14:paraId="776B930F" w14:textId="77777777" w:rsidR="00C96EF5" w:rsidRPr="00BF316B" w:rsidRDefault="00915406" w:rsidP="00241BA9">
      <w:pPr>
        <w:pStyle w:val="afa"/>
        <w:ind w:firstLine="0"/>
        <w:jc w:val="center"/>
        <w:rPr>
          <w:b w:val="0"/>
          <w:i/>
          <w:color w:val="000000" w:themeColor="text1"/>
          <w:szCs w:val="22"/>
        </w:rPr>
      </w:pPr>
      <w:bookmarkStart w:id="65" w:name="_Toc518400777"/>
      <w:bookmarkStart w:id="66" w:name="_Toc518400914"/>
      <w:r w:rsidRPr="00BF316B">
        <w:rPr>
          <w:color w:val="000000" w:themeColor="text1"/>
        </w:rPr>
        <w:t xml:space="preserve">Table 2- </w:t>
      </w:r>
      <w:r w:rsidR="001B28C1" w:rsidRPr="00BF316B">
        <w:rPr>
          <w:noProof/>
          <w:color w:val="000000" w:themeColor="text1"/>
        </w:rPr>
        <w:fldChar w:fldCharType="begin"/>
      </w:r>
      <w:r w:rsidR="001B28C1" w:rsidRPr="00BF316B">
        <w:rPr>
          <w:noProof/>
          <w:color w:val="000000" w:themeColor="text1"/>
        </w:rPr>
        <w:instrText xml:space="preserve"> SEQ Table_2- \* ARABIC </w:instrText>
      </w:r>
      <w:r w:rsidR="001B28C1" w:rsidRPr="00BF316B">
        <w:rPr>
          <w:noProof/>
          <w:color w:val="000000" w:themeColor="text1"/>
        </w:rPr>
        <w:fldChar w:fldCharType="separate"/>
      </w:r>
      <w:r w:rsidR="00955236" w:rsidRPr="00BF316B">
        <w:rPr>
          <w:noProof/>
          <w:color w:val="000000" w:themeColor="text1"/>
        </w:rPr>
        <w:t>2</w:t>
      </w:r>
      <w:r w:rsidR="001B28C1" w:rsidRPr="00BF316B">
        <w:rPr>
          <w:noProof/>
          <w:color w:val="000000" w:themeColor="text1"/>
        </w:rPr>
        <w:fldChar w:fldCharType="end"/>
      </w:r>
      <w:r w:rsidRPr="00BF316B">
        <w:rPr>
          <w:i/>
          <w:color w:val="000000" w:themeColor="text1"/>
        </w:rPr>
        <w:t xml:space="preserve"> </w:t>
      </w:r>
      <w:r w:rsidRPr="00BF316B">
        <w:rPr>
          <w:b w:val="0"/>
          <w:i/>
          <w:color w:val="000000" w:themeColor="text1"/>
        </w:rPr>
        <w:t>Sensor categories, examples and descriptions</w:t>
      </w:r>
      <w:bookmarkEnd w:id="65"/>
      <w:bookmarkEnd w:id="66"/>
    </w:p>
    <w:tbl>
      <w:tblPr>
        <w:tblpPr w:leftFromText="180" w:rightFromText="180" w:vertAnchor="text" w:horzAnchor="margin" w:tblpY="27"/>
        <w:tblW w:w="8047" w:type="dxa"/>
        <w:tblLayout w:type="fixed"/>
        <w:tblCellMar>
          <w:left w:w="0" w:type="dxa"/>
          <w:right w:w="0" w:type="dxa"/>
        </w:tblCellMar>
        <w:tblLook w:val="04A0" w:firstRow="1" w:lastRow="0" w:firstColumn="1" w:lastColumn="0" w:noHBand="0" w:noVBand="1"/>
      </w:tblPr>
      <w:tblGrid>
        <w:gridCol w:w="1071"/>
        <w:gridCol w:w="1290"/>
        <w:gridCol w:w="1632"/>
        <w:gridCol w:w="4054"/>
      </w:tblGrid>
      <w:tr w:rsidR="00BF316B" w:rsidRPr="00BF316B" w14:paraId="19219E72" w14:textId="77777777" w:rsidTr="0002411F">
        <w:trPr>
          <w:trHeight w:val="261"/>
        </w:trPr>
        <w:tc>
          <w:tcPr>
            <w:tcW w:w="1071" w:type="dxa"/>
            <w:tcBorders>
              <w:top w:val="single" w:sz="8" w:space="0" w:color="auto"/>
              <w:left w:val="single" w:sz="8" w:space="0" w:color="auto"/>
              <w:bottom w:val="single" w:sz="8" w:space="0" w:color="auto"/>
              <w:right w:val="single" w:sz="8" w:space="0" w:color="auto"/>
            </w:tcBorders>
            <w:vAlign w:val="bottom"/>
          </w:tcPr>
          <w:p w14:paraId="74F5A4ED" w14:textId="77777777" w:rsidR="00C96EF5" w:rsidRPr="00BF316B" w:rsidRDefault="00C96EF5" w:rsidP="0026642B">
            <w:pPr>
              <w:pStyle w:val="tablecolsubhead"/>
              <w:spacing w:line="360" w:lineRule="auto"/>
              <w:rPr>
                <w:rFonts w:ascii="Century Schoolbook" w:hAnsi="Century Schoolbook"/>
                <w:b w:val="0"/>
                <w:i w:val="0"/>
                <w:color w:val="000000" w:themeColor="text1"/>
                <w:sz w:val="22"/>
                <w:szCs w:val="22"/>
              </w:rPr>
            </w:pPr>
            <w:r w:rsidRPr="00BF316B">
              <w:rPr>
                <w:rFonts w:ascii="Century Schoolbook" w:hAnsi="Century Schoolbook"/>
                <w:b w:val="0"/>
                <w:i w:val="0"/>
                <w:color w:val="000000" w:themeColor="text1"/>
                <w:sz w:val="22"/>
                <w:szCs w:val="22"/>
              </w:rPr>
              <w:t>Sensor category</w:t>
            </w:r>
          </w:p>
        </w:tc>
        <w:tc>
          <w:tcPr>
            <w:tcW w:w="1290" w:type="dxa"/>
            <w:tcBorders>
              <w:top w:val="single" w:sz="8" w:space="0" w:color="auto"/>
              <w:left w:val="nil"/>
              <w:bottom w:val="single" w:sz="8" w:space="0" w:color="auto"/>
              <w:right w:val="single" w:sz="8" w:space="0" w:color="auto"/>
            </w:tcBorders>
            <w:vAlign w:val="bottom"/>
          </w:tcPr>
          <w:p w14:paraId="0EC50951" w14:textId="77777777" w:rsidR="00C96EF5" w:rsidRPr="00BF316B" w:rsidRDefault="00C96EF5" w:rsidP="0026642B">
            <w:pPr>
              <w:pStyle w:val="tablecolsubhead"/>
              <w:spacing w:line="360" w:lineRule="auto"/>
              <w:rPr>
                <w:rFonts w:ascii="Century Schoolbook" w:hAnsi="Century Schoolbook"/>
                <w:b w:val="0"/>
                <w:i w:val="0"/>
                <w:color w:val="000000" w:themeColor="text1"/>
                <w:sz w:val="22"/>
                <w:szCs w:val="22"/>
              </w:rPr>
            </w:pPr>
            <w:r w:rsidRPr="00BF316B">
              <w:rPr>
                <w:rFonts w:ascii="Century Schoolbook" w:hAnsi="Century Schoolbook"/>
                <w:b w:val="0"/>
                <w:i w:val="0"/>
                <w:color w:val="000000" w:themeColor="text1"/>
                <w:sz w:val="22"/>
                <w:szCs w:val="22"/>
              </w:rPr>
              <w:t>Sensor subcategories</w:t>
            </w:r>
          </w:p>
        </w:tc>
        <w:tc>
          <w:tcPr>
            <w:tcW w:w="1632" w:type="dxa"/>
            <w:tcBorders>
              <w:top w:val="single" w:sz="8" w:space="0" w:color="auto"/>
              <w:left w:val="nil"/>
              <w:bottom w:val="single" w:sz="8" w:space="0" w:color="auto"/>
              <w:right w:val="single" w:sz="8" w:space="0" w:color="auto"/>
            </w:tcBorders>
            <w:vAlign w:val="bottom"/>
          </w:tcPr>
          <w:p w14:paraId="38032D96" w14:textId="77777777" w:rsidR="00C96EF5" w:rsidRPr="00BF316B" w:rsidRDefault="00C96EF5" w:rsidP="0026642B">
            <w:pPr>
              <w:pStyle w:val="tablecolsubhead"/>
              <w:spacing w:line="360" w:lineRule="auto"/>
              <w:rPr>
                <w:rFonts w:ascii="Century Schoolbook" w:hAnsi="Century Schoolbook"/>
                <w:b w:val="0"/>
                <w:i w:val="0"/>
                <w:color w:val="000000" w:themeColor="text1"/>
                <w:sz w:val="22"/>
                <w:szCs w:val="22"/>
              </w:rPr>
            </w:pPr>
            <w:r w:rsidRPr="00BF316B">
              <w:rPr>
                <w:rFonts w:ascii="Century Schoolbook" w:hAnsi="Century Schoolbook"/>
                <w:b w:val="0"/>
                <w:i w:val="0"/>
                <w:color w:val="000000" w:themeColor="text1"/>
                <w:sz w:val="22"/>
                <w:szCs w:val="22"/>
              </w:rPr>
              <w:t>Sensor examples</w:t>
            </w:r>
          </w:p>
        </w:tc>
        <w:tc>
          <w:tcPr>
            <w:tcW w:w="4054" w:type="dxa"/>
            <w:tcBorders>
              <w:top w:val="single" w:sz="8" w:space="0" w:color="auto"/>
              <w:left w:val="nil"/>
              <w:bottom w:val="single" w:sz="8" w:space="0" w:color="auto"/>
              <w:right w:val="single" w:sz="8" w:space="0" w:color="auto"/>
            </w:tcBorders>
            <w:vAlign w:val="bottom"/>
          </w:tcPr>
          <w:p w14:paraId="6CF8A011" w14:textId="77777777" w:rsidR="00C96EF5" w:rsidRPr="00BF316B" w:rsidRDefault="00C96EF5" w:rsidP="0026642B">
            <w:pPr>
              <w:pStyle w:val="tablecolsubhead"/>
              <w:spacing w:line="360" w:lineRule="auto"/>
              <w:rPr>
                <w:rFonts w:ascii="Century Schoolbook" w:hAnsi="Century Schoolbook"/>
                <w:b w:val="0"/>
                <w:i w:val="0"/>
                <w:color w:val="000000" w:themeColor="text1"/>
                <w:sz w:val="22"/>
                <w:szCs w:val="22"/>
              </w:rPr>
            </w:pPr>
            <w:r w:rsidRPr="00BF316B">
              <w:rPr>
                <w:rFonts w:ascii="Century Schoolbook" w:hAnsi="Century Schoolbook"/>
                <w:b w:val="0"/>
                <w:i w:val="0"/>
                <w:color w:val="000000" w:themeColor="text1"/>
                <w:sz w:val="22"/>
                <w:szCs w:val="22"/>
              </w:rPr>
              <w:t>Description</w:t>
            </w:r>
          </w:p>
        </w:tc>
      </w:tr>
      <w:tr w:rsidR="00BF316B" w:rsidRPr="00BF316B" w14:paraId="13620194" w14:textId="77777777" w:rsidTr="0002411F">
        <w:trPr>
          <w:trHeight w:val="225"/>
        </w:trPr>
        <w:tc>
          <w:tcPr>
            <w:tcW w:w="1071" w:type="dxa"/>
            <w:tcBorders>
              <w:top w:val="nil"/>
              <w:left w:val="single" w:sz="8" w:space="0" w:color="auto"/>
              <w:bottom w:val="nil"/>
              <w:right w:val="single" w:sz="8" w:space="0" w:color="auto"/>
            </w:tcBorders>
            <w:vAlign w:val="bottom"/>
          </w:tcPr>
          <w:p w14:paraId="39C82F0A" w14:textId="77777777" w:rsidR="00C96EF5" w:rsidRPr="00BF316B" w:rsidRDefault="00C96EF5" w:rsidP="0026642B">
            <w:pPr>
              <w:pStyle w:val="tablecolsubhead"/>
              <w:spacing w:line="360" w:lineRule="auto"/>
              <w:rPr>
                <w:rFonts w:ascii="Century Schoolbook" w:hAnsi="Century Schoolbook"/>
                <w:b w:val="0"/>
                <w:i w:val="0"/>
                <w:color w:val="000000" w:themeColor="text1"/>
                <w:sz w:val="22"/>
                <w:szCs w:val="22"/>
              </w:rPr>
            </w:pPr>
            <w:r w:rsidRPr="00BF316B">
              <w:rPr>
                <w:rFonts w:ascii="Century Schoolbook" w:hAnsi="Century Schoolbook"/>
                <w:b w:val="0"/>
                <w:i w:val="0"/>
                <w:color w:val="000000" w:themeColor="text1"/>
                <w:sz w:val="22"/>
                <w:szCs w:val="22"/>
              </w:rPr>
              <w:t>On-body sensors</w:t>
            </w:r>
          </w:p>
        </w:tc>
        <w:tc>
          <w:tcPr>
            <w:tcW w:w="1290" w:type="dxa"/>
            <w:tcBorders>
              <w:top w:val="single" w:sz="8" w:space="0" w:color="auto"/>
              <w:left w:val="nil"/>
              <w:bottom w:val="nil"/>
              <w:right w:val="single" w:sz="8" w:space="0" w:color="auto"/>
            </w:tcBorders>
            <w:vAlign w:val="bottom"/>
          </w:tcPr>
          <w:p w14:paraId="4FC1723E" w14:textId="77777777" w:rsidR="00C96EF5" w:rsidRPr="00BF316B" w:rsidRDefault="00C96EF5" w:rsidP="0026642B">
            <w:pPr>
              <w:pStyle w:val="tablecolsubhead"/>
              <w:spacing w:line="360" w:lineRule="auto"/>
              <w:rPr>
                <w:rFonts w:ascii="Century Schoolbook" w:hAnsi="Century Schoolbook"/>
                <w:b w:val="0"/>
                <w:i w:val="0"/>
                <w:color w:val="000000" w:themeColor="text1"/>
                <w:sz w:val="22"/>
                <w:szCs w:val="22"/>
              </w:rPr>
            </w:pPr>
            <w:r w:rsidRPr="00BF316B">
              <w:rPr>
                <w:rFonts w:ascii="Century Schoolbook" w:hAnsi="Century Schoolbook"/>
                <w:b w:val="0"/>
                <w:i w:val="0"/>
                <w:color w:val="000000" w:themeColor="text1"/>
                <w:sz w:val="22"/>
                <w:szCs w:val="22"/>
              </w:rPr>
              <w:t>Inertial sensors</w:t>
            </w:r>
          </w:p>
        </w:tc>
        <w:tc>
          <w:tcPr>
            <w:tcW w:w="1632" w:type="dxa"/>
            <w:tcBorders>
              <w:top w:val="single" w:sz="8" w:space="0" w:color="auto"/>
              <w:left w:val="nil"/>
              <w:bottom w:val="nil"/>
              <w:right w:val="single" w:sz="8" w:space="0" w:color="auto"/>
            </w:tcBorders>
            <w:vAlign w:val="bottom"/>
          </w:tcPr>
          <w:p w14:paraId="4B4885AC" w14:textId="77777777" w:rsidR="00C96EF5" w:rsidRPr="00BF316B" w:rsidRDefault="00C96EF5" w:rsidP="0026642B">
            <w:pPr>
              <w:pStyle w:val="tablecolsubhead"/>
              <w:spacing w:line="360" w:lineRule="auto"/>
              <w:rPr>
                <w:rFonts w:ascii="Century Schoolbook" w:hAnsi="Century Schoolbook"/>
                <w:b w:val="0"/>
                <w:i w:val="0"/>
                <w:color w:val="000000" w:themeColor="text1"/>
                <w:sz w:val="22"/>
                <w:szCs w:val="22"/>
              </w:rPr>
            </w:pPr>
            <w:r w:rsidRPr="00BF316B">
              <w:rPr>
                <w:rFonts w:ascii="Century Schoolbook" w:hAnsi="Century Schoolbook"/>
                <w:b w:val="0"/>
                <w:i w:val="0"/>
                <w:color w:val="000000" w:themeColor="text1"/>
                <w:sz w:val="22"/>
                <w:szCs w:val="22"/>
              </w:rPr>
              <w:t>Accelerometer</w:t>
            </w:r>
          </w:p>
        </w:tc>
        <w:tc>
          <w:tcPr>
            <w:tcW w:w="4054" w:type="dxa"/>
            <w:tcBorders>
              <w:top w:val="single" w:sz="8" w:space="0" w:color="auto"/>
              <w:left w:val="nil"/>
              <w:bottom w:val="nil"/>
              <w:right w:val="single" w:sz="8" w:space="0" w:color="auto"/>
            </w:tcBorders>
            <w:vAlign w:val="bottom"/>
          </w:tcPr>
          <w:p w14:paraId="383CE676" w14:textId="77777777" w:rsidR="00C96EF5" w:rsidRPr="00BF316B" w:rsidRDefault="00C96EF5" w:rsidP="0026642B">
            <w:pPr>
              <w:pStyle w:val="tablecolsubhead"/>
              <w:spacing w:line="360" w:lineRule="auto"/>
              <w:rPr>
                <w:rFonts w:ascii="Century Schoolbook" w:hAnsi="Century Schoolbook"/>
                <w:b w:val="0"/>
                <w:i w:val="0"/>
                <w:color w:val="000000" w:themeColor="text1"/>
                <w:sz w:val="22"/>
                <w:szCs w:val="22"/>
              </w:rPr>
            </w:pPr>
            <w:r w:rsidRPr="00BF316B">
              <w:rPr>
                <w:rFonts w:ascii="Century Schoolbook" w:hAnsi="Century Schoolbook"/>
                <w:b w:val="0"/>
                <w:i w:val="0"/>
                <w:color w:val="000000" w:themeColor="text1"/>
                <w:sz w:val="22"/>
                <w:szCs w:val="22"/>
              </w:rPr>
              <w:t>Measures linear acceleration of movement</w:t>
            </w:r>
          </w:p>
        </w:tc>
      </w:tr>
      <w:tr w:rsidR="00BF316B" w:rsidRPr="00BF316B" w14:paraId="7B3DF2B1" w14:textId="77777777" w:rsidTr="0002411F">
        <w:trPr>
          <w:trHeight w:val="253"/>
        </w:trPr>
        <w:tc>
          <w:tcPr>
            <w:tcW w:w="1071" w:type="dxa"/>
            <w:tcBorders>
              <w:top w:val="nil"/>
              <w:left w:val="single" w:sz="8" w:space="0" w:color="auto"/>
              <w:bottom w:val="nil"/>
              <w:right w:val="single" w:sz="8" w:space="0" w:color="auto"/>
            </w:tcBorders>
            <w:vAlign w:val="bottom"/>
          </w:tcPr>
          <w:p w14:paraId="31E353E6" w14:textId="77777777" w:rsidR="00C96EF5" w:rsidRPr="00BF316B" w:rsidRDefault="00C96EF5" w:rsidP="0026642B">
            <w:pPr>
              <w:pStyle w:val="tablecolsubhead"/>
              <w:spacing w:line="360" w:lineRule="auto"/>
              <w:rPr>
                <w:rFonts w:ascii="Century Schoolbook" w:hAnsi="Century Schoolbook"/>
                <w:b w:val="0"/>
                <w:i w:val="0"/>
                <w:color w:val="000000" w:themeColor="text1"/>
                <w:sz w:val="22"/>
                <w:szCs w:val="22"/>
              </w:rPr>
            </w:pPr>
          </w:p>
        </w:tc>
        <w:tc>
          <w:tcPr>
            <w:tcW w:w="1290" w:type="dxa"/>
            <w:tcBorders>
              <w:top w:val="nil"/>
              <w:left w:val="nil"/>
              <w:bottom w:val="nil"/>
              <w:right w:val="single" w:sz="8" w:space="0" w:color="auto"/>
            </w:tcBorders>
            <w:vAlign w:val="bottom"/>
          </w:tcPr>
          <w:p w14:paraId="79165CD1" w14:textId="77777777" w:rsidR="00C96EF5" w:rsidRPr="00BF316B" w:rsidRDefault="00C96EF5" w:rsidP="0026642B">
            <w:pPr>
              <w:pStyle w:val="tablecolsubhead"/>
              <w:spacing w:line="360" w:lineRule="auto"/>
              <w:rPr>
                <w:rFonts w:ascii="Century Schoolbook" w:hAnsi="Century Schoolbook"/>
                <w:b w:val="0"/>
                <w:i w:val="0"/>
                <w:color w:val="000000" w:themeColor="text1"/>
                <w:sz w:val="22"/>
                <w:szCs w:val="22"/>
              </w:rPr>
            </w:pPr>
          </w:p>
        </w:tc>
        <w:tc>
          <w:tcPr>
            <w:tcW w:w="1632" w:type="dxa"/>
            <w:tcBorders>
              <w:top w:val="nil"/>
              <w:left w:val="nil"/>
              <w:bottom w:val="nil"/>
              <w:right w:val="single" w:sz="8" w:space="0" w:color="auto"/>
            </w:tcBorders>
            <w:vAlign w:val="bottom"/>
          </w:tcPr>
          <w:p w14:paraId="69F3BBF4" w14:textId="77777777" w:rsidR="00C96EF5" w:rsidRPr="00BF316B" w:rsidRDefault="00C96EF5" w:rsidP="0026642B">
            <w:pPr>
              <w:pStyle w:val="tablecolsubhead"/>
              <w:spacing w:line="360" w:lineRule="auto"/>
              <w:rPr>
                <w:rFonts w:ascii="Century Schoolbook" w:hAnsi="Century Schoolbook"/>
                <w:b w:val="0"/>
                <w:i w:val="0"/>
                <w:color w:val="000000" w:themeColor="text1"/>
                <w:sz w:val="22"/>
                <w:szCs w:val="22"/>
              </w:rPr>
            </w:pPr>
            <w:r w:rsidRPr="00BF316B">
              <w:rPr>
                <w:rFonts w:ascii="Century Schoolbook" w:hAnsi="Century Schoolbook"/>
                <w:b w:val="0"/>
                <w:i w:val="0"/>
                <w:color w:val="000000" w:themeColor="text1"/>
                <w:sz w:val="22"/>
                <w:szCs w:val="22"/>
              </w:rPr>
              <w:t>Gyroscopes</w:t>
            </w:r>
          </w:p>
        </w:tc>
        <w:tc>
          <w:tcPr>
            <w:tcW w:w="4054" w:type="dxa"/>
            <w:tcBorders>
              <w:top w:val="nil"/>
              <w:left w:val="nil"/>
              <w:bottom w:val="nil"/>
              <w:right w:val="single" w:sz="8" w:space="0" w:color="auto"/>
            </w:tcBorders>
            <w:vAlign w:val="bottom"/>
          </w:tcPr>
          <w:p w14:paraId="467E6D8F" w14:textId="77777777" w:rsidR="00C96EF5" w:rsidRPr="00BF316B" w:rsidRDefault="00C96EF5" w:rsidP="0026642B">
            <w:pPr>
              <w:pStyle w:val="tablecolsubhead"/>
              <w:spacing w:line="360" w:lineRule="auto"/>
              <w:rPr>
                <w:rFonts w:ascii="Century Schoolbook" w:hAnsi="Century Schoolbook"/>
                <w:b w:val="0"/>
                <w:i w:val="0"/>
                <w:color w:val="000000" w:themeColor="text1"/>
                <w:sz w:val="22"/>
                <w:szCs w:val="22"/>
              </w:rPr>
            </w:pPr>
            <w:r w:rsidRPr="00BF316B">
              <w:rPr>
                <w:rFonts w:ascii="Century Schoolbook" w:hAnsi="Century Schoolbook"/>
                <w:b w:val="0"/>
                <w:i w:val="0"/>
                <w:color w:val="000000" w:themeColor="text1"/>
                <w:sz w:val="22"/>
                <w:szCs w:val="22"/>
              </w:rPr>
              <w:t>Measures the angular rotational velocity</w:t>
            </w:r>
          </w:p>
        </w:tc>
      </w:tr>
      <w:tr w:rsidR="00BF316B" w:rsidRPr="00BF316B" w14:paraId="14CA2EDC" w14:textId="77777777" w:rsidTr="0002411F">
        <w:trPr>
          <w:trHeight w:val="257"/>
        </w:trPr>
        <w:tc>
          <w:tcPr>
            <w:tcW w:w="1071" w:type="dxa"/>
            <w:tcBorders>
              <w:top w:val="nil"/>
              <w:left w:val="single" w:sz="8" w:space="0" w:color="auto"/>
              <w:bottom w:val="nil"/>
              <w:right w:val="single" w:sz="8" w:space="0" w:color="auto"/>
            </w:tcBorders>
            <w:vAlign w:val="bottom"/>
          </w:tcPr>
          <w:p w14:paraId="12947826" w14:textId="77777777" w:rsidR="00C96EF5" w:rsidRPr="00BF316B" w:rsidRDefault="00C96EF5" w:rsidP="0026642B">
            <w:pPr>
              <w:pStyle w:val="tablecolsubhead"/>
              <w:spacing w:line="360" w:lineRule="auto"/>
              <w:rPr>
                <w:rFonts w:ascii="Century Schoolbook" w:hAnsi="Century Schoolbook"/>
                <w:b w:val="0"/>
                <w:i w:val="0"/>
                <w:color w:val="000000" w:themeColor="text1"/>
                <w:sz w:val="22"/>
                <w:szCs w:val="22"/>
              </w:rPr>
            </w:pPr>
          </w:p>
        </w:tc>
        <w:tc>
          <w:tcPr>
            <w:tcW w:w="1290" w:type="dxa"/>
            <w:tcBorders>
              <w:top w:val="nil"/>
              <w:left w:val="nil"/>
              <w:bottom w:val="nil"/>
              <w:right w:val="single" w:sz="8" w:space="0" w:color="auto"/>
            </w:tcBorders>
            <w:vAlign w:val="bottom"/>
          </w:tcPr>
          <w:p w14:paraId="64D2096B" w14:textId="77777777" w:rsidR="00C96EF5" w:rsidRPr="00BF316B" w:rsidRDefault="00C96EF5" w:rsidP="0026642B">
            <w:pPr>
              <w:pStyle w:val="tablecolsubhead"/>
              <w:spacing w:line="360" w:lineRule="auto"/>
              <w:rPr>
                <w:rFonts w:ascii="Century Schoolbook" w:hAnsi="Century Schoolbook"/>
                <w:b w:val="0"/>
                <w:i w:val="0"/>
                <w:color w:val="000000" w:themeColor="text1"/>
                <w:sz w:val="22"/>
                <w:szCs w:val="22"/>
              </w:rPr>
            </w:pPr>
          </w:p>
        </w:tc>
        <w:tc>
          <w:tcPr>
            <w:tcW w:w="1632" w:type="dxa"/>
            <w:tcBorders>
              <w:top w:val="nil"/>
              <w:left w:val="nil"/>
              <w:bottom w:val="nil"/>
              <w:right w:val="single" w:sz="8" w:space="0" w:color="auto"/>
            </w:tcBorders>
            <w:vAlign w:val="bottom"/>
          </w:tcPr>
          <w:p w14:paraId="68C02FE0" w14:textId="77777777" w:rsidR="00C96EF5" w:rsidRPr="00BF316B" w:rsidRDefault="00C96EF5" w:rsidP="0026642B">
            <w:pPr>
              <w:pStyle w:val="tablecolsubhead"/>
              <w:spacing w:line="360" w:lineRule="auto"/>
              <w:rPr>
                <w:rFonts w:ascii="Century Schoolbook" w:hAnsi="Century Schoolbook"/>
                <w:b w:val="0"/>
                <w:i w:val="0"/>
                <w:color w:val="000000" w:themeColor="text1"/>
                <w:sz w:val="22"/>
                <w:szCs w:val="22"/>
              </w:rPr>
            </w:pPr>
            <w:r w:rsidRPr="00BF316B">
              <w:rPr>
                <w:rFonts w:ascii="Century Schoolbook" w:hAnsi="Century Schoolbook"/>
                <w:b w:val="0"/>
                <w:i w:val="0"/>
                <w:color w:val="000000" w:themeColor="text1"/>
                <w:sz w:val="22"/>
                <w:szCs w:val="22"/>
              </w:rPr>
              <w:t>Pressure sensors</w:t>
            </w:r>
          </w:p>
        </w:tc>
        <w:tc>
          <w:tcPr>
            <w:tcW w:w="4054" w:type="dxa"/>
            <w:tcBorders>
              <w:top w:val="nil"/>
              <w:left w:val="nil"/>
              <w:bottom w:val="nil"/>
              <w:right w:val="single" w:sz="8" w:space="0" w:color="auto"/>
            </w:tcBorders>
            <w:vAlign w:val="bottom"/>
          </w:tcPr>
          <w:p w14:paraId="2FF994B2" w14:textId="77777777" w:rsidR="00C96EF5" w:rsidRPr="00BF316B" w:rsidRDefault="00C96EF5" w:rsidP="0026642B">
            <w:pPr>
              <w:pStyle w:val="tablecolsubhead"/>
              <w:spacing w:line="360" w:lineRule="auto"/>
              <w:rPr>
                <w:rFonts w:ascii="Century Schoolbook" w:hAnsi="Century Schoolbook"/>
                <w:b w:val="0"/>
                <w:i w:val="0"/>
                <w:color w:val="000000" w:themeColor="text1"/>
                <w:sz w:val="22"/>
                <w:szCs w:val="22"/>
              </w:rPr>
            </w:pPr>
            <w:r w:rsidRPr="00BF316B">
              <w:rPr>
                <w:rFonts w:ascii="Century Schoolbook" w:hAnsi="Century Schoolbook"/>
                <w:b w:val="0"/>
                <w:i w:val="0"/>
                <w:color w:val="000000" w:themeColor="text1"/>
                <w:sz w:val="22"/>
                <w:szCs w:val="22"/>
              </w:rPr>
              <w:t>Measures object’s altitude</w:t>
            </w:r>
          </w:p>
        </w:tc>
      </w:tr>
      <w:tr w:rsidR="00BF316B" w:rsidRPr="00BF316B" w14:paraId="34A13A1B" w14:textId="77777777" w:rsidTr="0002411F">
        <w:trPr>
          <w:trHeight w:val="257"/>
        </w:trPr>
        <w:tc>
          <w:tcPr>
            <w:tcW w:w="1071" w:type="dxa"/>
            <w:tcBorders>
              <w:top w:val="nil"/>
              <w:left w:val="single" w:sz="8" w:space="0" w:color="auto"/>
              <w:bottom w:val="nil"/>
              <w:right w:val="single" w:sz="8" w:space="0" w:color="auto"/>
            </w:tcBorders>
            <w:vAlign w:val="bottom"/>
          </w:tcPr>
          <w:p w14:paraId="2B745842" w14:textId="77777777" w:rsidR="00C96EF5" w:rsidRPr="00BF316B" w:rsidRDefault="00C96EF5" w:rsidP="0026642B">
            <w:pPr>
              <w:pStyle w:val="tablecolsubhead"/>
              <w:spacing w:line="360" w:lineRule="auto"/>
              <w:rPr>
                <w:rFonts w:ascii="Century Schoolbook" w:hAnsi="Century Schoolbook"/>
                <w:b w:val="0"/>
                <w:i w:val="0"/>
                <w:color w:val="000000" w:themeColor="text1"/>
                <w:sz w:val="22"/>
                <w:szCs w:val="22"/>
              </w:rPr>
            </w:pPr>
          </w:p>
        </w:tc>
        <w:tc>
          <w:tcPr>
            <w:tcW w:w="1290" w:type="dxa"/>
            <w:tcBorders>
              <w:top w:val="nil"/>
              <w:left w:val="nil"/>
              <w:bottom w:val="single" w:sz="4" w:space="0" w:color="auto"/>
              <w:right w:val="single" w:sz="8" w:space="0" w:color="auto"/>
            </w:tcBorders>
            <w:vAlign w:val="bottom"/>
          </w:tcPr>
          <w:p w14:paraId="296AA782" w14:textId="77777777" w:rsidR="00C96EF5" w:rsidRPr="00BF316B" w:rsidRDefault="00C96EF5" w:rsidP="0026642B">
            <w:pPr>
              <w:pStyle w:val="tablecolsubhead"/>
              <w:spacing w:line="360" w:lineRule="auto"/>
              <w:rPr>
                <w:rFonts w:ascii="Century Schoolbook" w:hAnsi="Century Schoolbook"/>
                <w:b w:val="0"/>
                <w:i w:val="0"/>
                <w:color w:val="000000" w:themeColor="text1"/>
                <w:sz w:val="22"/>
                <w:szCs w:val="22"/>
              </w:rPr>
            </w:pPr>
          </w:p>
        </w:tc>
        <w:tc>
          <w:tcPr>
            <w:tcW w:w="1632" w:type="dxa"/>
            <w:tcBorders>
              <w:top w:val="nil"/>
              <w:left w:val="nil"/>
              <w:bottom w:val="single" w:sz="4" w:space="0" w:color="auto"/>
              <w:right w:val="single" w:sz="8" w:space="0" w:color="auto"/>
            </w:tcBorders>
            <w:vAlign w:val="bottom"/>
          </w:tcPr>
          <w:p w14:paraId="7BA8DD4C" w14:textId="77777777" w:rsidR="00C96EF5" w:rsidRPr="00BF316B" w:rsidRDefault="00C96EF5" w:rsidP="0026642B">
            <w:pPr>
              <w:pStyle w:val="tablecolsubhead"/>
              <w:spacing w:line="360" w:lineRule="auto"/>
              <w:rPr>
                <w:rFonts w:ascii="Century Schoolbook" w:hAnsi="Century Schoolbook"/>
                <w:b w:val="0"/>
                <w:i w:val="0"/>
                <w:color w:val="000000" w:themeColor="text1"/>
                <w:sz w:val="22"/>
                <w:szCs w:val="22"/>
              </w:rPr>
            </w:pPr>
            <w:r w:rsidRPr="00BF316B">
              <w:rPr>
                <w:rFonts w:ascii="Century Schoolbook" w:hAnsi="Century Schoolbook"/>
                <w:b w:val="0"/>
                <w:i w:val="0"/>
                <w:color w:val="000000" w:themeColor="text1"/>
                <w:sz w:val="22"/>
                <w:szCs w:val="22"/>
              </w:rPr>
              <w:t>Magnetic field sensors</w:t>
            </w:r>
          </w:p>
        </w:tc>
        <w:tc>
          <w:tcPr>
            <w:tcW w:w="4054" w:type="dxa"/>
            <w:tcBorders>
              <w:top w:val="nil"/>
              <w:left w:val="nil"/>
              <w:bottom w:val="single" w:sz="4" w:space="0" w:color="auto"/>
              <w:right w:val="single" w:sz="8" w:space="0" w:color="auto"/>
            </w:tcBorders>
            <w:vAlign w:val="bottom"/>
          </w:tcPr>
          <w:p w14:paraId="183E99DC" w14:textId="77777777" w:rsidR="00C96EF5" w:rsidRPr="00BF316B" w:rsidRDefault="00C96EF5" w:rsidP="0026642B">
            <w:pPr>
              <w:pStyle w:val="tablecolsubhead"/>
              <w:spacing w:line="360" w:lineRule="auto"/>
              <w:rPr>
                <w:rFonts w:ascii="Century Schoolbook" w:hAnsi="Century Schoolbook"/>
                <w:b w:val="0"/>
                <w:i w:val="0"/>
                <w:color w:val="000000" w:themeColor="text1"/>
                <w:sz w:val="22"/>
                <w:szCs w:val="22"/>
              </w:rPr>
            </w:pPr>
            <w:r w:rsidRPr="00BF316B">
              <w:rPr>
                <w:rFonts w:ascii="Century Schoolbook" w:hAnsi="Century Schoolbook"/>
                <w:b w:val="0"/>
                <w:i w:val="0"/>
                <w:color w:val="000000" w:themeColor="text1"/>
                <w:sz w:val="22"/>
                <w:szCs w:val="22"/>
              </w:rPr>
              <w:t>Measures location for higher spatial resolution</w:t>
            </w:r>
          </w:p>
        </w:tc>
      </w:tr>
      <w:tr w:rsidR="00BF316B" w:rsidRPr="00BF316B" w14:paraId="6BB5874A" w14:textId="77777777" w:rsidTr="0002411F">
        <w:trPr>
          <w:trHeight w:val="257"/>
        </w:trPr>
        <w:tc>
          <w:tcPr>
            <w:tcW w:w="1071" w:type="dxa"/>
            <w:tcBorders>
              <w:top w:val="nil"/>
              <w:left w:val="single" w:sz="8" w:space="0" w:color="auto"/>
              <w:bottom w:val="nil"/>
              <w:right w:val="single" w:sz="8" w:space="0" w:color="auto"/>
            </w:tcBorders>
            <w:vAlign w:val="bottom"/>
          </w:tcPr>
          <w:p w14:paraId="283EE597" w14:textId="77777777" w:rsidR="00C96EF5" w:rsidRPr="00BF316B" w:rsidRDefault="00C96EF5" w:rsidP="0026642B">
            <w:pPr>
              <w:pStyle w:val="tablecolsubhead"/>
              <w:spacing w:line="360" w:lineRule="auto"/>
              <w:rPr>
                <w:rFonts w:ascii="Century Schoolbook" w:hAnsi="Century Schoolbook"/>
                <w:b w:val="0"/>
                <w:i w:val="0"/>
                <w:color w:val="000000" w:themeColor="text1"/>
                <w:sz w:val="22"/>
                <w:szCs w:val="22"/>
              </w:rPr>
            </w:pPr>
          </w:p>
        </w:tc>
        <w:tc>
          <w:tcPr>
            <w:tcW w:w="1290" w:type="dxa"/>
            <w:tcBorders>
              <w:top w:val="single" w:sz="4" w:space="0" w:color="auto"/>
              <w:left w:val="nil"/>
              <w:bottom w:val="single" w:sz="4" w:space="0" w:color="auto"/>
              <w:right w:val="single" w:sz="8" w:space="0" w:color="auto"/>
            </w:tcBorders>
            <w:vAlign w:val="bottom"/>
          </w:tcPr>
          <w:p w14:paraId="0FFAAC26" w14:textId="77777777" w:rsidR="00C96EF5" w:rsidRPr="00BF316B" w:rsidRDefault="00C96EF5" w:rsidP="0026642B">
            <w:pPr>
              <w:pStyle w:val="tablecolsubhead"/>
              <w:spacing w:line="360" w:lineRule="auto"/>
              <w:rPr>
                <w:rFonts w:ascii="Century Schoolbook" w:hAnsi="Century Schoolbook"/>
                <w:b w:val="0"/>
                <w:i w:val="0"/>
                <w:color w:val="000000" w:themeColor="text1"/>
                <w:sz w:val="22"/>
                <w:szCs w:val="22"/>
              </w:rPr>
            </w:pPr>
            <w:r w:rsidRPr="00BF316B">
              <w:rPr>
                <w:rFonts w:ascii="Century Schoolbook" w:hAnsi="Century Schoolbook"/>
                <w:b w:val="0"/>
                <w:i w:val="0"/>
                <w:color w:val="000000" w:themeColor="text1"/>
                <w:sz w:val="22"/>
                <w:szCs w:val="22"/>
              </w:rPr>
              <w:t>Location sensors</w:t>
            </w:r>
          </w:p>
        </w:tc>
        <w:tc>
          <w:tcPr>
            <w:tcW w:w="1632" w:type="dxa"/>
            <w:tcBorders>
              <w:top w:val="single" w:sz="4" w:space="0" w:color="auto"/>
              <w:left w:val="nil"/>
              <w:bottom w:val="single" w:sz="4" w:space="0" w:color="auto"/>
              <w:right w:val="single" w:sz="8" w:space="0" w:color="auto"/>
            </w:tcBorders>
            <w:vAlign w:val="bottom"/>
          </w:tcPr>
          <w:p w14:paraId="1EAADC90" w14:textId="77777777" w:rsidR="00C96EF5" w:rsidRPr="00BF316B" w:rsidRDefault="00C96EF5" w:rsidP="0026642B">
            <w:pPr>
              <w:pStyle w:val="tablecolsubhead"/>
              <w:spacing w:line="360" w:lineRule="auto"/>
              <w:rPr>
                <w:rFonts w:ascii="Century Schoolbook" w:hAnsi="Century Schoolbook"/>
                <w:b w:val="0"/>
                <w:i w:val="0"/>
                <w:color w:val="000000" w:themeColor="text1"/>
                <w:sz w:val="22"/>
                <w:szCs w:val="22"/>
              </w:rPr>
            </w:pPr>
            <w:r w:rsidRPr="00BF316B">
              <w:rPr>
                <w:rFonts w:ascii="Century Schoolbook" w:hAnsi="Century Schoolbook"/>
                <w:b w:val="0"/>
                <w:i w:val="0"/>
                <w:color w:val="000000" w:themeColor="text1"/>
                <w:sz w:val="22"/>
                <w:szCs w:val="22"/>
              </w:rPr>
              <w:t>GPS</w:t>
            </w:r>
          </w:p>
        </w:tc>
        <w:tc>
          <w:tcPr>
            <w:tcW w:w="4054" w:type="dxa"/>
            <w:tcBorders>
              <w:top w:val="single" w:sz="4" w:space="0" w:color="auto"/>
              <w:left w:val="nil"/>
              <w:bottom w:val="single" w:sz="4" w:space="0" w:color="auto"/>
              <w:right w:val="single" w:sz="8" w:space="0" w:color="auto"/>
            </w:tcBorders>
            <w:vAlign w:val="bottom"/>
          </w:tcPr>
          <w:p w14:paraId="1BDC40FA" w14:textId="77777777" w:rsidR="00C96EF5" w:rsidRPr="00BF316B" w:rsidRDefault="00C96EF5" w:rsidP="0026642B">
            <w:pPr>
              <w:pStyle w:val="tablecolsubhead"/>
              <w:spacing w:line="360" w:lineRule="auto"/>
              <w:rPr>
                <w:rFonts w:ascii="Century Schoolbook" w:hAnsi="Century Schoolbook"/>
                <w:b w:val="0"/>
                <w:i w:val="0"/>
                <w:color w:val="000000" w:themeColor="text1"/>
                <w:sz w:val="22"/>
                <w:szCs w:val="22"/>
              </w:rPr>
            </w:pPr>
            <w:r w:rsidRPr="00BF316B">
              <w:rPr>
                <w:rFonts w:ascii="Century Schoolbook" w:hAnsi="Century Schoolbook"/>
                <w:b w:val="0"/>
                <w:i w:val="0"/>
                <w:color w:val="000000" w:themeColor="text1"/>
                <w:sz w:val="22"/>
                <w:szCs w:val="22"/>
              </w:rPr>
              <w:t>Tracks outdoor locations</w:t>
            </w:r>
          </w:p>
        </w:tc>
      </w:tr>
      <w:tr w:rsidR="00BF316B" w:rsidRPr="00BF316B" w14:paraId="4FEAA25C" w14:textId="77777777" w:rsidTr="0002411F">
        <w:trPr>
          <w:trHeight w:val="257"/>
        </w:trPr>
        <w:tc>
          <w:tcPr>
            <w:tcW w:w="1071" w:type="dxa"/>
            <w:tcBorders>
              <w:top w:val="nil"/>
              <w:left w:val="single" w:sz="8" w:space="0" w:color="auto"/>
              <w:bottom w:val="nil"/>
              <w:right w:val="single" w:sz="8" w:space="0" w:color="auto"/>
            </w:tcBorders>
            <w:vAlign w:val="bottom"/>
          </w:tcPr>
          <w:p w14:paraId="2E14253C" w14:textId="77777777" w:rsidR="00C96EF5" w:rsidRPr="00BF316B" w:rsidRDefault="00C96EF5" w:rsidP="0026642B">
            <w:pPr>
              <w:pStyle w:val="tablecolsubhead"/>
              <w:spacing w:line="360" w:lineRule="auto"/>
              <w:rPr>
                <w:rFonts w:ascii="Century Schoolbook" w:hAnsi="Century Schoolbook"/>
                <w:b w:val="0"/>
                <w:i w:val="0"/>
                <w:color w:val="000000" w:themeColor="text1"/>
                <w:sz w:val="22"/>
                <w:szCs w:val="22"/>
              </w:rPr>
            </w:pPr>
          </w:p>
        </w:tc>
        <w:tc>
          <w:tcPr>
            <w:tcW w:w="1290" w:type="dxa"/>
            <w:vMerge w:val="restart"/>
            <w:tcBorders>
              <w:top w:val="single" w:sz="4" w:space="0" w:color="auto"/>
              <w:left w:val="nil"/>
              <w:right w:val="single" w:sz="8" w:space="0" w:color="auto"/>
            </w:tcBorders>
            <w:vAlign w:val="bottom"/>
          </w:tcPr>
          <w:p w14:paraId="55E5324E" w14:textId="77777777" w:rsidR="00C96EF5" w:rsidRPr="00BF316B" w:rsidRDefault="00C96EF5" w:rsidP="0026642B">
            <w:pPr>
              <w:pStyle w:val="tablecolsubhead"/>
              <w:spacing w:line="360" w:lineRule="auto"/>
              <w:rPr>
                <w:rFonts w:ascii="Century Schoolbook" w:hAnsi="Century Schoolbook"/>
                <w:b w:val="0"/>
                <w:i w:val="0"/>
                <w:color w:val="000000" w:themeColor="text1"/>
                <w:sz w:val="22"/>
                <w:szCs w:val="22"/>
              </w:rPr>
            </w:pPr>
            <w:r w:rsidRPr="00BF316B">
              <w:rPr>
                <w:rFonts w:ascii="Century Schoolbook" w:hAnsi="Century Schoolbook"/>
                <w:b w:val="0"/>
                <w:i w:val="0"/>
                <w:color w:val="000000" w:themeColor="text1"/>
                <w:sz w:val="22"/>
                <w:szCs w:val="22"/>
              </w:rPr>
              <w:t>Physiological sensors</w:t>
            </w:r>
          </w:p>
        </w:tc>
        <w:tc>
          <w:tcPr>
            <w:tcW w:w="1632" w:type="dxa"/>
            <w:tcBorders>
              <w:top w:val="single" w:sz="4" w:space="0" w:color="auto"/>
              <w:left w:val="nil"/>
              <w:bottom w:val="nil"/>
              <w:right w:val="single" w:sz="8" w:space="0" w:color="auto"/>
            </w:tcBorders>
            <w:vAlign w:val="bottom"/>
          </w:tcPr>
          <w:p w14:paraId="54C7CD6D" w14:textId="77777777" w:rsidR="00C96EF5" w:rsidRPr="00BF316B" w:rsidRDefault="00C96EF5" w:rsidP="0026642B">
            <w:pPr>
              <w:pStyle w:val="tablecolsubhead"/>
              <w:spacing w:line="360" w:lineRule="auto"/>
              <w:rPr>
                <w:rFonts w:ascii="Century Schoolbook" w:hAnsi="Century Schoolbook"/>
                <w:b w:val="0"/>
                <w:i w:val="0"/>
                <w:color w:val="000000" w:themeColor="text1"/>
                <w:sz w:val="22"/>
                <w:szCs w:val="22"/>
              </w:rPr>
            </w:pPr>
            <w:r w:rsidRPr="00BF316B">
              <w:rPr>
                <w:rFonts w:ascii="Century Schoolbook" w:hAnsi="Century Schoolbook"/>
                <w:b w:val="0"/>
                <w:i w:val="0"/>
                <w:color w:val="000000" w:themeColor="text1"/>
                <w:sz w:val="22"/>
                <w:szCs w:val="22"/>
              </w:rPr>
              <w:t>Blood pressure cuff</w:t>
            </w:r>
          </w:p>
        </w:tc>
        <w:tc>
          <w:tcPr>
            <w:tcW w:w="4054" w:type="dxa"/>
            <w:tcBorders>
              <w:top w:val="single" w:sz="4" w:space="0" w:color="auto"/>
              <w:left w:val="nil"/>
              <w:bottom w:val="nil"/>
              <w:right w:val="single" w:sz="8" w:space="0" w:color="auto"/>
            </w:tcBorders>
            <w:vAlign w:val="bottom"/>
          </w:tcPr>
          <w:p w14:paraId="1020A871" w14:textId="77777777" w:rsidR="00C96EF5" w:rsidRPr="00BF316B" w:rsidRDefault="00C96EF5" w:rsidP="0026642B">
            <w:pPr>
              <w:pStyle w:val="tablecolsubhead"/>
              <w:spacing w:line="360" w:lineRule="auto"/>
              <w:rPr>
                <w:rFonts w:ascii="Century Schoolbook" w:hAnsi="Century Schoolbook"/>
                <w:b w:val="0"/>
                <w:i w:val="0"/>
                <w:color w:val="000000" w:themeColor="text1"/>
                <w:sz w:val="22"/>
                <w:szCs w:val="22"/>
              </w:rPr>
            </w:pPr>
            <w:r w:rsidRPr="00BF316B">
              <w:rPr>
                <w:rFonts w:ascii="Century Schoolbook" w:hAnsi="Century Schoolbook"/>
                <w:b w:val="0"/>
                <w:i w:val="0"/>
                <w:color w:val="000000" w:themeColor="text1"/>
                <w:sz w:val="22"/>
                <w:szCs w:val="22"/>
              </w:rPr>
              <w:t>Measures human systolic and diastolic blood pressure</w:t>
            </w:r>
          </w:p>
        </w:tc>
      </w:tr>
      <w:tr w:rsidR="00BF316B" w:rsidRPr="00BF316B" w14:paraId="0A0E7B30" w14:textId="77777777" w:rsidTr="0002411F">
        <w:trPr>
          <w:trHeight w:val="257"/>
        </w:trPr>
        <w:tc>
          <w:tcPr>
            <w:tcW w:w="1071" w:type="dxa"/>
            <w:tcBorders>
              <w:top w:val="nil"/>
              <w:left w:val="single" w:sz="8" w:space="0" w:color="auto"/>
              <w:bottom w:val="nil"/>
              <w:right w:val="single" w:sz="8" w:space="0" w:color="auto"/>
            </w:tcBorders>
            <w:vAlign w:val="bottom"/>
          </w:tcPr>
          <w:p w14:paraId="77637CCF" w14:textId="77777777" w:rsidR="00C96EF5" w:rsidRPr="00BF316B" w:rsidRDefault="00C96EF5" w:rsidP="0026642B">
            <w:pPr>
              <w:pStyle w:val="tablecolsubhead"/>
              <w:spacing w:line="360" w:lineRule="auto"/>
              <w:rPr>
                <w:rFonts w:ascii="Century Schoolbook" w:hAnsi="Century Schoolbook"/>
                <w:b w:val="0"/>
                <w:i w:val="0"/>
                <w:color w:val="000000" w:themeColor="text1"/>
                <w:sz w:val="22"/>
                <w:szCs w:val="22"/>
              </w:rPr>
            </w:pPr>
          </w:p>
        </w:tc>
        <w:tc>
          <w:tcPr>
            <w:tcW w:w="1290" w:type="dxa"/>
            <w:vMerge/>
            <w:tcBorders>
              <w:left w:val="nil"/>
              <w:bottom w:val="nil"/>
              <w:right w:val="single" w:sz="8" w:space="0" w:color="auto"/>
            </w:tcBorders>
            <w:vAlign w:val="bottom"/>
          </w:tcPr>
          <w:p w14:paraId="3EB805CA" w14:textId="77777777" w:rsidR="00C96EF5" w:rsidRPr="00BF316B" w:rsidRDefault="00C96EF5" w:rsidP="0026642B">
            <w:pPr>
              <w:pStyle w:val="tablecolsubhead"/>
              <w:spacing w:line="360" w:lineRule="auto"/>
              <w:rPr>
                <w:rFonts w:ascii="Century Schoolbook" w:hAnsi="Century Schoolbook"/>
                <w:b w:val="0"/>
                <w:i w:val="0"/>
                <w:color w:val="000000" w:themeColor="text1"/>
                <w:sz w:val="22"/>
                <w:szCs w:val="22"/>
              </w:rPr>
            </w:pPr>
          </w:p>
        </w:tc>
        <w:tc>
          <w:tcPr>
            <w:tcW w:w="1632" w:type="dxa"/>
            <w:tcBorders>
              <w:left w:val="nil"/>
              <w:bottom w:val="nil"/>
              <w:right w:val="single" w:sz="8" w:space="0" w:color="auto"/>
            </w:tcBorders>
            <w:vAlign w:val="bottom"/>
          </w:tcPr>
          <w:p w14:paraId="34C2E223" w14:textId="77777777" w:rsidR="00C96EF5" w:rsidRPr="00BF316B" w:rsidRDefault="00C96EF5" w:rsidP="0026642B">
            <w:pPr>
              <w:pStyle w:val="tablecolsubhead"/>
              <w:spacing w:line="360" w:lineRule="auto"/>
              <w:rPr>
                <w:rFonts w:ascii="Century Schoolbook" w:hAnsi="Century Schoolbook"/>
                <w:b w:val="0"/>
                <w:i w:val="0"/>
                <w:color w:val="000000" w:themeColor="text1"/>
                <w:sz w:val="22"/>
                <w:szCs w:val="22"/>
              </w:rPr>
            </w:pPr>
            <w:r w:rsidRPr="00BF316B">
              <w:rPr>
                <w:rFonts w:ascii="Century Schoolbook" w:hAnsi="Century Schoolbook"/>
                <w:b w:val="0"/>
                <w:i w:val="0"/>
                <w:color w:val="000000" w:themeColor="text1"/>
                <w:sz w:val="22"/>
                <w:szCs w:val="22"/>
              </w:rPr>
              <w:t>Electrocardiogram (ECG)</w:t>
            </w:r>
          </w:p>
        </w:tc>
        <w:tc>
          <w:tcPr>
            <w:tcW w:w="4054" w:type="dxa"/>
            <w:tcBorders>
              <w:left w:val="nil"/>
              <w:bottom w:val="nil"/>
              <w:right w:val="single" w:sz="8" w:space="0" w:color="auto"/>
            </w:tcBorders>
            <w:vAlign w:val="bottom"/>
          </w:tcPr>
          <w:p w14:paraId="336A24B1" w14:textId="77777777" w:rsidR="00C96EF5" w:rsidRPr="00BF316B" w:rsidRDefault="00C96EF5" w:rsidP="0026642B">
            <w:pPr>
              <w:pStyle w:val="tablecolsubhead"/>
              <w:spacing w:line="360" w:lineRule="auto"/>
              <w:rPr>
                <w:rFonts w:ascii="Century Schoolbook" w:hAnsi="Century Schoolbook"/>
                <w:b w:val="0"/>
                <w:i w:val="0"/>
                <w:color w:val="000000" w:themeColor="text1"/>
                <w:sz w:val="22"/>
                <w:szCs w:val="22"/>
              </w:rPr>
            </w:pPr>
            <w:r w:rsidRPr="00BF316B">
              <w:rPr>
                <w:rFonts w:ascii="Century Schoolbook" w:hAnsi="Century Schoolbook"/>
                <w:b w:val="0"/>
                <w:i w:val="0"/>
                <w:color w:val="000000" w:themeColor="text1"/>
                <w:sz w:val="22"/>
                <w:szCs w:val="22"/>
              </w:rPr>
              <w:t>Test and records the rhythm and electrical activity of the heart.</w:t>
            </w:r>
          </w:p>
        </w:tc>
      </w:tr>
      <w:tr w:rsidR="00BF316B" w:rsidRPr="00BF316B" w14:paraId="740C7B9C" w14:textId="77777777" w:rsidTr="0002411F">
        <w:trPr>
          <w:trHeight w:val="257"/>
        </w:trPr>
        <w:tc>
          <w:tcPr>
            <w:tcW w:w="1071" w:type="dxa"/>
            <w:tcBorders>
              <w:top w:val="nil"/>
              <w:left w:val="single" w:sz="8" w:space="0" w:color="auto"/>
              <w:bottom w:val="nil"/>
              <w:right w:val="single" w:sz="8" w:space="0" w:color="auto"/>
            </w:tcBorders>
            <w:vAlign w:val="bottom"/>
          </w:tcPr>
          <w:p w14:paraId="68988E97" w14:textId="77777777" w:rsidR="00C96EF5" w:rsidRPr="00BF316B" w:rsidRDefault="00C96EF5" w:rsidP="0026642B">
            <w:pPr>
              <w:pStyle w:val="tablecolsubhead"/>
              <w:spacing w:line="360" w:lineRule="auto"/>
              <w:rPr>
                <w:rFonts w:ascii="Century Schoolbook" w:hAnsi="Century Schoolbook"/>
                <w:b w:val="0"/>
                <w:i w:val="0"/>
                <w:color w:val="000000" w:themeColor="text1"/>
                <w:sz w:val="22"/>
                <w:szCs w:val="22"/>
              </w:rPr>
            </w:pPr>
          </w:p>
        </w:tc>
        <w:tc>
          <w:tcPr>
            <w:tcW w:w="1290" w:type="dxa"/>
            <w:tcBorders>
              <w:top w:val="nil"/>
              <w:left w:val="nil"/>
              <w:bottom w:val="nil"/>
              <w:right w:val="single" w:sz="8" w:space="0" w:color="auto"/>
            </w:tcBorders>
            <w:vAlign w:val="bottom"/>
          </w:tcPr>
          <w:p w14:paraId="3FA332DD" w14:textId="77777777" w:rsidR="00C96EF5" w:rsidRPr="00BF316B" w:rsidRDefault="00C96EF5" w:rsidP="0026642B">
            <w:pPr>
              <w:pStyle w:val="tablecolsubhead"/>
              <w:spacing w:line="360" w:lineRule="auto"/>
              <w:rPr>
                <w:rFonts w:ascii="Century Schoolbook" w:hAnsi="Century Schoolbook"/>
                <w:b w:val="0"/>
                <w:i w:val="0"/>
                <w:color w:val="000000" w:themeColor="text1"/>
                <w:sz w:val="22"/>
                <w:szCs w:val="22"/>
              </w:rPr>
            </w:pPr>
          </w:p>
        </w:tc>
        <w:tc>
          <w:tcPr>
            <w:tcW w:w="1632" w:type="dxa"/>
            <w:tcBorders>
              <w:top w:val="nil"/>
              <w:left w:val="nil"/>
              <w:bottom w:val="nil"/>
              <w:right w:val="single" w:sz="8" w:space="0" w:color="auto"/>
            </w:tcBorders>
            <w:vAlign w:val="bottom"/>
          </w:tcPr>
          <w:p w14:paraId="72E3135C" w14:textId="77777777" w:rsidR="00C96EF5" w:rsidRPr="00BF316B" w:rsidRDefault="00C96EF5" w:rsidP="0026642B">
            <w:pPr>
              <w:pStyle w:val="tablecolsubhead"/>
              <w:spacing w:line="360" w:lineRule="auto"/>
              <w:rPr>
                <w:rFonts w:ascii="Century Schoolbook" w:hAnsi="Century Schoolbook"/>
                <w:b w:val="0"/>
                <w:i w:val="0"/>
                <w:color w:val="000000" w:themeColor="text1"/>
                <w:sz w:val="22"/>
                <w:szCs w:val="22"/>
              </w:rPr>
            </w:pPr>
            <w:bookmarkStart w:id="67" w:name="OLE_LINK54"/>
            <w:r w:rsidRPr="00BF316B">
              <w:rPr>
                <w:rFonts w:ascii="Century Schoolbook" w:hAnsi="Century Schoolbook"/>
                <w:b w:val="0"/>
                <w:i w:val="0"/>
                <w:color w:val="000000" w:themeColor="text1"/>
                <w:sz w:val="22"/>
                <w:szCs w:val="22"/>
              </w:rPr>
              <w:t>Spirometer</w:t>
            </w:r>
            <w:bookmarkEnd w:id="67"/>
          </w:p>
        </w:tc>
        <w:tc>
          <w:tcPr>
            <w:tcW w:w="4054" w:type="dxa"/>
            <w:tcBorders>
              <w:top w:val="nil"/>
              <w:left w:val="nil"/>
              <w:bottom w:val="nil"/>
              <w:right w:val="single" w:sz="8" w:space="0" w:color="auto"/>
            </w:tcBorders>
            <w:vAlign w:val="bottom"/>
          </w:tcPr>
          <w:p w14:paraId="0C6AB0C7" w14:textId="77777777" w:rsidR="00C96EF5" w:rsidRPr="00BF316B" w:rsidRDefault="00C96EF5" w:rsidP="0026642B">
            <w:pPr>
              <w:pStyle w:val="tablecolsubhead"/>
              <w:spacing w:line="360" w:lineRule="auto"/>
              <w:rPr>
                <w:rFonts w:ascii="Century Schoolbook" w:hAnsi="Century Schoolbook"/>
                <w:b w:val="0"/>
                <w:i w:val="0"/>
                <w:color w:val="000000" w:themeColor="text1"/>
                <w:sz w:val="22"/>
                <w:szCs w:val="22"/>
              </w:rPr>
            </w:pPr>
            <w:r w:rsidRPr="00BF316B">
              <w:rPr>
                <w:rFonts w:ascii="Century Schoolbook" w:hAnsi="Century Schoolbook"/>
                <w:b w:val="0"/>
                <w:i w:val="0"/>
                <w:color w:val="000000" w:themeColor="text1"/>
                <w:sz w:val="22"/>
                <w:szCs w:val="22"/>
              </w:rPr>
              <w:t>Measures respiration, flow rate and lung volume</w:t>
            </w:r>
          </w:p>
        </w:tc>
      </w:tr>
      <w:tr w:rsidR="00BF316B" w:rsidRPr="00BF316B" w14:paraId="1375CAD5" w14:textId="77777777" w:rsidTr="0002411F">
        <w:trPr>
          <w:trHeight w:val="257"/>
        </w:trPr>
        <w:tc>
          <w:tcPr>
            <w:tcW w:w="1071" w:type="dxa"/>
            <w:tcBorders>
              <w:top w:val="nil"/>
              <w:left w:val="single" w:sz="8" w:space="0" w:color="auto"/>
              <w:bottom w:val="nil"/>
              <w:right w:val="single" w:sz="8" w:space="0" w:color="auto"/>
            </w:tcBorders>
            <w:vAlign w:val="bottom"/>
          </w:tcPr>
          <w:p w14:paraId="1DEF0E27" w14:textId="77777777" w:rsidR="00C96EF5" w:rsidRPr="00BF316B" w:rsidRDefault="00C96EF5" w:rsidP="0026642B">
            <w:pPr>
              <w:pStyle w:val="tablecolsubhead"/>
              <w:spacing w:line="360" w:lineRule="auto"/>
              <w:rPr>
                <w:rFonts w:ascii="Century Schoolbook" w:hAnsi="Century Schoolbook"/>
                <w:b w:val="0"/>
                <w:i w:val="0"/>
                <w:color w:val="000000" w:themeColor="text1"/>
                <w:sz w:val="22"/>
                <w:szCs w:val="22"/>
              </w:rPr>
            </w:pPr>
          </w:p>
        </w:tc>
        <w:tc>
          <w:tcPr>
            <w:tcW w:w="1290" w:type="dxa"/>
            <w:tcBorders>
              <w:top w:val="nil"/>
              <w:left w:val="nil"/>
              <w:bottom w:val="nil"/>
              <w:right w:val="single" w:sz="8" w:space="0" w:color="auto"/>
            </w:tcBorders>
            <w:vAlign w:val="bottom"/>
          </w:tcPr>
          <w:p w14:paraId="76FEB905" w14:textId="77777777" w:rsidR="00C96EF5" w:rsidRPr="00BF316B" w:rsidRDefault="00C96EF5" w:rsidP="0026642B">
            <w:pPr>
              <w:pStyle w:val="tablecolsubhead"/>
              <w:spacing w:line="360" w:lineRule="auto"/>
              <w:rPr>
                <w:rFonts w:ascii="Century Schoolbook" w:hAnsi="Century Schoolbook"/>
                <w:b w:val="0"/>
                <w:i w:val="0"/>
                <w:color w:val="000000" w:themeColor="text1"/>
                <w:sz w:val="22"/>
                <w:szCs w:val="22"/>
              </w:rPr>
            </w:pPr>
          </w:p>
        </w:tc>
        <w:tc>
          <w:tcPr>
            <w:tcW w:w="1632" w:type="dxa"/>
            <w:tcBorders>
              <w:top w:val="nil"/>
              <w:left w:val="nil"/>
              <w:bottom w:val="nil"/>
              <w:right w:val="single" w:sz="8" w:space="0" w:color="auto"/>
            </w:tcBorders>
            <w:vAlign w:val="bottom"/>
          </w:tcPr>
          <w:p w14:paraId="250CE044" w14:textId="77777777" w:rsidR="00C96EF5" w:rsidRPr="00BF316B" w:rsidRDefault="00C96EF5" w:rsidP="0026642B">
            <w:pPr>
              <w:pStyle w:val="tablecolsubhead"/>
              <w:spacing w:line="360" w:lineRule="auto"/>
              <w:rPr>
                <w:rFonts w:ascii="Century Schoolbook" w:hAnsi="Century Schoolbook"/>
                <w:b w:val="0"/>
                <w:i w:val="0"/>
                <w:color w:val="000000" w:themeColor="text1"/>
                <w:sz w:val="22"/>
                <w:szCs w:val="22"/>
              </w:rPr>
            </w:pPr>
            <w:r w:rsidRPr="00BF316B">
              <w:rPr>
                <w:rFonts w:ascii="Century Schoolbook" w:hAnsi="Century Schoolbook"/>
                <w:b w:val="0"/>
                <w:i w:val="0"/>
                <w:color w:val="000000" w:themeColor="text1"/>
                <w:sz w:val="22"/>
                <w:szCs w:val="22"/>
              </w:rPr>
              <w:t>Electrooculography (EOG)</w:t>
            </w:r>
          </w:p>
        </w:tc>
        <w:tc>
          <w:tcPr>
            <w:tcW w:w="4054" w:type="dxa"/>
            <w:tcBorders>
              <w:top w:val="nil"/>
              <w:left w:val="nil"/>
              <w:bottom w:val="nil"/>
              <w:right w:val="single" w:sz="8" w:space="0" w:color="auto"/>
            </w:tcBorders>
            <w:vAlign w:val="bottom"/>
          </w:tcPr>
          <w:p w14:paraId="7A045675" w14:textId="77777777" w:rsidR="00C96EF5" w:rsidRPr="00BF316B" w:rsidRDefault="00C96EF5" w:rsidP="0026642B">
            <w:pPr>
              <w:pStyle w:val="tablecolsubhead"/>
              <w:spacing w:line="360" w:lineRule="auto"/>
              <w:rPr>
                <w:rFonts w:ascii="Century Schoolbook" w:hAnsi="Century Schoolbook"/>
                <w:b w:val="0"/>
                <w:i w:val="0"/>
                <w:color w:val="000000" w:themeColor="text1"/>
                <w:sz w:val="22"/>
                <w:szCs w:val="22"/>
              </w:rPr>
            </w:pPr>
            <w:r w:rsidRPr="00BF316B">
              <w:rPr>
                <w:rFonts w:ascii="Century Schoolbook" w:hAnsi="Century Schoolbook"/>
                <w:b w:val="0"/>
                <w:i w:val="0"/>
                <w:color w:val="000000" w:themeColor="text1"/>
                <w:sz w:val="22"/>
                <w:szCs w:val="22"/>
              </w:rPr>
              <w:t>Measures eye movement.</w:t>
            </w:r>
          </w:p>
        </w:tc>
      </w:tr>
      <w:tr w:rsidR="00BF316B" w:rsidRPr="00BF316B" w14:paraId="7E91E529" w14:textId="77777777" w:rsidTr="0002411F">
        <w:trPr>
          <w:trHeight w:val="266"/>
        </w:trPr>
        <w:tc>
          <w:tcPr>
            <w:tcW w:w="1071" w:type="dxa"/>
            <w:tcBorders>
              <w:top w:val="nil"/>
              <w:left w:val="single" w:sz="8" w:space="0" w:color="auto"/>
              <w:bottom w:val="single" w:sz="8" w:space="0" w:color="auto"/>
              <w:right w:val="single" w:sz="8" w:space="0" w:color="auto"/>
            </w:tcBorders>
            <w:vAlign w:val="bottom"/>
          </w:tcPr>
          <w:p w14:paraId="28F2F877" w14:textId="77777777" w:rsidR="00C96EF5" w:rsidRPr="00BF316B" w:rsidRDefault="00C96EF5" w:rsidP="0026642B">
            <w:pPr>
              <w:pStyle w:val="tablecolsubhead"/>
              <w:spacing w:line="360" w:lineRule="auto"/>
              <w:rPr>
                <w:rFonts w:ascii="Century Schoolbook" w:hAnsi="Century Schoolbook"/>
                <w:b w:val="0"/>
                <w:i w:val="0"/>
                <w:color w:val="000000" w:themeColor="text1"/>
                <w:sz w:val="22"/>
                <w:szCs w:val="22"/>
              </w:rPr>
            </w:pPr>
          </w:p>
        </w:tc>
        <w:tc>
          <w:tcPr>
            <w:tcW w:w="1290" w:type="dxa"/>
            <w:tcBorders>
              <w:top w:val="nil"/>
              <w:left w:val="nil"/>
              <w:bottom w:val="single" w:sz="8" w:space="0" w:color="auto"/>
              <w:right w:val="single" w:sz="8" w:space="0" w:color="auto"/>
            </w:tcBorders>
            <w:vAlign w:val="bottom"/>
          </w:tcPr>
          <w:p w14:paraId="0C32B1B8" w14:textId="77777777" w:rsidR="00C96EF5" w:rsidRPr="00BF316B" w:rsidRDefault="00C96EF5" w:rsidP="0026642B">
            <w:pPr>
              <w:pStyle w:val="tablecolsubhead"/>
              <w:spacing w:line="360" w:lineRule="auto"/>
              <w:rPr>
                <w:rFonts w:ascii="Century Schoolbook" w:hAnsi="Century Schoolbook"/>
                <w:b w:val="0"/>
                <w:i w:val="0"/>
                <w:color w:val="000000" w:themeColor="text1"/>
                <w:sz w:val="22"/>
                <w:szCs w:val="22"/>
              </w:rPr>
            </w:pPr>
          </w:p>
        </w:tc>
        <w:tc>
          <w:tcPr>
            <w:tcW w:w="1632" w:type="dxa"/>
            <w:tcBorders>
              <w:top w:val="nil"/>
              <w:left w:val="nil"/>
              <w:bottom w:val="single" w:sz="8" w:space="0" w:color="auto"/>
              <w:right w:val="single" w:sz="8" w:space="0" w:color="auto"/>
            </w:tcBorders>
            <w:vAlign w:val="bottom"/>
          </w:tcPr>
          <w:p w14:paraId="0FD89412" w14:textId="77777777" w:rsidR="00C96EF5" w:rsidRPr="00BF316B" w:rsidRDefault="00C96EF5" w:rsidP="0026642B">
            <w:pPr>
              <w:pStyle w:val="tablecolsubhead"/>
              <w:spacing w:line="360" w:lineRule="auto"/>
              <w:rPr>
                <w:rFonts w:ascii="Century Schoolbook" w:hAnsi="Century Schoolbook"/>
                <w:b w:val="0"/>
                <w:i w:val="0"/>
                <w:color w:val="000000" w:themeColor="text1"/>
                <w:sz w:val="22"/>
                <w:szCs w:val="22"/>
              </w:rPr>
            </w:pPr>
            <w:r w:rsidRPr="00BF316B">
              <w:rPr>
                <w:rFonts w:ascii="Century Schoolbook" w:hAnsi="Century Schoolbook"/>
                <w:b w:val="0"/>
                <w:i w:val="0"/>
                <w:color w:val="000000" w:themeColor="text1"/>
                <w:sz w:val="22"/>
                <w:szCs w:val="22"/>
              </w:rPr>
              <w:t>Skin temperature sensor</w:t>
            </w:r>
          </w:p>
        </w:tc>
        <w:tc>
          <w:tcPr>
            <w:tcW w:w="4054" w:type="dxa"/>
            <w:tcBorders>
              <w:top w:val="nil"/>
              <w:left w:val="nil"/>
              <w:bottom w:val="single" w:sz="8" w:space="0" w:color="auto"/>
              <w:right w:val="single" w:sz="8" w:space="0" w:color="auto"/>
            </w:tcBorders>
            <w:vAlign w:val="bottom"/>
          </w:tcPr>
          <w:p w14:paraId="02B5412C" w14:textId="77777777" w:rsidR="00C96EF5" w:rsidRPr="00BF316B" w:rsidRDefault="00C96EF5" w:rsidP="0026642B">
            <w:pPr>
              <w:pStyle w:val="tablecolsubhead"/>
              <w:spacing w:line="360" w:lineRule="auto"/>
              <w:rPr>
                <w:rFonts w:ascii="Century Schoolbook" w:hAnsi="Century Schoolbook"/>
                <w:b w:val="0"/>
                <w:i w:val="0"/>
                <w:color w:val="000000" w:themeColor="text1"/>
                <w:sz w:val="22"/>
                <w:szCs w:val="22"/>
              </w:rPr>
            </w:pPr>
            <w:r w:rsidRPr="00BF316B">
              <w:rPr>
                <w:rFonts w:ascii="Century Schoolbook" w:hAnsi="Century Schoolbook"/>
                <w:b w:val="0"/>
                <w:i w:val="0"/>
                <w:color w:val="000000" w:themeColor="text1"/>
                <w:sz w:val="22"/>
                <w:szCs w:val="22"/>
              </w:rPr>
              <w:t>Measure subject temperature on surface of the skin</w:t>
            </w:r>
          </w:p>
        </w:tc>
      </w:tr>
      <w:tr w:rsidR="00BF316B" w:rsidRPr="00BF316B" w14:paraId="2D97D0D1" w14:textId="77777777" w:rsidTr="0002411F">
        <w:trPr>
          <w:trHeight w:val="233"/>
        </w:trPr>
        <w:tc>
          <w:tcPr>
            <w:tcW w:w="1071" w:type="dxa"/>
            <w:tcBorders>
              <w:top w:val="nil"/>
              <w:left w:val="single" w:sz="8" w:space="0" w:color="auto"/>
              <w:bottom w:val="nil"/>
              <w:right w:val="single" w:sz="8" w:space="0" w:color="auto"/>
            </w:tcBorders>
            <w:vAlign w:val="bottom"/>
          </w:tcPr>
          <w:p w14:paraId="3E114E3B" w14:textId="77777777" w:rsidR="00C96EF5" w:rsidRPr="00BF316B" w:rsidRDefault="00C96EF5" w:rsidP="0026642B">
            <w:pPr>
              <w:pStyle w:val="tablecolsubhead"/>
              <w:spacing w:line="360" w:lineRule="auto"/>
              <w:rPr>
                <w:rFonts w:ascii="Century Schoolbook" w:hAnsi="Century Schoolbook"/>
                <w:b w:val="0"/>
                <w:i w:val="0"/>
                <w:color w:val="000000" w:themeColor="text1"/>
                <w:sz w:val="22"/>
                <w:szCs w:val="22"/>
              </w:rPr>
            </w:pPr>
            <w:r w:rsidRPr="00BF316B">
              <w:rPr>
                <w:rFonts w:ascii="Century Schoolbook" w:hAnsi="Century Schoolbook"/>
                <w:b w:val="0"/>
                <w:i w:val="0"/>
                <w:color w:val="000000" w:themeColor="text1"/>
                <w:sz w:val="22"/>
                <w:szCs w:val="22"/>
              </w:rPr>
              <w:t>On-object sensors</w:t>
            </w:r>
          </w:p>
        </w:tc>
        <w:tc>
          <w:tcPr>
            <w:tcW w:w="1290" w:type="dxa"/>
            <w:tcBorders>
              <w:top w:val="single" w:sz="8" w:space="0" w:color="auto"/>
              <w:left w:val="nil"/>
              <w:bottom w:val="nil"/>
              <w:right w:val="single" w:sz="8" w:space="0" w:color="auto"/>
            </w:tcBorders>
            <w:vAlign w:val="bottom"/>
          </w:tcPr>
          <w:p w14:paraId="38F31369" w14:textId="77777777" w:rsidR="00C96EF5" w:rsidRPr="00BF316B" w:rsidRDefault="00C96EF5" w:rsidP="0026642B">
            <w:pPr>
              <w:pStyle w:val="tablecolsubhead"/>
              <w:spacing w:line="360" w:lineRule="auto"/>
              <w:rPr>
                <w:rFonts w:ascii="Century Schoolbook" w:hAnsi="Century Schoolbook"/>
                <w:b w:val="0"/>
                <w:i w:val="0"/>
                <w:color w:val="000000" w:themeColor="text1"/>
                <w:sz w:val="22"/>
                <w:szCs w:val="22"/>
              </w:rPr>
            </w:pPr>
            <w:r w:rsidRPr="00BF316B">
              <w:rPr>
                <w:rFonts w:ascii="Century Schoolbook" w:hAnsi="Century Schoolbook"/>
                <w:b w:val="0"/>
                <w:i w:val="0"/>
                <w:color w:val="000000" w:themeColor="text1"/>
                <w:sz w:val="22"/>
                <w:szCs w:val="22"/>
              </w:rPr>
              <w:t>Environment sensors</w:t>
            </w:r>
          </w:p>
        </w:tc>
        <w:tc>
          <w:tcPr>
            <w:tcW w:w="1632" w:type="dxa"/>
            <w:tcBorders>
              <w:top w:val="single" w:sz="8" w:space="0" w:color="auto"/>
              <w:left w:val="nil"/>
              <w:bottom w:val="nil"/>
              <w:right w:val="single" w:sz="8" w:space="0" w:color="auto"/>
            </w:tcBorders>
            <w:vAlign w:val="bottom"/>
          </w:tcPr>
          <w:p w14:paraId="603C8526" w14:textId="77777777" w:rsidR="00C96EF5" w:rsidRPr="00BF316B" w:rsidRDefault="00C96EF5" w:rsidP="0026642B">
            <w:pPr>
              <w:pStyle w:val="tablecolsubhead"/>
              <w:spacing w:line="360" w:lineRule="auto"/>
              <w:rPr>
                <w:rFonts w:ascii="Century Schoolbook" w:hAnsi="Century Schoolbook"/>
                <w:b w:val="0"/>
                <w:i w:val="0"/>
                <w:color w:val="000000" w:themeColor="text1"/>
                <w:sz w:val="22"/>
                <w:szCs w:val="22"/>
              </w:rPr>
            </w:pPr>
            <w:r w:rsidRPr="00BF316B">
              <w:rPr>
                <w:rFonts w:ascii="Century Schoolbook" w:hAnsi="Century Schoolbook"/>
                <w:b w:val="0"/>
                <w:i w:val="0"/>
                <w:color w:val="000000" w:themeColor="text1"/>
                <w:sz w:val="22"/>
                <w:szCs w:val="22"/>
              </w:rPr>
              <w:t>Thermometer</w:t>
            </w:r>
          </w:p>
        </w:tc>
        <w:tc>
          <w:tcPr>
            <w:tcW w:w="4054" w:type="dxa"/>
            <w:tcBorders>
              <w:top w:val="single" w:sz="8" w:space="0" w:color="auto"/>
              <w:left w:val="nil"/>
              <w:bottom w:val="nil"/>
              <w:right w:val="single" w:sz="8" w:space="0" w:color="auto"/>
            </w:tcBorders>
            <w:vAlign w:val="bottom"/>
          </w:tcPr>
          <w:p w14:paraId="0CCCF320" w14:textId="77777777" w:rsidR="00C96EF5" w:rsidRPr="00BF316B" w:rsidRDefault="00C96EF5" w:rsidP="0026642B">
            <w:pPr>
              <w:pStyle w:val="tablecolsubhead"/>
              <w:spacing w:line="360" w:lineRule="auto"/>
              <w:rPr>
                <w:rFonts w:ascii="Century Schoolbook" w:hAnsi="Century Schoolbook"/>
                <w:b w:val="0"/>
                <w:i w:val="0"/>
                <w:color w:val="000000" w:themeColor="text1"/>
                <w:sz w:val="22"/>
                <w:szCs w:val="22"/>
              </w:rPr>
            </w:pPr>
            <w:r w:rsidRPr="00BF316B">
              <w:rPr>
                <w:rFonts w:ascii="Century Schoolbook" w:hAnsi="Century Schoolbook"/>
                <w:b w:val="0"/>
                <w:i w:val="0"/>
                <w:color w:val="000000" w:themeColor="text1"/>
                <w:sz w:val="22"/>
                <w:szCs w:val="22"/>
              </w:rPr>
              <w:t>Measures indoor/outdoor temperature</w:t>
            </w:r>
          </w:p>
        </w:tc>
      </w:tr>
      <w:tr w:rsidR="00BF316B" w:rsidRPr="00BF316B" w14:paraId="3924D2B2" w14:textId="77777777" w:rsidTr="0002411F">
        <w:trPr>
          <w:trHeight w:val="253"/>
        </w:trPr>
        <w:tc>
          <w:tcPr>
            <w:tcW w:w="1071" w:type="dxa"/>
            <w:tcBorders>
              <w:top w:val="nil"/>
              <w:left w:val="single" w:sz="8" w:space="0" w:color="auto"/>
              <w:bottom w:val="nil"/>
              <w:right w:val="single" w:sz="8" w:space="0" w:color="auto"/>
            </w:tcBorders>
            <w:vAlign w:val="bottom"/>
          </w:tcPr>
          <w:p w14:paraId="3432B2A0" w14:textId="77777777" w:rsidR="00C96EF5" w:rsidRPr="00BF316B" w:rsidRDefault="00C96EF5" w:rsidP="0026642B">
            <w:pPr>
              <w:pStyle w:val="tablecolsubhead"/>
              <w:spacing w:line="360" w:lineRule="auto"/>
              <w:rPr>
                <w:rFonts w:ascii="Century Schoolbook" w:hAnsi="Century Schoolbook"/>
                <w:b w:val="0"/>
                <w:i w:val="0"/>
                <w:color w:val="000000" w:themeColor="text1"/>
                <w:sz w:val="22"/>
                <w:szCs w:val="22"/>
              </w:rPr>
            </w:pPr>
          </w:p>
        </w:tc>
        <w:tc>
          <w:tcPr>
            <w:tcW w:w="1290" w:type="dxa"/>
            <w:tcBorders>
              <w:top w:val="nil"/>
              <w:left w:val="nil"/>
              <w:bottom w:val="nil"/>
              <w:right w:val="single" w:sz="8" w:space="0" w:color="auto"/>
            </w:tcBorders>
            <w:vAlign w:val="bottom"/>
          </w:tcPr>
          <w:p w14:paraId="17FB6FA8" w14:textId="77777777" w:rsidR="00C96EF5" w:rsidRPr="00BF316B" w:rsidRDefault="00C96EF5" w:rsidP="0026642B">
            <w:pPr>
              <w:pStyle w:val="tablecolsubhead"/>
              <w:spacing w:line="360" w:lineRule="auto"/>
              <w:rPr>
                <w:rFonts w:ascii="Century Schoolbook" w:hAnsi="Century Schoolbook"/>
                <w:b w:val="0"/>
                <w:i w:val="0"/>
                <w:color w:val="000000" w:themeColor="text1"/>
                <w:sz w:val="22"/>
                <w:szCs w:val="22"/>
              </w:rPr>
            </w:pPr>
          </w:p>
        </w:tc>
        <w:tc>
          <w:tcPr>
            <w:tcW w:w="1632" w:type="dxa"/>
            <w:tcBorders>
              <w:top w:val="nil"/>
              <w:left w:val="nil"/>
              <w:bottom w:val="nil"/>
              <w:right w:val="single" w:sz="8" w:space="0" w:color="auto"/>
            </w:tcBorders>
            <w:vAlign w:val="bottom"/>
          </w:tcPr>
          <w:p w14:paraId="23F7371B" w14:textId="77777777" w:rsidR="00C96EF5" w:rsidRPr="00BF316B" w:rsidRDefault="00C96EF5" w:rsidP="0026642B">
            <w:pPr>
              <w:pStyle w:val="tablecolsubhead"/>
              <w:spacing w:line="360" w:lineRule="auto"/>
              <w:rPr>
                <w:rFonts w:ascii="Century Schoolbook" w:hAnsi="Century Schoolbook"/>
                <w:b w:val="0"/>
                <w:i w:val="0"/>
                <w:color w:val="000000" w:themeColor="text1"/>
                <w:sz w:val="22"/>
                <w:szCs w:val="22"/>
              </w:rPr>
            </w:pPr>
            <w:r w:rsidRPr="00BF316B">
              <w:rPr>
                <w:rFonts w:ascii="Century Schoolbook" w:hAnsi="Century Schoolbook"/>
                <w:b w:val="0"/>
                <w:i w:val="0"/>
                <w:color w:val="000000" w:themeColor="text1"/>
                <w:sz w:val="22"/>
                <w:szCs w:val="22"/>
              </w:rPr>
              <w:t>Hygrometer</w:t>
            </w:r>
          </w:p>
        </w:tc>
        <w:tc>
          <w:tcPr>
            <w:tcW w:w="4054" w:type="dxa"/>
            <w:tcBorders>
              <w:top w:val="nil"/>
              <w:left w:val="nil"/>
              <w:bottom w:val="nil"/>
              <w:right w:val="single" w:sz="8" w:space="0" w:color="auto"/>
            </w:tcBorders>
            <w:vAlign w:val="bottom"/>
          </w:tcPr>
          <w:p w14:paraId="5E09CDB0" w14:textId="77777777" w:rsidR="00C96EF5" w:rsidRPr="00BF316B" w:rsidRDefault="00C96EF5" w:rsidP="0026642B">
            <w:pPr>
              <w:pStyle w:val="tablecolsubhead"/>
              <w:spacing w:line="360" w:lineRule="auto"/>
              <w:rPr>
                <w:rFonts w:ascii="Century Schoolbook" w:hAnsi="Century Schoolbook"/>
                <w:b w:val="0"/>
                <w:i w:val="0"/>
                <w:color w:val="000000" w:themeColor="text1"/>
                <w:sz w:val="22"/>
                <w:szCs w:val="22"/>
              </w:rPr>
            </w:pPr>
            <w:r w:rsidRPr="00BF316B">
              <w:rPr>
                <w:rFonts w:ascii="Century Schoolbook" w:hAnsi="Century Schoolbook"/>
                <w:b w:val="0"/>
                <w:i w:val="0"/>
                <w:color w:val="000000" w:themeColor="text1"/>
                <w:sz w:val="22"/>
                <w:szCs w:val="22"/>
              </w:rPr>
              <w:t>Measures indoor/outdoor humidity</w:t>
            </w:r>
          </w:p>
        </w:tc>
      </w:tr>
      <w:tr w:rsidR="00BF316B" w:rsidRPr="00BF316B" w14:paraId="3C0CF161" w14:textId="77777777" w:rsidTr="0002411F">
        <w:trPr>
          <w:trHeight w:val="257"/>
        </w:trPr>
        <w:tc>
          <w:tcPr>
            <w:tcW w:w="1071" w:type="dxa"/>
            <w:tcBorders>
              <w:top w:val="nil"/>
              <w:left w:val="single" w:sz="8" w:space="0" w:color="auto"/>
              <w:bottom w:val="nil"/>
              <w:right w:val="single" w:sz="8" w:space="0" w:color="auto"/>
            </w:tcBorders>
            <w:vAlign w:val="bottom"/>
          </w:tcPr>
          <w:p w14:paraId="54B3D6DF" w14:textId="77777777" w:rsidR="00C96EF5" w:rsidRPr="00BF316B" w:rsidRDefault="00C96EF5" w:rsidP="0026642B">
            <w:pPr>
              <w:pStyle w:val="tablecolsubhead"/>
              <w:spacing w:line="360" w:lineRule="auto"/>
              <w:rPr>
                <w:rFonts w:ascii="Century Schoolbook" w:hAnsi="Century Schoolbook"/>
                <w:b w:val="0"/>
                <w:i w:val="0"/>
                <w:color w:val="000000" w:themeColor="text1"/>
                <w:sz w:val="22"/>
                <w:szCs w:val="22"/>
              </w:rPr>
            </w:pPr>
          </w:p>
        </w:tc>
        <w:tc>
          <w:tcPr>
            <w:tcW w:w="1290" w:type="dxa"/>
            <w:tcBorders>
              <w:top w:val="nil"/>
              <w:left w:val="nil"/>
              <w:bottom w:val="single" w:sz="4" w:space="0" w:color="auto"/>
              <w:right w:val="single" w:sz="8" w:space="0" w:color="auto"/>
            </w:tcBorders>
            <w:vAlign w:val="bottom"/>
          </w:tcPr>
          <w:p w14:paraId="12470B8C" w14:textId="77777777" w:rsidR="00C96EF5" w:rsidRPr="00BF316B" w:rsidRDefault="00C96EF5" w:rsidP="0026642B">
            <w:pPr>
              <w:pStyle w:val="tablecolsubhead"/>
              <w:spacing w:line="360" w:lineRule="auto"/>
              <w:rPr>
                <w:rFonts w:ascii="Century Schoolbook" w:hAnsi="Century Schoolbook"/>
                <w:b w:val="0"/>
                <w:i w:val="0"/>
                <w:color w:val="000000" w:themeColor="text1"/>
                <w:sz w:val="22"/>
                <w:szCs w:val="22"/>
              </w:rPr>
            </w:pPr>
          </w:p>
        </w:tc>
        <w:tc>
          <w:tcPr>
            <w:tcW w:w="1632" w:type="dxa"/>
            <w:tcBorders>
              <w:top w:val="nil"/>
              <w:left w:val="nil"/>
              <w:bottom w:val="single" w:sz="4" w:space="0" w:color="auto"/>
              <w:right w:val="single" w:sz="8" w:space="0" w:color="auto"/>
            </w:tcBorders>
            <w:vAlign w:val="bottom"/>
          </w:tcPr>
          <w:p w14:paraId="4A92A7DD" w14:textId="77777777" w:rsidR="00C96EF5" w:rsidRPr="00BF316B" w:rsidRDefault="00C96EF5" w:rsidP="0026642B">
            <w:pPr>
              <w:pStyle w:val="tablecolsubhead"/>
              <w:spacing w:line="360" w:lineRule="auto"/>
              <w:rPr>
                <w:rFonts w:ascii="Century Schoolbook" w:hAnsi="Century Schoolbook"/>
                <w:b w:val="0"/>
                <w:i w:val="0"/>
                <w:color w:val="000000" w:themeColor="text1"/>
                <w:sz w:val="22"/>
                <w:szCs w:val="22"/>
              </w:rPr>
            </w:pPr>
            <w:r w:rsidRPr="00BF316B">
              <w:rPr>
                <w:rFonts w:ascii="Century Schoolbook" w:hAnsi="Century Schoolbook"/>
                <w:b w:val="0"/>
                <w:i w:val="0"/>
                <w:color w:val="000000" w:themeColor="text1"/>
                <w:sz w:val="22"/>
                <w:szCs w:val="22"/>
              </w:rPr>
              <w:t>Energy sensors</w:t>
            </w:r>
          </w:p>
        </w:tc>
        <w:tc>
          <w:tcPr>
            <w:tcW w:w="4054" w:type="dxa"/>
            <w:tcBorders>
              <w:top w:val="nil"/>
              <w:left w:val="nil"/>
              <w:bottom w:val="single" w:sz="4" w:space="0" w:color="auto"/>
              <w:right w:val="single" w:sz="8" w:space="0" w:color="auto"/>
            </w:tcBorders>
            <w:vAlign w:val="bottom"/>
          </w:tcPr>
          <w:p w14:paraId="773EB75A" w14:textId="77777777" w:rsidR="00C96EF5" w:rsidRPr="00BF316B" w:rsidRDefault="00C96EF5" w:rsidP="0026642B">
            <w:pPr>
              <w:pStyle w:val="tablecolsubhead"/>
              <w:spacing w:line="360" w:lineRule="auto"/>
              <w:rPr>
                <w:rFonts w:ascii="Century Schoolbook" w:hAnsi="Century Schoolbook"/>
                <w:b w:val="0"/>
                <w:i w:val="0"/>
                <w:color w:val="000000" w:themeColor="text1"/>
                <w:sz w:val="22"/>
                <w:szCs w:val="22"/>
              </w:rPr>
            </w:pPr>
            <w:r w:rsidRPr="00BF316B">
              <w:rPr>
                <w:rFonts w:ascii="Century Schoolbook" w:hAnsi="Century Schoolbook"/>
                <w:b w:val="0"/>
                <w:i w:val="0"/>
                <w:color w:val="000000" w:themeColor="text1"/>
                <w:sz w:val="22"/>
                <w:szCs w:val="22"/>
              </w:rPr>
              <w:t>Measures object’s energy usage</w:t>
            </w:r>
          </w:p>
        </w:tc>
      </w:tr>
      <w:tr w:rsidR="00BF316B" w:rsidRPr="00BF316B" w14:paraId="44FDA013" w14:textId="77777777" w:rsidTr="0002411F">
        <w:trPr>
          <w:trHeight w:val="257"/>
        </w:trPr>
        <w:tc>
          <w:tcPr>
            <w:tcW w:w="1071" w:type="dxa"/>
            <w:tcBorders>
              <w:top w:val="nil"/>
              <w:left w:val="single" w:sz="8" w:space="0" w:color="auto"/>
              <w:bottom w:val="nil"/>
              <w:right w:val="single" w:sz="8" w:space="0" w:color="auto"/>
            </w:tcBorders>
            <w:vAlign w:val="bottom"/>
          </w:tcPr>
          <w:p w14:paraId="5794EF7A" w14:textId="77777777" w:rsidR="00C96EF5" w:rsidRPr="00BF316B" w:rsidRDefault="00C96EF5" w:rsidP="0026642B">
            <w:pPr>
              <w:pStyle w:val="tablecolsubhead"/>
              <w:spacing w:line="360" w:lineRule="auto"/>
              <w:rPr>
                <w:rFonts w:ascii="Century Schoolbook" w:hAnsi="Century Schoolbook"/>
                <w:b w:val="0"/>
                <w:i w:val="0"/>
                <w:color w:val="000000" w:themeColor="text1"/>
                <w:sz w:val="22"/>
                <w:szCs w:val="22"/>
              </w:rPr>
            </w:pPr>
          </w:p>
        </w:tc>
        <w:tc>
          <w:tcPr>
            <w:tcW w:w="1290" w:type="dxa"/>
            <w:tcBorders>
              <w:top w:val="single" w:sz="4" w:space="0" w:color="auto"/>
              <w:left w:val="nil"/>
              <w:bottom w:val="nil"/>
              <w:right w:val="single" w:sz="8" w:space="0" w:color="auto"/>
            </w:tcBorders>
            <w:vAlign w:val="bottom"/>
          </w:tcPr>
          <w:p w14:paraId="07B401FA" w14:textId="77777777" w:rsidR="00C96EF5" w:rsidRPr="00BF316B" w:rsidRDefault="00C96EF5" w:rsidP="0026642B">
            <w:pPr>
              <w:pStyle w:val="tablecolsubhead"/>
              <w:spacing w:line="360" w:lineRule="auto"/>
              <w:rPr>
                <w:rFonts w:ascii="Century Schoolbook" w:hAnsi="Century Schoolbook"/>
                <w:b w:val="0"/>
                <w:i w:val="0"/>
                <w:color w:val="000000" w:themeColor="text1"/>
                <w:sz w:val="22"/>
                <w:szCs w:val="22"/>
              </w:rPr>
            </w:pPr>
            <w:r w:rsidRPr="00BF316B">
              <w:rPr>
                <w:rFonts w:ascii="Century Schoolbook" w:hAnsi="Century Schoolbook"/>
                <w:b w:val="0"/>
                <w:i w:val="0"/>
                <w:color w:val="000000" w:themeColor="text1"/>
                <w:sz w:val="22"/>
                <w:szCs w:val="22"/>
              </w:rPr>
              <w:t>Binary sensors</w:t>
            </w:r>
          </w:p>
        </w:tc>
        <w:tc>
          <w:tcPr>
            <w:tcW w:w="1632" w:type="dxa"/>
            <w:tcBorders>
              <w:top w:val="single" w:sz="4" w:space="0" w:color="auto"/>
              <w:left w:val="nil"/>
              <w:bottom w:val="nil"/>
              <w:right w:val="single" w:sz="8" w:space="0" w:color="auto"/>
            </w:tcBorders>
            <w:vAlign w:val="bottom"/>
          </w:tcPr>
          <w:p w14:paraId="1FBC8174" w14:textId="77777777" w:rsidR="00C96EF5" w:rsidRPr="00BF316B" w:rsidRDefault="00C96EF5" w:rsidP="0026642B">
            <w:pPr>
              <w:pStyle w:val="tablecolsubhead"/>
              <w:spacing w:line="360" w:lineRule="auto"/>
              <w:rPr>
                <w:rFonts w:ascii="Century Schoolbook" w:hAnsi="Century Schoolbook"/>
                <w:b w:val="0"/>
                <w:i w:val="0"/>
                <w:color w:val="000000" w:themeColor="text1"/>
                <w:sz w:val="22"/>
                <w:szCs w:val="22"/>
              </w:rPr>
            </w:pPr>
            <w:r w:rsidRPr="00BF316B">
              <w:rPr>
                <w:rFonts w:ascii="Century Schoolbook" w:hAnsi="Century Schoolbook"/>
                <w:b w:val="0"/>
                <w:i w:val="0"/>
                <w:color w:val="000000" w:themeColor="text1"/>
                <w:sz w:val="22"/>
                <w:szCs w:val="22"/>
              </w:rPr>
              <w:t>Window contact</w:t>
            </w:r>
          </w:p>
        </w:tc>
        <w:tc>
          <w:tcPr>
            <w:tcW w:w="4054" w:type="dxa"/>
            <w:tcBorders>
              <w:top w:val="single" w:sz="4" w:space="0" w:color="auto"/>
              <w:left w:val="nil"/>
              <w:bottom w:val="nil"/>
              <w:right w:val="single" w:sz="8" w:space="0" w:color="auto"/>
            </w:tcBorders>
            <w:vAlign w:val="bottom"/>
          </w:tcPr>
          <w:p w14:paraId="1DBF0A5F" w14:textId="77777777" w:rsidR="00C96EF5" w:rsidRPr="00BF316B" w:rsidRDefault="00C96EF5" w:rsidP="0026642B">
            <w:pPr>
              <w:pStyle w:val="tablecolsubhead"/>
              <w:spacing w:line="360" w:lineRule="auto"/>
              <w:rPr>
                <w:rFonts w:ascii="Century Schoolbook" w:hAnsi="Century Schoolbook"/>
                <w:b w:val="0"/>
                <w:i w:val="0"/>
                <w:color w:val="000000" w:themeColor="text1"/>
                <w:sz w:val="22"/>
                <w:szCs w:val="22"/>
              </w:rPr>
            </w:pPr>
            <w:r w:rsidRPr="00BF316B">
              <w:rPr>
                <w:rFonts w:ascii="Century Schoolbook" w:hAnsi="Century Schoolbook"/>
                <w:b w:val="0"/>
                <w:i w:val="0"/>
                <w:color w:val="000000" w:themeColor="text1"/>
                <w:sz w:val="22"/>
                <w:szCs w:val="22"/>
              </w:rPr>
              <w:t>Detects window open/close state</w:t>
            </w:r>
          </w:p>
        </w:tc>
      </w:tr>
      <w:tr w:rsidR="00BF316B" w:rsidRPr="00BF316B" w14:paraId="15610AA4" w14:textId="77777777" w:rsidTr="0002411F">
        <w:trPr>
          <w:trHeight w:val="257"/>
        </w:trPr>
        <w:tc>
          <w:tcPr>
            <w:tcW w:w="1071" w:type="dxa"/>
            <w:tcBorders>
              <w:top w:val="nil"/>
              <w:left w:val="single" w:sz="8" w:space="0" w:color="auto"/>
              <w:bottom w:val="nil"/>
              <w:right w:val="single" w:sz="8" w:space="0" w:color="auto"/>
            </w:tcBorders>
            <w:vAlign w:val="bottom"/>
          </w:tcPr>
          <w:p w14:paraId="50F2D045" w14:textId="77777777" w:rsidR="00C96EF5" w:rsidRPr="00BF316B" w:rsidRDefault="00C96EF5" w:rsidP="0026642B">
            <w:pPr>
              <w:pStyle w:val="tablecolsubhead"/>
              <w:spacing w:line="360" w:lineRule="auto"/>
              <w:rPr>
                <w:rFonts w:ascii="Century Schoolbook" w:hAnsi="Century Schoolbook"/>
                <w:b w:val="0"/>
                <w:i w:val="0"/>
                <w:color w:val="000000" w:themeColor="text1"/>
                <w:sz w:val="22"/>
                <w:szCs w:val="22"/>
              </w:rPr>
            </w:pPr>
          </w:p>
        </w:tc>
        <w:tc>
          <w:tcPr>
            <w:tcW w:w="1290" w:type="dxa"/>
            <w:tcBorders>
              <w:top w:val="nil"/>
              <w:left w:val="nil"/>
              <w:bottom w:val="nil"/>
              <w:right w:val="single" w:sz="8" w:space="0" w:color="auto"/>
            </w:tcBorders>
            <w:vAlign w:val="bottom"/>
          </w:tcPr>
          <w:p w14:paraId="0E2CB8F7" w14:textId="77777777" w:rsidR="00C96EF5" w:rsidRPr="00BF316B" w:rsidRDefault="00C96EF5" w:rsidP="0026642B">
            <w:pPr>
              <w:pStyle w:val="tablecolsubhead"/>
              <w:spacing w:line="360" w:lineRule="auto"/>
              <w:rPr>
                <w:rFonts w:ascii="Century Schoolbook" w:hAnsi="Century Schoolbook"/>
                <w:b w:val="0"/>
                <w:i w:val="0"/>
                <w:color w:val="000000" w:themeColor="text1"/>
                <w:sz w:val="22"/>
                <w:szCs w:val="22"/>
              </w:rPr>
            </w:pPr>
          </w:p>
        </w:tc>
        <w:tc>
          <w:tcPr>
            <w:tcW w:w="1632" w:type="dxa"/>
            <w:tcBorders>
              <w:top w:val="nil"/>
              <w:left w:val="nil"/>
              <w:bottom w:val="nil"/>
              <w:right w:val="single" w:sz="8" w:space="0" w:color="auto"/>
            </w:tcBorders>
            <w:vAlign w:val="bottom"/>
          </w:tcPr>
          <w:p w14:paraId="64C0A3A9" w14:textId="77777777" w:rsidR="00C96EF5" w:rsidRPr="00BF316B" w:rsidRDefault="00C96EF5" w:rsidP="0026642B">
            <w:pPr>
              <w:pStyle w:val="tablecolsubhead"/>
              <w:spacing w:line="360" w:lineRule="auto"/>
              <w:rPr>
                <w:rFonts w:ascii="Century Schoolbook" w:hAnsi="Century Schoolbook"/>
                <w:b w:val="0"/>
                <w:i w:val="0"/>
                <w:color w:val="000000" w:themeColor="text1"/>
                <w:sz w:val="22"/>
                <w:szCs w:val="22"/>
              </w:rPr>
            </w:pPr>
            <w:r w:rsidRPr="00BF316B">
              <w:rPr>
                <w:rFonts w:ascii="Century Schoolbook" w:hAnsi="Century Schoolbook"/>
                <w:b w:val="0"/>
                <w:i w:val="0"/>
                <w:color w:val="000000" w:themeColor="text1"/>
                <w:sz w:val="22"/>
                <w:szCs w:val="22"/>
              </w:rPr>
              <w:t>Door contact</w:t>
            </w:r>
          </w:p>
        </w:tc>
        <w:tc>
          <w:tcPr>
            <w:tcW w:w="4054" w:type="dxa"/>
            <w:tcBorders>
              <w:top w:val="nil"/>
              <w:left w:val="nil"/>
              <w:bottom w:val="nil"/>
              <w:right w:val="single" w:sz="8" w:space="0" w:color="auto"/>
            </w:tcBorders>
            <w:vAlign w:val="bottom"/>
          </w:tcPr>
          <w:p w14:paraId="4D53729F" w14:textId="77777777" w:rsidR="00C96EF5" w:rsidRPr="00BF316B" w:rsidRDefault="00C96EF5" w:rsidP="0026642B">
            <w:pPr>
              <w:pStyle w:val="tablecolsubhead"/>
              <w:spacing w:line="360" w:lineRule="auto"/>
              <w:rPr>
                <w:rFonts w:ascii="Century Schoolbook" w:hAnsi="Century Schoolbook"/>
                <w:b w:val="0"/>
                <w:i w:val="0"/>
                <w:color w:val="000000" w:themeColor="text1"/>
                <w:sz w:val="22"/>
                <w:szCs w:val="22"/>
              </w:rPr>
            </w:pPr>
            <w:r w:rsidRPr="00BF316B">
              <w:rPr>
                <w:rFonts w:ascii="Century Schoolbook" w:hAnsi="Century Schoolbook"/>
                <w:b w:val="0"/>
                <w:i w:val="0"/>
                <w:color w:val="000000" w:themeColor="text1"/>
                <w:sz w:val="22"/>
                <w:szCs w:val="22"/>
              </w:rPr>
              <w:t>Detects door open/close state</w:t>
            </w:r>
          </w:p>
        </w:tc>
      </w:tr>
      <w:tr w:rsidR="00BF316B" w:rsidRPr="00BF316B" w14:paraId="2D24AFC3" w14:textId="77777777" w:rsidTr="0002411F">
        <w:trPr>
          <w:trHeight w:val="257"/>
        </w:trPr>
        <w:tc>
          <w:tcPr>
            <w:tcW w:w="1071" w:type="dxa"/>
            <w:tcBorders>
              <w:top w:val="nil"/>
              <w:left w:val="single" w:sz="8" w:space="0" w:color="auto"/>
              <w:bottom w:val="nil"/>
              <w:right w:val="single" w:sz="8" w:space="0" w:color="auto"/>
            </w:tcBorders>
            <w:vAlign w:val="bottom"/>
          </w:tcPr>
          <w:p w14:paraId="46E1F6FE" w14:textId="77777777" w:rsidR="00C96EF5" w:rsidRPr="00BF316B" w:rsidRDefault="00C96EF5" w:rsidP="0026642B">
            <w:pPr>
              <w:pStyle w:val="tablecolsubhead"/>
              <w:spacing w:line="360" w:lineRule="auto"/>
              <w:rPr>
                <w:rFonts w:ascii="Century Schoolbook" w:hAnsi="Century Schoolbook"/>
                <w:b w:val="0"/>
                <w:i w:val="0"/>
                <w:color w:val="000000" w:themeColor="text1"/>
                <w:sz w:val="22"/>
                <w:szCs w:val="22"/>
              </w:rPr>
            </w:pPr>
          </w:p>
        </w:tc>
        <w:tc>
          <w:tcPr>
            <w:tcW w:w="1290" w:type="dxa"/>
            <w:tcBorders>
              <w:top w:val="nil"/>
              <w:left w:val="nil"/>
              <w:bottom w:val="single" w:sz="4" w:space="0" w:color="auto"/>
              <w:right w:val="single" w:sz="8" w:space="0" w:color="auto"/>
            </w:tcBorders>
            <w:vAlign w:val="bottom"/>
          </w:tcPr>
          <w:p w14:paraId="65CD37B4" w14:textId="77777777" w:rsidR="00C96EF5" w:rsidRPr="00BF316B" w:rsidRDefault="00C96EF5" w:rsidP="0026642B">
            <w:pPr>
              <w:pStyle w:val="tablecolsubhead"/>
              <w:spacing w:line="360" w:lineRule="auto"/>
              <w:rPr>
                <w:rFonts w:ascii="Century Schoolbook" w:hAnsi="Century Schoolbook"/>
                <w:b w:val="0"/>
                <w:i w:val="0"/>
                <w:color w:val="000000" w:themeColor="text1"/>
                <w:sz w:val="22"/>
                <w:szCs w:val="22"/>
              </w:rPr>
            </w:pPr>
          </w:p>
        </w:tc>
        <w:tc>
          <w:tcPr>
            <w:tcW w:w="1632" w:type="dxa"/>
            <w:tcBorders>
              <w:top w:val="nil"/>
              <w:left w:val="nil"/>
              <w:bottom w:val="single" w:sz="4" w:space="0" w:color="auto"/>
              <w:right w:val="single" w:sz="8" w:space="0" w:color="auto"/>
            </w:tcBorders>
            <w:vAlign w:val="bottom"/>
          </w:tcPr>
          <w:p w14:paraId="0CDECE88" w14:textId="77777777" w:rsidR="00C96EF5" w:rsidRPr="00BF316B" w:rsidRDefault="00C96EF5" w:rsidP="0026642B">
            <w:pPr>
              <w:pStyle w:val="tablecolsubhead"/>
              <w:spacing w:line="360" w:lineRule="auto"/>
              <w:rPr>
                <w:rFonts w:ascii="Century Schoolbook" w:hAnsi="Century Schoolbook"/>
                <w:b w:val="0"/>
                <w:i w:val="0"/>
                <w:color w:val="000000" w:themeColor="text1"/>
                <w:sz w:val="22"/>
                <w:szCs w:val="22"/>
              </w:rPr>
            </w:pPr>
            <w:r w:rsidRPr="00BF316B">
              <w:rPr>
                <w:rFonts w:ascii="Century Schoolbook" w:hAnsi="Century Schoolbook"/>
                <w:b w:val="0"/>
                <w:i w:val="0"/>
                <w:color w:val="000000" w:themeColor="text1"/>
                <w:sz w:val="22"/>
                <w:szCs w:val="22"/>
              </w:rPr>
              <w:t>Light switch</w:t>
            </w:r>
          </w:p>
        </w:tc>
        <w:tc>
          <w:tcPr>
            <w:tcW w:w="4054" w:type="dxa"/>
            <w:tcBorders>
              <w:top w:val="nil"/>
              <w:left w:val="nil"/>
              <w:bottom w:val="single" w:sz="4" w:space="0" w:color="auto"/>
              <w:right w:val="single" w:sz="8" w:space="0" w:color="auto"/>
            </w:tcBorders>
            <w:vAlign w:val="bottom"/>
          </w:tcPr>
          <w:p w14:paraId="5AA5FE96" w14:textId="77777777" w:rsidR="00C96EF5" w:rsidRPr="00BF316B" w:rsidRDefault="00C96EF5" w:rsidP="0026642B">
            <w:pPr>
              <w:pStyle w:val="tablecolsubhead"/>
              <w:spacing w:line="360" w:lineRule="auto"/>
              <w:rPr>
                <w:rFonts w:ascii="Century Schoolbook" w:hAnsi="Century Schoolbook"/>
                <w:b w:val="0"/>
                <w:i w:val="0"/>
                <w:color w:val="000000" w:themeColor="text1"/>
                <w:sz w:val="22"/>
                <w:szCs w:val="22"/>
              </w:rPr>
            </w:pPr>
            <w:r w:rsidRPr="00BF316B">
              <w:rPr>
                <w:rFonts w:ascii="Century Schoolbook" w:hAnsi="Century Schoolbook"/>
                <w:b w:val="0"/>
                <w:i w:val="0"/>
                <w:color w:val="000000" w:themeColor="text1"/>
                <w:sz w:val="22"/>
                <w:szCs w:val="22"/>
              </w:rPr>
              <w:t>Detects light on/off state</w:t>
            </w:r>
          </w:p>
        </w:tc>
      </w:tr>
      <w:tr w:rsidR="00BF316B" w:rsidRPr="00BF316B" w14:paraId="54E06AD4" w14:textId="77777777" w:rsidTr="0002411F">
        <w:trPr>
          <w:trHeight w:val="257"/>
        </w:trPr>
        <w:tc>
          <w:tcPr>
            <w:tcW w:w="1071" w:type="dxa"/>
            <w:tcBorders>
              <w:top w:val="nil"/>
              <w:left w:val="single" w:sz="8" w:space="0" w:color="auto"/>
              <w:bottom w:val="nil"/>
              <w:right w:val="single" w:sz="8" w:space="0" w:color="auto"/>
            </w:tcBorders>
            <w:vAlign w:val="bottom"/>
          </w:tcPr>
          <w:p w14:paraId="73779B90" w14:textId="77777777" w:rsidR="00C96EF5" w:rsidRPr="00BF316B" w:rsidRDefault="00C96EF5" w:rsidP="0026642B">
            <w:pPr>
              <w:pStyle w:val="tablecolsubhead"/>
              <w:spacing w:line="360" w:lineRule="auto"/>
              <w:rPr>
                <w:rFonts w:ascii="Century Schoolbook" w:hAnsi="Century Schoolbook"/>
                <w:b w:val="0"/>
                <w:i w:val="0"/>
                <w:color w:val="000000" w:themeColor="text1"/>
                <w:sz w:val="22"/>
                <w:szCs w:val="22"/>
              </w:rPr>
            </w:pPr>
          </w:p>
        </w:tc>
        <w:tc>
          <w:tcPr>
            <w:tcW w:w="1290" w:type="dxa"/>
            <w:tcBorders>
              <w:top w:val="single" w:sz="4" w:space="0" w:color="auto"/>
              <w:left w:val="nil"/>
              <w:bottom w:val="nil"/>
              <w:right w:val="single" w:sz="8" w:space="0" w:color="auto"/>
            </w:tcBorders>
            <w:vAlign w:val="bottom"/>
          </w:tcPr>
          <w:p w14:paraId="4E97C757" w14:textId="77777777" w:rsidR="00C96EF5" w:rsidRPr="00BF316B" w:rsidRDefault="00C96EF5" w:rsidP="0026642B">
            <w:pPr>
              <w:pStyle w:val="tablecolsubhead"/>
              <w:spacing w:line="360" w:lineRule="auto"/>
              <w:rPr>
                <w:rFonts w:ascii="Century Schoolbook" w:hAnsi="Century Schoolbook"/>
                <w:b w:val="0"/>
                <w:i w:val="0"/>
                <w:color w:val="000000" w:themeColor="text1"/>
                <w:sz w:val="22"/>
                <w:szCs w:val="22"/>
              </w:rPr>
            </w:pPr>
          </w:p>
        </w:tc>
        <w:tc>
          <w:tcPr>
            <w:tcW w:w="1632" w:type="dxa"/>
            <w:tcBorders>
              <w:top w:val="single" w:sz="4" w:space="0" w:color="auto"/>
              <w:left w:val="nil"/>
              <w:bottom w:val="nil"/>
              <w:right w:val="single" w:sz="8" w:space="0" w:color="auto"/>
            </w:tcBorders>
            <w:vAlign w:val="bottom"/>
          </w:tcPr>
          <w:p w14:paraId="2FC74154" w14:textId="77777777" w:rsidR="00C96EF5" w:rsidRPr="00BF316B" w:rsidRDefault="00C96EF5" w:rsidP="0026642B">
            <w:pPr>
              <w:pStyle w:val="tablecolsubhead"/>
              <w:spacing w:line="360" w:lineRule="auto"/>
              <w:rPr>
                <w:rFonts w:ascii="Century Schoolbook" w:hAnsi="Century Schoolbook"/>
                <w:b w:val="0"/>
                <w:i w:val="0"/>
                <w:color w:val="000000" w:themeColor="text1"/>
                <w:sz w:val="22"/>
                <w:szCs w:val="22"/>
              </w:rPr>
            </w:pPr>
            <w:r w:rsidRPr="00BF316B">
              <w:rPr>
                <w:rFonts w:ascii="Century Schoolbook" w:hAnsi="Century Schoolbook"/>
                <w:b w:val="0"/>
                <w:i w:val="0"/>
                <w:color w:val="000000" w:themeColor="text1"/>
                <w:sz w:val="22"/>
                <w:szCs w:val="22"/>
              </w:rPr>
              <w:t>Remote control switch</w:t>
            </w:r>
          </w:p>
        </w:tc>
        <w:tc>
          <w:tcPr>
            <w:tcW w:w="4054" w:type="dxa"/>
            <w:tcBorders>
              <w:top w:val="single" w:sz="4" w:space="0" w:color="auto"/>
              <w:left w:val="nil"/>
              <w:bottom w:val="nil"/>
              <w:right w:val="single" w:sz="8" w:space="0" w:color="auto"/>
            </w:tcBorders>
            <w:vAlign w:val="bottom"/>
          </w:tcPr>
          <w:p w14:paraId="0A21FC80" w14:textId="77777777" w:rsidR="00C96EF5" w:rsidRPr="00BF316B" w:rsidRDefault="00C96EF5" w:rsidP="0026642B">
            <w:pPr>
              <w:pStyle w:val="tablecolsubhead"/>
              <w:spacing w:line="360" w:lineRule="auto"/>
              <w:rPr>
                <w:rFonts w:ascii="Century Schoolbook" w:hAnsi="Century Schoolbook"/>
                <w:b w:val="0"/>
                <w:i w:val="0"/>
                <w:color w:val="000000" w:themeColor="text1"/>
                <w:sz w:val="22"/>
                <w:szCs w:val="22"/>
              </w:rPr>
            </w:pPr>
            <w:r w:rsidRPr="00BF316B">
              <w:rPr>
                <w:rFonts w:ascii="Century Schoolbook" w:hAnsi="Century Schoolbook"/>
                <w:b w:val="0"/>
                <w:i w:val="0"/>
                <w:color w:val="000000" w:themeColor="text1"/>
                <w:sz w:val="22"/>
                <w:szCs w:val="22"/>
              </w:rPr>
              <w:t>Detects remote control on/off state</w:t>
            </w:r>
          </w:p>
        </w:tc>
      </w:tr>
      <w:tr w:rsidR="00BF316B" w:rsidRPr="00BF316B" w14:paraId="1B0A7A63" w14:textId="77777777" w:rsidTr="0002411F">
        <w:trPr>
          <w:trHeight w:val="257"/>
        </w:trPr>
        <w:tc>
          <w:tcPr>
            <w:tcW w:w="1071" w:type="dxa"/>
            <w:tcBorders>
              <w:top w:val="nil"/>
              <w:left w:val="single" w:sz="8" w:space="0" w:color="auto"/>
              <w:bottom w:val="nil"/>
              <w:right w:val="single" w:sz="8" w:space="0" w:color="auto"/>
            </w:tcBorders>
            <w:vAlign w:val="bottom"/>
          </w:tcPr>
          <w:p w14:paraId="406F26ED" w14:textId="77777777" w:rsidR="00C96EF5" w:rsidRPr="00BF316B" w:rsidRDefault="00C96EF5" w:rsidP="0026642B">
            <w:pPr>
              <w:pStyle w:val="tablecolsubhead"/>
              <w:spacing w:line="360" w:lineRule="auto"/>
              <w:rPr>
                <w:rFonts w:ascii="Century Schoolbook" w:hAnsi="Century Schoolbook"/>
                <w:b w:val="0"/>
                <w:i w:val="0"/>
                <w:color w:val="000000" w:themeColor="text1"/>
                <w:sz w:val="22"/>
                <w:szCs w:val="22"/>
              </w:rPr>
            </w:pPr>
          </w:p>
        </w:tc>
        <w:tc>
          <w:tcPr>
            <w:tcW w:w="1290" w:type="dxa"/>
            <w:tcBorders>
              <w:top w:val="nil"/>
              <w:left w:val="nil"/>
              <w:bottom w:val="nil"/>
              <w:right w:val="single" w:sz="8" w:space="0" w:color="auto"/>
            </w:tcBorders>
            <w:vAlign w:val="bottom"/>
          </w:tcPr>
          <w:p w14:paraId="033518C2" w14:textId="77777777" w:rsidR="00C96EF5" w:rsidRPr="00BF316B" w:rsidRDefault="00C96EF5" w:rsidP="0026642B">
            <w:pPr>
              <w:pStyle w:val="tablecolsubhead"/>
              <w:spacing w:line="360" w:lineRule="auto"/>
              <w:rPr>
                <w:rFonts w:ascii="Century Schoolbook" w:hAnsi="Century Schoolbook"/>
                <w:b w:val="0"/>
                <w:i w:val="0"/>
                <w:color w:val="000000" w:themeColor="text1"/>
                <w:sz w:val="22"/>
                <w:szCs w:val="22"/>
              </w:rPr>
            </w:pPr>
            <w:r w:rsidRPr="00BF316B">
              <w:rPr>
                <w:rFonts w:ascii="Century Schoolbook" w:hAnsi="Century Schoolbook"/>
                <w:b w:val="0"/>
                <w:i w:val="0"/>
                <w:color w:val="000000" w:themeColor="text1"/>
                <w:sz w:val="22"/>
                <w:szCs w:val="22"/>
              </w:rPr>
              <w:t>Location doctors</w:t>
            </w:r>
          </w:p>
        </w:tc>
        <w:tc>
          <w:tcPr>
            <w:tcW w:w="1632" w:type="dxa"/>
            <w:tcBorders>
              <w:top w:val="nil"/>
              <w:left w:val="nil"/>
              <w:bottom w:val="nil"/>
              <w:right w:val="single" w:sz="8" w:space="0" w:color="auto"/>
            </w:tcBorders>
            <w:vAlign w:val="bottom"/>
          </w:tcPr>
          <w:p w14:paraId="270388F8" w14:textId="77777777" w:rsidR="00C96EF5" w:rsidRPr="00BF316B" w:rsidRDefault="00C96EF5" w:rsidP="0026642B">
            <w:pPr>
              <w:pStyle w:val="tablecolsubhead"/>
              <w:spacing w:line="360" w:lineRule="auto"/>
              <w:rPr>
                <w:rFonts w:ascii="Century Schoolbook" w:hAnsi="Century Schoolbook"/>
                <w:b w:val="0"/>
                <w:i w:val="0"/>
                <w:color w:val="000000" w:themeColor="text1"/>
                <w:sz w:val="22"/>
                <w:szCs w:val="22"/>
              </w:rPr>
            </w:pPr>
            <w:r w:rsidRPr="00BF316B">
              <w:rPr>
                <w:rFonts w:ascii="Century Schoolbook" w:hAnsi="Century Schoolbook"/>
                <w:b w:val="0"/>
                <w:i w:val="0"/>
                <w:color w:val="000000" w:themeColor="text1"/>
                <w:sz w:val="22"/>
                <w:szCs w:val="22"/>
              </w:rPr>
              <w:t>Infra-red</w:t>
            </w:r>
          </w:p>
        </w:tc>
        <w:tc>
          <w:tcPr>
            <w:tcW w:w="4054" w:type="dxa"/>
            <w:tcBorders>
              <w:top w:val="nil"/>
              <w:left w:val="nil"/>
              <w:bottom w:val="nil"/>
              <w:right w:val="single" w:sz="8" w:space="0" w:color="auto"/>
            </w:tcBorders>
            <w:vAlign w:val="bottom"/>
          </w:tcPr>
          <w:p w14:paraId="4DAA584E" w14:textId="77777777" w:rsidR="00C96EF5" w:rsidRPr="00BF316B" w:rsidRDefault="00C96EF5" w:rsidP="0026642B">
            <w:pPr>
              <w:pStyle w:val="tablecolsubhead"/>
              <w:spacing w:line="360" w:lineRule="auto"/>
              <w:rPr>
                <w:rFonts w:ascii="Century Schoolbook" w:hAnsi="Century Schoolbook"/>
                <w:b w:val="0"/>
                <w:i w:val="0"/>
                <w:color w:val="000000" w:themeColor="text1"/>
                <w:sz w:val="22"/>
                <w:szCs w:val="22"/>
              </w:rPr>
            </w:pPr>
            <w:r w:rsidRPr="00BF316B">
              <w:rPr>
                <w:rFonts w:ascii="Century Schoolbook" w:hAnsi="Century Schoolbook"/>
                <w:b w:val="0"/>
                <w:i w:val="0"/>
                <w:color w:val="000000" w:themeColor="text1"/>
                <w:sz w:val="22"/>
                <w:szCs w:val="22"/>
              </w:rPr>
              <w:t>Detects human indoor localization</w:t>
            </w:r>
          </w:p>
        </w:tc>
      </w:tr>
      <w:tr w:rsidR="00BF316B" w:rsidRPr="00BF316B" w14:paraId="0A00C04A" w14:textId="77777777" w:rsidTr="0002411F">
        <w:trPr>
          <w:trHeight w:val="257"/>
        </w:trPr>
        <w:tc>
          <w:tcPr>
            <w:tcW w:w="1071" w:type="dxa"/>
            <w:tcBorders>
              <w:top w:val="nil"/>
              <w:left w:val="single" w:sz="8" w:space="0" w:color="auto"/>
              <w:bottom w:val="nil"/>
              <w:right w:val="single" w:sz="8" w:space="0" w:color="auto"/>
            </w:tcBorders>
            <w:vAlign w:val="bottom"/>
          </w:tcPr>
          <w:p w14:paraId="7C05D777" w14:textId="77777777" w:rsidR="00C96EF5" w:rsidRPr="00BF316B" w:rsidRDefault="00C96EF5" w:rsidP="0026642B">
            <w:pPr>
              <w:pStyle w:val="tablecolsubhead"/>
              <w:spacing w:line="360" w:lineRule="auto"/>
              <w:rPr>
                <w:rFonts w:ascii="Century Schoolbook" w:hAnsi="Century Schoolbook"/>
                <w:b w:val="0"/>
                <w:i w:val="0"/>
                <w:color w:val="000000" w:themeColor="text1"/>
                <w:sz w:val="22"/>
                <w:szCs w:val="22"/>
              </w:rPr>
            </w:pPr>
          </w:p>
        </w:tc>
        <w:tc>
          <w:tcPr>
            <w:tcW w:w="1290" w:type="dxa"/>
            <w:tcBorders>
              <w:top w:val="nil"/>
              <w:left w:val="nil"/>
              <w:bottom w:val="nil"/>
              <w:right w:val="single" w:sz="8" w:space="0" w:color="auto"/>
            </w:tcBorders>
            <w:vAlign w:val="bottom"/>
          </w:tcPr>
          <w:p w14:paraId="0727F695" w14:textId="77777777" w:rsidR="00C96EF5" w:rsidRPr="00BF316B" w:rsidRDefault="00C96EF5" w:rsidP="0026642B">
            <w:pPr>
              <w:pStyle w:val="tablecolsubhead"/>
              <w:spacing w:line="360" w:lineRule="auto"/>
              <w:rPr>
                <w:rFonts w:ascii="Century Schoolbook" w:hAnsi="Century Schoolbook"/>
                <w:b w:val="0"/>
                <w:i w:val="0"/>
                <w:color w:val="000000" w:themeColor="text1"/>
                <w:sz w:val="22"/>
                <w:szCs w:val="22"/>
              </w:rPr>
            </w:pPr>
          </w:p>
        </w:tc>
        <w:tc>
          <w:tcPr>
            <w:tcW w:w="1632" w:type="dxa"/>
            <w:tcBorders>
              <w:top w:val="nil"/>
              <w:left w:val="nil"/>
              <w:bottom w:val="nil"/>
              <w:right w:val="single" w:sz="8" w:space="0" w:color="auto"/>
            </w:tcBorders>
            <w:vAlign w:val="bottom"/>
          </w:tcPr>
          <w:p w14:paraId="232B5978" w14:textId="77777777" w:rsidR="00C96EF5" w:rsidRPr="00BF316B" w:rsidRDefault="00C96EF5" w:rsidP="0026642B">
            <w:pPr>
              <w:pStyle w:val="tablecolsubhead"/>
              <w:spacing w:line="360" w:lineRule="auto"/>
              <w:rPr>
                <w:rFonts w:ascii="Century Schoolbook" w:hAnsi="Century Schoolbook"/>
                <w:b w:val="0"/>
                <w:i w:val="0"/>
                <w:color w:val="000000" w:themeColor="text1"/>
                <w:sz w:val="22"/>
                <w:szCs w:val="22"/>
              </w:rPr>
            </w:pPr>
            <w:r w:rsidRPr="00BF316B">
              <w:rPr>
                <w:rFonts w:ascii="Century Schoolbook" w:hAnsi="Century Schoolbook"/>
                <w:b w:val="0"/>
                <w:i w:val="0"/>
                <w:color w:val="000000" w:themeColor="text1"/>
                <w:sz w:val="22"/>
                <w:szCs w:val="22"/>
              </w:rPr>
              <w:t>Zigbee</w:t>
            </w:r>
          </w:p>
        </w:tc>
        <w:tc>
          <w:tcPr>
            <w:tcW w:w="4054" w:type="dxa"/>
            <w:tcBorders>
              <w:top w:val="nil"/>
              <w:left w:val="nil"/>
              <w:bottom w:val="nil"/>
              <w:right w:val="single" w:sz="8" w:space="0" w:color="auto"/>
            </w:tcBorders>
            <w:vAlign w:val="bottom"/>
          </w:tcPr>
          <w:p w14:paraId="511411EE" w14:textId="77777777" w:rsidR="00C96EF5" w:rsidRPr="00BF316B" w:rsidRDefault="00C96EF5" w:rsidP="0026642B">
            <w:pPr>
              <w:pStyle w:val="tablecolsubhead"/>
              <w:spacing w:line="360" w:lineRule="auto"/>
              <w:rPr>
                <w:rFonts w:ascii="Century Schoolbook" w:hAnsi="Century Schoolbook"/>
                <w:b w:val="0"/>
                <w:i w:val="0"/>
                <w:color w:val="000000" w:themeColor="text1"/>
                <w:sz w:val="22"/>
                <w:szCs w:val="22"/>
              </w:rPr>
            </w:pPr>
            <w:r w:rsidRPr="00BF316B">
              <w:rPr>
                <w:rFonts w:ascii="Century Schoolbook" w:hAnsi="Century Schoolbook"/>
                <w:b w:val="0"/>
                <w:i w:val="0"/>
                <w:color w:val="000000" w:themeColor="text1"/>
                <w:sz w:val="22"/>
                <w:szCs w:val="22"/>
              </w:rPr>
              <w:t>Detects human indoor localization</w:t>
            </w:r>
          </w:p>
        </w:tc>
      </w:tr>
      <w:tr w:rsidR="00BF316B" w:rsidRPr="00BF316B" w14:paraId="416EEA94" w14:textId="77777777" w:rsidTr="0002411F">
        <w:trPr>
          <w:trHeight w:val="257"/>
        </w:trPr>
        <w:tc>
          <w:tcPr>
            <w:tcW w:w="1071" w:type="dxa"/>
            <w:tcBorders>
              <w:top w:val="nil"/>
              <w:left w:val="single" w:sz="8" w:space="0" w:color="auto"/>
              <w:bottom w:val="nil"/>
              <w:right w:val="single" w:sz="8" w:space="0" w:color="auto"/>
            </w:tcBorders>
            <w:vAlign w:val="bottom"/>
          </w:tcPr>
          <w:p w14:paraId="59DD8EC7" w14:textId="77777777" w:rsidR="00C96EF5" w:rsidRPr="00BF316B" w:rsidRDefault="00C96EF5" w:rsidP="0026642B">
            <w:pPr>
              <w:pStyle w:val="tablecolsubhead"/>
              <w:spacing w:line="360" w:lineRule="auto"/>
              <w:rPr>
                <w:rFonts w:ascii="Century Schoolbook" w:hAnsi="Century Schoolbook"/>
                <w:b w:val="0"/>
                <w:i w:val="0"/>
                <w:color w:val="000000" w:themeColor="text1"/>
                <w:sz w:val="22"/>
                <w:szCs w:val="22"/>
              </w:rPr>
            </w:pPr>
          </w:p>
        </w:tc>
        <w:tc>
          <w:tcPr>
            <w:tcW w:w="1290" w:type="dxa"/>
            <w:tcBorders>
              <w:top w:val="nil"/>
              <w:left w:val="nil"/>
              <w:bottom w:val="single" w:sz="4" w:space="0" w:color="auto"/>
              <w:right w:val="single" w:sz="8" w:space="0" w:color="auto"/>
            </w:tcBorders>
            <w:vAlign w:val="bottom"/>
          </w:tcPr>
          <w:p w14:paraId="23BB5577" w14:textId="77777777" w:rsidR="00C96EF5" w:rsidRPr="00BF316B" w:rsidRDefault="00C96EF5" w:rsidP="0026642B">
            <w:pPr>
              <w:pStyle w:val="tablecolsubhead"/>
              <w:spacing w:line="360" w:lineRule="auto"/>
              <w:rPr>
                <w:rFonts w:ascii="Century Schoolbook" w:hAnsi="Century Schoolbook"/>
                <w:b w:val="0"/>
                <w:i w:val="0"/>
                <w:color w:val="000000" w:themeColor="text1"/>
                <w:sz w:val="22"/>
                <w:szCs w:val="22"/>
              </w:rPr>
            </w:pPr>
          </w:p>
        </w:tc>
        <w:tc>
          <w:tcPr>
            <w:tcW w:w="1632" w:type="dxa"/>
            <w:tcBorders>
              <w:top w:val="nil"/>
              <w:left w:val="nil"/>
              <w:bottom w:val="single" w:sz="4" w:space="0" w:color="auto"/>
              <w:right w:val="single" w:sz="8" w:space="0" w:color="auto"/>
            </w:tcBorders>
            <w:vAlign w:val="bottom"/>
          </w:tcPr>
          <w:p w14:paraId="64CA82A8" w14:textId="77777777" w:rsidR="00C96EF5" w:rsidRPr="00BF316B" w:rsidRDefault="00C96EF5" w:rsidP="0026642B">
            <w:pPr>
              <w:pStyle w:val="tablecolsubhead"/>
              <w:spacing w:line="360" w:lineRule="auto"/>
              <w:rPr>
                <w:rFonts w:ascii="Century Schoolbook" w:hAnsi="Century Schoolbook"/>
                <w:b w:val="0"/>
                <w:i w:val="0"/>
                <w:color w:val="000000" w:themeColor="text1"/>
                <w:sz w:val="22"/>
                <w:szCs w:val="22"/>
              </w:rPr>
            </w:pPr>
            <w:r w:rsidRPr="00BF316B">
              <w:rPr>
                <w:rFonts w:ascii="Century Schoolbook" w:hAnsi="Century Schoolbook"/>
                <w:b w:val="0"/>
                <w:i w:val="0"/>
                <w:color w:val="000000" w:themeColor="text1"/>
                <w:sz w:val="22"/>
                <w:szCs w:val="22"/>
              </w:rPr>
              <w:t>Active RFID</w:t>
            </w:r>
          </w:p>
        </w:tc>
        <w:tc>
          <w:tcPr>
            <w:tcW w:w="4054" w:type="dxa"/>
            <w:tcBorders>
              <w:top w:val="nil"/>
              <w:left w:val="nil"/>
              <w:bottom w:val="single" w:sz="4" w:space="0" w:color="auto"/>
              <w:right w:val="single" w:sz="8" w:space="0" w:color="auto"/>
            </w:tcBorders>
            <w:vAlign w:val="bottom"/>
          </w:tcPr>
          <w:p w14:paraId="48034B5C" w14:textId="77777777" w:rsidR="00C96EF5" w:rsidRPr="00BF316B" w:rsidRDefault="00C96EF5" w:rsidP="0026642B">
            <w:pPr>
              <w:pStyle w:val="tablecolsubhead"/>
              <w:spacing w:line="360" w:lineRule="auto"/>
              <w:rPr>
                <w:rFonts w:ascii="Century Schoolbook" w:hAnsi="Century Schoolbook"/>
                <w:b w:val="0"/>
                <w:i w:val="0"/>
                <w:color w:val="000000" w:themeColor="text1"/>
                <w:sz w:val="22"/>
                <w:szCs w:val="22"/>
              </w:rPr>
            </w:pPr>
            <w:r w:rsidRPr="00BF316B">
              <w:rPr>
                <w:rFonts w:ascii="Century Schoolbook" w:hAnsi="Century Schoolbook"/>
                <w:b w:val="0"/>
                <w:i w:val="0"/>
                <w:color w:val="000000" w:themeColor="text1"/>
                <w:sz w:val="22"/>
                <w:szCs w:val="22"/>
              </w:rPr>
              <w:t>Detects human indoor localization</w:t>
            </w:r>
          </w:p>
        </w:tc>
      </w:tr>
      <w:tr w:rsidR="00BF316B" w:rsidRPr="00BF316B" w14:paraId="100DBAA7" w14:textId="77777777" w:rsidTr="0002411F">
        <w:trPr>
          <w:trHeight w:val="266"/>
        </w:trPr>
        <w:tc>
          <w:tcPr>
            <w:tcW w:w="1071" w:type="dxa"/>
            <w:tcBorders>
              <w:top w:val="nil"/>
              <w:left w:val="single" w:sz="8" w:space="0" w:color="auto"/>
              <w:bottom w:val="nil"/>
              <w:right w:val="single" w:sz="8" w:space="0" w:color="auto"/>
            </w:tcBorders>
            <w:vAlign w:val="bottom"/>
          </w:tcPr>
          <w:p w14:paraId="572A07A8" w14:textId="77777777" w:rsidR="00C96EF5" w:rsidRPr="00BF316B" w:rsidRDefault="00C96EF5" w:rsidP="0026642B">
            <w:pPr>
              <w:pStyle w:val="tablecolsubhead"/>
              <w:spacing w:line="360" w:lineRule="auto"/>
              <w:rPr>
                <w:rFonts w:ascii="Century Schoolbook" w:hAnsi="Century Schoolbook"/>
                <w:b w:val="0"/>
                <w:i w:val="0"/>
                <w:color w:val="000000" w:themeColor="text1"/>
                <w:sz w:val="22"/>
                <w:szCs w:val="22"/>
              </w:rPr>
            </w:pPr>
          </w:p>
        </w:tc>
        <w:tc>
          <w:tcPr>
            <w:tcW w:w="1290" w:type="dxa"/>
            <w:vMerge w:val="restart"/>
            <w:tcBorders>
              <w:top w:val="single" w:sz="4" w:space="0" w:color="auto"/>
              <w:left w:val="nil"/>
              <w:right w:val="single" w:sz="8" w:space="0" w:color="auto"/>
            </w:tcBorders>
            <w:vAlign w:val="bottom"/>
          </w:tcPr>
          <w:p w14:paraId="02749459" w14:textId="77777777" w:rsidR="00C96EF5" w:rsidRPr="00BF316B" w:rsidRDefault="00C96EF5" w:rsidP="0026642B">
            <w:pPr>
              <w:pStyle w:val="tablecolsubhead"/>
              <w:spacing w:line="360" w:lineRule="auto"/>
              <w:rPr>
                <w:rFonts w:ascii="Century Schoolbook" w:hAnsi="Century Schoolbook"/>
                <w:b w:val="0"/>
                <w:i w:val="0"/>
                <w:color w:val="000000" w:themeColor="text1"/>
                <w:sz w:val="22"/>
                <w:szCs w:val="22"/>
              </w:rPr>
            </w:pPr>
            <w:r w:rsidRPr="00BF316B">
              <w:rPr>
                <w:rFonts w:ascii="Century Schoolbook" w:hAnsi="Century Schoolbook"/>
                <w:b w:val="0"/>
                <w:i w:val="0"/>
                <w:color w:val="000000" w:themeColor="text1"/>
                <w:sz w:val="22"/>
                <w:szCs w:val="22"/>
              </w:rPr>
              <w:t>Tags</w:t>
            </w:r>
          </w:p>
        </w:tc>
        <w:tc>
          <w:tcPr>
            <w:tcW w:w="1632" w:type="dxa"/>
            <w:tcBorders>
              <w:top w:val="single" w:sz="4" w:space="0" w:color="auto"/>
              <w:left w:val="nil"/>
              <w:bottom w:val="single" w:sz="4" w:space="0" w:color="auto"/>
              <w:right w:val="single" w:sz="8" w:space="0" w:color="auto"/>
            </w:tcBorders>
            <w:vAlign w:val="bottom"/>
          </w:tcPr>
          <w:p w14:paraId="4D6BC56A" w14:textId="77777777" w:rsidR="00C96EF5" w:rsidRPr="00BF316B" w:rsidRDefault="00C96EF5" w:rsidP="0026642B">
            <w:pPr>
              <w:pStyle w:val="tablecolsubhead"/>
              <w:spacing w:line="360" w:lineRule="auto"/>
              <w:rPr>
                <w:rFonts w:ascii="Century Schoolbook" w:hAnsi="Century Schoolbook"/>
                <w:b w:val="0"/>
                <w:i w:val="0"/>
                <w:color w:val="000000" w:themeColor="text1"/>
                <w:sz w:val="22"/>
                <w:szCs w:val="22"/>
              </w:rPr>
            </w:pPr>
            <w:r w:rsidRPr="00BF316B">
              <w:rPr>
                <w:rFonts w:ascii="Century Schoolbook" w:hAnsi="Century Schoolbook"/>
                <w:b w:val="0"/>
                <w:i w:val="0"/>
                <w:color w:val="000000" w:themeColor="text1"/>
                <w:sz w:val="22"/>
                <w:szCs w:val="22"/>
              </w:rPr>
              <w:t xml:space="preserve"> RFID tags</w:t>
            </w:r>
          </w:p>
        </w:tc>
        <w:tc>
          <w:tcPr>
            <w:tcW w:w="4054" w:type="dxa"/>
            <w:tcBorders>
              <w:top w:val="single" w:sz="4" w:space="0" w:color="auto"/>
              <w:left w:val="nil"/>
              <w:bottom w:val="single" w:sz="4" w:space="0" w:color="auto"/>
              <w:right w:val="single" w:sz="8" w:space="0" w:color="auto"/>
            </w:tcBorders>
            <w:vAlign w:val="bottom"/>
          </w:tcPr>
          <w:p w14:paraId="3A815E5C" w14:textId="77777777" w:rsidR="00C96EF5" w:rsidRPr="00BF316B" w:rsidRDefault="00C96EF5" w:rsidP="0026642B">
            <w:pPr>
              <w:pStyle w:val="tablecolsubhead"/>
              <w:spacing w:line="360" w:lineRule="auto"/>
              <w:rPr>
                <w:rFonts w:ascii="Century Schoolbook" w:hAnsi="Century Schoolbook"/>
                <w:b w:val="0"/>
                <w:i w:val="0"/>
                <w:color w:val="000000" w:themeColor="text1"/>
                <w:sz w:val="22"/>
                <w:szCs w:val="22"/>
              </w:rPr>
            </w:pPr>
            <w:r w:rsidRPr="00BF316B">
              <w:rPr>
                <w:rFonts w:ascii="Century Schoolbook" w:hAnsi="Century Schoolbook"/>
                <w:b w:val="0"/>
                <w:i w:val="0"/>
                <w:color w:val="000000" w:themeColor="text1"/>
                <w:sz w:val="22"/>
                <w:szCs w:val="22"/>
              </w:rPr>
              <w:t>Detects objects individual interact with</w:t>
            </w:r>
          </w:p>
        </w:tc>
      </w:tr>
      <w:tr w:rsidR="00BF316B" w:rsidRPr="00BF316B" w14:paraId="5F1E5935" w14:textId="77777777" w:rsidTr="0002411F">
        <w:trPr>
          <w:trHeight w:val="266"/>
        </w:trPr>
        <w:tc>
          <w:tcPr>
            <w:tcW w:w="1071" w:type="dxa"/>
            <w:tcBorders>
              <w:top w:val="nil"/>
              <w:left w:val="single" w:sz="8" w:space="0" w:color="auto"/>
              <w:bottom w:val="single" w:sz="8" w:space="0" w:color="auto"/>
              <w:right w:val="single" w:sz="8" w:space="0" w:color="auto"/>
            </w:tcBorders>
            <w:vAlign w:val="bottom"/>
          </w:tcPr>
          <w:p w14:paraId="79BE5A3A" w14:textId="77777777" w:rsidR="00C96EF5" w:rsidRPr="00BF316B" w:rsidRDefault="00C96EF5" w:rsidP="0026642B">
            <w:pPr>
              <w:pStyle w:val="tablecolsubhead"/>
              <w:spacing w:line="360" w:lineRule="auto"/>
              <w:rPr>
                <w:rFonts w:ascii="Century Schoolbook" w:hAnsi="Century Schoolbook"/>
                <w:b w:val="0"/>
                <w:i w:val="0"/>
                <w:color w:val="000000" w:themeColor="text1"/>
                <w:sz w:val="22"/>
                <w:szCs w:val="22"/>
              </w:rPr>
            </w:pPr>
          </w:p>
        </w:tc>
        <w:tc>
          <w:tcPr>
            <w:tcW w:w="1290" w:type="dxa"/>
            <w:vMerge/>
            <w:tcBorders>
              <w:left w:val="nil"/>
              <w:bottom w:val="single" w:sz="8" w:space="0" w:color="auto"/>
              <w:right w:val="single" w:sz="8" w:space="0" w:color="auto"/>
            </w:tcBorders>
            <w:vAlign w:val="bottom"/>
          </w:tcPr>
          <w:p w14:paraId="169860CE" w14:textId="77777777" w:rsidR="00C96EF5" w:rsidRPr="00BF316B" w:rsidRDefault="00C96EF5" w:rsidP="0026642B">
            <w:pPr>
              <w:pStyle w:val="tablecolsubhead"/>
              <w:spacing w:line="360" w:lineRule="auto"/>
              <w:rPr>
                <w:rFonts w:ascii="Century Schoolbook" w:hAnsi="Century Schoolbook"/>
                <w:b w:val="0"/>
                <w:i w:val="0"/>
                <w:color w:val="000000" w:themeColor="text1"/>
                <w:sz w:val="22"/>
                <w:szCs w:val="22"/>
              </w:rPr>
            </w:pPr>
          </w:p>
        </w:tc>
        <w:tc>
          <w:tcPr>
            <w:tcW w:w="1632" w:type="dxa"/>
            <w:tcBorders>
              <w:top w:val="single" w:sz="4" w:space="0" w:color="auto"/>
              <w:left w:val="nil"/>
              <w:bottom w:val="single" w:sz="8" w:space="0" w:color="auto"/>
              <w:right w:val="single" w:sz="8" w:space="0" w:color="auto"/>
            </w:tcBorders>
            <w:vAlign w:val="bottom"/>
          </w:tcPr>
          <w:p w14:paraId="6EC66A84" w14:textId="77777777" w:rsidR="00C96EF5" w:rsidRPr="00BF316B" w:rsidRDefault="00C96EF5" w:rsidP="0026642B">
            <w:pPr>
              <w:pStyle w:val="tablecolsubhead"/>
              <w:spacing w:line="360" w:lineRule="auto"/>
              <w:rPr>
                <w:rFonts w:ascii="Century Schoolbook" w:hAnsi="Century Schoolbook"/>
                <w:b w:val="0"/>
                <w:i w:val="0"/>
                <w:color w:val="000000" w:themeColor="text1"/>
                <w:sz w:val="22"/>
                <w:szCs w:val="22"/>
              </w:rPr>
            </w:pPr>
            <w:r w:rsidRPr="00BF316B">
              <w:rPr>
                <w:rFonts w:ascii="Century Schoolbook" w:hAnsi="Century Schoolbook"/>
                <w:b w:val="0"/>
                <w:i w:val="0"/>
                <w:color w:val="000000" w:themeColor="text1"/>
                <w:sz w:val="22"/>
                <w:szCs w:val="22"/>
              </w:rPr>
              <w:t xml:space="preserve"> NFC tags</w:t>
            </w:r>
          </w:p>
        </w:tc>
        <w:tc>
          <w:tcPr>
            <w:tcW w:w="4054" w:type="dxa"/>
            <w:tcBorders>
              <w:top w:val="single" w:sz="4" w:space="0" w:color="auto"/>
              <w:left w:val="nil"/>
              <w:bottom w:val="single" w:sz="8" w:space="0" w:color="auto"/>
              <w:right w:val="single" w:sz="8" w:space="0" w:color="auto"/>
            </w:tcBorders>
            <w:vAlign w:val="bottom"/>
          </w:tcPr>
          <w:p w14:paraId="4CF1462F" w14:textId="77777777" w:rsidR="00C96EF5" w:rsidRPr="00BF316B" w:rsidRDefault="00C96EF5" w:rsidP="0026642B">
            <w:pPr>
              <w:pStyle w:val="tablecolsubhead"/>
              <w:spacing w:line="360" w:lineRule="auto"/>
              <w:rPr>
                <w:rFonts w:ascii="Century Schoolbook" w:hAnsi="Century Schoolbook"/>
                <w:b w:val="0"/>
                <w:i w:val="0"/>
                <w:color w:val="000000" w:themeColor="text1"/>
                <w:sz w:val="22"/>
                <w:szCs w:val="22"/>
              </w:rPr>
            </w:pPr>
            <w:r w:rsidRPr="00BF316B">
              <w:rPr>
                <w:rFonts w:ascii="Century Schoolbook" w:hAnsi="Century Schoolbook"/>
                <w:b w:val="0"/>
                <w:i w:val="0"/>
                <w:color w:val="000000" w:themeColor="text1"/>
                <w:sz w:val="22"/>
                <w:szCs w:val="22"/>
              </w:rPr>
              <w:t>Detects objects individual interact with</w:t>
            </w:r>
          </w:p>
        </w:tc>
      </w:tr>
    </w:tbl>
    <w:p w14:paraId="2A5121D1" w14:textId="77777777" w:rsidR="00C96EF5" w:rsidRPr="00BF316B" w:rsidRDefault="00C96EF5" w:rsidP="0026642B">
      <w:pPr>
        <w:pStyle w:val="3"/>
        <w:keepLines w:val="0"/>
        <w:numPr>
          <w:ilvl w:val="2"/>
          <w:numId w:val="8"/>
        </w:numPr>
        <w:overflowPunct w:val="0"/>
        <w:autoSpaceDE w:val="0"/>
        <w:autoSpaceDN w:val="0"/>
        <w:adjustRightInd w:val="0"/>
        <w:spacing w:before="240" w:after="60" w:line="360" w:lineRule="auto"/>
        <w:ind w:left="0" w:firstLine="0"/>
        <w:textAlignment w:val="baseline"/>
        <w:rPr>
          <w:rFonts w:ascii="Century Schoolbook" w:hAnsi="Century Schoolbook"/>
          <w:b/>
          <w:iCs/>
          <w:color w:val="000000" w:themeColor="text1"/>
          <w:sz w:val="28"/>
          <w:lang w:val="x-none" w:eastAsia="x-none"/>
        </w:rPr>
      </w:pPr>
      <w:bookmarkStart w:id="68" w:name="_Toc518559911"/>
      <w:r w:rsidRPr="00BF316B">
        <w:rPr>
          <w:rFonts w:ascii="Century Schoolbook" w:hAnsi="Century Schoolbook"/>
          <w:b/>
          <w:color w:val="000000" w:themeColor="text1"/>
          <w:sz w:val="28"/>
          <w:lang w:val="x-none" w:eastAsia="x-none"/>
        </w:rPr>
        <w:t>On-object sensors</w:t>
      </w:r>
      <w:bookmarkEnd w:id="68"/>
      <w:r w:rsidRPr="00BF316B">
        <w:rPr>
          <w:rFonts w:ascii="Century Schoolbook" w:hAnsi="Century Schoolbook"/>
          <w:b/>
          <w:color w:val="000000" w:themeColor="text1"/>
          <w:sz w:val="28"/>
          <w:lang w:val="x-none" w:eastAsia="x-none"/>
        </w:rPr>
        <w:t xml:space="preserve"> </w:t>
      </w:r>
    </w:p>
    <w:p w14:paraId="058B276C" w14:textId="0DAD1BC9" w:rsidR="00C96EF5" w:rsidRPr="00BF316B" w:rsidRDefault="00583824" w:rsidP="0026642B">
      <w:pPr>
        <w:spacing w:line="360" w:lineRule="auto"/>
        <w:jc w:val="both"/>
        <w:rPr>
          <w:rFonts w:ascii="Century Schoolbook" w:eastAsia="MS Mincho" w:hAnsi="Century Schoolbook" w:cs="Times New Roman"/>
          <w:color w:val="000000" w:themeColor="text1"/>
          <w:spacing w:val="-1"/>
          <w:lang w:val="en-US" w:eastAsia="en-US"/>
        </w:rPr>
      </w:pPr>
      <w:r w:rsidRPr="00BF316B">
        <w:rPr>
          <w:rFonts w:ascii="Century Schoolbook" w:eastAsia="MS Mincho" w:hAnsi="Century Schoolbook" w:cs="Times New Roman"/>
          <w:color w:val="000000" w:themeColor="text1"/>
          <w:spacing w:val="-1"/>
          <w:lang w:val="en-US" w:eastAsia="en-US"/>
        </w:rPr>
        <w:t xml:space="preserve">      </w:t>
      </w:r>
      <w:r w:rsidR="008C1F40" w:rsidRPr="00BF316B">
        <w:rPr>
          <w:rFonts w:ascii="Century Schoolbook" w:eastAsia="MS Mincho" w:hAnsi="Century Schoolbook" w:cs="Times New Roman"/>
          <w:color w:val="000000" w:themeColor="text1"/>
          <w:spacing w:val="-1"/>
          <w:lang w:val="en-US" w:eastAsia="en-US"/>
        </w:rPr>
        <w:t>An i</w:t>
      </w:r>
      <w:r w:rsidR="00C96EF5" w:rsidRPr="00BF316B">
        <w:rPr>
          <w:rFonts w:ascii="Century Schoolbook" w:eastAsia="MS Mincho" w:hAnsi="Century Schoolbook" w:cs="Times New Roman"/>
          <w:color w:val="000000" w:themeColor="text1"/>
          <w:spacing w:val="-1"/>
          <w:lang w:val="en-US" w:eastAsia="en-US"/>
        </w:rPr>
        <w:t>nhabitant’s interaction with objects need</w:t>
      </w:r>
      <w:r w:rsidR="008C1F40" w:rsidRPr="00BF316B">
        <w:rPr>
          <w:rFonts w:ascii="Century Schoolbook" w:eastAsia="MS Mincho" w:hAnsi="Century Schoolbook" w:cs="Times New Roman"/>
          <w:color w:val="000000" w:themeColor="text1"/>
          <w:spacing w:val="-1"/>
          <w:lang w:val="en-US" w:eastAsia="en-US"/>
        </w:rPr>
        <w:t>s</w:t>
      </w:r>
      <w:r w:rsidR="00C96EF5" w:rsidRPr="00BF316B">
        <w:rPr>
          <w:rFonts w:ascii="Century Schoolbook" w:eastAsia="MS Mincho" w:hAnsi="Century Schoolbook" w:cs="Times New Roman"/>
          <w:color w:val="000000" w:themeColor="text1"/>
          <w:spacing w:val="-1"/>
          <w:lang w:val="en-US" w:eastAsia="en-US"/>
        </w:rPr>
        <w:t xml:space="preserve"> to be involved for composite activity recognition like watching TV, preparing </w:t>
      </w:r>
      <w:r w:rsidR="008C1F40" w:rsidRPr="00BF316B">
        <w:rPr>
          <w:rFonts w:ascii="Century Schoolbook" w:eastAsia="MS Mincho" w:hAnsi="Century Schoolbook" w:cs="Times New Roman"/>
          <w:color w:val="000000" w:themeColor="text1"/>
          <w:spacing w:val="-1"/>
          <w:lang w:val="en-US" w:eastAsia="en-US"/>
        </w:rPr>
        <w:t xml:space="preserve">a </w:t>
      </w:r>
      <w:r w:rsidR="00C96EF5" w:rsidRPr="00BF316B">
        <w:rPr>
          <w:rFonts w:ascii="Century Schoolbook" w:eastAsia="MS Mincho" w:hAnsi="Century Schoolbook" w:cs="Times New Roman"/>
          <w:color w:val="000000" w:themeColor="text1"/>
          <w:spacing w:val="-1"/>
          <w:lang w:val="en-US" w:eastAsia="en-US"/>
        </w:rPr>
        <w:t xml:space="preserve">meal or washing clothes. For that purpose, low-cost, easy-to-install on-object sensors (e.g., environment sensors, binary sensors or RFID) </w:t>
      </w:r>
      <w:proofErr w:type="gramStart"/>
      <w:r w:rsidR="00C96EF5" w:rsidRPr="00BF316B">
        <w:rPr>
          <w:rFonts w:ascii="Century Schoolbook" w:eastAsia="MS Mincho" w:hAnsi="Century Schoolbook" w:cs="Times New Roman"/>
          <w:color w:val="000000" w:themeColor="text1"/>
          <w:spacing w:val="-1"/>
          <w:lang w:val="en-US" w:eastAsia="en-US"/>
        </w:rPr>
        <w:t>are able to</w:t>
      </w:r>
      <w:proofErr w:type="gramEnd"/>
      <w:r w:rsidR="00C96EF5" w:rsidRPr="00BF316B">
        <w:rPr>
          <w:rFonts w:ascii="Century Schoolbook" w:eastAsia="MS Mincho" w:hAnsi="Century Schoolbook" w:cs="Times New Roman"/>
          <w:color w:val="000000" w:themeColor="text1"/>
          <w:spacing w:val="-1"/>
          <w:lang w:val="en-US" w:eastAsia="en-US"/>
        </w:rPr>
        <w:t xml:space="preserve"> provide such advantages in an unobtrusive and private way. Environmental sensors are used for measuring indoor environmental conditions such as humi</w:t>
      </w:r>
      <w:r w:rsidR="008C1F40" w:rsidRPr="00BF316B">
        <w:rPr>
          <w:rFonts w:ascii="Century Schoolbook" w:eastAsia="MS Mincho" w:hAnsi="Century Schoolbook" w:cs="Times New Roman"/>
          <w:color w:val="000000" w:themeColor="text1"/>
          <w:spacing w:val="-1"/>
          <w:lang w:val="en-US" w:eastAsia="en-US"/>
        </w:rPr>
        <w:t>d</w:t>
      </w:r>
      <w:r w:rsidR="00C96EF5" w:rsidRPr="00BF316B">
        <w:rPr>
          <w:rFonts w:ascii="Century Schoolbook" w:eastAsia="MS Mincho" w:hAnsi="Century Schoolbook" w:cs="Times New Roman"/>
          <w:color w:val="000000" w:themeColor="text1"/>
          <w:spacing w:val="-1"/>
          <w:lang w:val="en-US" w:eastAsia="en-US"/>
        </w:rPr>
        <w:t xml:space="preserve">ity, temperature and energy </w:t>
      </w:r>
      <w:r w:rsidR="00C96EF5" w:rsidRPr="00BF316B">
        <w:rPr>
          <w:rFonts w:ascii="Century Schoolbook" w:eastAsia="MS Mincho" w:hAnsi="Century Schoolbook" w:cs="Times New Roman"/>
          <w:color w:val="000000" w:themeColor="text1"/>
          <w:spacing w:val="-1"/>
          <w:lang w:val="en-US" w:eastAsia="en-US"/>
        </w:rPr>
        <w:fldChar w:fldCharType="begin" w:fldLock="1"/>
      </w:r>
      <w:r w:rsidR="009452D4" w:rsidRPr="00BF316B">
        <w:rPr>
          <w:rFonts w:ascii="Century Schoolbook" w:eastAsia="MS Mincho" w:hAnsi="Century Schoolbook" w:cs="Times New Roman"/>
          <w:color w:val="000000" w:themeColor="text1"/>
          <w:spacing w:val="-1"/>
          <w:lang w:val="en-US" w:eastAsia="en-US"/>
        </w:rPr>
        <w:instrText>ADDIN CSL_CITATION { "citationItems" : [ { "id" : "ITEM-1", "itemData" : { "author" : [ { "dropping-particle" : "", "family" : "Environment", "given" : "An", "non-dropping-particle" : "", "parse-names" : false, "suffix" : "" }, { "dropping-particle" : "", "family" : "Mozer", "given" : "Michael C", "non-dropping-particle" : "", "parse-names" : false, "suffix" : "" } ], "id" : "ITEM-1", "issued" : { "date-parts" : [ [ "1998" ] ] }, "page" : "0-4", "title" : "that Adapts to its Inhabitants", "type" : "article-journal" }, "uris" : [ "http://www.mendeley.com/documents/?uuid=a2486808-dc96-4620-8f6c-bba74b48a4d0" ] }, { "id" : "ITEM-2", "itemData" : { "DOI" : "10.1007/978-3-540-74853-3_28", "ISBN" : "978-3-540-74852-6", "ISSN" : "03029743", "abstract" : "We study activity recognition using 104 hours of annotated data collected from a person living in an instrumented home. The\\n home contained over 900 sensor inputs, including wired reed switches, current and water flow inputs, object and person motion\\n detectors, and RFID tags. Our aim was to compare different sensor modalities on data that approached \u201creal world\u201d conditions,\\n where the subject and annotator were unaffiliated with the authors. We found that 10 infra-red motion detectors outperformed\\n the other sensors on many of the activities studied, especially those that were typically performed in the same location.\\n However, several activities, in particular \u201ceating\u201d and \u201creading\u201d were difficult to detect, and we lacked data to study many\\n fine-grained activities. We characterize a number of issues important for designing activity detection systems that may not\\n have been as evident in prior work when data was collected under more controlled conditions.", "author" : [ { "dropping-particle" : "", "family" : "Logan", "given" : "Beth", "non-dropping-particle" : "", "parse-names" : false, "suffix" : "" }, { "dropping-particle" : "", "family" : "Healey", "given" : "Jennifer", "non-dropping-particle" : "", "parse-names" : false, "suffix" : "" }, { "dropping-particle" : "", "family" : "Philipose", "given" : "Matthai", "non-dropping-particle" : "", "parse-names" : false, "suffix" : "" }, { "dropping-particle" : "", "family" : "Tapia", "given" : "Emmanuel Munguia", "non-dropping-particle" : "", "parse-names" : false, "suffix" : "" }, { "dropping-particle" : "", "family" : "Intille", "given" : "Stephen", "non-dropping-particle" : "", "parse-names" : false, "suffix" : "" } ], "container-title" : "UbiComp 2007: Ubiquitous Computing", "id" : "ITEM-2", "issued" : { "date-parts" : [ [ "2007" ] ] }, "page" : "483-500", "title" : "A Long-Term Evaluation of Sensing Modalities for Activity Recognition", "type" : "article-journal", "volume" : "4717" }, "uris" : [ "http://www.mendeley.com/documents/?uuid=c1daa75d-9bc0-4308-bea7-baecbe9934e7" ] } ], "mendeley" : { "formattedCitation" : "[66], [67]", "plainTextFormattedCitation" : "[66], [67]", "previouslyFormattedCitation" : "[66], [67]"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961D37" w:rsidRPr="00BF316B">
        <w:rPr>
          <w:rFonts w:ascii="Century Schoolbook" w:eastAsia="MS Mincho" w:hAnsi="Century Schoolbook" w:cs="Times New Roman"/>
          <w:noProof/>
          <w:color w:val="000000" w:themeColor="text1"/>
          <w:spacing w:val="-1"/>
          <w:lang w:val="en-US" w:eastAsia="en-US"/>
        </w:rPr>
        <w:t>[66], [67]</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 xml:space="preserve">. Binary sensors can sense </w:t>
      </w:r>
      <w:r w:rsidR="008C1F40" w:rsidRPr="00BF316B">
        <w:rPr>
          <w:rFonts w:ascii="Century Schoolbook" w:eastAsia="MS Mincho" w:hAnsi="Century Schoolbook" w:cs="Times New Roman"/>
          <w:color w:val="000000" w:themeColor="text1"/>
          <w:spacing w:val="-1"/>
          <w:lang w:val="en-US" w:eastAsia="en-US"/>
        </w:rPr>
        <w:t xml:space="preserve">an </w:t>
      </w:r>
      <w:r w:rsidR="00C96EF5" w:rsidRPr="00BF316B">
        <w:rPr>
          <w:rFonts w:ascii="Century Schoolbook" w:eastAsia="MS Mincho" w:hAnsi="Century Schoolbook" w:cs="Times New Roman"/>
          <w:color w:val="000000" w:themeColor="text1"/>
          <w:spacing w:val="-1"/>
          <w:lang w:val="en-US" w:eastAsia="en-US"/>
        </w:rPr>
        <w:t xml:space="preserve">object’s state with digit 0 or 1, representing on/off, open/close </w:t>
      </w:r>
      <w:r w:rsidR="00C96EF5" w:rsidRPr="00BF316B">
        <w:rPr>
          <w:rFonts w:ascii="Century Schoolbook" w:eastAsia="MS Mincho" w:hAnsi="Century Schoolbook" w:cs="Times New Roman"/>
          <w:color w:val="000000" w:themeColor="text1"/>
          <w:spacing w:val="-1"/>
          <w:lang w:val="en-US" w:eastAsia="en-US"/>
        </w:rPr>
        <w:fldChar w:fldCharType="begin" w:fldLock="1"/>
      </w:r>
      <w:r w:rsidR="009452D4" w:rsidRPr="00BF316B">
        <w:rPr>
          <w:rFonts w:ascii="Century Schoolbook" w:eastAsia="MS Mincho" w:hAnsi="Century Schoolbook" w:cs="Times New Roman"/>
          <w:color w:val="000000" w:themeColor="text1"/>
          <w:spacing w:val="-1"/>
          <w:lang w:val="en-US" w:eastAsia="en-US"/>
        </w:rPr>
        <w:instrText>ADDIN CSL_CITATION { "citationItems" : [ { "id" : "ITEM-1", "itemData" : { "DOI" : "10.1007/978-3-540-74853-3_28", "ISBN" : "978-3-540-74852-6", "ISSN" : "03029743", "abstract" : "We study activity recognition using 104 hours of annotated data collected from a person living in an instrumented home. The\\n home contained over 900 sensor inputs, including wired reed switches, current and water flow inputs, object and person motion\\n detectors, and RFID tags. Our aim was to compare different sensor modalities on data that approached \u201creal world\u201d conditions,\\n where the subject and annotator were unaffiliated with the authors. We found that 10 infra-red motion detectors outperformed\\n the other sensors on many of the activities studied, especially those that were typically performed in the same location.\\n However, several activities, in particular \u201ceating\u201d and \u201creading\u201d were difficult to detect, and we lacked data to study many\\n fine-grained activities. We characterize a number of issues important for designing activity detection systems that may not\\n have been as evident in prior work when data was collected under more controlled conditions.", "author" : [ { "dropping-particle" : "", "family" : "Logan", "given" : "Beth", "non-dropping-particle" : "", "parse-names" : false, "suffix" : "" }, { "dropping-particle" : "", "family" : "Healey", "given" : "Jennifer", "non-dropping-particle" : "", "parse-names" : false, "suffix" : "" }, { "dropping-particle" : "", "family" : "Philipose", "given" : "Matthai", "non-dropping-particle" : "", "parse-names" : false, "suffix" : "" }, { "dropping-particle" : "", "family" : "Tapia", "given" : "Emmanuel Munguia", "non-dropping-particle" : "", "parse-names" : false, "suffix" : "" }, { "dropping-particle" : "", "family" : "Intille", "given" : "Stephen", "non-dropping-particle" : "", "parse-names" : false, "suffix" : "" } ], "container-title" : "UbiComp 2007: Ubiquitous Computing", "id" : "ITEM-1", "issued" : { "date-parts" : [ [ "2007" ] ] }, "page" : "483-500", "title" : "A Long-Term Evaluation of Sensing Modalities for Activity Recognition", "type" : "article-journal", "volume" : "4717" }, "uris" : [ "http://www.mendeley.com/documents/?uuid=c1daa75d-9bc0-4308-bea7-baecbe9934e7" ] }, { "id" : "ITEM-2", "itemData" : { "DOI" : "10.1016/j.maturitas.2011.03.016", "ISBN" : "0378-5122", "ISSN" : "03785122", "PMID" : "21531517", "abstract" : "A smart home is a residence equipped with technology that observes the residents and provides proactive services. Most recently, it has been introduced as a potential solution to support independent living of people with disabilities and older adults, as well as to relieve the workload from family caregivers and health providers. One of the key supporting features of a smart home is its ability to monitor the activities of daily living and safety of residents, and in detecting changes in their daily routines. With the availability of inexpensive low-power sensors, radios, and embedded processors, current smart homes are typically equipped with a large amount of networked sensors which collaboratively process and make deductions from the acquired data on the state of the home as well as the activities and behaviors of its residents. This article reviews sensor technology used in smart homes with a focus on direct environment sensing and infrastructure mediated sensing. The article also points out the strengths and limitations of different sensor technologies, as well as discusses challenges and opportunities from clinical, technical, and ethical perspectives. It is recommended that sensor technologies for smart homes address actual needs of all stake holders including end users, their family members and caregivers, and their doctors and therapists. More evidence on the appropriateness, usefulness, and cost benefits analysis of sensor technologies for smart homes is necessary before these sensors should be widely deployed into real-world residential settings and successfully integrated into everyday life and health care services. ?? 2011 Elsevier Ireland Ltd. All rights reserved.", "author" : [ { "dropping-particle" : "", "family" : "Ding", "given" : "Dan", "non-dropping-particle" : "", "parse-names" : false, "suffix" : "" }, { "dropping-particle" : "", "family" : "Cooper", "given" : "Rory a.", "non-dropping-particle" : "", "parse-names" : false, "suffix" : "" }, { "dropping-particle" : "", "family" : "Pasquina", "given" : "Paul F.", "non-dropping-particle" : "", "parse-names" : false, "suffix" : "" }, { "dropping-particle" : "", "family" : "Fici-Pasquina", "given" : "Lavinia", "non-dropping-particle" : "", "parse-names" : false, "suffix" : "" } ], "container-title" : "Maturitas", "id" : "ITEM-2", "issue" : "2", "issued" : { "date-parts" : [ [ "2011" ] ] }, "page" : "131-136", "publisher" : "Elsevier Ireland Ltd", "title" : "Sensor technology for smart homes", "type" : "article-journal", "volume" : "69" }, "uris" : [ "http://www.mendeley.com/documents/?uuid=f89b7cb2-21f1-4dc5-ac79-3599bcbaf956" ] }, { "id" : "ITEM-3", "itemData" : { "DOI" : "10.1109/KICSS.2012.26", "ISBN" : "978-1-4673-4564-4", "author" : [ { "dropping-particle" : "", "family" : "Wongpatikaseree", "given" : "Konlakorn", "non-dropping-particle" : "", "parse-names" : false, "suffix" : "" }, { "dropping-particle" : "", "family" : "Ikeda", "given" : "Mitsuru", "non-dropping-particle" : "", "parse-names" : false, "suffix" : "" }, { "dropping-particle" : "", "family" : "Buranarach", "given" : "Marut", "non-dropping-particle" : "", "parse-names" : false, "suffix" : "" }, { "dropping-particle" : "", "family" : "Supnithi", "given" : "Thepchai", "non-dropping-particle" : "", "parse-names" : false, "suffix" : "" }, { "dropping-particle" : "", "family" : "Lim", "given" : "Azman Osman", "non-dropping-particle" : "", "parse-names" : false, "suffix" : "" }, { "dropping-particle" : "", "family" : "Tan", "given" : "Yasuo", "non-dropping-particle" : "", "parse-names" : false, "suffix" : "" } ], "container-title" : "2012 Seventh International Conference on Knowledge, Information and Creativity Support Systems", "id" : "ITEM-3", "issued" : { "date-parts" : [ [ "2012" ] ] }, "page" : "50-57", "title" : "Activity Recognition Using Context-Aware Infrastructure Ontology in Smart Home Domain", "type" : "article-journal" }, "uris" : [ "http://www.mendeley.com/documents/?uuid=9c359451-69b4-4bc7-a1d1-0f42f2fcea1f" ] }, { "id" : "ITEM-4", "itemData" : { "author" : [ { "dropping-particle" : "", "family" : "Guralnik", "given" : "Valerie", "non-dropping-particle" : "", "parse-names" : false, "suffix" : "" }, { "dropping-particle" : "", "family" : "Haigh", "given" : "Karen Zita", "non-dropping-particle" : "", "parse-names" : false, "suffix" : "" } ], "id" : "ITEM-4", "issued" : { "date-parts" : [ [ "2002" ] ] }, "page" : "24-30", "title" : "Learning Models of Human Behaviour with Sequential Patterns", "type" : "article-journal" }, "uris" : [ "http://www.mendeley.com/documents/?uuid=5ddb952a-322b-4ad5-bf1b-c2bc7aaf754c" ] } ], "mendeley" : { "formattedCitation" : "[67]\u2013[70]", "plainTextFormattedCitation" : "[67]\u2013[70]", "previouslyFormattedCitation" : "[67]\u2013[70]"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961D37" w:rsidRPr="00BF316B">
        <w:rPr>
          <w:rFonts w:ascii="Century Schoolbook" w:eastAsia="MS Mincho" w:hAnsi="Century Schoolbook" w:cs="Times New Roman"/>
          <w:noProof/>
          <w:color w:val="000000" w:themeColor="text1"/>
          <w:spacing w:val="-1"/>
          <w:lang w:val="en-US" w:eastAsia="en-US"/>
        </w:rPr>
        <w:t>[67]–[70]</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 xml:space="preserve">. Indoor </w:t>
      </w:r>
      <w:r w:rsidR="00C96EF5" w:rsidRPr="00BF316B">
        <w:rPr>
          <w:rFonts w:ascii="Century Schoolbook" w:eastAsia="MS Mincho" w:hAnsi="Century Schoolbook" w:cs="Times New Roman"/>
          <w:color w:val="000000" w:themeColor="text1"/>
          <w:spacing w:val="-1"/>
          <w:lang w:val="en-US" w:eastAsia="en-US"/>
        </w:rPr>
        <w:lastRenderedPageBreak/>
        <w:t xml:space="preserve">localization sensors including Bluetooth, Radio-Frequency Identification (RFID) </w:t>
      </w:r>
      <w:r w:rsidR="00C96EF5" w:rsidRPr="00BF316B">
        <w:rPr>
          <w:rFonts w:ascii="Century Schoolbook" w:eastAsia="MS Mincho" w:hAnsi="Century Schoolbook" w:cs="Times New Roman"/>
          <w:color w:val="000000" w:themeColor="text1"/>
          <w:spacing w:val="-1"/>
          <w:lang w:val="en-US" w:eastAsia="en-US"/>
        </w:rPr>
        <w:fldChar w:fldCharType="begin" w:fldLock="1"/>
      </w:r>
      <w:r w:rsidR="009452D4" w:rsidRPr="00BF316B">
        <w:rPr>
          <w:rFonts w:ascii="Century Schoolbook" w:eastAsia="MS Mincho" w:hAnsi="Century Schoolbook" w:cs="Times New Roman"/>
          <w:color w:val="000000" w:themeColor="text1"/>
          <w:spacing w:val="-1"/>
          <w:lang w:val="en-US" w:eastAsia="en-US"/>
        </w:rPr>
        <w:instrText>ADDIN CSL_CITATION { "citationItems" : [ { "id" : "ITEM-1", "itemData" : { "DOI" : "10.1109/TSMCC.2007.905750", "ISBN" : "1094-6977", "ISSN" : "1094-6977", "abstract" : "Wireless indoor positioning systems have become very popular in recent years. These systems have been successfully used in many applications such as asset tracking and inventory management. This paper provides an overview of the existing wireless indoor positioning solutions and attempts to classify different techniques and systems. Three typical location estimation schemes of triangulation, scene analysis, and proximity are analyzed. We also discuss location fingerprinting in detail since it is used in most current system or solutions. We then examine a set of properties by which location systems are evaluated, and apply this evaluation method to survey a number of existing systems. Comprehensive performance comparisons including accuracy, precision, complexity, scalability, robustness, and cost are presented.", "author" : [ { "dropping-particle" : "", "family" : "Liu", "given" : "Hui", "non-dropping-particle" : "", "parse-names" : false, "suffix" : "" }, { "dropping-particle" : "", "family" : "Darabi", "given" : "H.", "non-dropping-particle" : "", "parse-names" : false, "suffix" : "" }, { "dropping-particle" : "", "family" : "Banerjee", "given" : "P.", "non-dropping-particle" : "", "parse-names" : false, "suffix" : "" }, { "dropping-particle" : "", "family" : "Liu", "given" : "Jing", "non-dropping-particle" : "", "parse-names" : false, "suffix" : "" } ], "container-title" : "IEEE Transactions on Systems, Man, and Cybernetics, Part C: Applications and Reviews", "id" : "ITEM-1", "issue" : "6", "issued" : { "date-parts" : [ [ "2007" ] ] }, "page" : "1067-1080", "title" : "Survey of Wireless Indoor Positioning Techniques and Systems", "type" : "article-journal", "volume" : "37" }, "uris" : [ "http://www.mendeley.com/documents/?uuid=befe8d26-8477-40f4-bfd2-5183c7cbe55c" ] }, { "id" : "ITEM-2", "itemData" : { "DOI" : "10.1145/1497185.1497223", "ISBN" : "9781605582696", "abstract" : "Localization of elderly people is considered to be a key task in ambient assisted living platforms. The problem of timely and valid emergency medical services notifications may be addressed in the context of a location-aware, event-triggered system provided an accurate, robust and reliable underlying localization system exists. Furthermore, first responders\u2019 reaction quality can improve considerably in the case where location-related information is available. In this paper, a system capable of providing localization data to an overlying ambient assisted living and event detection platform is presented, together with initial measurements results. Furthermore, the proposed localization technique offers enhanced accuracy and reliability with respect to a typical Ultra Wideband (UWB) system.", "author" : [ { "dropping-particle" : "", "family" : "Stelios", "given" : "Mitilineos a.", "non-dropping-particle" : "", "parse-names" : false, "suffix" : "" }, { "dropping-particle" : "", "family" : "Nick", "given" : "Argyreas D.", "non-dropping-particle" : "", "parse-names" : false, "suffix" : "" }, { "dropping-particle" : "", "family" : "Effie", "given" : "Makri T.", "non-dropping-particle" : "", "parse-names" : false, "suffix" : "" }, { "dropping-particle" : "", "family" : "Dimitris", "given" : "Kyriazanos M.", "non-dropping-particle" : "", "parse-names" : false, "suffix" : "" }, { "dropping-particle" : "", "family" : "Thomopoulos", "given" : "Stelios C. a.", "non-dropping-particle" : "", "parse-names" : false, "suffix" : "" } ], "container-title" : "Proceedings of the 6th International Conference on Advances in Mobile Computing and Multimedia - MoMM '08", "id" : "ITEM-2", "issued" : { "date-parts" : [ [ "2008" ] ] }, "page" : "178", "title" : "An indoor localization platform for ambient assisted living using UWB", "type" : "article-journal" }, "uris" : [ "http://www.mendeley.com/documents/?uuid=2248a70a-424d-4fd0-84eb-75055c56ab76" ] } ], "mendeley" : { "formattedCitation" : "[71], [72]", "plainTextFormattedCitation" : "[71], [72]", "previouslyFormattedCitation" : "[71], [72]"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961D37" w:rsidRPr="00BF316B">
        <w:rPr>
          <w:rFonts w:ascii="Century Schoolbook" w:eastAsia="MS Mincho" w:hAnsi="Century Schoolbook" w:cs="Times New Roman"/>
          <w:noProof/>
          <w:color w:val="000000" w:themeColor="text1"/>
          <w:spacing w:val="-1"/>
          <w:lang w:val="en-US" w:eastAsia="en-US"/>
        </w:rPr>
        <w:t>[71], [72]</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 xml:space="preserve"> and outdoor localization such as GPS </w:t>
      </w:r>
      <w:r w:rsidR="00C96EF5" w:rsidRPr="00BF316B">
        <w:rPr>
          <w:rFonts w:ascii="Century Schoolbook" w:eastAsia="MS Mincho" w:hAnsi="Century Schoolbook" w:cs="Times New Roman"/>
          <w:color w:val="000000" w:themeColor="text1"/>
          <w:spacing w:val="-1"/>
          <w:lang w:val="en-US" w:eastAsia="en-US"/>
        </w:rPr>
        <w:fldChar w:fldCharType="begin" w:fldLock="1"/>
      </w:r>
      <w:r w:rsidR="009452D4" w:rsidRPr="00BF316B">
        <w:rPr>
          <w:rFonts w:ascii="Century Schoolbook" w:eastAsia="MS Mincho" w:hAnsi="Century Schoolbook" w:cs="Times New Roman"/>
          <w:color w:val="000000" w:themeColor="text1"/>
          <w:spacing w:val="-1"/>
          <w:lang w:val="en-US" w:eastAsia="en-US"/>
        </w:rPr>
        <w:instrText>ADDIN CSL_CITATION { "citationItems" : [ { "id" : "ITEM-1", "itemData" : { "DOI" : "10.1016/j.artint.2007.01.006", "ISBN" : "0262511835", "ISSN" : "00043702", "abstract" : "This paper introduces a hierarchical Markov model that can learn and infer a user's daily movements through an urban community. The model uses multiple levels of abstraction in order to bridge the gap between raw GPS sensor measurements and high level information such as a user's destination and mode of transportation. To achieve efficient inference, we apply Rao-Blackwellized particle filters at multiple levels of the model hierarchy. Locations such as bus stops and parking lots, where the user frequently changes mode of transportation, are learned from GPS data logs without manual labeling of training data. We experimentally demonstrate how to accurately detect novel behavior or user errors (e.g. taking a wrong bus) by explicitly modeling activities in the context of the user's historical data. Finally, we discuss an application called \"Opportunity Knocks\" that employs our techniques to help cognitively-impaired people use public transportation safely. \u00a9 2007 Elsevier B.V. All rights reserved.", "author" : [ { "dropping-particle" : "", "family" : "Liao", "given" : "Lin", "non-dropping-particle" : "", "parse-names" : false, "suffix" : "" }, { "dropping-particle" : "", "family" : "Patterson", "given" : "Donald J.", "non-dropping-particle" : "", "parse-names" : false, "suffix" : "" }, { "dropping-particle" : "", "family" : "Fox", "given" : "Dieter", "non-dropping-particle" : "", "parse-names" : false, "suffix" : "" }, { "dropping-particle" : "", "family" : "Kautz", "given" : "Henry", "non-dropping-particle" : "", "parse-names" : false, "suffix" : "" } ], "container-title" : "Artificial Intelligence", "id" : "ITEM-1", "issue" : "5-6", "issued" : { "date-parts" : [ [ "2007" ] ] }, "page" : "311-331", "title" : "Learning and inferring transportation routines", "type" : "article-journal", "volume" : "171" }, "uris" : [ "http://www.mendeley.com/documents/?uuid=c07fd626-2776-403b-8f70-6a819c9516d3" ] }, { "id" : "ITEM-2", "itemData" : { "DOI" : "10.3390/s140916181", "ISBN" : "978-3-319-03175-0, 978-3-319-03176-7", "ISSN" : "1424-8220", "PMID" : "25184486", "abstract" : "Activity recognition for the purposes of recognizing a user\u2019s intentions using multimodal sensors is becoming a widely researched topic largely based on the prevalence of the smartphone. Previous studies have reported the difficulty in recognizing life-logs by only using a smartphone due to the challenges with activity modeling and real-time recognition. In addition, recognizing life-logs is difficult due to the absence of an established framework which enables the use of different sources of sensor data. In this paper, we propose a smartphone-based Hierarchical Activity Recognition Framework which extends the Na\u00efve Bayes approach for the processing of activity modeling and \\r\\nreal-time activity recognition. The proposed algorithm demonstrates higher accuracy than the Na\u00efve Bayes approach and also enables the recognition of a user\u2019s activities within a mobile environment. The proposed algorithm has the ability to classify fifteen activities with an average classification accuracy of 92.96%.", "author" : [ { "dropping-particle" : "", "family" : "Han", "given" : "Manhyung", "non-dropping-particle" : "", "parse-names" : false, "suffix" : "" }, { "dropping-particle" : "", "family" : "Bang", "given" : "Jae", "non-dropping-particle" : "", "parse-names" : false, "suffix" : "" }, { "dropping-particle" : "", "family" : "Nugent", "given" : "Chris", "non-dropping-particle" : "", "parse-names" : false, "suffix" : "" }, { "dropping-particle" : "", "family" : "McClean", "given" : "Sally", "non-dropping-particle" : "", "parse-names" : false, "suffix" : "" }, { "dropping-particle" : "", "family" : "Lee", "given" : "Sungyoung", "non-dropping-particle" : "", "parse-names" : false, "suffix" : "" } ], "container-title" : "Sensors", "id" : "ITEM-2", "issued" : { "date-parts" : [ [ "2014" ] ] }, "page" : "16181-16195", "title" : "A Lightweight Hierarchical Activity Recognition Framework Using Smartphone Sensors", "type" : "article-journal", "volume" : "14" }, "uris" : [ "http://www.mendeley.com/documents/?uuid=008143c0-f53c-47dc-b231-1f2427934c0e" ] } ], "mendeley" : { "formattedCitation" : "[73], [74]", "plainTextFormattedCitation" : "[73], [74]", "previouslyFormattedCitation" : "[73], [74]"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961D37" w:rsidRPr="00BF316B">
        <w:rPr>
          <w:rFonts w:ascii="Century Schoolbook" w:eastAsia="MS Mincho" w:hAnsi="Century Schoolbook" w:cs="Times New Roman"/>
          <w:noProof/>
          <w:color w:val="000000" w:themeColor="text1"/>
          <w:spacing w:val="-1"/>
          <w:lang w:val="en-US" w:eastAsia="en-US"/>
        </w:rPr>
        <w:t>[73], [74]</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 xml:space="preserve"> are used in localization information acquisition, which are effective embedded devices to some complex activity recognition without using </w:t>
      </w:r>
      <w:r w:rsidR="008C1F40" w:rsidRPr="00BF316B">
        <w:rPr>
          <w:rFonts w:ascii="Century Schoolbook" w:eastAsia="MS Mincho" w:hAnsi="Century Schoolbook" w:cs="Times New Roman"/>
          <w:color w:val="000000" w:themeColor="text1"/>
          <w:spacing w:val="-1"/>
          <w:lang w:val="en-US" w:eastAsia="en-US"/>
        </w:rPr>
        <w:t>a number</w:t>
      </w:r>
      <w:r w:rsidR="00C96EF5" w:rsidRPr="00BF316B">
        <w:rPr>
          <w:rFonts w:ascii="Century Schoolbook" w:eastAsia="MS Mincho" w:hAnsi="Century Schoolbook" w:cs="Times New Roman"/>
          <w:color w:val="000000" w:themeColor="text1"/>
          <w:spacing w:val="-1"/>
          <w:lang w:val="en-US" w:eastAsia="en-US"/>
        </w:rPr>
        <w:t xml:space="preserve"> of on-object sensors. For example, inhabitants are normally lying in the bedroom, if a system detect</w:t>
      </w:r>
      <w:r w:rsidR="008C1F40" w:rsidRPr="00BF316B">
        <w:rPr>
          <w:rFonts w:ascii="Century Schoolbook" w:eastAsia="MS Mincho" w:hAnsi="Century Schoolbook" w:cs="Times New Roman"/>
          <w:color w:val="000000" w:themeColor="text1"/>
          <w:spacing w:val="-1"/>
          <w:lang w:val="en-US" w:eastAsia="en-US"/>
        </w:rPr>
        <w:t>s</w:t>
      </w:r>
      <w:r w:rsidR="00C96EF5" w:rsidRPr="00BF316B">
        <w:rPr>
          <w:rFonts w:ascii="Century Schoolbook" w:eastAsia="MS Mincho" w:hAnsi="Century Schoolbook" w:cs="Times New Roman"/>
          <w:color w:val="000000" w:themeColor="text1"/>
          <w:spacing w:val="-1"/>
          <w:lang w:val="en-US" w:eastAsia="en-US"/>
        </w:rPr>
        <w:t xml:space="preserve"> a person lying in </w:t>
      </w:r>
      <w:r w:rsidR="008C1F40" w:rsidRPr="00BF316B">
        <w:rPr>
          <w:rFonts w:ascii="Century Schoolbook" w:eastAsia="MS Mincho" w:hAnsi="Century Schoolbook" w:cs="Times New Roman"/>
          <w:color w:val="000000" w:themeColor="text1"/>
          <w:spacing w:val="-1"/>
          <w:lang w:val="en-US" w:eastAsia="en-US"/>
        </w:rPr>
        <w:t xml:space="preserve">the </w:t>
      </w:r>
      <w:r w:rsidR="00C96EF5" w:rsidRPr="00BF316B">
        <w:rPr>
          <w:rFonts w:ascii="Century Schoolbook" w:eastAsia="MS Mincho" w:hAnsi="Century Schoolbook" w:cs="Times New Roman"/>
          <w:color w:val="000000" w:themeColor="text1"/>
          <w:spacing w:val="-1"/>
          <w:lang w:val="en-US" w:eastAsia="en-US"/>
        </w:rPr>
        <w:t>toilet</w:t>
      </w:r>
      <w:r w:rsidR="008C1F40" w:rsidRPr="00BF316B">
        <w:rPr>
          <w:rFonts w:ascii="Century Schoolbook" w:eastAsia="MS Mincho" w:hAnsi="Century Schoolbook" w:cs="Times New Roman"/>
          <w:color w:val="000000" w:themeColor="text1"/>
          <w:spacing w:val="-1"/>
          <w:lang w:val="en-US" w:eastAsia="en-US"/>
        </w:rPr>
        <w:t>,</w:t>
      </w:r>
      <w:r w:rsidR="00C96EF5" w:rsidRPr="00BF316B">
        <w:rPr>
          <w:rFonts w:ascii="Century Schoolbook" w:eastAsia="MS Mincho" w:hAnsi="Century Schoolbook" w:cs="Times New Roman"/>
          <w:color w:val="000000" w:themeColor="text1"/>
          <w:spacing w:val="-1"/>
          <w:lang w:val="en-US" w:eastAsia="en-US"/>
        </w:rPr>
        <w:t xml:space="preserve"> therefore he/she </w:t>
      </w:r>
      <w:r w:rsidR="008C1F40" w:rsidRPr="00BF316B">
        <w:rPr>
          <w:rFonts w:ascii="Century Schoolbook" w:eastAsia="MS Mincho" w:hAnsi="Century Schoolbook" w:cs="Times New Roman"/>
          <w:color w:val="000000" w:themeColor="text1"/>
          <w:spacing w:val="-1"/>
          <w:lang w:val="en-US" w:eastAsia="en-US"/>
        </w:rPr>
        <w:t xml:space="preserve">has </w:t>
      </w:r>
      <w:r w:rsidR="00C96EF5" w:rsidRPr="00BF316B">
        <w:rPr>
          <w:rFonts w:ascii="Century Schoolbook" w:eastAsia="MS Mincho" w:hAnsi="Century Schoolbook" w:cs="Times New Roman"/>
          <w:color w:val="000000" w:themeColor="text1"/>
          <w:spacing w:val="-1"/>
          <w:lang w:val="en-US" w:eastAsia="en-US"/>
        </w:rPr>
        <w:t>possibly faint</w:t>
      </w:r>
      <w:r w:rsidR="008C1F40" w:rsidRPr="00BF316B">
        <w:rPr>
          <w:rFonts w:ascii="Century Schoolbook" w:eastAsia="MS Mincho" w:hAnsi="Century Schoolbook" w:cs="Times New Roman"/>
          <w:color w:val="000000" w:themeColor="text1"/>
          <w:spacing w:val="-1"/>
          <w:lang w:val="en-US" w:eastAsia="en-US"/>
        </w:rPr>
        <w:t>ed</w:t>
      </w:r>
      <w:r w:rsidR="00C96EF5" w:rsidRPr="00BF316B">
        <w:rPr>
          <w:rFonts w:ascii="Century Schoolbook" w:eastAsia="MS Mincho" w:hAnsi="Century Schoolbook" w:cs="Times New Roman"/>
          <w:color w:val="000000" w:themeColor="text1"/>
          <w:spacing w:val="-1"/>
          <w:lang w:val="en-US" w:eastAsia="en-US"/>
        </w:rPr>
        <w:t xml:space="preserve">. RFID is the wireless use of electromagnetic fields to transfer data, exploited as on-object sensors for the purposes of automatically identifying and tracking tags attached to objects </w:t>
      </w:r>
      <w:r w:rsidR="00C96EF5" w:rsidRPr="00BF316B">
        <w:rPr>
          <w:rFonts w:ascii="Century Schoolbook" w:eastAsia="MS Mincho" w:hAnsi="Century Schoolbook" w:cs="Times New Roman"/>
          <w:color w:val="000000" w:themeColor="text1"/>
          <w:spacing w:val="-1"/>
          <w:lang w:val="en-US" w:eastAsia="en-US"/>
        </w:rPr>
        <w:fldChar w:fldCharType="begin" w:fldLock="1"/>
      </w:r>
      <w:r w:rsidR="009452D4" w:rsidRPr="00BF316B">
        <w:rPr>
          <w:rFonts w:ascii="Century Schoolbook" w:eastAsia="MS Mincho" w:hAnsi="Century Schoolbook" w:cs="Times New Roman"/>
          <w:color w:val="000000" w:themeColor="text1"/>
          <w:spacing w:val="-1"/>
          <w:lang w:val="en-US" w:eastAsia="en-US"/>
        </w:rPr>
        <w:instrText>ADDIN CSL_CITATION { "citationItems" : [ { "id" : "ITEM-1", "itemData" : { "DOI" : "10.1109/MPRV.2004.7", "ISBN" : "1536-1268", "ISSN" : "15361268", "abstract" : "A key aspect of pervasive computing is using computers and sensor networks to effectively and unobtrusively infer users' behavior in their environment. This includes inferring which activity users are performing, how they're performing it, and its current stage. Recognizing and recording activities of daily living is a significant problem in elder care. A new paradigm for ADL inferencing leverages radio-frequency-identification technology, data mining, and a probabilistic inference engine to recognize ADLs, based on the objects people use. We propose an approach that addresses these challenges and shows promise in automating some types of ADL monitoring. Our key observation is that the sequence of objects a person uses while performing an ADL robustly characterizes both the ADL's identity and the quality of its execution. So, we have developed Proactive Activity Toolkit (PROACT).", "author" : [ { "dropping-particle" : "", "family" : "Philipose", "given" : "Matthai", "non-dropping-particle" : "", "parse-names" : false, "suffix" : "" }, { "dropping-particle" : "", "family" : "Fishkin", "given" : "Kenneth P.", "non-dropping-particle" : "", "parse-names" : false, "suffix" : "" }, { "dropping-particle" : "", "family" : "Perkowitz", "given" : "Mike", "non-dropping-particle" : "", "parse-names" : false, "suffix" : "" }, { "dropping-particle" : "", "family" : "Patterson", "given" : "Donald J.", "non-dropping-particle" : "", "parse-names" : false, "suffix" : "" }, { "dropping-particle" : "", "family" : "Fox", "given" : "Dieter", "non-dropping-particle" : "", "parse-names" : false, "suffix" : "" }, { "dropping-particle" : "", "family" : "Kautz", "given" : "Henry", "non-dropping-particle" : "", "parse-names" : false, "suffix" : "" }, { "dropping-particle" : "", "family" : "H\u00e4hnel", "given" : "Dirk", "non-dropping-particle" : "", "parse-names" : false, "suffix" : "" } ], "container-title" : "IEEE Pervasive Computing", "id" : "ITEM-1", "issued" : { "date-parts" : [ [ "2004" ] ] }, "page" : "50-57", "title" : "Inferring activities from interactions with objects", "type" : "article-journal", "volume" : "3" }, "uris" : [ "http://www.mendeley.com/documents/?uuid=a6a20415-2fc3-4822-bf0f-82779142798a" ] }, { "id" : "ITEM-2", "itemData" : { "DOI" : "10.1109/ICCV.2007.4408865", "ISBN" : "978-1-4244-1630-1", "ISSN" : "1550-5499", "abstract" : "We propose an approach to activity recognition based on detecting and analyzing the sequence of objects that are being manipulated by the user. In domains such as cooking, where many activities involve similar actions, object-use information can be a valuable cue. In order for this approach to scale to many activities and objects, however, it is necessary to minimize the amount of human-labeled data that is required for modeling. We describe a method for automatically acquiring object models from video without any explicit human supervision. Our approach leverages sparse and noisy readings from RFID tagged objects, along with common-sense knowledge about which objects are likely to be used during a given activity, to bootstrap the learning process. We present a dynamic Bayesian network model which combines RFID and video data to jointly infer the most likely activity and object labels. We demonstrate that our approach can achieve activity recognition rates of more than 80% on a real-world dataset consisting of 16 household activities involving 33 objects with significant background clutter. We show that the combination of visual object recognition with RFID data is significantly more effective than the RFID sensor alone. Our work demonstrates that it is possible to automatically learn object models from video of household activities and employ these models for activity recognition, without requiring any explicit human labeling.", "author" : [ { "dropping-particle" : "", "family" : "Wu", "given" : "Jianxin", "non-dropping-particle" : "", "parse-names" : false, "suffix" : "" }, { "dropping-particle" : "", "family" : "Osuntogun", "given" : "a", "non-dropping-particle" : "", "parse-names" : false, "suffix" : "" }, { "dropping-particle" : "", "family" : "Choudhury", "given" : "T", "non-dropping-particle" : "", "parse-names" : false, "suffix" : "" }, { "dropping-particle" : "", "family" : "Philipose", "given" : "M", "non-dropping-particle" : "", "parse-names" : false, "suffix" : "" }, { "dropping-particle" : "", "family" : "Rehg", "given" : "J M", "non-dropping-particle" : "", "parse-names" : false, "suffix" : "" } ], "container-title" : "Computer Vision, 2007. ICCV 2007. IEEE 11th International Conference on", "id" : "ITEM-2", "issued" : { "date-parts" : [ [ "2007" ] ] }, "page" : "1-8", "title" : "A Scalable Approach to Activity Recognition based on Object Use", "type" : "article-journal" }, "uris" : [ "http://www.mendeley.com/documents/?uuid=cc23ed1a-1052-47ac-91be-53c32476bddb" ] } ], "mendeley" : { "formattedCitation" : "[75], [76]", "plainTextFormattedCitation" : "[75], [76]", "previouslyFormattedCitation" : "[75], [76]"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961D37" w:rsidRPr="00BF316B">
        <w:rPr>
          <w:rFonts w:ascii="Century Schoolbook" w:eastAsia="MS Mincho" w:hAnsi="Century Schoolbook" w:cs="Times New Roman"/>
          <w:noProof/>
          <w:color w:val="000000" w:themeColor="text1"/>
          <w:spacing w:val="-1"/>
          <w:lang w:val="en-US" w:eastAsia="en-US"/>
        </w:rPr>
        <w:t>[75], [76]</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w:t>
      </w:r>
    </w:p>
    <w:p w14:paraId="4673FB34" w14:textId="4DD0ED98" w:rsidR="00C96EF5" w:rsidRPr="00BF316B" w:rsidRDefault="00583824" w:rsidP="0026642B">
      <w:pPr>
        <w:spacing w:line="360" w:lineRule="auto"/>
        <w:jc w:val="both"/>
        <w:rPr>
          <w:rFonts w:ascii="Century Schoolbook" w:eastAsia="MS Mincho" w:hAnsi="Century Schoolbook" w:cs="Times New Roman"/>
          <w:color w:val="000000" w:themeColor="text1"/>
          <w:spacing w:val="-1"/>
          <w:lang w:val="en-US" w:eastAsia="en-US"/>
        </w:rPr>
      </w:pPr>
      <w:r w:rsidRPr="00BF316B">
        <w:rPr>
          <w:rFonts w:ascii="Century Schoolbook" w:eastAsia="MS Mincho" w:hAnsi="Century Schoolbook" w:cs="Times New Roman"/>
          <w:i/>
          <w:color w:val="000000" w:themeColor="text1"/>
          <w:spacing w:val="-1"/>
          <w:lang w:val="en-US" w:eastAsia="en-US"/>
        </w:rPr>
        <w:t xml:space="preserve">      </w:t>
      </w:r>
      <w:r w:rsidR="00C96EF5" w:rsidRPr="00BF316B">
        <w:rPr>
          <w:rFonts w:ascii="Century Schoolbook" w:eastAsia="MS Mincho" w:hAnsi="Century Schoolbook" w:cs="Times New Roman"/>
          <w:i/>
          <w:color w:val="000000" w:themeColor="text1"/>
          <w:spacing w:val="-1"/>
          <w:lang w:val="en-US" w:eastAsia="en-US"/>
        </w:rPr>
        <w:t>Discussion</w:t>
      </w:r>
      <w:r w:rsidR="00C96EF5" w:rsidRPr="00BF316B">
        <w:rPr>
          <w:rFonts w:ascii="Century Schoolbook" w:eastAsia="MS Mincho" w:hAnsi="Century Schoolbook" w:cs="Times New Roman"/>
          <w:color w:val="000000" w:themeColor="text1"/>
          <w:spacing w:val="-1"/>
          <w:lang w:val="en-US" w:eastAsia="en-US"/>
        </w:rPr>
        <w:t xml:space="preserve">: </w:t>
      </w:r>
      <w:proofErr w:type="gramStart"/>
      <w:r w:rsidR="00C96EF5" w:rsidRPr="00BF316B">
        <w:rPr>
          <w:rFonts w:ascii="Century Schoolbook" w:eastAsia="MS Mincho" w:hAnsi="Century Schoolbook" w:cs="Times New Roman"/>
          <w:color w:val="000000" w:themeColor="text1"/>
          <w:spacing w:val="-1"/>
          <w:lang w:val="en-US" w:eastAsia="en-US"/>
        </w:rPr>
        <w:t>in order to</w:t>
      </w:r>
      <w:proofErr w:type="gramEnd"/>
      <w:r w:rsidR="00C96EF5" w:rsidRPr="00BF316B">
        <w:rPr>
          <w:rFonts w:ascii="Century Schoolbook" w:eastAsia="MS Mincho" w:hAnsi="Century Schoolbook" w:cs="Times New Roman"/>
          <w:color w:val="000000" w:themeColor="text1"/>
          <w:spacing w:val="-1"/>
          <w:lang w:val="en-US" w:eastAsia="en-US"/>
        </w:rPr>
        <w:t xml:space="preserve"> accurately capture complex PA in </w:t>
      </w:r>
      <w:r w:rsidR="00F13E40" w:rsidRPr="00BF316B">
        <w:rPr>
          <w:rFonts w:ascii="Century Schoolbook" w:eastAsia="MS Mincho" w:hAnsi="Century Schoolbook" w:cs="Times New Roman"/>
          <w:color w:val="000000" w:themeColor="text1"/>
          <w:spacing w:val="-1"/>
          <w:lang w:val="en-US" w:eastAsia="en-US"/>
        </w:rPr>
        <w:t xml:space="preserve">a </w:t>
      </w:r>
      <w:r w:rsidR="00C96EF5" w:rsidRPr="00BF316B">
        <w:rPr>
          <w:rFonts w:ascii="Century Schoolbook" w:eastAsia="MS Mincho" w:hAnsi="Century Schoolbook" w:cs="Times New Roman"/>
          <w:color w:val="000000" w:themeColor="text1"/>
          <w:spacing w:val="-1"/>
          <w:lang w:val="en-US" w:eastAsia="en-US"/>
        </w:rPr>
        <w:t xml:space="preserve">context-aware environment, a majority of sensors are required to be installed </w:t>
      </w:r>
      <w:r w:rsidR="00F13E40" w:rsidRPr="00BF316B">
        <w:rPr>
          <w:rFonts w:ascii="Century Schoolbook" w:eastAsia="MS Mincho" w:hAnsi="Century Schoolbook" w:cs="Times New Roman"/>
          <w:color w:val="000000" w:themeColor="text1"/>
          <w:spacing w:val="-1"/>
          <w:lang w:val="en-US" w:eastAsia="en-US"/>
        </w:rPr>
        <w:t>o</w:t>
      </w:r>
      <w:r w:rsidR="00C96EF5" w:rsidRPr="00BF316B">
        <w:rPr>
          <w:rFonts w:ascii="Century Schoolbook" w:eastAsia="MS Mincho" w:hAnsi="Century Schoolbook" w:cs="Times New Roman"/>
          <w:color w:val="000000" w:themeColor="text1"/>
          <w:spacing w:val="-1"/>
          <w:lang w:val="en-US" w:eastAsia="en-US"/>
        </w:rPr>
        <w:t xml:space="preserve">n each object even on the cups and cans. The study in </w:t>
      </w:r>
      <w:r w:rsidR="00C96EF5" w:rsidRPr="00BF316B">
        <w:rPr>
          <w:rFonts w:ascii="Century Schoolbook" w:eastAsia="MS Mincho" w:hAnsi="Century Schoolbook" w:cs="Times New Roman"/>
          <w:color w:val="000000" w:themeColor="text1"/>
          <w:spacing w:val="-1"/>
          <w:lang w:val="en-US" w:eastAsia="en-US"/>
        </w:rPr>
        <w:fldChar w:fldCharType="begin" w:fldLock="1"/>
      </w:r>
      <w:r w:rsidR="009452D4" w:rsidRPr="00BF316B">
        <w:rPr>
          <w:rFonts w:ascii="Century Schoolbook" w:eastAsia="MS Mincho" w:hAnsi="Century Schoolbook" w:cs="Times New Roman"/>
          <w:color w:val="000000" w:themeColor="text1"/>
          <w:spacing w:val="-1"/>
          <w:lang w:val="en-US" w:eastAsia="en-US"/>
        </w:rPr>
        <w:instrText>ADDIN CSL_CITATION { "citationItems" : [ { "id" : "ITEM-1", "itemData" : { "DOI" : "10.1007/978-3-540-74853-3_28", "ISBN" : "978-3-540-74852-6", "ISSN" : "03029743", "abstract" : "We study activity recognition using 104 hours of annotated data collected from a person living in an instrumented home. The\\n home contained over 900 sensor inputs, including wired reed switches, current and water flow inputs, object and person motion\\n detectors, and RFID tags. Our aim was to compare different sensor modalities on data that approached \u201creal world\u201d conditions,\\n where the subject and annotator were unaffiliated with the authors. We found that 10 infra-red motion detectors outperformed\\n the other sensors on many of the activities studied, especially those that were typically performed in the same location.\\n However, several activities, in particular \u201ceating\u201d and \u201creading\u201d were difficult to detect, and we lacked data to study many\\n fine-grained activities. We characterize a number of issues important for designing activity detection systems that may not\\n have been as evident in prior work when data was collected under more controlled conditions.", "author" : [ { "dropping-particle" : "", "family" : "Logan", "given" : "Beth", "non-dropping-particle" : "", "parse-names" : false, "suffix" : "" }, { "dropping-particle" : "", "family" : "Healey", "given" : "Jennifer", "non-dropping-particle" : "", "parse-names" : false, "suffix" : "" }, { "dropping-particle" : "", "family" : "Philipose", "given" : "Matthai", "non-dropping-particle" : "", "parse-names" : false, "suffix" : "" }, { "dropping-particle" : "", "family" : "Tapia", "given" : "Emmanuel Munguia", "non-dropping-particle" : "", "parse-names" : false, "suffix" : "" }, { "dropping-particle" : "", "family" : "Intille", "given" : "Stephen", "non-dropping-particle" : "", "parse-names" : false, "suffix" : "" } ], "container-title" : "UbiComp 2007: Ubiquitous Computing", "id" : "ITEM-1", "issued" : { "date-parts" : [ [ "2007" ] ] }, "page" : "483-500", "title" : "A Long-Term Evaluation of Sensing Modalities for Activity Recognition", "type" : "article-journal", "volume" : "4717" }, "uris" : [ "http://www.mendeley.com/documents/?uuid=c1daa75d-9bc0-4308-bea7-baecbe9934e7" ] } ], "mendeley" : { "formattedCitation" : "[67]", "plainTextFormattedCitation" : "[67]", "previouslyFormattedCitation" : "[67]"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961D37" w:rsidRPr="00BF316B">
        <w:rPr>
          <w:rFonts w:ascii="Century Schoolbook" w:eastAsia="MS Mincho" w:hAnsi="Century Schoolbook" w:cs="Times New Roman"/>
          <w:noProof/>
          <w:color w:val="000000" w:themeColor="text1"/>
          <w:spacing w:val="-1"/>
          <w:lang w:val="en-US" w:eastAsia="en-US"/>
        </w:rPr>
        <w:t>[67]</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 xml:space="preserve"> presents hundreds of on-object sensors</w:t>
      </w:r>
      <w:r w:rsidR="00C96EF5" w:rsidRPr="00BF316B">
        <w:rPr>
          <w:rFonts w:ascii="Century Schoolbook" w:hAnsi="Century Schoolbook" w:cs="Times New Roman"/>
          <w:color w:val="000000" w:themeColor="text1"/>
        </w:rPr>
        <w:t xml:space="preserve"> </w:t>
      </w:r>
      <w:r w:rsidR="00C96EF5" w:rsidRPr="00BF316B">
        <w:rPr>
          <w:rFonts w:ascii="Century Schoolbook" w:eastAsia="MS Mincho" w:hAnsi="Century Schoolbook" w:cs="Times New Roman"/>
          <w:color w:val="000000" w:themeColor="text1"/>
          <w:spacing w:val="-1"/>
          <w:lang w:val="en-US" w:eastAsia="en-US"/>
        </w:rPr>
        <w:t xml:space="preserve">installed in the laboratory. As such, maintenance costs for such </w:t>
      </w:r>
      <w:proofErr w:type="gramStart"/>
      <w:r w:rsidR="00F13E40" w:rsidRPr="00BF316B">
        <w:rPr>
          <w:rFonts w:ascii="Century Schoolbook" w:eastAsia="MS Mincho" w:hAnsi="Century Schoolbook" w:cs="Times New Roman"/>
          <w:color w:val="000000" w:themeColor="text1"/>
          <w:spacing w:val="-1"/>
          <w:lang w:val="en-US" w:eastAsia="en-US"/>
        </w:rPr>
        <w:t>a number</w:t>
      </w:r>
      <w:r w:rsidR="00C96EF5" w:rsidRPr="00BF316B">
        <w:rPr>
          <w:rFonts w:ascii="Century Schoolbook" w:eastAsia="MS Mincho" w:hAnsi="Century Schoolbook" w:cs="Times New Roman"/>
          <w:color w:val="000000" w:themeColor="text1"/>
          <w:spacing w:val="-1"/>
          <w:lang w:val="en-US" w:eastAsia="en-US"/>
        </w:rPr>
        <w:t xml:space="preserve"> of</w:t>
      </w:r>
      <w:proofErr w:type="gramEnd"/>
      <w:r w:rsidR="00C96EF5" w:rsidRPr="00BF316B">
        <w:rPr>
          <w:rFonts w:ascii="Century Schoolbook" w:eastAsia="MS Mincho" w:hAnsi="Century Schoolbook" w:cs="Times New Roman"/>
          <w:color w:val="000000" w:themeColor="text1"/>
          <w:spacing w:val="-1"/>
          <w:lang w:val="en-US" w:eastAsia="en-US"/>
        </w:rPr>
        <w:t xml:space="preserve"> sensors are fairly high. Furthermore, abundant sensors also suffer from uncertainties during the process of data acquisition including transmission error, low battery and asynchrony. For example, tap sensor, light sensor, toilet flush sensor and cabinet sensor hardly </w:t>
      </w:r>
      <w:r w:rsidR="00F13E40" w:rsidRPr="00BF316B">
        <w:rPr>
          <w:rFonts w:ascii="Century Schoolbook" w:eastAsia="MS Mincho" w:hAnsi="Century Schoolbook" w:cs="Times New Roman"/>
          <w:color w:val="000000" w:themeColor="text1"/>
          <w:spacing w:val="-1"/>
          <w:lang w:val="en-US" w:eastAsia="en-US"/>
        </w:rPr>
        <w:t xml:space="preserve">ever </w:t>
      </w:r>
      <w:r w:rsidR="00C96EF5" w:rsidRPr="00BF316B">
        <w:rPr>
          <w:rFonts w:ascii="Century Schoolbook" w:eastAsia="MS Mincho" w:hAnsi="Century Schoolbook" w:cs="Times New Roman"/>
          <w:color w:val="000000" w:themeColor="text1"/>
          <w:spacing w:val="-1"/>
          <w:lang w:val="en-US" w:eastAsia="en-US"/>
        </w:rPr>
        <w:t>turn on at the same time in the toileting recognition [71].</w:t>
      </w:r>
    </w:p>
    <w:p w14:paraId="6A78D0BB" w14:textId="77777777" w:rsidR="00C96EF5" w:rsidRPr="00BF316B" w:rsidRDefault="000738CC" w:rsidP="0026642B">
      <w:pPr>
        <w:pStyle w:val="2"/>
        <w:keepLines w:val="0"/>
        <w:overflowPunct w:val="0"/>
        <w:autoSpaceDE w:val="0"/>
        <w:autoSpaceDN w:val="0"/>
        <w:adjustRightInd w:val="0"/>
        <w:spacing w:before="240" w:after="60" w:line="360" w:lineRule="auto"/>
        <w:textAlignment w:val="baseline"/>
        <w:rPr>
          <w:rFonts w:ascii="Century Schoolbook" w:eastAsia="SimSun" w:hAnsi="Century Schoolbook" w:cs="Times New Roman"/>
          <w:b/>
          <w:color w:val="000000" w:themeColor="text1"/>
          <w:sz w:val="28"/>
          <w:szCs w:val="20"/>
          <w:lang w:val="x-none" w:eastAsia="x-none"/>
        </w:rPr>
      </w:pPr>
      <w:bookmarkStart w:id="69" w:name="_Toc518559912"/>
      <w:r w:rsidRPr="00BF316B">
        <w:rPr>
          <w:rFonts w:ascii="Century Schoolbook" w:eastAsia="SimSun" w:hAnsi="Century Schoolbook" w:cs="Times New Roman"/>
          <w:b/>
          <w:color w:val="000000" w:themeColor="text1"/>
          <w:sz w:val="28"/>
          <w:szCs w:val="20"/>
          <w:lang w:val="x-none" w:eastAsia="x-none"/>
        </w:rPr>
        <w:t xml:space="preserve">2.3 </w:t>
      </w:r>
      <w:r w:rsidR="00C96EF5" w:rsidRPr="00BF316B">
        <w:rPr>
          <w:rFonts w:ascii="Century Schoolbook" w:eastAsia="SimSun" w:hAnsi="Century Schoolbook" w:cs="Times New Roman"/>
          <w:b/>
          <w:color w:val="000000" w:themeColor="text1"/>
          <w:sz w:val="28"/>
          <w:szCs w:val="20"/>
          <w:lang w:val="x-none" w:eastAsia="x-none"/>
        </w:rPr>
        <w:t>Network layer</w:t>
      </w:r>
      <w:bookmarkEnd w:id="69"/>
    </w:p>
    <w:p w14:paraId="37EC83C7" w14:textId="26E0F504" w:rsidR="00C96EF5" w:rsidRPr="00BF316B" w:rsidRDefault="00583824" w:rsidP="0026642B">
      <w:pPr>
        <w:pStyle w:val="Text"/>
        <w:spacing w:line="360" w:lineRule="auto"/>
        <w:ind w:firstLine="0"/>
        <w:rPr>
          <w:rFonts w:ascii="Century Schoolbook" w:eastAsia="MS Mincho" w:hAnsi="Century Schoolbook"/>
          <w:color w:val="000000" w:themeColor="text1"/>
          <w:spacing w:val="-1"/>
          <w:sz w:val="22"/>
          <w:szCs w:val="22"/>
        </w:rPr>
      </w:pPr>
      <w:r w:rsidRPr="00BF316B">
        <w:rPr>
          <w:rFonts w:ascii="Century Schoolbook" w:eastAsia="MS Mincho" w:hAnsi="Century Schoolbook"/>
          <w:color w:val="000000" w:themeColor="text1"/>
          <w:spacing w:val="-1"/>
          <w:sz w:val="22"/>
          <w:szCs w:val="22"/>
        </w:rPr>
        <w:t xml:space="preserve">      </w:t>
      </w:r>
      <w:r w:rsidR="00C96EF5" w:rsidRPr="00BF316B">
        <w:rPr>
          <w:rFonts w:ascii="Century Schoolbook" w:eastAsia="MS Mincho" w:hAnsi="Century Schoolbook"/>
          <w:color w:val="000000" w:themeColor="text1"/>
          <w:spacing w:val="-1"/>
          <w:sz w:val="22"/>
          <w:szCs w:val="22"/>
        </w:rPr>
        <w:t xml:space="preserve">The networking layer for PARM is responsible </w:t>
      </w:r>
      <w:r w:rsidR="00F13E40" w:rsidRPr="00BF316B">
        <w:rPr>
          <w:rFonts w:ascii="Century Schoolbook" w:eastAsia="MS Mincho" w:hAnsi="Century Schoolbook"/>
          <w:color w:val="000000" w:themeColor="text1"/>
          <w:spacing w:val="-1"/>
          <w:sz w:val="22"/>
          <w:szCs w:val="22"/>
        </w:rPr>
        <w:t>for</w:t>
      </w:r>
      <w:r w:rsidR="00C96EF5" w:rsidRPr="00BF316B">
        <w:rPr>
          <w:rFonts w:ascii="Century Schoolbook" w:eastAsia="MS Mincho" w:hAnsi="Century Schoolbook"/>
          <w:color w:val="000000" w:themeColor="text1"/>
          <w:spacing w:val="-1"/>
          <w:sz w:val="22"/>
          <w:szCs w:val="22"/>
        </w:rPr>
        <w:t xml:space="preserve"> connect</w:t>
      </w:r>
      <w:r w:rsidR="00F13E40" w:rsidRPr="00BF316B">
        <w:rPr>
          <w:rFonts w:ascii="Century Schoolbook" w:eastAsia="MS Mincho" w:hAnsi="Century Schoolbook"/>
          <w:color w:val="000000" w:themeColor="text1"/>
          <w:spacing w:val="-1"/>
          <w:sz w:val="22"/>
          <w:szCs w:val="22"/>
        </w:rPr>
        <w:t>ing</w:t>
      </w:r>
      <w:r w:rsidR="00C96EF5" w:rsidRPr="00BF316B">
        <w:rPr>
          <w:rFonts w:ascii="Century Schoolbook" w:eastAsia="MS Mincho" w:hAnsi="Century Schoolbook"/>
          <w:color w:val="000000" w:themeColor="text1"/>
          <w:spacing w:val="-1"/>
          <w:sz w:val="22"/>
          <w:szCs w:val="22"/>
        </w:rPr>
        <w:t xml:space="preserve"> all devices in </w:t>
      </w:r>
      <w:r w:rsidR="00F13E40" w:rsidRPr="00BF316B">
        <w:rPr>
          <w:rFonts w:ascii="Century Schoolbook" w:eastAsia="MS Mincho" w:hAnsi="Century Schoolbook"/>
          <w:color w:val="000000" w:themeColor="text1"/>
          <w:spacing w:val="-1"/>
          <w:sz w:val="22"/>
          <w:szCs w:val="22"/>
        </w:rPr>
        <w:t xml:space="preserve">the </w:t>
      </w:r>
      <w:r w:rsidR="00C96EF5" w:rsidRPr="00BF316B">
        <w:rPr>
          <w:rFonts w:ascii="Century Schoolbook" w:eastAsia="MS Mincho" w:hAnsi="Century Schoolbook"/>
          <w:color w:val="000000" w:themeColor="text1"/>
          <w:spacing w:val="-1"/>
          <w:sz w:val="22"/>
          <w:szCs w:val="22"/>
        </w:rPr>
        <w:t>sensory layer together and allow</w:t>
      </w:r>
      <w:r w:rsidR="00F13E40" w:rsidRPr="00BF316B">
        <w:rPr>
          <w:rFonts w:ascii="Century Schoolbook" w:eastAsia="MS Mincho" w:hAnsi="Century Schoolbook"/>
          <w:color w:val="000000" w:themeColor="text1"/>
          <w:spacing w:val="-1"/>
          <w:sz w:val="22"/>
          <w:szCs w:val="22"/>
        </w:rPr>
        <w:t>ing</w:t>
      </w:r>
      <w:r w:rsidR="00C96EF5" w:rsidRPr="00BF316B">
        <w:rPr>
          <w:rFonts w:ascii="Century Schoolbook" w:eastAsia="MS Mincho" w:hAnsi="Century Schoolbook"/>
          <w:color w:val="000000" w:themeColor="text1"/>
          <w:spacing w:val="-1"/>
          <w:sz w:val="22"/>
          <w:szCs w:val="22"/>
        </w:rPr>
        <w:t xml:space="preserve"> personalized health data to be collected, stored, transmitted, shared and aggregated under IoT infrastructures. Typically, the layer contains a wide field of concepts and techniques, such as communication and location technologies, topologies, architecture, security and privacy, etc. </w:t>
      </w:r>
    </w:p>
    <w:p w14:paraId="07884E13" w14:textId="77777777" w:rsidR="00C96EF5" w:rsidRPr="00BF316B" w:rsidRDefault="00583824" w:rsidP="0026642B">
      <w:pPr>
        <w:pStyle w:val="Text"/>
        <w:spacing w:line="360" w:lineRule="auto"/>
        <w:ind w:firstLine="0"/>
        <w:rPr>
          <w:rFonts w:ascii="Century Schoolbook" w:eastAsia="MS Mincho" w:hAnsi="Century Schoolbook"/>
          <w:color w:val="000000" w:themeColor="text1"/>
          <w:spacing w:val="-1"/>
          <w:sz w:val="22"/>
          <w:szCs w:val="22"/>
        </w:rPr>
      </w:pPr>
      <w:r w:rsidRPr="00BF316B">
        <w:rPr>
          <w:rFonts w:ascii="Century Schoolbook" w:eastAsia="MS Mincho" w:hAnsi="Century Schoolbook"/>
          <w:color w:val="000000" w:themeColor="text1"/>
          <w:spacing w:val="-1"/>
          <w:sz w:val="22"/>
          <w:szCs w:val="22"/>
        </w:rPr>
        <w:t xml:space="preserve">      </w:t>
      </w:r>
      <w:r w:rsidR="00C96EF5" w:rsidRPr="00BF316B">
        <w:rPr>
          <w:rFonts w:ascii="Century Schoolbook" w:eastAsia="MS Mincho" w:hAnsi="Century Schoolbook"/>
          <w:color w:val="000000" w:themeColor="text1"/>
          <w:spacing w:val="-1"/>
          <w:sz w:val="22"/>
          <w:szCs w:val="22"/>
        </w:rPr>
        <w:t xml:space="preserve">The body area networks (BANs) is the ad hoc sensor network and tags attached on an individual’s body, constituting numerous inertial sensors, biological sensors, RFID tags, etc. </w:t>
      </w:r>
    </w:p>
    <w:p w14:paraId="1327EE25" w14:textId="50D3DDDA" w:rsidR="00C96EF5" w:rsidRPr="00BF316B" w:rsidRDefault="00583824" w:rsidP="0026642B">
      <w:pPr>
        <w:pStyle w:val="Text"/>
        <w:spacing w:line="360" w:lineRule="auto"/>
        <w:ind w:firstLine="0"/>
        <w:rPr>
          <w:rFonts w:ascii="Century Schoolbook" w:eastAsia="MS Mincho" w:hAnsi="Century Schoolbook"/>
          <w:color w:val="000000" w:themeColor="text1"/>
          <w:spacing w:val="-1"/>
          <w:sz w:val="22"/>
          <w:szCs w:val="22"/>
        </w:rPr>
      </w:pPr>
      <w:r w:rsidRPr="00BF316B">
        <w:rPr>
          <w:rFonts w:ascii="Century Schoolbook" w:eastAsia="MS Mincho" w:hAnsi="Century Schoolbook"/>
          <w:color w:val="000000" w:themeColor="text1"/>
          <w:spacing w:val="-1"/>
          <w:sz w:val="22"/>
          <w:szCs w:val="22"/>
        </w:rPr>
        <w:t xml:space="preserve">      </w:t>
      </w:r>
      <w:r w:rsidR="00F13E40" w:rsidRPr="00BF316B">
        <w:rPr>
          <w:rFonts w:ascii="Century Schoolbook" w:eastAsia="MS Mincho" w:hAnsi="Century Schoolbook"/>
          <w:color w:val="000000" w:themeColor="text1"/>
          <w:spacing w:val="-1"/>
          <w:sz w:val="22"/>
          <w:szCs w:val="22"/>
        </w:rPr>
        <w:t xml:space="preserve">The </w:t>
      </w:r>
      <w:r w:rsidR="00C96EF5" w:rsidRPr="00BF316B">
        <w:rPr>
          <w:rFonts w:ascii="Century Schoolbook" w:eastAsia="MS Mincho" w:hAnsi="Century Schoolbook"/>
          <w:color w:val="000000" w:themeColor="text1"/>
          <w:spacing w:val="-1"/>
          <w:sz w:val="22"/>
          <w:szCs w:val="22"/>
        </w:rPr>
        <w:t xml:space="preserve">IoT network covers a range of PARM use cases </w:t>
      </w:r>
      <w:r w:rsidR="00F13E40" w:rsidRPr="00BF316B">
        <w:rPr>
          <w:rFonts w:ascii="Century Schoolbook" w:eastAsia="MS Mincho" w:hAnsi="Century Schoolbook"/>
          <w:color w:val="000000" w:themeColor="text1"/>
          <w:spacing w:val="-1"/>
          <w:sz w:val="22"/>
          <w:szCs w:val="22"/>
        </w:rPr>
        <w:t xml:space="preserve">on </w:t>
      </w:r>
      <w:r w:rsidR="00C96EF5" w:rsidRPr="00BF316B">
        <w:rPr>
          <w:rFonts w:ascii="Century Schoolbook" w:eastAsia="MS Mincho" w:hAnsi="Century Schoolbook"/>
          <w:color w:val="000000" w:themeColor="text1"/>
          <w:spacing w:val="-1"/>
          <w:sz w:val="22"/>
          <w:szCs w:val="22"/>
        </w:rPr>
        <w:t xml:space="preserve">the scale from a single constraint sensor to dozens of cross-platform real-time technologies. There are numerous communication protocols from legacy, contemporary to emerging that govern the sensors and servers to talk to each other. This </w:t>
      </w:r>
      <w:r w:rsidR="00C96EF5" w:rsidRPr="00BF316B">
        <w:rPr>
          <w:rFonts w:ascii="Century Schoolbook" w:eastAsia="MS Mincho" w:hAnsi="Century Schoolbook"/>
          <w:color w:val="000000" w:themeColor="text1"/>
          <w:spacing w:val="-1"/>
          <w:sz w:val="22"/>
          <w:szCs w:val="22"/>
        </w:rPr>
        <w:lastRenderedPageBreak/>
        <w:t>section is mainly on the most important part of the network stack, the communication / transport layer.</w:t>
      </w:r>
    </w:p>
    <w:p w14:paraId="7DE7C09A" w14:textId="77777777" w:rsidR="003C5D84" w:rsidRPr="00BF316B" w:rsidRDefault="003C5D84" w:rsidP="003C5D84">
      <w:pPr>
        <w:pStyle w:val="afa"/>
        <w:ind w:firstLine="0"/>
        <w:jc w:val="center"/>
        <w:rPr>
          <w:b w:val="0"/>
          <w:i/>
          <w:smallCaps/>
          <w:color w:val="000000" w:themeColor="text1"/>
          <w:szCs w:val="22"/>
        </w:rPr>
      </w:pPr>
      <w:bookmarkStart w:id="70" w:name="_Toc518400778"/>
      <w:bookmarkStart w:id="71" w:name="_Toc518400915"/>
      <w:r w:rsidRPr="00BF316B">
        <w:rPr>
          <w:color w:val="000000" w:themeColor="text1"/>
        </w:rPr>
        <w:t xml:space="preserve">Table 2- </w:t>
      </w:r>
      <w:r w:rsidR="001B28C1" w:rsidRPr="00BF316B">
        <w:rPr>
          <w:noProof/>
          <w:color w:val="000000" w:themeColor="text1"/>
        </w:rPr>
        <w:fldChar w:fldCharType="begin"/>
      </w:r>
      <w:r w:rsidR="001B28C1" w:rsidRPr="00BF316B">
        <w:rPr>
          <w:noProof/>
          <w:color w:val="000000" w:themeColor="text1"/>
        </w:rPr>
        <w:instrText xml:space="preserve"> SEQ Table_2- \* ARABIC </w:instrText>
      </w:r>
      <w:r w:rsidR="001B28C1" w:rsidRPr="00BF316B">
        <w:rPr>
          <w:noProof/>
          <w:color w:val="000000" w:themeColor="text1"/>
        </w:rPr>
        <w:fldChar w:fldCharType="separate"/>
      </w:r>
      <w:r w:rsidR="00955236" w:rsidRPr="00BF316B">
        <w:rPr>
          <w:noProof/>
          <w:color w:val="000000" w:themeColor="text1"/>
        </w:rPr>
        <w:t>3</w:t>
      </w:r>
      <w:r w:rsidR="001B28C1" w:rsidRPr="00BF316B">
        <w:rPr>
          <w:noProof/>
          <w:color w:val="000000" w:themeColor="text1"/>
        </w:rPr>
        <w:fldChar w:fldCharType="end"/>
      </w:r>
      <w:r w:rsidRPr="00BF316B">
        <w:rPr>
          <w:color w:val="000000" w:themeColor="text1"/>
        </w:rPr>
        <w:t xml:space="preserve"> </w:t>
      </w:r>
      <w:r w:rsidRPr="00BF316B">
        <w:rPr>
          <w:b w:val="0"/>
          <w:i/>
          <w:color w:val="000000" w:themeColor="text1"/>
        </w:rPr>
        <w:t>Network protocols used in PARM</w:t>
      </w:r>
      <w:bookmarkEnd w:id="70"/>
      <w:bookmarkEnd w:id="71"/>
    </w:p>
    <w:tbl>
      <w:tblPr>
        <w:tblStyle w:val="a8"/>
        <w:tblW w:w="0" w:type="auto"/>
        <w:jc w:val="center"/>
        <w:tblLook w:val="04A0" w:firstRow="1" w:lastRow="0" w:firstColumn="1" w:lastColumn="0" w:noHBand="0" w:noVBand="1"/>
      </w:tblPr>
      <w:tblGrid>
        <w:gridCol w:w="2445"/>
        <w:gridCol w:w="2876"/>
        <w:gridCol w:w="2231"/>
      </w:tblGrid>
      <w:tr w:rsidR="00BF316B" w:rsidRPr="00BF316B" w14:paraId="25B9A0E6" w14:textId="77777777" w:rsidTr="00594EF0">
        <w:trPr>
          <w:trHeight w:val="667"/>
          <w:jc w:val="center"/>
        </w:trPr>
        <w:tc>
          <w:tcPr>
            <w:tcW w:w="2533" w:type="dxa"/>
          </w:tcPr>
          <w:p w14:paraId="3ED4D8DE" w14:textId="77777777" w:rsidR="00C96EF5" w:rsidRPr="00BF316B" w:rsidRDefault="00C96EF5" w:rsidP="0026642B">
            <w:pPr>
              <w:pStyle w:val="Text"/>
              <w:spacing w:line="360" w:lineRule="auto"/>
              <w:ind w:firstLine="0"/>
              <w:rPr>
                <w:rFonts w:ascii="Century Schoolbook" w:eastAsia="MS Mincho" w:hAnsi="Century Schoolbook"/>
                <w:color w:val="000000" w:themeColor="text1"/>
                <w:spacing w:val="-1"/>
                <w:sz w:val="22"/>
                <w:szCs w:val="22"/>
              </w:rPr>
            </w:pPr>
          </w:p>
        </w:tc>
        <w:tc>
          <w:tcPr>
            <w:tcW w:w="3000" w:type="dxa"/>
          </w:tcPr>
          <w:p w14:paraId="06909F7C" w14:textId="77777777" w:rsidR="00C96EF5" w:rsidRPr="00BF316B" w:rsidRDefault="00C96EF5" w:rsidP="0026642B">
            <w:pPr>
              <w:pStyle w:val="Text"/>
              <w:spacing w:line="360" w:lineRule="auto"/>
              <w:ind w:firstLine="0"/>
              <w:rPr>
                <w:rFonts w:ascii="Century Schoolbook" w:eastAsia="MS Mincho" w:hAnsi="Century Schoolbook"/>
                <w:color w:val="000000" w:themeColor="text1"/>
                <w:spacing w:val="-1"/>
                <w:sz w:val="22"/>
                <w:szCs w:val="22"/>
              </w:rPr>
            </w:pPr>
            <w:r w:rsidRPr="00BF316B">
              <w:rPr>
                <w:rFonts w:ascii="Century Schoolbook" w:eastAsia="MS Mincho" w:hAnsi="Century Schoolbook"/>
                <w:color w:val="000000" w:themeColor="text1"/>
                <w:spacing w:val="-1"/>
                <w:sz w:val="22"/>
                <w:szCs w:val="22"/>
              </w:rPr>
              <w:t>Traditional PARM</w:t>
            </w:r>
          </w:p>
        </w:tc>
        <w:tc>
          <w:tcPr>
            <w:tcW w:w="2308" w:type="dxa"/>
          </w:tcPr>
          <w:p w14:paraId="7542FB8F" w14:textId="77777777" w:rsidR="00C96EF5" w:rsidRPr="00BF316B" w:rsidRDefault="00C96EF5" w:rsidP="0026642B">
            <w:pPr>
              <w:pStyle w:val="Text"/>
              <w:spacing w:line="360" w:lineRule="auto"/>
              <w:ind w:firstLine="0"/>
              <w:rPr>
                <w:rFonts w:ascii="Century Schoolbook" w:eastAsia="MS Mincho" w:hAnsi="Century Schoolbook"/>
                <w:color w:val="000000" w:themeColor="text1"/>
                <w:spacing w:val="-1"/>
                <w:sz w:val="22"/>
                <w:szCs w:val="22"/>
              </w:rPr>
            </w:pPr>
            <w:r w:rsidRPr="00BF316B">
              <w:rPr>
                <w:rFonts w:ascii="Century Schoolbook" w:eastAsia="MS Mincho" w:hAnsi="Century Schoolbook"/>
                <w:color w:val="000000" w:themeColor="text1"/>
                <w:spacing w:val="-1"/>
                <w:sz w:val="22"/>
                <w:szCs w:val="22"/>
              </w:rPr>
              <w:t>IoT Suit</w:t>
            </w:r>
          </w:p>
        </w:tc>
      </w:tr>
      <w:tr w:rsidR="00BF316B" w:rsidRPr="00BF316B" w14:paraId="4A2EAD31" w14:textId="77777777" w:rsidTr="00594EF0">
        <w:trPr>
          <w:trHeight w:val="658"/>
          <w:jc w:val="center"/>
        </w:trPr>
        <w:tc>
          <w:tcPr>
            <w:tcW w:w="2533" w:type="dxa"/>
          </w:tcPr>
          <w:p w14:paraId="5D5E6C72" w14:textId="77777777" w:rsidR="00C96EF5" w:rsidRPr="00BF316B" w:rsidRDefault="00C96EF5" w:rsidP="0026642B">
            <w:pPr>
              <w:pStyle w:val="Text"/>
              <w:spacing w:line="360" w:lineRule="auto"/>
              <w:ind w:firstLine="0"/>
              <w:rPr>
                <w:rFonts w:ascii="Century Schoolbook" w:eastAsia="MS Mincho" w:hAnsi="Century Schoolbook"/>
                <w:color w:val="000000" w:themeColor="text1"/>
                <w:spacing w:val="-1"/>
                <w:sz w:val="22"/>
                <w:szCs w:val="22"/>
              </w:rPr>
            </w:pPr>
            <w:r w:rsidRPr="00BF316B">
              <w:rPr>
                <w:rFonts w:ascii="Century Schoolbook" w:eastAsia="MS Mincho" w:hAnsi="Century Schoolbook"/>
                <w:color w:val="000000" w:themeColor="text1"/>
                <w:spacing w:val="-1"/>
                <w:sz w:val="22"/>
                <w:szCs w:val="22"/>
              </w:rPr>
              <w:t>Application Layer</w:t>
            </w:r>
          </w:p>
        </w:tc>
        <w:tc>
          <w:tcPr>
            <w:tcW w:w="3000" w:type="dxa"/>
          </w:tcPr>
          <w:p w14:paraId="0A7349E7" w14:textId="77777777" w:rsidR="00C96EF5" w:rsidRPr="00BF316B" w:rsidRDefault="00C96EF5" w:rsidP="0026642B">
            <w:pPr>
              <w:pStyle w:val="Text"/>
              <w:spacing w:line="360" w:lineRule="auto"/>
              <w:ind w:firstLine="0"/>
              <w:rPr>
                <w:rFonts w:ascii="Century Schoolbook" w:eastAsia="MS Mincho" w:hAnsi="Century Schoolbook"/>
                <w:color w:val="000000" w:themeColor="text1"/>
                <w:spacing w:val="-1"/>
                <w:sz w:val="22"/>
                <w:szCs w:val="22"/>
              </w:rPr>
            </w:pPr>
            <w:r w:rsidRPr="00BF316B">
              <w:rPr>
                <w:rFonts w:ascii="Century Schoolbook" w:eastAsia="MS Mincho" w:hAnsi="Century Schoolbook"/>
                <w:color w:val="000000" w:themeColor="text1"/>
                <w:spacing w:val="-1"/>
                <w:sz w:val="22"/>
                <w:szCs w:val="22"/>
              </w:rPr>
              <w:t>HTTP/FTP etc.</w:t>
            </w:r>
          </w:p>
        </w:tc>
        <w:tc>
          <w:tcPr>
            <w:tcW w:w="2308" w:type="dxa"/>
          </w:tcPr>
          <w:p w14:paraId="03E6D965" w14:textId="77777777" w:rsidR="00C96EF5" w:rsidRPr="00BF316B" w:rsidRDefault="00C96EF5" w:rsidP="0026642B">
            <w:pPr>
              <w:pStyle w:val="Text"/>
              <w:spacing w:line="360" w:lineRule="auto"/>
              <w:ind w:firstLine="0"/>
              <w:rPr>
                <w:rFonts w:ascii="Century Schoolbook" w:eastAsia="MS Mincho" w:hAnsi="Century Schoolbook"/>
                <w:color w:val="000000" w:themeColor="text1"/>
                <w:spacing w:val="-1"/>
                <w:sz w:val="22"/>
                <w:szCs w:val="22"/>
              </w:rPr>
            </w:pPr>
            <w:proofErr w:type="spellStart"/>
            <w:r w:rsidRPr="00BF316B">
              <w:rPr>
                <w:rFonts w:ascii="Century Schoolbook" w:eastAsia="MS Mincho" w:hAnsi="Century Schoolbook"/>
                <w:color w:val="000000" w:themeColor="text1"/>
                <w:spacing w:val="-1"/>
                <w:sz w:val="22"/>
                <w:szCs w:val="22"/>
              </w:rPr>
              <w:t>CoAP</w:t>
            </w:r>
            <w:proofErr w:type="spellEnd"/>
          </w:p>
        </w:tc>
      </w:tr>
      <w:tr w:rsidR="00BF316B" w:rsidRPr="00BF316B" w14:paraId="2D2310C5" w14:textId="77777777" w:rsidTr="00594EF0">
        <w:trPr>
          <w:trHeight w:val="677"/>
          <w:jc w:val="center"/>
        </w:trPr>
        <w:tc>
          <w:tcPr>
            <w:tcW w:w="2533" w:type="dxa"/>
          </w:tcPr>
          <w:p w14:paraId="7BB6FECC" w14:textId="77777777" w:rsidR="00C96EF5" w:rsidRPr="00BF316B" w:rsidRDefault="00C96EF5" w:rsidP="0026642B">
            <w:pPr>
              <w:pStyle w:val="Text"/>
              <w:spacing w:line="360" w:lineRule="auto"/>
              <w:ind w:firstLine="0"/>
              <w:rPr>
                <w:rFonts w:ascii="Century Schoolbook" w:eastAsia="MS Mincho" w:hAnsi="Century Schoolbook"/>
                <w:color w:val="000000" w:themeColor="text1"/>
                <w:spacing w:val="-1"/>
                <w:sz w:val="22"/>
                <w:szCs w:val="22"/>
              </w:rPr>
            </w:pPr>
            <w:r w:rsidRPr="00BF316B">
              <w:rPr>
                <w:rFonts w:ascii="Century Schoolbook" w:eastAsia="MS Mincho" w:hAnsi="Century Schoolbook"/>
                <w:color w:val="000000" w:themeColor="text1"/>
                <w:spacing w:val="-1"/>
                <w:sz w:val="22"/>
                <w:szCs w:val="22"/>
              </w:rPr>
              <w:t>Transport Layer</w:t>
            </w:r>
          </w:p>
        </w:tc>
        <w:tc>
          <w:tcPr>
            <w:tcW w:w="3000" w:type="dxa"/>
          </w:tcPr>
          <w:p w14:paraId="3659DBAF" w14:textId="77777777" w:rsidR="00C96EF5" w:rsidRPr="00BF316B" w:rsidRDefault="00C96EF5" w:rsidP="0026642B">
            <w:pPr>
              <w:pStyle w:val="Text"/>
              <w:spacing w:line="360" w:lineRule="auto"/>
              <w:ind w:firstLine="0"/>
              <w:rPr>
                <w:rFonts w:ascii="Century Schoolbook" w:eastAsia="MS Mincho" w:hAnsi="Century Schoolbook"/>
                <w:color w:val="000000" w:themeColor="text1"/>
                <w:spacing w:val="-1"/>
                <w:sz w:val="22"/>
                <w:szCs w:val="22"/>
              </w:rPr>
            </w:pPr>
            <w:r w:rsidRPr="00BF316B">
              <w:rPr>
                <w:rFonts w:ascii="Century Schoolbook" w:eastAsia="MS Mincho" w:hAnsi="Century Schoolbook"/>
                <w:color w:val="000000" w:themeColor="text1"/>
                <w:spacing w:val="-1"/>
                <w:sz w:val="22"/>
                <w:szCs w:val="22"/>
              </w:rPr>
              <w:t>TCP/UPD</w:t>
            </w:r>
          </w:p>
        </w:tc>
        <w:tc>
          <w:tcPr>
            <w:tcW w:w="2308" w:type="dxa"/>
          </w:tcPr>
          <w:p w14:paraId="304DA0EA" w14:textId="77777777" w:rsidR="00C96EF5" w:rsidRPr="00BF316B" w:rsidRDefault="00C96EF5" w:rsidP="0026642B">
            <w:pPr>
              <w:pStyle w:val="Text"/>
              <w:spacing w:line="360" w:lineRule="auto"/>
              <w:ind w:firstLine="0"/>
              <w:rPr>
                <w:rFonts w:ascii="Century Schoolbook" w:eastAsia="MS Mincho" w:hAnsi="Century Schoolbook"/>
                <w:color w:val="000000" w:themeColor="text1"/>
                <w:spacing w:val="-1"/>
                <w:sz w:val="22"/>
                <w:szCs w:val="22"/>
              </w:rPr>
            </w:pPr>
            <w:r w:rsidRPr="00BF316B">
              <w:rPr>
                <w:rFonts w:ascii="Century Schoolbook" w:eastAsia="MS Mincho" w:hAnsi="Century Schoolbook"/>
                <w:color w:val="000000" w:themeColor="text1"/>
                <w:spacing w:val="-1"/>
                <w:sz w:val="22"/>
                <w:szCs w:val="22"/>
              </w:rPr>
              <w:t>UDP</w:t>
            </w:r>
          </w:p>
        </w:tc>
      </w:tr>
      <w:tr w:rsidR="00BF316B" w:rsidRPr="00BF316B" w14:paraId="3E8FEF03" w14:textId="77777777" w:rsidTr="00594EF0">
        <w:trPr>
          <w:trHeight w:val="667"/>
          <w:jc w:val="center"/>
        </w:trPr>
        <w:tc>
          <w:tcPr>
            <w:tcW w:w="2533" w:type="dxa"/>
          </w:tcPr>
          <w:p w14:paraId="35470E4A" w14:textId="77777777" w:rsidR="00C96EF5" w:rsidRPr="00BF316B" w:rsidRDefault="00C96EF5" w:rsidP="0026642B">
            <w:pPr>
              <w:pStyle w:val="Text"/>
              <w:spacing w:line="360" w:lineRule="auto"/>
              <w:ind w:firstLine="0"/>
              <w:rPr>
                <w:rFonts w:ascii="Century Schoolbook" w:eastAsia="MS Mincho" w:hAnsi="Century Schoolbook"/>
                <w:color w:val="000000" w:themeColor="text1"/>
                <w:spacing w:val="-1"/>
                <w:sz w:val="22"/>
                <w:szCs w:val="22"/>
              </w:rPr>
            </w:pPr>
            <w:r w:rsidRPr="00BF316B">
              <w:rPr>
                <w:rFonts w:ascii="Century Schoolbook" w:eastAsia="MS Mincho" w:hAnsi="Century Schoolbook"/>
                <w:color w:val="000000" w:themeColor="text1"/>
                <w:spacing w:val="-1"/>
                <w:sz w:val="22"/>
                <w:szCs w:val="22"/>
              </w:rPr>
              <w:t>Network Layer</w:t>
            </w:r>
          </w:p>
        </w:tc>
        <w:tc>
          <w:tcPr>
            <w:tcW w:w="3000" w:type="dxa"/>
          </w:tcPr>
          <w:p w14:paraId="01FBF39F" w14:textId="77777777" w:rsidR="00C96EF5" w:rsidRPr="00BF316B" w:rsidRDefault="00C96EF5" w:rsidP="0026642B">
            <w:pPr>
              <w:pStyle w:val="Text"/>
              <w:spacing w:line="360" w:lineRule="auto"/>
              <w:ind w:firstLine="0"/>
              <w:rPr>
                <w:rFonts w:ascii="Century Schoolbook" w:eastAsia="MS Mincho" w:hAnsi="Century Schoolbook"/>
                <w:color w:val="000000" w:themeColor="text1"/>
                <w:spacing w:val="-1"/>
                <w:sz w:val="22"/>
                <w:szCs w:val="22"/>
              </w:rPr>
            </w:pPr>
            <w:r w:rsidRPr="00BF316B">
              <w:rPr>
                <w:rFonts w:ascii="Century Schoolbook" w:eastAsia="MS Mincho" w:hAnsi="Century Schoolbook"/>
                <w:color w:val="000000" w:themeColor="text1"/>
                <w:spacing w:val="-1"/>
                <w:sz w:val="22"/>
                <w:szCs w:val="22"/>
              </w:rPr>
              <w:t>IPv4/IPv6</w:t>
            </w:r>
          </w:p>
        </w:tc>
        <w:tc>
          <w:tcPr>
            <w:tcW w:w="2308" w:type="dxa"/>
          </w:tcPr>
          <w:p w14:paraId="39BDB9DC" w14:textId="77777777" w:rsidR="00C96EF5" w:rsidRPr="00BF316B" w:rsidRDefault="00C96EF5" w:rsidP="0026642B">
            <w:pPr>
              <w:pStyle w:val="Text"/>
              <w:spacing w:line="360" w:lineRule="auto"/>
              <w:ind w:firstLine="0"/>
              <w:rPr>
                <w:rFonts w:ascii="Century Schoolbook" w:eastAsia="MS Mincho" w:hAnsi="Century Schoolbook"/>
                <w:color w:val="000000" w:themeColor="text1"/>
                <w:spacing w:val="-1"/>
                <w:sz w:val="22"/>
                <w:szCs w:val="22"/>
              </w:rPr>
            </w:pPr>
            <w:r w:rsidRPr="00BF316B">
              <w:rPr>
                <w:rFonts w:ascii="Century Schoolbook" w:eastAsia="MS Mincho" w:hAnsi="Century Schoolbook"/>
                <w:color w:val="000000" w:themeColor="text1"/>
                <w:spacing w:val="-1"/>
                <w:sz w:val="22"/>
                <w:szCs w:val="22"/>
              </w:rPr>
              <w:t>6LoWPAN</w:t>
            </w:r>
          </w:p>
        </w:tc>
      </w:tr>
      <w:tr w:rsidR="00BF316B" w:rsidRPr="00BF316B" w14:paraId="67DBC72C" w14:textId="77777777" w:rsidTr="00594EF0">
        <w:trPr>
          <w:trHeight w:val="993"/>
          <w:jc w:val="center"/>
        </w:trPr>
        <w:tc>
          <w:tcPr>
            <w:tcW w:w="2533" w:type="dxa"/>
          </w:tcPr>
          <w:p w14:paraId="32D11883" w14:textId="77777777" w:rsidR="00C96EF5" w:rsidRPr="00BF316B" w:rsidRDefault="00C96EF5" w:rsidP="0026642B">
            <w:pPr>
              <w:pStyle w:val="Text"/>
              <w:spacing w:line="360" w:lineRule="auto"/>
              <w:ind w:firstLine="0"/>
              <w:rPr>
                <w:rFonts w:ascii="Century Schoolbook" w:eastAsia="MS Mincho" w:hAnsi="Century Schoolbook"/>
                <w:color w:val="000000" w:themeColor="text1"/>
                <w:spacing w:val="-1"/>
                <w:sz w:val="22"/>
                <w:szCs w:val="22"/>
              </w:rPr>
            </w:pPr>
            <w:r w:rsidRPr="00BF316B">
              <w:rPr>
                <w:rFonts w:ascii="Century Schoolbook" w:eastAsia="MS Mincho" w:hAnsi="Century Schoolbook"/>
                <w:color w:val="000000" w:themeColor="text1"/>
                <w:spacing w:val="-1"/>
                <w:sz w:val="22"/>
                <w:szCs w:val="22"/>
              </w:rPr>
              <w:t>Link Layer</w:t>
            </w:r>
          </w:p>
        </w:tc>
        <w:tc>
          <w:tcPr>
            <w:tcW w:w="3000" w:type="dxa"/>
          </w:tcPr>
          <w:p w14:paraId="1AA62BF0" w14:textId="77777777" w:rsidR="00C96EF5" w:rsidRPr="00BF316B" w:rsidRDefault="00C96EF5" w:rsidP="0026642B">
            <w:pPr>
              <w:pStyle w:val="Text"/>
              <w:spacing w:line="360" w:lineRule="auto"/>
              <w:ind w:firstLine="0"/>
              <w:rPr>
                <w:rFonts w:ascii="Century Schoolbook" w:eastAsia="MS Mincho" w:hAnsi="Century Schoolbook"/>
                <w:color w:val="000000" w:themeColor="text1"/>
                <w:spacing w:val="-1"/>
                <w:sz w:val="22"/>
                <w:szCs w:val="22"/>
              </w:rPr>
            </w:pPr>
            <w:r w:rsidRPr="00BF316B">
              <w:rPr>
                <w:rFonts w:ascii="Century Schoolbook" w:eastAsia="MS Mincho" w:hAnsi="Century Schoolbook"/>
                <w:color w:val="000000" w:themeColor="text1"/>
                <w:spacing w:val="-1"/>
                <w:sz w:val="22"/>
                <w:szCs w:val="22"/>
              </w:rPr>
              <w:t>IEEE 802.3 Ethernet / 802.11 Wireless</w:t>
            </w:r>
          </w:p>
        </w:tc>
        <w:tc>
          <w:tcPr>
            <w:tcW w:w="2308" w:type="dxa"/>
          </w:tcPr>
          <w:p w14:paraId="73F06190" w14:textId="77777777" w:rsidR="00C96EF5" w:rsidRPr="00BF316B" w:rsidRDefault="00C96EF5" w:rsidP="0026642B">
            <w:pPr>
              <w:pStyle w:val="Text"/>
              <w:spacing w:line="360" w:lineRule="auto"/>
              <w:ind w:firstLine="0"/>
              <w:rPr>
                <w:rFonts w:ascii="Century Schoolbook" w:eastAsia="MS Mincho" w:hAnsi="Century Schoolbook"/>
                <w:color w:val="000000" w:themeColor="text1"/>
                <w:spacing w:val="-1"/>
                <w:sz w:val="22"/>
                <w:szCs w:val="22"/>
              </w:rPr>
            </w:pPr>
            <w:r w:rsidRPr="00BF316B">
              <w:rPr>
                <w:rFonts w:ascii="Century Schoolbook" w:eastAsia="MS Mincho" w:hAnsi="Century Schoolbook"/>
                <w:color w:val="000000" w:themeColor="text1"/>
                <w:spacing w:val="-1"/>
                <w:sz w:val="22"/>
                <w:szCs w:val="22"/>
              </w:rPr>
              <w:t>IEEE 802.15.4e</w:t>
            </w:r>
          </w:p>
        </w:tc>
      </w:tr>
    </w:tbl>
    <w:p w14:paraId="7574D88B" w14:textId="77777777" w:rsidR="00C96EF5" w:rsidRPr="00BF316B" w:rsidRDefault="00C96EF5" w:rsidP="00F726FB">
      <w:pPr>
        <w:pStyle w:val="3"/>
        <w:keepLines w:val="0"/>
        <w:numPr>
          <w:ilvl w:val="2"/>
          <w:numId w:val="31"/>
        </w:numPr>
        <w:overflowPunct w:val="0"/>
        <w:autoSpaceDE w:val="0"/>
        <w:autoSpaceDN w:val="0"/>
        <w:adjustRightInd w:val="0"/>
        <w:spacing w:before="240" w:after="60" w:line="360" w:lineRule="auto"/>
        <w:ind w:left="0" w:firstLine="0"/>
        <w:textAlignment w:val="baseline"/>
        <w:rPr>
          <w:rFonts w:ascii="Century Schoolbook" w:hAnsi="Century Schoolbook"/>
          <w:b/>
          <w:color w:val="000000" w:themeColor="text1"/>
          <w:sz w:val="28"/>
          <w:lang w:val="x-none" w:eastAsia="x-none"/>
        </w:rPr>
      </w:pPr>
      <w:bookmarkStart w:id="72" w:name="_Toc518559913"/>
      <w:r w:rsidRPr="00BF316B">
        <w:rPr>
          <w:rFonts w:ascii="Century Schoolbook" w:hAnsi="Century Schoolbook"/>
          <w:b/>
          <w:color w:val="000000" w:themeColor="text1"/>
          <w:sz w:val="28"/>
          <w:lang w:val="x-none" w:eastAsia="x-none"/>
        </w:rPr>
        <w:t>Bluetooth</w:t>
      </w:r>
      <w:bookmarkEnd w:id="72"/>
    </w:p>
    <w:p w14:paraId="1EA44C7A" w14:textId="036AB7C0" w:rsidR="00C96EF5" w:rsidRPr="00BF316B" w:rsidRDefault="00C96EF5" w:rsidP="0026642B">
      <w:pPr>
        <w:pStyle w:val="Text"/>
        <w:spacing w:line="360" w:lineRule="auto"/>
        <w:rPr>
          <w:rFonts w:ascii="Century Schoolbook" w:eastAsia="MS Mincho" w:hAnsi="Century Schoolbook"/>
          <w:color w:val="000000" w:themeColor="text1"/>
          <w:spacing w:val="-1"/>
          <w:sz w:val="22"/>
          <w:szCs w:val="22"/>
        </w:rPr>
      </w:pPr>
      <w:r w:rsidRPr="00BF316B">
        <w:rPr>
          <w:rFonts w:ascii="Century Schoolbook" w:eastAsia="MS Mincho" w:hAnsi="Century Schoolbook"/>
          <w:color w:val="000000" w:themeColor="text1"/>
          <w:spacing w:val="-1"/>
          <w:sz w:val="22"/>
          <w:szCs w:val="22"/>
        </w:rPr>
        <w:t xml:space="preserve">Bluetooth is a wireless technology standard for exchanging data among devices within a short distance. It has been widely used in PARM studies. Chen et al. </w:t>
      </w:r>
      <w:r w:rsidRPr="00BF316B">
        <w:rPr>
          <w:rFonts w:ascii="Century Schoolbook" w:eastAsia="MS Mincho" w:hAnsi="Century Schoolbook"/>
          <w:color w:val="000000" w:themeColor="text1"/>
          <w:spacing w:val="-1"/>
          <w:sz w:val="22"/>
          <w:szCs w:val="22"/>
        </w:rPr>
        <w:fldChar w:fldCharType="begin" w:fldLock="1"/>
      </w:r>
      <w:r w:rsidR="009452D4" w:rsidRPr="00BF316B">
        <w:rPr>
          <w:rFonts w:ascii="Century Schoolbook" w:eastAsia="MS Mincho" w:hAnsi="Century Schoolbook"/>
          <w:color w:val="000000" w:themeColor="text1"/>
          <w:spacing w:val="-1"/>
          <w:sz w:val="22"/>
          <w:szCs w:val="22"/>
        </w:rPr>
        <w:instrText>ADDIN CSL_CITATION { "citationItems" : [ { "id" : "ITEM-1", "itemData" : { "author" : [ { "dropping-particle" : "", "family" : "Chen", "given" : "Harry", "non-dropping-particle" : "", "parse-names" : false, "suffix" : "" }, { "dropping-particle" : "", "family" : "Perich", "given" : "Filip", "non-dropping-particle" : "", "parse-names" : false, "suffix" : "" }, { "dropping-particle" : "", "family" : "Finin", "given" : "Tim", "non-dropping-particle" : "", "parse-names" : false, "suffix" : "" }, { "dropping-particle" : "", "family" : "Joshi", "given" : "Anupam", "non-dropping-particle" : "", "parse-names" : false, "suffix" : "" } ], "id" : "ITEM-1", "issued" : { "date-parts" : [ [ "0" ] ] }, "title" : "SOUPA : Standard Ontology for Ubiquitous and Pervasive Applications \u2217", "type" : "article-journal" }, "uris" : [ "http://www.mendeley.com/documents/?uuid=fa2bb5c5-e269-4423-89f9-0deb0b2bc0f1" ] } ], "mendeley" : { "formattedCitation" : "[77]", "plainTextFormattedCitation" : "[77]", "previouslyFormattedCitation" : "[77]" }, "properties" : { "noteIndex" : 0 }, "schema" : "https://github.com/citation-style-language/schema/raw/master/csl-citation.json" }</w:instrText>
      </w:r>
      <w:r w:rsidRPr="00BF316B">
        <w:rPr>
          <w:rFonts w:ascii="Century Schoolbook" w:eastAsia="MS Mincho" w:hAnsi="Century Schoolbook"/>
          <w:color w:val="000000" w:themeColor="text1"/>
          <w:spacing w:val="-1"/>
          <w:sz w:val="22"/>
          <w:szCs w:val="22"/>
        </w:rPr>
        <w:fldChar w:fldCharType="separate"/>
      </w:r>
      <w:r w:rsidR="00961D37" w:rsidRPr="00BF316B">
        <w:rPr>
          <w:rFonts w:ascii="Century Schoolbook" w:eastAsia="MS Mincho" w:hAnsi="Century Schoolbook"/>
          <w:noProof/>
          <w:color w:val="000000" w:themeColor="text1"/>
          <w:spacing w:val="-1"/>
          <w:sz w:val="22"/>
          <w:szCs w:val="22"/>
        </w:rPr>
        <w:t>[77]</w:t>
      </w:r>
      <w:r w:rsidRPr="00BF316B">
        <w:rPr>
          <w:rFonts w:ascii="Century Schoolbook" w:eastAsia="MS Mincho" w:hAnsi="Century Schoolbook"/>
          <w:color w:val="000000" w:themeColor="text1"/>
          <w:spacing w:val="-1"/>
          <w:sz w:val="22"/>
          <w:szCs w:val="22"/>
        </w:rPr>
        <w:fldChar w:fldCharType="end"/>
      </w:r>
      <w:r w:rsidRPr="00BF316B">
        <w:rPr>
          <w:rFonts w:ascii="Century Schoolbook" w:eastAsia="MS Mincho" w:hAnsi="Century Schoolbook"/>
          <w:color w:val="000000" w:themeColor="text1"/>
          <w:spacing w:val="-1"/>
          <w:sz w:val="22"/>
          <w:szCs w:val="22"/>
        </w:rPr>
        <w:t xml:space="preserve"> </w:t>
      </w:r>
      <w:r w:rsidR="00F13E40" w:rsidRPr="00BF316B">
        <w:rPr>
          <w:rFonts w:ascii="Century Schoolbook" w:eastAsia="MS Mincho" w:hAnsi="Century Schoolbook"/>
          <w:color w:val="000000" w:themeColor="text1"/>
          <w:spacing w:val="-1"/>
          <w:sz w:val="22"/>
          <w:szCs w:val="22"/>
        </w:rPr>
        <w:t xml:space="preserve">have </w:t>
      </w:r>
      <w:r w:rsidRPr="00BF316B">
        <w:rPr>
          <w:rFonts w:ascii="Century Schoolbook" w:eastAsia="MS Mincho" w:hAnsi="Century Schoolbook"/>
          <w:color w:val="000000" w:themeColor="text1"/>
          <w:spacing w:val="-1"/>
          <w:sz w:val="22"/>
          <w:szCs w:val="22"/>
        </w:rPr>
        <w:t>create</w:t>
      </w:r>
      <w:r w:rsidR="00F13E40" w:rsidRPr="00BF316B">
        <w:rPr>
          <w:rFonts w:ascii="Century Schoolbook" w:eastAsia="MS Mincho" w:hAnsi="Century Schoolbook"/>
          <w:color w:val="000000" w:themeColor="text1"/>
          <w:spacing w:val="-1"/>
          <w:sz w:val="22"/>
          <w:szCs w:val="22"/>
        </w:rPr>
        <w:t>d</w:t>
      </w:r>
      <w:r w:rsidRPr="00BF316B">
        <w:rPr>
          <w:rFonts w:ascii="Century Schoolbook" w:eastAsia="MS Mincho" w:hAnsi="Century Schoolbook"/>
          <w:color w:val="000000" w:themeColor="text1"/>
          <w:spacing w:val="-1"/>
          <w:sz w:val="22"/>
          <w:szCs w:val="22"/>
        </w:rPr>
        <w:t xml:space="preserve"> a framework </w:t>
      </w:r>
      <w:proofErr w:type="spellStart"/>
      <w:r w:rsidRPr="00BF316B">
        <w:rPr>
          <w:rFonts w:ascii="Century Schoolbook" w:eastAsia="MS Mincho" w:hAnsi="Century Schoolbook"/>
          <w:color w:val="000000" w:themeColor="text1"/>
          <w:spacing w:val="-1"/>
          <w:sz w:val="22"/>
          <w:szCs w:val="22"/>
        </w:rPr>
        <w:t>MoGATU</w:t>
      </w:r>
      <w:proofErr w:type="spellEnd"/>
      <w:r w:rsidRPr="00BF316B">
        <w:rPr>
          <w:rFonts w:ascii="Century Schoolbook" w:eastAsia="MS Mincho" w:hAnsi="Century Schoolbook"/>
          <w:color w:val="000000" w:themeColor="text1"/>
          <w:spacing w:val="-1"/>
          <w:sz w:val="22"/>
          <w:szCs w:val="22"/>
        </w:rPr>
        <w:t xml:space="preserve"> which abstracts all devices in the environment as a collection of information managers, information providers, and information consumers with several communication interfaces for supporting ad-hoc IEEE 802.11 and Bluetooth like networks.</w:t>
      </w:r>
    </w:p>
    <w:p w14:paraId="2016A117" w14:textId="77777777" w:rsidR="00C96EF5" w:rsidRPr="00BF316B" w:rsidRDefault="00C96EF5" w:rsidP="0026642B">
      <w:pPr>
        <w:pStyle w:val="3"/>
        <w:keepLines w:val="0"/>
        <w:numPr>
          <w:ilvl w:val="2"/>
          <w:numId w:val="31"/>
        </w:numPr>
        <w:overflowPunct w:val="0"/>
        <w:autoSpaceDE w:val="0"/>
        <w:autoSpaceDN w:val="0"/>
        <w:adjustRightInd w:val="0"/>
        <w:spacing w:before="240" w:after="60" w:line="360" w:lineRule="auto"/>
        <w:ind w:left="0" w:firstLine="0"/>
        <w:textAlignment w:val="baseline"/>
        <w:rPr>
          <w:rFonts w:ascii="Century Schoolbook" w:hAnsi="Century Schoolbook"/>
          <w:b/>
          <w:iCs/>
          <w:color w:val="000000" w:themeColor="text1"/>
          <w:sz w:val="28"/>
          <w:lang w:val="x-none" w:eastAsia="x-none"/>
        </w:rPr>
      </w:pPr>
      <w:bookmarkStart w:id="73" w:name="_Toc518559914"/>
      <w:bookmarkStart w:id="74" w:name="OLE_LINK41"/>
      <w:r w:rsidRPr="00BF316B">
        <w:rPr>
          <w:rFonts w:ascii="Century Schoolbook" w:hAnsi="Century Schoolbook"/>
          <w:b/>
          <w:color w:val="000000" w:themeColor="text1"/>
          <w:sz w:val="28"/>
          <w:lang w:val="x-none" w:eastAsia="x-none"/>
        </w:rPr>
        <w:t>Zigbee</w:t>
      </w:r>
      <w:bookmarkEnd w:id="73"/>
      <w:r w:rsidRPr="00BF316B">
        <w:rPr>
          <w:rFonts w:ascii="Century Schoolbook" w:hAnsi="Century Schoolbook"/>
          <w:b/>
          <w:color w:val="000000" w:themeColor="text1"/>
          <w:sz w:val="28"/>
          <w:lang w:val="x-none" w:eastAsia="x-none"/>
        </w:rPr>
        <w:t xml:space="preserve"> </w:t>
      </w:r>
    </w:p>
    <w:bookmarkEnd w:id="74"/>
    <w:p w14:paraId="1F2EAEBF" w14:textId="3DDA4308" w:rsidR="00C96EF5" w:rsidRPr="00BF316B" w:rsidRDefault="00C96EF5" w:rsidP="0026642B">
      <w:pPr>
        <w:pStyle w:val="Text"/>
        <w:spacing w:line="360" w:lineRule="auto"/>
        <w:rPr>
          <w:rFonts w:ascii="Century Schoolbook" w:eastAsia="MS Mincho" w:hAnsi="Century Schoolbook"/>
          <w:color w:val="000000" w:themeColor="text1"/>
          <w:spacing w:val="-1"/>
          <w:sz w:val="22"/>
          <w:szCs w:val="22"/>
        </w:rPr>
      </w:pPr>
      <w:r w:rsidRPr="00BF316B">
        <w:rPr>
          <w:rFonts w:ascii="Century Schoolbook" w:eastAsia="MS Mincho" w:hAnsi="Century Schoolbook"/>
          <w:color w:val="000000" w:themeColor="text1"/>
          <w:spacing w:val="-1"/>
          <w:sz w:val="22"/>
          <w:szCs w:val="22"/>
        </w:rPr>
        <w:t xml:space="preserve">The </w:t>
      </w:r>
      <w:bookmarkStart w:id="75" w:name="OLE_LINK34"/>
      <w:r w:rsidRPr="00BF316B">
        <w:rPr>
          <w:rFonts w:ascii="Century Schoolbook" w:eastAsia="MS Mincho" w:hAnsi="Century Schoolbook"/>
          <w:color w:val="000000" w:themeColor="text1"/>
          <w:spacing w:val="-1"/>
          <w:sz w:val="22"/>
          <w:szCs w:val="22"/>
        </w:rPr>
        <w:t xml:space="preserve">ZigBee </w:t>
      </w:r>
      <w:bookmarkEnd w:id="75"/>
      <w:r w:rsidRPr="00BF316B">
        <w:rPr>
          <w:rFonts w:ascii="Century Schoolbook" w:eastAsia="MS Mincho" w:hAnsi="Century Schoolbook"/>
          <w:color w:val="000000" w:themeColor="text1"/>
          <w:spacing w:val="-1"/>
          <w:sz w:val="22"/>
          <w:szCs w:val="22"/>
        </w:rPr>
        <w:t xml:space="preserve">protocol uses the 802.15.4 standard and </w:t>
      </w:r>
      <w:r w:rsidR="00F13E40" w:rsidRPr="00BF316B">
        <w:rPr>
          <w:rFonts w:ascii="Century Schoolbook" w:eastAsia="MS Mincho" w:hAnsi="Century Schoolbook"/>
          <w:color w:val="000000" w:themeColor="text1"/>
          <w:spacing w:val="-1"/>
          <w:sz w:val="22"/>
          <w:szCs w:val="22"/>
        </w:rPr>
        <w:t xml:space="preserve">is </w:t>
      </w:r>
      <w:r w:rsidRPr="00BF316B">
        <w:rPr>
          <w:rFonts w:ascii="Century Schoolbook" w:eastAsia="MS Mincho" w:hAnsi="Century Schoolbook"/>
          <w:color w:val="000000" w:themeColor="text1"/>
          <w:spacing w:val="-1"/>
          <w:sz w:val="22"/>
          <w:szCs w:val="22"/>
        </w:rPr>
        <w:t>capable of data rate of 250 kbps operat</w:t>
      </w:r>
      <w:r w:rsidR="00F13E40" w:rsidRPr="00BF316B">
        <w:rPr>
          <w:rFonts w:ascii="Century Schoolbook" w:eastAsia="MS Mincho" w:hAnsi="Century Schoolbook"/>
          <w:color w:val="000000" w:themeColor="text1"/>
          <w:spacing w:val="-1"/>
          <w:sz w:val="22"/>
          <w:szCs w:val="22"/>
        </w:rPr>
        <w:t>ing</w:t>
      </w:r>
      <w:r w:rsidRPr="00BF316B">
        <w:rPr>
          <w:rFonts w:ascii="Century Schoolbook" w:eastAsia="MS Mincho" w:hAnsi="Century Schoolbook"/>
          <w:color w:val="000000" w:themeColor="text1"/>
          <w:spacing w:val="-1"/>
          <w:sz w:val="22"/>
          <w:szCs w:val="22"/>
        </w:rPr>
        <w:t xml:space="preserve"> in the 2.4 GHz frequency range. Zigbee allows encryption with 128-bit AES and works with node</w:t>
      </w:r>
      <w:r w:rsidR="00F13E40" w:rsidRPr="00BF316B">
        <w:rPr>
          <w:rFonts w:ascii="Century Schoolbook" w:eastAsia="MS Mincho" w:hAnsi="Century Schoolbook"/>
          <w:color w:val="000000" w:themeColor="text1"/>
          <w:spacing w:val="-1"/>
          <w:sz w:val="22"/>
          <w:szCs w:val="22"/>
        </w:rPr>
        <w:t>s</w:t>
      </w:r>
      <w:r w:rsidRPr="00BF316B">
        <w:rPr>
          <w:rFonts w:ascii="Century Schoolbook" w:eastAsia="MS Mincho" w:hAnsi="Century Schoolbook"/>
          <w:color w:val="000000" w:themeColor="text1"/>
          <w:spacing w:val="-1"/>
          <w:sz w:val="22"/>
          <w:szCs w:val="22"/>
        </w:rPr>
        <w:t xml:space="preserve"> up to 200 meters in range. Zigbee sensor networks applied in PARM can be referred in </w:t>
      </w:r>
      <w:r w:rsidRPr="00BF316B">
        <w:rPr>
          <w:rFonts w:ascii="Century Schoolbook" w:eastAsia="MS Mincho" w:hAnsi="Century Schoolbook"/>
          <w:color w:val="000000" w:themeColor="text1"/>
          <w:spacing w:val="-1"/>
          <w:sz w:val="22"/>
          <w:szCs w:val="22"/>
        </w:rPr>
        <w:fldChar w:fldCharType="begin" w:fldLock="1"/>
      </w:r>
      <w:r w:rsidR="00961D37" w:rsidRPr="00BF316B">
        <w:rPr>
          <w:rFonts w:ascii="Century Schoolbook" w:eastAsia="MS Mincho" w:hAnsi="Century Schoolbook"/>
          <w:color w:val="000000" w:themeColor="text1"/>
          <w:spacing w:val="-1"/>
          <w:sz w:val="22"/>
          <w:szCs w:val="22"/>
        </w:rPr>
        <w:instrText>ADDIN CSL_CITATION { "citationItems" : [ { "id" : "ITEM-1", "itemData" : { "DOI" : "10.1109/JBHI.2014.2328593", "ISBN" : "9781479927708", "ISSN" : "2168-2208", "PMID" : "25486656", "abstract" : "We propose in this paper a novel algorithm as well as architecture for the fall accident detection and corresponding wide area rescue system based on a smart phone and the third generation (3G) networks. To realize the fall detection algorithm, the angles acquired by the electronic compass (ecompass) and the waveform sequence of the triaxial accelerometer on the smart phone are used as the system inputs. The acquired signals are then used to generate an ordered feature sequence and then examined in a sequential manner by the proposed cascade classifier for recognition purpose. Once the corresponding feature is verified by the classifier at current state, it can proceed to next state; otherwise, the system will reset to the initial state and wait for the appearance of another feature sequence. Once a fall accident event is detected, the user's position can be acquired by the global positioning system (GPS) or the assisted GPS, and sent to the rescue center via the 3G communication network so that the user can get medical help immediately. With the proposed cascaded classification architecture, the computational burden and power consumption issue on the smart phone system can be alleviated. Moreover, as we will see in the experiment that a distinguished fall accident detection accuracy up to 92% on the sensitivity and 99.75% on the specificity can be obtained when a set of 450 test actions in nine different kinds of activities are estimated by using the proposed cascaded classifier, which justifies the superiority of the proposed algorithm.", "author" : [ { "dropping-particle" : "", "family" : "Kau", "given" : "Lih-Jen", "non-dropping-particle" : "", "parse-names" : false, "suffix" : "" }, { "dropping-particle" : "", "family" : "Chen", "given" : "Chih-Sheng", "non-dropping-particle" : "", "parse-names" : false, "suffix" : "" } ], "container-title" : "IEEE journal of biomedical and health informatics", "id" : "ITEM-1", "issue" : "1", "issued" : { "date-parts" : [ [ "2015" ] ] }, "page" : "44-56", "title" : "A smart phone-based pocket fall accident detection, positioning, and rescue system.", "type" : "article-journal", "volume" : "19" }, "uris" : [ "http://www.mendeley.com/documents/?uuid=8cf50ade-d82a-49c7-9cee-01f72f848349" ] } ], "mendeley" : { "formattedCitation" : "[7]", "plainTextFormattedCitation" : "[7]", "previouslyFormattedCitation" : "[7]" }, "properties" : { "noteIndex" : 0 }, "schema" : "https://github.com/citation-style-language/schema/raw/master/csl-citation.json" }</w:instrText>
      </w:r>
      <w:r w:rsidRPr="00BF316B">
        <w:rPr>
          <w:rFonts w:ascii="Century Schoolbook" w:eastAsia="MS Mincho" w:hAnsi="Century Schoolbook"/>
          <w:color w:val="000000" w:themeColor="text1"/>
          <w:spacing w:val="-1"/>
          <w:sz w:val="22"/>
          <w:szCs w:val="22"/>
        </w:rPr>
        <w:fldChar w:fldCharType="separate"/>
      </w:r>
      <w:r w:rsidR="008A391B" w:rsidRPr="00BF316B">
        <w:rPr>
          <w:rFonts w:ascii="Century Schoolbook" w:eastAsia="MS Mincho" w:hAnsi="Century Schoolbook"/>
          <w:noProof/>
          <w:color w:val="000000" w:themeColor="text1"/>
          <w:spacing w:val="-1"/>
          <w:sz w:val="22"/>
          <w:szCs w:val="22"/>
        </w:rPr>
        <w:t>[7]</w:t>
      </w:r>
      <w:r w:rsidRPr="00BF316B">
        <w:rPr>
          <w:rFonts w:ascii="Century Schoolbook" w:eastAsia="MS Mincho" w:hAnsi="Century Schoolbook"/>
          <w:color w:val="000000" w:themeColor="text1"/>
          <w:spacing w:val="-1"/>
          <w:sz w:val="22"/>
          <w:szCs w:val="22"/>
        </w:rPr>
        <w:fldChar w:fldCharType="end"/>
      </w:r>
      <w:r w:rsidRPr="00BF316B">
        <w:rPr>
          <w:rFonts w:ascii="Century Schoolbook" w:eastAsia="MS Mincho" w:hAnsi="Century Schoolbook"/>
          <w:color w:val="000000" w:themeColor="text1"/>
          <w:spacing w:val="-1"/>
          <w:sz w:val="22"/>
          <w:szCs w:val="22"/>
        </w:rPr>
        <w:t xml:space="preserve">. </w:t>
      </w:r>
    </w:p>
    <w:p w14:paraId="5CF2A27D" w14:textId="77777777" w:rsidR="00C96EF5" w:rsidRPr="00BF316B" w:rsidRDefault="00C96EF5" w:rsidP="0026642B">
      <w:pPr>
        <w:pStyle w:val="3"/>
        <w:keepLines w:val="0"/>
        <w:numPr>
          <w:ilvl w:val="2"/>
          <w:numId w:val="31"/>
        </w:numPr>
        <w:overflowPunct w:val="0"/>
        <w:autoSpaceDE w:val="0"/>
        <w:autoSpaceDN w:val="0"/>
        <w:adjustRightInd w:val="0"/>
        <w:spacing w:before="240" w:after="60" w:line="360" w:lineRule="auto"/>
        <w:ind w:left="0" w:firstLine="0"/>
        <w:textAlignment w:val="baseline"/>
        <w:rPr>
          <w:rFonts w:ascii="Century Schoolbook" w:hAnsi="Century Schoolbook"/>
          <w:b/>
          <w:iCs/>
          <w:color w:val="000000" w:themeColor="text1"/>
          <w:sz w:val="28"/>
          <w:lang w:val="x-none" w:eastAsia="x-none"/>
        </w:rPr>
      </w:pPr>
      <w:bookmarkStart w:id="76" w:name="_Toc518559915"/>
      <w:r w:rsidRPr="00BF316B">
        <w:rPr>
          <w:rFonts w:ascii="Century Schoolbook" w:hAnsi="Century Schoolbook"/>
          <w:b/>
          <w:color w:val="000000" w:themeColor="text1"/>
          <w:sz w:val="28"/>
          <w:lang w:val="x-none" w:eastAsia="x-none"/>
        </w:rPr>
        <w:t>Near field communication (NFC)</w:t>
      </w:r>
      <w:bookmarkEnd w:id="76"/>
    </w:p>
    <w:p w14:paraId="63506BBA" w14:textId="7EDCD093" w:rsidR="00C96EF5" w:rsidRPr="00BF316B" w:rsidRDefault="00C96EF5" w:rsidP="0026642B">
      <w:pPr>
        <w:pStyle w:val="Text"/>
        <w:spacing w:line="360" w:lineRule="auto"/>
        <w:rPr>
          <w:rFonts w:ascii="Century Schoolbook" w:eastAsia="MS Mincho" w:hAnsi="Century Schoolbook"/>
          <w:color w:val="000000" w:themeColor="text1"/>
          <w:spacing w:val="-1"/>
          <w:sz w:val="22"/>
          <w:szCs w:val="22"/>
        </w:rPr>
      </w:pPr>
      <w:r w:rsidRPr="00BF316B">
        <w:rPr>
          <w:rFonts w:ascii="Century Schoolbook" w:eastAsia="MS Mincho" w:hAnsi="Century Schoolbook"/>
          <w:color w:val="000000" w:themeColor="text1"/>
          <w:spacing w:val="-1"/>
          <w:sz w:val="22"/>
          <w:szCs w:val="22"/>
        </w:rPr>
        <w:t xml:space="preserve">Based on ISO/IEC 18092:2004 standard, using inductive coupled devices at frequency center of 13.56 MHz, allows short range to communicate with data rate up to 424 kbps. NFC has proven to simplify human machine </w:t>
      </w:r>
      <w:r w:rsidRPr="00BF316B">
        <w:rPr>
          <w:rFonts w:ascii="Century Schoolbook" w:eastAsia="MS Mincho" w:hAnsi="Century Schoolbook"/>
          <w:color w:val="000000" w:themeColor="text1"/>
          <w:spacing w:val="-1"/>
          <w:sz w:val="22"/>
          <w:szCs w:val="22"/>
        </w:rPr>
        <w:lastRenderedPageBreak/>
        <w:t xml:space="preserve">interaction such as automatically  storing and launching smartphone apps though tapping the tag on various objects </w:t>
      </w:r>
      <w:r w:rsidRPr="00BF316B">
        <w:rPr>
          <w:rFonts w:ascii="Century Schoolbook" w:eastAsia="MS Mincho" w:hAnsi="Century Schoolbook"/>
          <w:color w:val="000000" w:themeColor="text1"/>
          <w:spacing w:val="-1"/>
          <w:sz w:val="22"/>
          <w:szCs w:val="22"/>
        </w:rPr>
        <w:fldChar w:fldCharType="begin" w:fldLock="1"/>
      </w:r>
      <w:r w:rsidR="009452D4" w:rsidRPr="00BF316B">
        <w:rPr>
          <w:rFonts w:ascii="Century Schoolbook" w:eastAsia="MS Mincho" w:hAnsi="Century Schoolbook"/>
          <w:color w:val="000000" w:themeColor="text1"/>
          <w:spacing w:val="-1"/>
          <w:sz w:val="22"/>
          <w:szCs w:val="22"/>
        </w:rPr>
        <w:instrText>ADDIN CSL_CITATION { "citationItems" : [ { "id" : "ITEM-1", "itemData" : { "ISBN" : "9781424479290", "author" : [ { "dropping-particle" : "", "family" : "Rafferty", "given" : "Joseph", "non-dropping-particle" : "", "parse-names" : false, "suffix" : "" }, { "dropping-particle" : "", "family" : "Member", "given" : "Chris Nugent- Ieee", "non-dropping-particle" : "", "parse-names" : false, "suffix" : "" }, { "dropping-particle" : "", "family" : "Member", "given" : "Liming Chen- Ieee", "non-dropping-particle" : "", "parse-names" : false, "suffix" : "" }, { "dropping-particle" : "", "family" : "Qi", "given" : "Jun", "non-dropping-particle" : "", "parse-names" : false, "suffix" : "" }, { "dropping-particle" : "", "family" : "Dutton", "given" : "Rachael", "non-dropping-particle" : "", "parse-names" : false, "suffix" : "" }, { "dropping-particle" : "", "family" : "Zirk", "given" : "Anna", "non-dropping-particle" : "", "parse-names" : false, "suffix" : "" }, { "dropping-particle" : "", "family" : "Boye", "given" : "Lars Thomas", "non-dropping-particle" : "", "parse-names" : false, "suffix" : "" }, { "dropping-particle" : "", "family" : "Kohn", "given" : "Michael", "non-dropping-particle" : "", "parse-names" : false, "suffix" : "" }, { "dropping-particle" : "", "family" : "Hellman", "given" : "Riitta", "non-dropping-particle" : "", "parse-names" : false, "suffix" : "" } ], "id" : "ITEM-1", "issued" : { "date-parts" : [ [ "2014" ] ] }, "page" : "4131-4134", "title" : "NFC based provisioning of instructional videos to assist with instrumental activities of daily living", "type" : "article-journal" }, "uris" : [ "http://www.mendeley.com/documents/?uuid=1b920d55-60d6-422b-8d44-15f924b89dd8" ] } ], "mendeley" : { "formattedCitation" : "[78]", "plainTextFormattedCitation" : "[78]", "previouslyFormattedCitation" : "[78]" }, "properties" : { "noteIndex" : 0 }, "schema" : "https://github.com/citation-style-language/schema/raw/master/csl-citation.json" }</w:instrText>
      </w:r>
      <w:r w:rsidRPr="00BF316B">
        <w:rPr>
          <w:rFonts w:ascii="Century Schoolbook" w:eastAsia="MS Mincho" w:hAnsi="Century Schoolbook"/>
          <w:color w:val="000000" w:themeColor="text1"/>
          <w:spacing w:val="-1"/>
          <w:sz w:val="22"/>
          <w:szCs w:val="22"/>
        </w:rPr>
        <w:fldChar w:fldCharType="separate"/>
      </w:r>
      <w:r w:rsidR="00961D37" w:rsidRPr="00BF316B">
        <w:rPr>
          <w:rFonts w:ascii="Century Schoolbook" w:eastAsia="MS Mincho" w:hAnsi="Century Schoolbook"/>
          <w:noProof/>
          <w:color w:val="000000" w:themeColor="text1"/>
          <w:spacing w:val="-1"/>
          <w:sz w:val="22"/>
          <w:szCs w:val="22"/>
        </w:rPr>
        <w:t>[78]</w:t>
      </w:r>
      <w:r w:rsidRPr="00BF316B">
        <w:rPr>
          <w:rFonts w:ascii="Century Schoolbook" w:eastAsia="MS Mincho" w:hAnsi="Century Schoolbook"/>
          <w:color w:val="000000" w:themeColor="text1"/>
          <w:spacing w:val="-1"/>
          <w:sz w:val="22"/>
          <w:szCs w:val="22"/>
        </w:rPr>
        <w:fldChar w:fldCharType="end"/>
      </w:r>
      <w:r w:rsidRPr="00BF316B">
        <w:rPr>
          <w:rFonts w:ascii="Century Schoolbook" w:eastAsia="MS Mincho" w:hAnsi="Century Schoolbook"/>
          <w:color w:val="000000" w:themeColor="text1"/>
          <w:spacing w:val="-1"/>
          <w:sz w:val="22"/>
          <w:szCs w:val="22"/>
        </w:rPr>
        <w:t xml:space="preserve">, </w:t>
      </w:r>
      <w:r w:rsidRPr="00BF316B">
        <w:rPr>
          <w:rFonts w:ascii="Century Schoolbook" w:eastAsia="MS Mincho" w:hAnsi="Century Schoolbook"/>
          <w:color w:val="000000" w:themeColor="text1"/>
          <w:spacing w:val="-1"/>
          <w:sz w:val="22"/>
          <w:szCs w:val="22"/>
        </w:rPr>
        <w:fldChar w:fldCharType="begin" w:fldLock="1"/>
      </w:r>
      <w:r w:rsidR="009452D4" w:rsidRPr="00BF316B">
        <w:rPr>
          <w:rFonts w:ascii="Century Schoolbook" w:eastAsia="MS Mincho" w:hAnsi="Century Schoolbook"/>
          <w:color w:val="000000" w:themeColor="text1"/>
          <w:spacing w:val="-1"/>
          <w:sz w:val="22"/>
          <w:szCs w:val="22"/>
        </w:rPr>
        <w:instrText>ADDIN CSL_CITATION { "citationItems" : [ { "id" : "ITEM-1", "itemData" : { "DOI" : "10.1016/j.pmcj.2012.06.002", "ISSN" : "1574-1192", "author" : [ { "dropping-particle" : "", "family" : "Kranz", "given" : "Matthias", "non-dropping-particle" : "", "parse-names" : false, "suffix" : "" }, { "dropping-particle" : "", "family" : "M\u00f6ller", "given" : "Andreas", "non-dropping-particle" : "", "parse-names" : false, "suffix" : "" }, { "dropping-particle" : "", "family" : "Hammerla", "given" : "Nils", "non-dropping-particle" : "", "parse-names" : false, "suffix" : "" }, { "dropping-particle" : "", "family" : "Diewald", "given" : "Stefan", "non-dropping-particle" : "", "parse-names" : false, "suffix" : "" }, { "dropping-particle" : "", "family" : "Pl\u00f6tz", "given" : "Thomas", "non-dropping-particle" : "", "parse-names" : false, "suffix" : "" }, { "dropping-particle" : "", "family" : "Olivier", "given" : "Patrick", "non-dropping-particle" : "", "parse-names" : false, "suffix" : "" }, { "dropping-particle" : "", "family" : "Roalter", "given" : "Luis", "non-dropping-particle" : "", "parse-names" : false, "suffix" : "" } ], "container-title" : "Pervasive and Mobile Computing", "id" : "ITEM-1", "issue" : "2", "issued" : { "date-parts" : [ [ "2013" ] ] }, "page" : "203-215", "publisher" : "Elsevier B.V.", "title" : "The mobile fitness coach : Towards individualized skill assessment using personalized mobile devices", "type" : "article-journal", "volume" : "9" }, "uris" : [ "http://www.mendeley.com/documents/?uuid=34da060e-f60e-413d-8e7c-fdc9ff5b02b6" ] } ], "mendeley" : { "formattedCitation" : "[79]", "plainTextFormattedCitation" : "[79]", "previouslyFormattedCitation" : "[79]" }, "properties" : { "noteIndex" : 0 }, "schema" : "https://github.com/citation-style-language/schema/raw/master/csl-citation.json" }</w:instrText>
      </w:r>
      <w:r w:rsidRPr="00BF316B">
        <w:rPr>
          <w:rFonts w:ascii="Century Schoolbook" w:eastAsia="MS Mincho" w:hAnsi="Century Schoolbook"/>
          <w:color w:val="000000" w:themeColor="text1"/>
          <w:spacing w:val="-1"/>
          <w:sz w:val="22"/>
          <w:szCs w:val="22"/>
        </w:rPr>
        <w:fldChar w:fldCharType="separate"/>
      </w:r>
      <w:r w:rsidR="00961D37" w:rsidRPr="00BF316B">
        <w:rPr>
          <w:rFonts w:ascii="Century Schoolbook" w:eastAsia="MS Mincho" w:hAnsi="Century Schoolbook"/>
          <w:noProof/>
          <w:color w:val="000000" w:themeColor="text1"/>
          <w:spacing w:val="-1"/>
          <w:sz w:val="22"/>
          <w:szCs w:val="22"/>
        </w:rPr>
        <w:t>[79]</w:t>
      </w:r>
      <w:r w:rsidRPr="00BF316B">
        <w:rPr>
          <w:rFonts w:ascii="Century Schoolbook" w:eastAsia="MS Mincho" w:hAnsi="Century Schoolbook"/>
          <w:color w:val="000000" w:themeColor="text1"/>
          <w:spacing w:val="-1"/>
          <w:sz w:val="22"/>
          <w:szCs w:val="22"/>
        </w:rPr>
        <w:fldChar w:fldCharType="end"/>
      </w:r>
      <w:r w:rsidRPr="00BF316B">
        <w:rPr>
          <w:rFonts w:ascii="Century Schoolbook" w:eastAsia="MS Mincho" w:hAnsi="Century Schoolbook"/>
          <w:color w:val="000000" w:themeColor="text1"/>
          <w:spacing w:val="-1"/>
          <w:sz w:val="22"/>
          <w:szCs w:val="22"/>
        </w:rPr>
        <w:t xml:space="preserve">. </w:t>
      </w:r>
    </w:p>
    <w:p w14:paraId="1F41A201" w14:textId="77777777" w:rsidR="00C96EF5" w:rsidRPr="00BF316B" w:rsidRDefault="00C96EF5" w:rsidP="0026642B">
      <w:pPr>
        <w:pStyle w:val="3"/>
        <w:keepLines w:val="0"/>
        <w:numPr>
          <w:ilvl w:val="2"/>
          <w:numId w:val="31"/>
        </w:numPr>
        <w:overflowPunct w:val="0"/>
        <w:autoSpaceDE w:val="0"/>
        <w:autoSpaceDN w:val="0"/>
        <w:adjustRightInd w:val="0"/>
        <w:spacing w:before="240" w:after="60" w:line="360" w:lineRule="auto"/>
        <w:ind w:left="0" w:firstLine="0"/>
        <w:textAlignment w:val="baseline"/>
        <w:rPr>
          <w:rFonts w:ascii="Century Schoolbook" w:hAnsi="Century Schoolbook"/>
          <w:b/>
          <w:iCs/>
          <w:color w:val="000000" w:themeColor="text1"/>
          <w:sz w:val="28"/>
          <w:lang w:val="x-none" w:eastAsia="x-none"/>
        </w:rPr>
      </w:pPr>
      <w:bookmarkStart w:id="77" w:name="_Toc518559916"/>
      <w:r w:rsidRPr="00BF316B">
        <w:rPr>
          <w:rFonts w:ascii="Century Schoolbook" w:hAnsi="Century Schoolbook"/>
          <w:b/>
          <w:color w:val="000000" w:themeColor="text1"/>
          <w:sz w:val="28"/>
          <w:lang w:val="x-none" w:eastAsia="x-none"/>
        </w:rPr>
        <w:t>Wireless local area networking (Wi-Fi)</w:t>
      </w:r>
      <w:bookmarkEnd w:id="77"/>
    </w:p>
    <w:p w14:paraId="33F0B544" w14:textId="0F26BE23" w:rsidR="00C96EF5" w:rsidRPr="00BF316B" w:rsidRDefault="00B8607C" w:rsidP="0026642B">
      <w:pPr>
        <w:pStyle w:val="Text"/>
        <w:spacing w:line="360" w:lineRule="auto"/>
        <w:ind w:firstLine="0"/>
        <w:rPr>
          <w:rFonts w:ascii="Century Schoolbook" w:eastAsia="MS Mincho" w:hAnsi="Century Schoolbook"/>
          <w:color w:val="000000" w:themeColor="text1"/>
          <w:spacing w:val="-1"/>
          <w:sz w:val="22"/>
          <w:szCs w:val="22"/>
        </w:rPr>
      </w:pPr>
      <w:r w:rsidRPr="00BF316B">
        <w:rPr>
          <w:rFonts w:ascii="Century Schoolbook" w:eastAsia="MS Mincho" w:hAnsi="Century Schoolbook"/>
          <w:color w:val="000000" w:themeColor="text1"/>
          <w:spacing w:val="-1"/>
          <w:sz w:val="22"/>
          <w:szCs w:val="22"/>
        </w:rPr>
        <w:t xml:space="preserve">      </w:t>
      </w:r>
      <w:r w:rsidR="00C96EF5" w:rsidRPr="00BF316B">
        <w:rPr>
          <w:rFonts w:ascii="Century Schoolbook" w:eastAsia="MS Mincho" w:hAnsi="Century Schoolbook"/>
          <w:color w:val="000000" w:themeColor="text1"/>
          <w:spacing w:val="-1"/>
          <w:sz w:val="22"/>
          <w:szCs w:val="22"/>
        </w:rPr>
        <w:t xml:space="preserve">Wi-Fi is an IEEE 802.11 standard network. Wi-Fi is able to provide indoor localizations for PARM using received signal strength indicator (RSSI) </w:t>
      </w:r>
      <w:r w:rsidR="00C96EF5" w:rsidRPr="00BF316B">
        <w:rPr>
          <w:rFonts w:ascii="Century Schoolbook" w:eastAsia="MS Mincho" w:hAnsi="Century Schoolbook"/>
          <w:color w:val="000000" w:themeColor="text1"/>
          <w:spacing w:val="-1"/>
          <w:sz w:val="22"/>
          <w:szCs w:val="22"/>
        </w:rPr>
        <w:fldChar w:fldCharType="begin" w:fldLock="1"/>
      </w:r>
      <w:r w:rsidR="009452D4" w:rsidRPr="00BF316B">
        <w:rPr>
          <w:rFonts w:ascii="Century Schoolbook" w:eastAsia="MS Mincho" w:hAnsi="Century Schoolbook"/>
          <w:color w:val="000000" w:themeColor="text1"/>
          <w:spacing w:val="-1"/>
          <w:sz w:val="22"/>
          <w:szCs w:val="22"/>
        </w:rPr>
        <w:instrText>ADDIN CSL_CITATION { "citationItems" : [ { "id" : "ITEM-1", "itemData" : { "DOI" : "10.1109/TASE.2009.2021981", "ISSN" : "1545-5955", "abstract" : "This paper presents a robust location-aware activity recognition approach for establishing ambient intelligence ap- plications in a smart home. With observations from a variety of multimodal and unobtrusive wireless sensors seamlessly in- tegrated into ambient-intelligence compliant objects (AICOs), the approach infers a single resident\u2019s interleaved activities by utilizing a generalized and enhanced Bayesian Network fusion engine with inputs from a set of the most informative features. These features are collected by ranking their usefulness in esti- mating activities of interest. Additionally, each feature reckons its corresponding reliability to control its contribution in cases of possible device failure, therefore making the system more tolerant to inevitable device failure or interference commonly encoun- tered in a wireless sensor network, and thus improving overall robustness. This work is part of an interdisciplinary Attentive Home pilot project with the goal of fulfilling real human needs by utilizing context-aware attentive services. We have also created a novel application called \u201cActivity Map\u201d to graphically display ambient-intelligence-related contextual information gathered from both humans and the environment in a more convenient and user-accessible way. All experiments were conducted in an instru- mented living lab and their results demonstrate the effectiveness of the system.", "author" : [ { "dropping-particle" : "", "family" : "Lu", "given" : "Ching-hu", "non-dropping-particle" : "", "parse-names" : false, "suffix" : "" }, { "dropping-particle" : "", "family" : "Fu", "given" : "Lc", "non-dropping-particle" : "", "parse-names" : false, "suffix" : "" } ], "container-title" : "IEEE Transactions on Automation Science and Engineering", "id" : "ITEM-1", "issued" : { "date-parts" : [ [ "2009" ] ] }, "page" : "598-609", "title" : "Robust location-aware activity recognition using wireless sensor network in an attentive home", "type" : "article-journal" }, "uris" : [ "http://www.mendeley.com/documents/?uuid=9c567078-0251-4c94-9574-e4c44508be6a" ] } ], "mendeley" : { "formattedCitation" : "[80]", "plainTextFormattedCitation" : "[80]", "previouslyFormattedCitation" : "[80]" }, "properties" : { "noteIndex" : 0 }, "schema" : "https://github.com/citation-style-language/schema/raw/master/csl-citation.json" }</w:instrText>
      </w:r>
      <w:r w:rsidR="00C96EF5" w:rsidRPr="00BF316B">
        <w:rPr>
          <w:rFonts w:ascii="Century Schoolbook" w:eastAsia="MS Mincho" w:hAnsi="Century Schoolbook"/>
          <w:color w:val="000000" w:themeColor="text1"/>
          <w:spacing w:val="-1"/>
          <w:sz w:val="22"/>
          <w:szCs w:val="22"/>
        </w:rPr>
        <w:fldChar w:fldCharType="separate"/>
      </w:r>
      <w:r w:rsidR="00961D37" w:rsidRPr="00BF316B">
        <w:rPr>
          <w:rFonts w:ascii="Century Schoolbook" w:eastAsia="MS Mincho" w:hAnsi="Century Schoolbook"/>
          <w:noProof/>
          <w:color w:val="000000" w:themeColor="text1"/>
          <w:spacing w:val="-1"/>
          <w:sz w:val="22"/>
          <w:szCs w:val="22"/>
        </w:rPr>
        <w:t>[80]</w:t>
      </w:r>
      <w:r w:rsidR="00C96EF5" w:rsidRPr="00BF316B">
        <w:rPr>
          <w:rFonts w:ascii="Century Schoolbook" w:eastAsia="MS Mincho" w:hAnsi="Century Schoolbook"/>
          <w:color w:val="000000" w:themeColor="text1"/>
          <w:spacing w:val="-1"/>
          <w:sz w:val="22"/>
          <w:szCs w:val="22"/>
        </w:rPr>
        <w:fldChar w:fldCharType="end"/>
      </w:r>
      <w:r w:rsidR="00C96EF5" w:rsidRPr="00BF316B">
        <w:rPr>
          <w:rFonts w:ascii="Century Schoolbook" w:eastAsia="MS Mincho" w:hAnsi="Century Schoolbook"/>
          <w:color w:val="000000" w:themeColor="text1"/>
          <w:spacing w:val="-1"/>
          <w:sz w:val="22"/>
          <w:szCs w:val="22"/>
        </w:rPr>
        <w:t xml:space="preserve"> as well as wireless transmission of PA signals among sensors, mobile devices and servers </w:t>
      </w:r>
      <w:r w:rsidR="00C96EF5" w:rsidRPr="00BF316B">
        <w:rPr>
          <w:rFonts w:ascii="Century Schoolbook" w:eastAsia="MS Mincho" w:hAnsi="Century Schoolbook"/>
          <w:color w:val="000000" w:themeColor="text1"/>
          <w:spacing w:val="-1"/>
          <w:sz w:val="22"/>
          <w:szCs w:val="22"/>
        </w:rPr>
        <w:fldChar w:fldCharType="begin" w:fldLock="1"/>
      </w:r>
      <w:r w:rsidR="009452D4" w:rsidRPr="00BF316B">
        <w:rPr>
          <w:rFonts w:ascii="Century Schoolbook" w:eastAsia="MS Mincho" w:hAnsi="Century Schoolbook"/>
          <w:color w:val="000000" w:themeColor="text1"/>
          <w:spacing w:val="-1"/>
          <w:sz w:val="22"/>
          <w:szCs w:val="22"/>
        </w:rPr>
        <w:instrText>ADDIN CSL_CITATION { "citationItems" : [ { "id" : "ITEM-1", "itemData" : { "DOI" : "10.1016/j.neucom.2015.07.085", "ISSN" : "09252312", "author" : [ { "dropping-particle" : "", "family" : "Reyes-Ortiz", "given" : "Jorge-L.", "non-dropping-particle" : "", "parse-names" : false, "suffix" : "" }, { "dropping-particle" : "", "family" : "Oneto", "given" : "Luca", "non-dropping-particle" : "", "parse-names" : false, "suffix" : "" }, { "dropping-particle" : "", "family" : "Sam\u00e0", "given" : "Albert", "non-dropping-particle" : "", "parse-names" : false, "suffix" : "" }, { "dropping-particle" : "", "family" : "Parra", "given" : "Xavier", "non-dropping-particle" : "", "parse-names" : false, "suffix" : "" }, { "dropping-particle" : "", "family" : "Anguita", "given" : "Davide", "non-dropping-particle" : "", "parse-names" : false, "suffix" : "" } ], "container-title" : "Neurocomputing", "id" : "ITEM-1", "issued" : { "date-parts" : [ [ "2015" ] ] }, "page" : "754-767", "publisher" : "Elsevier", "title" : "Transition-Aware Human Activity Recognition Using Smartphones", "type" : "article-journal", "volume" : "171" }, "uris" : [ "http://www.mendeley.com/documents/?uuid=c725a996-3da7-4029-918f-d7588362c0d8" ] } ], "mendeley" : { "formattedCitation" : "[81]", "plainTextFormattedCitation" : "[81]", "previouslyFormattedCitation" : "[81]" }, "properties" : { "noteIndex" : 0 }, "schema" : "https://github.com/citation-style-language/schema/raw/master/csl-citation.json" }</w:instrText>
      </w:r>
      <w:r w:rsidR="00C96EF5" w:rsidRPr="00BF316B">
        <w:rPr>
          <w:rFonts w:ascii="Century Schoolbook" w:eastAsia="MS Mincho" w:hAnsi="Century Schoolbook"/>
          <w:color w:val="000000" w:themeColor="text1"/>
          <w:spacing w:val="-1"/>
          <w:sz w:val="22"/>
          <w:szCs w:val="22"/>
        </w:rPr>
        <w:fldChar w:fldCharType="separate"/>
      </w:r>
      <w:r w:rsidR="00961D37" w:rsidRPr="00BF316B">
        <w:rPr>
          <w:rFonts w:ascii="Century Schoolbook" w:eastAsia="MS Mincho" w:hAnsi="Century Schoolbook"/>
          <w:noProof/>
          <w:color w:val="000000" w:themeColor="text1"/>
          <w:spacing w:val="-1"/>
          <w:sz w:val="22"/>
          <w:szCs w:val="22"/>
        </w:rPr>
        <w:t>[81]</w:t>
      </w:r>
      <w:r w:rsidR="00C96EF5" w:rsidRPr="00BF316B">
        <w:rPr>
          <w:rFonts w:ascii="Century Schoolbook" w:eastAsia="MS Mincho" w:hAnsi="Century Schoolbook"/>
          <w:color w:val="000000" w:themeColor="text1"/>
          <w:spacing w:val="-1"/>
          <w:sz w:val="22"/>
          <w:szCs w:val="22"/>
        </w:rPr>
        <w:fldChar w:fldCharType="end"/>
      </w:r>
      <w:r w:rsidR="00C96EF5" w:rsidRPr="00BF316B">
        <w:rPr>
          <w:rFonts w:ascii="Century Schoolbook" w:eastAsia="MS Mincho" w:hAnsi="Century Schoolbook"/>
          <w:color w:val="000000" w:themeColor="text1"/>
          <w:spacing w:val="-1"/>
          <w:sz w:val="22"/>
          <w:szCs w:val="22"/>
        </w:rPr>
        <w:t xml:space="preserve">, </w:t>
      </w:r>
    </w:p>
    <w:p w14:paraId="3466AE52" w14:textId="77777777" w:rsidR="00C96EF5" w:rsidRPr="00BF316B" w:rsidRDefault="00C96EF5" w:rsidP="0026642B">
      <w:pPr>
        <w:pStyle w:val="3"/>
        <w:keepLines w:val="0"/>
        <w:numPr>
          <w:ilvl w:val="2"/>
          <w:numId w:val="31"/>
        </w:numPr>
        <w:overflowPunct w:val="0"/>
        <w:autoSpaceDE w:val="0"/>
        <w:autoSpaceDN w:val="0"/>
        <w:adjustRightInd w:val="0"/>
        <w:spacing w:before="240" w:after="60" w:line="360" w:lineRule="auto"/>
        <w:ind w:left="0" w:firstLine="0"/>
        <w:textAlignment w:val="baseline"/>
        <w:rPr>
          <w:rFonts w:ascii="Century Schoolbook" w:hAnsi="Century Schoolbook"/>
          <w:b/>
          <w:iCs/>
          <w:color w:val="000000" w:themeColor="text1"/>
          <w:sz w:val="28"/>
          <w:lang w:val="x-none" w:eastAsia="x-none"/>
        </w:rPr>
      </w:pPr>
      <w:bookmarkStart w:id="78" w:name="_Toc518559917"/>
      <w:r w:rsidRPr="00BF316B">
        <w:rPr>
          <w:rFonts w:ascii="Century Schoolbook" w:hAnsi="Century Schoolbook"/>
          <w:b/>
          <w:color w:val="000000" w:themeColor="text1"/>
          <w:sz w:val="28"/>
          <w:lang w:val="x-none" w:eastAsia="x-none"/>
        </w:rPr>
        <w:t>Cellular</w:t>
      </w:r>
      <w:bookmarkEnd w:id="78"/>
    </w:p>
    <w:p w14:paraId="623A579A" w14:textId="7B328572" w:rsidR="00F726FB" w:rsidRPr="00BF316B" w:rsidRDefault="00C96EF5" w:rsidP="00F726FB">
      <w:pPr>
        <w:pStyle w:val="Text"/>
        <w:spacing w:line="360" w:lineRule="auto"/>
        <w:rPr>
          <w:rFonts w:ascii="Century Schoolbook" w:eastAsia="MS Mincho" w:hAnsi="Century Schoolbook"/>
          <w:color w:val="000000" w:themeColor="text1"/>
          <w:spacing w:val="-1"/>
          <w:sz w:val="22"/>
          <w:szCs w:val="22"/>
        </w:rPr>
      </w:pPr>
      <w:r w:rsidRPr="00BF316B">
        <w:rPr>
          <w:rFonts w:ascii="Century Schoolbook" w:eastAsia="MS Mincho" w:hAnsi="Century Schoolbook"/>
          <w:color w:val="000000" w:themeColor="text1"/>
          <w:spacing w:val="-1"/>
          <w:sz w:val="22"/>
          <w:szCs w:val="22"/>
        </w:rPr>
        <w:t>Mainly used by mobile phone</w:t>
      </w:r>
      <w:r w:rsidR="00F13E40" w:rsidRPr="00BF316B">
        <w:rPr>
          <w:rFonts w:ascii="Century Schoolbook" w:eastAsia="MS Mincho" w:hAnsi="Century Schoolbook"/>
          <w:color w:val="000000" w:themeColor="text1"/>
          <w:spacing w:val="-1"/>
          <w:sz w:val="22"/>
          <w:szCs w:val="22"/>
        </w:rPr>
        <w:t>s</w:t>
      </w:r>
      <w:r w:rsidRPr="00BF316B">
        <w:rPr>
          <w:rFonts w:ascii="Century Schoolbook" w:eastAsia="MS Mincho" w:hAnsi="Century Schoolbook"/>
          <w:color w:val="000000" w:themeColor="text1"/>
          <w:spacing w:val="-1"/>
          <w:sz w:val="22"/>
          <w:szCs w:val="22"/>
        </w:rPr>
        <w:t xml:space="preserve"> and have GPRS/2G/3G/4G cellular currently in use. Mobile phones are used by research projects as monitoring devices, the multiple sensor nature of mobile phone and direct internet connection gives mobile phone</w:t>
      </w:r>
      <w:r w:rsidR="00F13E40" w:rsidRPr="00BF316B">
        <w:rPr>
          <w:rFonts w:ascii="Century Schoolbook" w:eastAsia="MS Mincho" w:hAnsi="Century Schoolbook"/>
          <w:color w:val="000000" w:themeColor="text1"/>
          <w:spacing w:val="-1"/>
          <w:sz w:val="22"/>
          <w:szCs w:val="22"/>
        </w:rPr>
        <w:t>s</w:t>
      </w:r>
      <w:r w:rsidRPr="00BF316B">
        <w:rPr>
          <w:rFonts w:ascii="Century Schoolbook" w:eastAsia="MS Mincho" w:hAnsi="Century Schoolbook"/>
          <w:color w:val="000000" w:themeColor="text1"/>
          <w:spacing w:val="-1"/>
          <w:sz w:val="22"/>
          <w:szCs w:val="22"/>
        </w:rPr>
        <w:t xml:space="preserve"> a special position in PARM solutions. </w:t>
      </w:r>
      <w:r w:rsidR="00F13E40" w:rsidRPr="00BF316B">
        <w:rPr>
          <w:rFonts w:ascii="Century Schoolbook" w:eastAsia="MS Mincho" w:hAnsi="Century Schoolbook"/>
          <w:color w:val="000000" w:themeColor="text1"/>
          <w:spacing w:val="-1"/>
          <w:sz w:val="22"/>
          <w:szCs w:val="22"/>
        </w:rPr>
        <w:t>For e</w:t>
      </w:r>
      <w:r w:rsidRPr="00BF316B">
        <w:rPr>
          <w:rFonts w:ascii="Century Schoolbook" w:eastAsia="MS Mincho" w:hAnsi="Century Schoolbook"/>
          <w:color w:val="000000" w:themeColor="text1"/>
          <w:spacing w:val="-1"/>
          <w:sz w:val="22"/>
          <w:szCs w:val="22"/>
        </w:rPr>
        <w:t>xamples refer</w:t>
      </w:r>
      <w:r w:rsidR="00F13E40" w:rsidRPr="00BF316B">
        <w:rPr>
          <w:rFonts w:ascii="Century Schoolbook" w:eastAsia="MS Mincho" w:hAnsi="Century Schoolbook"/>
          <w:color w:val="000000" w:themeColor="text1"/>
          <w:spacing w:val="-1"/>
          <w:sz w:val="22"/>
          <w:szCs w:val="22"/>
        </w:rPr>
        <w:t xml:space="preserve"> to</w:t>
      </w:r>
      <w:r w:rsidRPr="00BF316B">
        <w:rPr>
          <w:rFonts w:ascii="Century Schoolbook" w:eastAsia="MS Mincho" w:hAnsi="Century Schoolbook"/>
          <w:color w:val="000000" w:themeColor="text1"/>
          <w:spacing w:val="-1"/>
          <w:sz w:val="22"/>
          <w:szCs w:val="22"/>
        </w:rPr>
        <w:t xml:space="preserve"> </w:t>
      </w:r>
      <w:r w:rsidRPr="00BF316B">
        <w:rPr>
          <w:rFonts w:ascii="Century Schoolbook" w:eastAsia="MS Mincho" w:hAnsi="Century Schoolbook"/>
          <w:color w:val="000000" w:themeColor="text1"/>
          <w:spacing w:val="-1"/>
          <w:sz w:val="22"/>
          <w:szCs w:val="22"/>
        </w:rPr>
        <w:fldChar w:fldCharType="begin" w:fldLock="1"/>
      </w:r>
      <w:r w:rsidR="009452D4" w:rsidRPr="00BF316B">
        <w:rPr>
          <w:rFonts w:ascii="Century Schoolbook" w:eastAsia="MS Mincho" w:hAnsi="Century Schoolbook"/>
          <w:color w:val="000000" w:themeColor="text1"/>
          <w:spacing w:val="-1"/>
          <w:sz w:val="22"/>
          <w:szCs w:val="22"/>
        </w:rPr>
        <w:instrText>ADDIN CSL_CITATION { "citationItems" : [ { "id" : "ITEM-1", "itemData" : { "DOI" : "10.1145/1964897.1964918", "ISBN" : "9781450302241", "ISSN" : "19310145", "abstract" : "Mobile devices are becoming increasingly sophisticated and the latest generation of smart cell phones now incorporates many diverse and powerful sensors. These sensors include GPS sensors, vision sensors (i.e., cameras), audio sensors (i.e., microphones), light sensors, temperature sensors, direction sensors (i.e., magnetic compasses), and acceleration sensors (i.e., accelerometers). The availability of these sensors in mass-marketed communication devices creates exciting new opportunities for data mining and data mining applications. In this paper we describe and evaluate a system that uses phone-based accelerometers to perform activity recognition, a task which involves identifying the physical activity a user is performing. To implement our system we collected labeled accelerometer data from twenty-nine users as they performed daily activities such as walking, jogging, climbing stairs, sitting, and standing, and then aggregated this time series data into examples that summarize the user activity over 10- second intervals. We then used the resulting training data to induce a predictive model for activity recognition. This work is significant because the activity recognition model permits us to gain useful knowledge about the habits of millions of users passively--just by having them carry cell phones in their pockets. Our work has a wide range of applications, including automatic customization of the mobile device's behavior based upon a user's activity (e.g., sending calls directly to voicemail if a user is jogging) and generating a daily/weekly activity profile to determine if a user (perhaps an obese child) is performing a healthy amount of exercise.", "author" : [ { "dropping-particle" : "", "family" : "Kwapisz", "given" : "Jennifer R.", "non-dropping-particle" : "", "parse-names" : false, "suffix" : "" }, { "dropping-particle" : "", "family" : "Weiss", "given" : "Gary M.", "non-dropping-particle" : "", "parse-names" : false, "suffix" : "" }, { "dropping-particle" : "", "family" : "Moore", "given" : "Samuel a.", "non-dropping-particle" : "", "parse-names" : false, "suffix" : "" } ], "container-title" : "ACM SIGKDD Explorations Newsletter", "id" : "ITEM-1", "issued" : { "date-parts" : [ [ "2011" ] ] }, "page" : "74", "title" : "Activity recognition using cell phone accelerometers", "type" : "article-journal", "volume" : "12" }, "uris" : [ "http://www.mendeley.com/documents/?uuid=0554a9f8-3865-40ef-914d-52d9325a552e" ] } ], "mendeley" : { "formattedCitation" : "[82]", "plainTextFormattedCitation" : "[82]", "previouslyFormattedCitation" : "[82]" }, "properties" : { "noteIndex" : 0 }, "schema" : "https://github.com/citation-style-language/schema/raw/master/csl-citation.json" }</w:instrText>
      </w:r>
      <w:r w:rsidRPr="00BF316B">
        <w:rPr>
          <w:rFonts w:ascii="Century Schoolbook" w:eastAsia="MS Mincho" w:hAnsi="Century Schoolbook"/>
          <w:color w:val="000000" w:themeColor="text1"/>
          <w:spacing w:val="-1"/>
          <w:sz w:val="22"/>
          <w:szCs w:val="22"/>
        </w:rPr>
        <w:fldChar w:fldCharType="separate"/>
      </w:r>
      <w:r w:rsidR="00961D37" w:rsidRPr="00BF316B">
        <w:rPr>
          <w:rFonts w:ascii="Century Schoolbook" w:eastAsia="MS Mincho" w:hAnsi="Century Schoolbook"/>
          <w:noProof/>
          <w:color w:val="000000" w:themeColor="text1"/>
          <w:spacing w:val="-1"/>
          <w:sz w:val="22"/>
          <w:szCs w:val="22"/>
        </w:rPr>
        <w:t>[82]</w:t>
      </w:r>
      <w:r w:rsidRPr="00BF316B">
        <w:rPr>
          <w:rFonts w:ascii="Century Schoolbook" w:eastAsia="MS Mincho" w:hAnsi="Century Schoolbook"/>
          <w:color w:val="000000" w:themeColor="text1"/>
          <w:spacing w:val="-1"/>
          <w:sz w:val="22"/>
          <w:szCs w:val="22"/>
        </w:rPr>
        <w:fldChar w:fldCharType="end"/>
      </w:r>
      <w:r w:rsidRPr="00BF316B">
        <w:rPr>
          <w:rFonts w:ascii="Century Schoolbook" w:eastAsia="MS Mincho" w:hAnsi="Century Schoolbook"/>
          <w:color w:val="000000" w:themeColor="text1"/>
          <w:spacing w:val="-1"/>
          <w:sz w:val="22"/>
          <w:szCs w:val="22"/>
        </w:rPr>
        <w:t xml:space="preserve"> and </w:t>
      </w:r>
      <w:r w:rsidRPr="00BF316B">
        <w:rPr>
          <w:rFonts w:ascii="Century Schoolbook" w:eastAsia="MS Mincho" w:hAnsi="Century Schoolbook"/>
          <w:color w:val="000000" w:themeColor="text1"/>
          <w:spacing w:val="-1"/>
          <w:sz w:val="22"/>
          <w:szCs w:val="22"/>
        </w:rPr>
        <w:fldChar w:fldCharType="begin" w:fldLock="1"/>
      </w:r>
      <w:r w:rsidR="009452D4" w:rsidRPr="00BF316B">
        <w:rPr>
          <w:rFonts w:ascii="Century Schoolbook" w:eastAsia="MS Mincho" w:hAnsi="Century Schoolbook"/>
          <w:color w:val="000000" w:themeColor="text1"/>
          <w:spacing w:val="-1"/>
          <w:sz w:val="22"/>
          <w:szCs w:val="22"/>
        </w:rPr>
        <w:instrText>ADDIN CSL_CITATION { "citationItems" : [ { "id" : "ITEM-1", "itemData" : { "author" : [ { "dropping-particle" : "", "family" : "Jian", "given" : "H E", "non-dropping-particle" : "", "parse-names" : false, "suffix" : "" }, { "dropping-particle" : "", "family" : "Chen", "given" : "H U", "non-dropping-particle" : "", "parse-names" : false, "suffix" : "" } ], "id" : "ITEM-1", "issue" : "April", "issued" : { "date-parts" : [ [ "2015" ] ] }, "page" : "23-31", "title" : "T ELECOMMUNICATIONS FOR R EMOTE M EDICINE A Portable Fall Detection and Alerting System Based on k-NN Algorithm and Remote Medicine", "type" : "article-journal" }, "uris" : [ "http://www.mendeley.com/documents/?uuid=3f0eeedb-b5ee-4dc5-b7b4-361ff70f5187" ] } ], "mendeley" : { "formattedCitation" : "[83]", "plainTextFormattedCitation" : "[83]", "previouslyFormattedCitation" : "[83]" }, "properties" : { "noteIndex" : 0 }, "schema" : "https://github.com/citation-style-language/schema/raw/master/csl-citation.json" }</w:instrText>
      </w:r>
      <w:r w:rsidRPr="00BF316B">
        <w:rPr>
          <w:rFonts w:ascii="Century Schoolbook" w:eastAsia="MS Mincho" w:hAnsi="Century Schoolbook"/>
          <w:color w:val="000000" w:themeColor="text1"/>
          <w:spacing w:val="-1"/>
          <w:sz w:val="22"/>
          <w:szCs w:val="22"/>
        </w:rPr>
        <w:fldChar w:fldCharType="separate"/>
      </w:r>
      <w:r w:rsidR="00961D37" w:rsidRPr="00BF316B">
        <w:rPr>
          <w:rFonts w:ascii="Century Schoolbook" w:eastAsia="MS Mincho" w:hAnsi="Century Schoolbook"/>
          <w:noProof/>
          <w:color w:val="000000" w:themeColor="text1"/>
          <w:spacing w:val="-1"/>
          <w:sz w:val="22"/>
          <w:szCs w:val="22"/>
        </w:rPr>
        <w:t>[83]</w:t>
      </w:r>
      <w:r w:rsidRPr="00BF316B">
        <w:rPr>
          <w:rFonts w:ascii="Century Schoolbook" w:eastAsia="MS Mincho" w:hAnsi="Century Schoolbook"/>
          <w:color w:val="000000" w:themeColor="text1"/>
          <w:spacing w:val="-1"/>
          <w:sz w:val="22"/>
          <w:szCs w:val="22"/>
        </w:rPr>
        <w:fldChar w:fldCharType="end"/>
      </w:r>
      <w:r w:rsidRPr="00BF316B">
        <w:rPr>
          <w:rFonts w:ascii="Century Schoolbook" w:eastAsia="MS Mincho" w:hAnsi="Century Schoolbook"/>
          <w:color w:val="000000" w:themeColor="text1"/>
          <w:spacing w:val="-1"/>
          <w:sz w:val="22"/>
          <w:szCs w:val="22"/>
        </w:rPr>
        <w:t>.</w:t>
      </w:r>
    </w:p>
    <w:p w14:paraId="733FAAA6" w14:textId="77777777" w:rsidR="00F726FB" w:rsidRPr="00BF316B" w:rsidRDefault="00F726FB" w:rsidP="00F726FB">
      <w:pPr>
        <w:pStyle w:val="Text"/>
        <w:spacing w:line="360" w:lineRule="auto"/>
        <w:ind w:firstLine="0"/>
        <w:rPr>
          <w:rFonts w:ascii="Century Schoolbook" w:eastAsia="MS Mincho" w:hAnsi="Century Schoolbook"/>
          <w:color w:val="000000" w:themeColor="text1"/>
          <w:spacing w:val="-1"/>
          <w:sz w:val="22"/>
          <w:szCs w:val="22"/>
        </w:rPr>
      </w:pPr>
    </w:p>
    <w:p w14:paraId="6C829E3C" w14:textId="77777777" w:rsidR="00F726FB" w:rsidRPr="00BF316B" w:rsidRDefault="00F726FB" w:rsidP="00F726FB">
      <w:pPr>
        <w:pStyle w:val="afa"/>
        <w:ind w:firstLine="0"/>
        <w:jc w:val="center"/>
        <w:rPr>
          <w:rFonts w:eastAsia="MS Mincho"/>
          <w:b w:val="0"/>
          <w:color w:val="000000" w:themeColor="text1"/>
          <w:spacing w:val="-1"/>
          <w:szCs w:val="22"/>
        </w:rPr>
      </w:pPr>
      <w:bookmarkStart w:id="79" w:name="_Toc518400779"/>
      <w:bookmarkStart w:id="80" w:name="_Toc518400916"/>
      <w:r w:rsidRPr="00BF316B">
        <w:rPr>
          <w:color w:val="000000" w:themeColor="text1"/>
        </w:rPr>
        <w:t xml:space="preserve">Table 2- </w:t>
      </w:r>
      <w:r w:rsidR="001B28C1" w:rsidRPr="00BF316B">
        <w:rPr>
          <w:noProof/>
          <w:color w:val="000000" w:themeColor="text1"/>
        </w:rPr>
        <w:fldChar w:fldCharType="begin"/>
      </w:r>
      <w:r w:rsidR="001B28C1" w:rsidRPr="00BF316B">
        <w:rPr>
          <w:noProof/>
          <w:color w:val="000000" w:themeColor="text1"/>
        </w:rPr>
        <w:instrText xml:space="preserve"> SEQ Table_2- \* ARABIC </w:instrText>
      </w:r>
      <w:r w:rsidR="001B28C1" w:rsidRPr="00BF316B">
        <w:rPr>
          <w:noProof/>
          <w:color w:val="000000" w:themeColor="text1"/>
        </w:rPr>
        <w:fldChar w:fldCharType="separate"/>
      </w:r>
      <w:r w:rsidR="00955236" w:rsidRPr="00BF316B">
        <w:rPr>
          <w:noProof/>
          <w:color w:val="000000" w:themeColor="text1"/>
        </w:rPr>
        <w:t>4</w:t>
      </w:r>
      <w:r w:rsidR="001B28C1" w:rsidRPr="00BF316B">
        <w:rPr>
          <w:noProof/>
          <w:color w:val="000000" w:themeColor="text1"/>
        </w:rPr>
        <w:fldChar w:fldCharType="end"/>
      </w:r>
      <w:r w:rsidRPr="00BF316B">
        <w:rPr>
          <w:color w:val="000000" w:themeColor="text1"/>
        </w:rPr>
        <w:t xml:space="preserve"> </w:t>
      </w:r>
      <w:r w:rsidRPr="00BF316B">
        <w:rPr>
          <w:b w:val="0"/>
          <w:i/>
          <w:color w:val="000000" w:themeColor="text1"/>
        </w:rPr>
        <w:t>Comparison of popular wireless radio communication technologies in PARM</w:t>
      </w:r>
      <w:bookmarkEnd w:id="79"/>
      <w:bookmarkEnd w:id="80"/>
    </w:p>
    <w:tbl>
      <w:tblPr>
        <w:tblStyle w:val="a8"/>
        <w:tblW w:w="9240" w:type="dxa"/>
        <w:jc w:val="center"/>
        <w:tblLayout w:type="fixed"/>
        <w:tblLook w:val="04A0" w:firstRow="1" w:lastRow="0" w:firstColumn="1" w:lastColumn="0" w:noHBand="0" w:noVBand="1"/>
      </w:tblPr>
      <w:tblGrid>
        <w:gridCol w:w="1896"/>
        <w:gridCol w:w="1362"/>
        <w:gridCol w:w="1687"/>
        <w:gridCol w:w="1310"/>
        <w:gridCol w:w="1314"/>
        <w:gridCol w:w="1671"/>
      </w:tblGrid>
      <w:tr w:rsidR="00BF316B" w:rsidRPr="00BF316B" w14:paraId="2BDFF9AC" w14:textId="77777777" w:rsidTr="00594EF0">
        <w:trPr>
          <w:trHeight w:val="87"/>
          <w:jc w:val="center"/>
        </w:trPr>
        <w:tc>
          <w:tcPr>
            <w:tcW w:w="1896" w:type="dxa"/>
          </w:tcPr>
          <w:p w14:paraId="69FD4E6B" w14:textId="77777777" w:rsidR="00C96EF5" w:rsidRPr="00BF316B" w:rsidRDefault="00C96EF5" w:rsidP="0026642B">
            <w:pPr>
              <w:pStyle w:val="Text"/>
              <w:spacing w:line="360" w:lineRule="auto"/>
              <w:ind w:firstLine="0"/>
              <w:rPr>
                <w:rFonts w:ascii="Century Schoolbook" w:eastAsia="MS Mincho" w:hAnsi="Century Schoolbook"/>
                <w:b/>
                <w:color w:val="000000" w:themeColor="text1"/>
                <w:spacing w:val="-1"/>
                <w:sz w:val="22"/>
                <w:szCs w:val="22"/>
                <w:lang w:val="en-GB"/>
              </w:rPr>
            </w:pPr>
            <w:r w:rsidRPr="00BF316B">
              <w:rPr>
                <w:rFonts w:ascii="Century Schoolbook" w:eastAsia="MS Mincho" w:hAnsi="Century Schoolbook"/>
                <w:b/>
                <w:color w:val="000000" w:themeColor="text1"/>
                <w:spacing w:val="-1"/>
                <w:sz w:val="22"/>
                <w:szCs w:val="22"/>
                <w:lang w:val="en-GB"/>
              </w:rPr>
              <w:t>Standard</w:t>
            </w:r>
          </w:p>
        </w:tc>
        <w:tc>
          <w:tcPr>
            <w:tcW w:w="1362" w:type="dxa"/>
          </w:tcPr>
          <w:p w14:paraId="35B64AFE" w14:textId="77777777" w:rsidR="00C96EF5" w:rsidRPr="00BF316B" w:rsidRDefault="00C96EF5" w:rsidP="0026642B">
            <w:pPr>
              <w:pStyle w:val="Text"/>
              <w:spacing w:line="360" w:lineRule="auto"/>
              <w:ind w:firstLine="0"/>
              <w:rPr>
                <w:rFonts w:ascii="Century Schoolbook" w:eastAsia="MS Mincho" w:hAnsi="Century Schoolbook"/>
                <w:b/>
                <w:color w:val="000000" w:themeColor="text1"/>
                <w:spacing w:val="-1"/>
                <w:sz w:val="22"/>
                <w:szCs w:val="22"/>
                <w:lang w:val="en-GB"/>
              </w:rPr>
            </w:pPr>
            <w:r w:rsidRPr="00BF316B">
              <w:rPr>
                <w:rFonts w:ascii="Century Schoolbook" w:eastAsia="MS Mincho" w:hAnsi="Century Schoolbook"/>
                <w:b/>
                <w:color w:val="000000" w:themeColor="text1"/>
                <w:spacing w:val="-1"/>
                <w:sz w:val="22"/>
                <w:szCs w:val="22"/>
                <w:lang w:val="en-GB"/>
              </w:rPr>
              <w:t>Zigbee/802.15.4</w:t>
            </w:r>
          </w:p>
        </w:tc>
        <w:tc>
          <w:tcPr>
            <w:tcW w:w="1687" w:type="dxa"/>
          </w:tcPr>
          <w:p w14:paraId="2D67D03C" w14:textId="77777777" w:rsidR="00C96EF5" w:rsidRPr="00BF316B" w:rsidRDefault="00C96EF5" w:rsidP="0026642B">
            <w:pPr>
              <w:pStyle w:val="Text"/>
              <w:spacing w:line="360" w:lineRule="auto"/>
              <w:ind w:firstLine="0"/>
              <w:rPr>
                <w:rFonts w:ascii="Century Schoolbook" w:eastAsia="MS Mincho" w:hAnsi="Century Schoolbook"/>
                <w:b/>
                <w:color w:val="000000" w:themeColor="text1"/>
                <w:spacing w:val="-1"/>
                <w:sz w:val="22"/>
                <w:szCs w:val="22"/>
                <w:lang w:val="en-GB"/>
              </w:rPr>
            </w:pPr>
            <w:r w:rsidRPr="00BF316B">
              <w:rPr>
                <w:rFonts w:ascii="Century Schoolbook" w:eastAsia="MS Mincho" w:hAnsi="Century Schoolbook"/>
                <w:b/>
                <w:color w:val="000000" w:themeColor="text1"/>
                <w:spacing w:val="-1"/>
                <w:sz w:val="22"/>
                <w:szCs w:val="22"/>
                <w:lang w:val="en-GB"/>
              </w:rPr>
              <w:t xml:space="preserve">Bluetooth </w:t>
            </w:r>
          </w:p>
        </w:tc>
        <w:tc>
          <w:tcPr>
            <w:tcW w:w="1310" w:type="dxa"/>
          </w:tcPr>
          <w:p w14:paraId="02AC5F19" w14:textId="77777777" w:rsidR="00C96EF5" w:rsidRPr="00BF316B" w:rsidRDefault="00C96EF5" w:rsidP="0026642B">
            <w:pPr>
              <w:pStyle w:val="Text"/>
              <w:spacing w:line="360" w:lineRule="auto"/>
              <w:ind w:firstLine="0"/>
              <w:rPr>
                <w:rFonts w:ascii="Century Schoolbook" w:eastAsia="MS Mincho" w:hAnsi="Century Schoolbook"/>
                <w:b/>
                <w:color w:val="000000" w:themeColor="text1"/>
                <w:spacing w:val="-1"/>
                <w:sz w:val="22"/>
                <w:szCs w:val="22"/>
                <w:lang w:val="en-GB"/>
              </w:rPr>
            </w:pPr>
            <w:proofErr w:type="spellStart"/>
            <w:r w:rsidRPr="00BF316B">
              <w:rPr>
                <w:rFonts w:ascii="Century Schoolbook" w:eastAsia="MS Mincho" w:hAnsi="Century Schoolbook"/>
                <w:b/>
                <w:color w:val="000000" w:themeColor="text1"/>
                <w:spacing w:val="-1"/>
                <w:sz w:val="22"/>
                <w:szCs w:val="22"/>
                <w:lang w:val="en-GB"/>
              </w:rPr>
              <w:t>Wifi</w:t>
            </w:r>
            <w:proofErr w:type="spellEnd"/>
          </w:p>
        </w:tc>
        <w:tc>
          <w:tcPr>
            <w:tcW w:w="1314" w:type="dxa"/>
          </w:tcPr>
          <w:p w14:paraId="29C8F8A2" w14:textId="77777777" w:rsidR="00C96EF5" w:rsidRPr="00BF316B" w:rsidRDefault="00C96EF5" w:rsidP="0026642B">
            <w:pPr>
              <w:pStyle w:val="Text"/>
              <w:spacing w:line="360" w:lineRule="auto"/>
              <w:ind w:firstLine="0"/>
              <w:rPr>
                <w:rFonts w:ascii="Century Schoolbook" w:eastAsia="MS Mincho" w:hAnsi="Century Schoolbook"/>
                <w:b/>
                <w:color w:val="000000" w:themeColor="text1"/>
                <w:spacing w:val="-1"/>
                <w:sz w:val="22"/>
                <w:szCs w:val="22"/>
                <w:lang w:val="en-GB"/>
              </w:rPr>
            </w:pPr>
            <w:r w:rsidRPr="00BF316B">
              <w:rPr>
                <w:rFonts w:ascii="Century Schoolbook" w:eastAsia="MS Mincho" w:hAnsi="Century Schoolbook"/>
                <w:b/>
                <w:color w:val="000000" w:themeColor="text1"/>
                <w:spacing w:val="-1"/>
                <w:sz w:val="22"/>
                <w:szCs w:val="22"/>
                <w:lang w:val="en-GB"/>
              </w:rPr>
              <w:t>NFC</w:t>
            </w:r>
          </w:p>
        </w:tc>
        <w:tc>
          <w:tcPr>
            <w:tcW w:w="1671" w:type="dxa"/>
          </w:tcPr>
          <w:p w14:paraId="1DF71B53" w14:textId="77777777" w:rsidR="00C96EF5" w:rsidRPr="00BF316B" w:rsidRDefault="00C96EF5" w:rsidP="0026642B">
            <w:pPr>
              <w:pStyle w:val="Text"/>
              <w:spacing w:line="360" w:lineRule="auto"/>
              <w:ind w:firstLine="0"/>
              <w:rPr>
                <w:rFonts w:ascii="Century Schoolbook" w:eastAsia="MS Mincho" w:hAnsi="Century Schoolbook"/>
                <w:b/>
                <w:color w:val="000000" w:themeColor="text1"/>
                <w:spacing w:val="-1"/>
                <w:sz w:val="22"/>
                <w:szCs w:val="22"/>
                <w:lang w:val="en-GB"/>
              </w:rPr>
            </w:pPr>
            <w:r w:rsidRPr="00BF316B">
              <w:rPr>
                <w:rFonts w:ascii="Century Schoolbook" w:eastAsia="MS Mincho" w:hAnsi="Century Schoolbook"/>
                <w:b/>
                <w:color w:val="000000" w:themeColor="text1"/>
                <w:spacing w:val="-1"/>
                <w:sz w:val="22"/>
                <w:szCs w:val="22"/>
                <w:lang w:val="en-GB"/>
              </w:rPr>
              <w:t>Cellular (4G)</w:t>
            </w:r>
          </w:p>
        </w:tc>
      </w:tr>
      <w:tr w:rsidR="00BF316B" w:rsidRPr="00BF316B" w14:paraId="38704263" w14:textId="77777777" w:rsidTr="00594EF0">
        <w:trPr>
          <w:trHeight w:val="87"/>
          <w:jc w:val="center"/>
        </w:trPr>
        <w:tc>
          <w:tcPr>
            <w:tcW w:w="1896" w:type="dxa"/>
          </w:tcPr>
          <w:p w14:paraId="4A7A1001" w14:textId="77777777" w:rsidR="00C96EF5" w:rsidRPr="00BF316B" w:rsidRDefault="00C96EF5" w:rsidP="0026642B">
            <w:pPr>
              <w:pStyle w:val="Text"/>
              <w:spacing w:line="360" w:lineRule="auto"/>
              <w:ind w:firstLine="0"/>
              <w:rPr>
                <w:rFonts w:ascii="Century Schoolbook" w:eastAsia="MS Mincho" w:hAnsi="Century Schoolbook"/>
                <w:color w:val="000000" w:themeColor="text1"/>
                <w:spacing w:val="-1"/>
                <w:sz w:val="22"/>
                <w:szCs w:val="22"/>
                <w:lang w:val="en-GB"/>
              </w:rPr>
            </w:pPr>
            <w:r w:rsidRPr="00BF316B">
              <w:rPr>
                <w:rFonts w:ascii="Century Schoolbook" w:eastAsia="MS Mincho" w:hAnsi="Century Schoolbook"/>
                <w:color w:val="000000" w:themeColor="text1"/>
                <w:spacing w:val="-1"/>
                <w:sz w:val="22"/>
                <w:szCs w:val="22"/>
                <w:lang w:val="en-GB"/>
              </w:rPr>
              <w:t>Frequency</w:t>
            </w:r>
          </w:p>
        </w:tc>
        <w:tc>
          <w:tcPr>
            <w:tcW w:w="1362" w:type="dxa"/>
          </w:tcPr>
          <w:p w14:paraId="47C4CC02" w14:textId="77777777" w:rsidR="00C96EF5" w:rsidRPr="00BF316B" w:rsidRDefault="00C96EF5" w:rsidP="0026642B">
            <w:pPr>
              <w:pStyle w:val="Text"/>
              <w:spacing w:line="360" w:lineRule="auto"/>
              <w:ind w:firstLine="0"/>
              <w:rPr>
                <w:rFonts w:ascii="Century Schoolbook" w:eastAsia="MS Mincho" w:hAnsi="Century Schoolbook"/>
                <w:color w:val="000000" w:themeColor="text1"/>
                <w:spacing w:val="-1"/>
                <w:sz w:val="22"/>
                <w:szCs w:val="22"/>
                <w:lang w:val="en-GB"/>
              </w:rPr>
            </w:pPr>
            <w:r w:rsidRPr="00BF316B">
              <w:rPr>
                <w:rFonts w:ascii="Century Schoolbook" w:eastAsia="MS Mincho" w:hAnsi="Century Schoolbook"/>
                <w:color w:val="000000" w:themeColor="text1"/>
                <w:spacing w:val="-1"/>
                <w:sz w:val="22"/>
                <w:szCs w:val="22"/>
                <w:lang w:val="en-GB"/>
              </w:rPr>
              <w:t>868/915 MHz, 2.4 GHz</w:t>
            </w:r>
          </w:p>
        </w:tc>
        <w:tc>
          <w:tcPr>
            <w:tcW w:w="1687" w:type="dxa"/>
          </w:tcPr>
          <w:p w14:paraId="63D333CE" w14:textId="77777777" w:rsidR="00C96EF5" w:rsidRPr="00BF316B" w:rsidRDefault="00C96EF5" w:rsidP="0026642B">
            <w:pPr>
              <w:pStyle w:val="Text"/>
              <w:spacing w:line="360" w:lineRule="auto"/>
              <w:ind w:firstLine="0"/>
              <w:rPr>
                <w:rFonts w:ascii="Century Schoolbook" w:eastAsia="MS Mincho" w:hAnsi="Century Schoolbook"/>
                <w:color w:val="000000" w:themeColor="text1"/>
                <w:spacing w:val="-1"/>
                <w:sz w:val="22"/>
                <w:szCs w:val="22"/>
                <w:lang w:val="en-GB"/>
              </w:rPr>
            </w:pPr>
            <w:r w:rsidRPr="00BF316B">
              <w:rPr>
                <w:rFonts w:ascii="Century Schoolbook" w:eastAsia="MS Mincho" w:hAnsi="Century Schoolbook"/>
                <w:color w:val="000000" w:themeColor="text1"/>
                <w:spacing w:val="-1"/>
                <w:sz w:val="22"/>
                <w:szCs w:val="22"/>
                <w:lang w:val="en-GB"/>
              </w:rPr>
              <w:t>2.4 – 2.5 GHz</w:t>
            </w:r>
          </w:p>
        </w:tc>
        <w:tc>
          <w:tcPr>
            <w:tcW w:w="1310" w:type="dxa"/>
          </w:tcPr>
          <w:p w14:paraId="38773FD3" w14:textId="77777777" w:rsidR="00C96EF5" w:rsidRPr="00BF316B" w:rsidRDefault="00C96EF5" w:rsidP="0026642B">
            <w:pPr>
              <w:pStyle w:val="Text"/>
              <w:spacing w:line="360" w:lineRule="auto"/>
              <w:ind w:firstLine="0"/>
              <w:rPr>
                <w:rFonts w:ascii="Century Schoolbook" w:eastAsia="MS Mincho" w:hAnsi="Century Schoolbook"/>
                <w:color w:val="000000" w:themeColor="text1"/>
                <w:spacing w:val="-1"/>
                <w:sz w:val="22"/>
                <w:szCs w:val="22"/>
                <w:lang w:val="en-GB"/>
              </w:rPr>
            </w:pPr>
            <w:r w:rsidRPr="00BF316B">
              <w:rPr>
                <w:rFonts w:ascii="Century Schoolbook" w:eastAsia="MS Mincho" w:hAnsi="Century Schoolbook"/>
                <w:color w:val="000000" w:themeColor="text1"/>
                <w:spacing w:val="-1"/>
                <w:sz w:val="22"/>
                <w:szCs w:val="22"/>
                <w:lang w:val="en-GB"/>
              </w:rPr>
              <w:t>2.4, 5 GHz</w:t>
            </w:r>
          </w:p>
        </w:tc>
        <w:tc>
          <w:tcPr>
            <w:tcW w:w="1314" w:type="dxa"/>
          </w:tcPr>
          <w:p w14:paraId="51D86143" w14:textId="77777777" w:rsidR="00C96EF5" w:rsidRPr="00BF316B" w:rsidRDefault="00C96EF5" w:rsidP="0026642B">
            <w:pPr>
              <w:pStyle w:val="Text"/>
              <w:spacing w:line="360" w:lineRule="auto"/>
              <w:ind w:firstLine="0"/>
              <w:rPr>
                <w:rFonts w:ascii="Century Schoolbook" w:eastAsia="MS Mincho" w:hAnsi="Century Schoolbook"/>
                <w:color w:val="000000" w:themeColor="text1"/>
                <w:spacing w:val="-1"/>
                <w:sz w:val="22"/>
                <w:szCs w:val="22"/>
                <w:lang w:val="en-GB"/>
              </w:rPr>
            </w:pPr>
            <w:r w:rsidRPr="00BF316B">
              <w:rPr>
                <w:rFonts w:ascii="Century Schoolbook" w:eastAsia="MS Mincho" w:hAnsi="Century Schoolbook"/>
                <w:color w:val="000000" w:themeColor="text1"/>
                <w:spacing w:val="-1"/>
                <w:sz w:val="22"/>
                <w:szCs w:val="22"/>
                <w:lang w:val="en-GB"/>
              </w:rPr>
              <w:t>13.56 MHz</w:t>
            </w:r>
          </w:p>
        </w:tc>
        <w:tc>
          <w:tcPr>
            <w:tcW w:w="1671" w:type="dxa"/>
          </w:tcPr>
          <w:p w14:paraId="7518187C" w14:textId="77777777" w:rsidR="00C96EF5" w:rsidRPr="00BF316B" w:rsidRDefault="00C96EF5" w:rsidP="0026642B">
            <w:pPr>
              <w:pStyle w:val="Text"/>
              <w:spacing w:line="360" w:lineRule="auto"/>
              <w:ind w:firstLine="0"/>
              <w:rPr>
                <w:rFonts w:ascii="Century Schoolbook" w:eastAsia="MS Mincho" w:hAnsi="Century Schoolbook"/>
                <w:color w:val="000000" w:themeColor="text1"/>
                <w:spacing w:val="-1"/>
                <w:sz w:val="22"/>
                <w:szCs w:val="22"/>
                <w:lang w:val="en-GB"/>
              </w:rPr>
            </w:pPr>
            <w:r w:rsidRPr="00BF316B">
              <w:rPr>
                <w:rFonts w:ascii="Century Schoolbook" w:eastAsia="MS Mincho" w:hAnsi="Century Schoolbook"/>
                <w:color w:val="000000" w:themeColor="text1"/>
                <w:spacing w:val="-1"/>
                <w:sz w:val="22"/>
                <w:szCs w:val="22"/>
                <w:lang w:val="en-GB"/>
              </w:rPr>
              <w:t>450 MHz - 2.6 GHz</w:t>
            </w:r>
          </w:p>
        </w:tc>
      </w:tr>
      <w:tr w:rsidR="00BF316B" w:rsidRPr="00BF316B" w14:paraId="78922250" w14:textId="77777777" w:rsidTr="00594EF0">
        <w:trPr>
          <w:trHeight w:val="132"/>
          <w:jc w:val="center"/>
        </w:trPr>
        <w:tc>
          <w:tcPr>
            <w:tcW w:w="1896" w:type="dxa"/>
          </w:tcPr>
          <w:p w14:paraId="45AF94D3" w14:textId="77777777" w:rsidR="00C96EF5" w:rsidRPr="00BF316B" w:rsidRDefault="00C96EF5" w:rsidP="0026642B">
            <w:pPr>
              <w:pStyle w:val="Text"/>
              <w:spacing w:line="360" w:lineRule="auto"/>
              <w:ind w:firstLine="0"/>
              <w:rPr>
                <w:rFonts w:ascii="Century Schoolbook" w:eastAsia="MS Mincho" w:hAnsi="Century Schoolbook"/>
                <w:color w:val="000000" w:themeColor="text1"/>
                <w:spacing w:val="-1"/>
                <w:sz w:val="22"/>
                <w:szCs w:val="22"/>
                <w:lang w:val="en-GB"/>
              </w:rPr>
            </w:pPr>
            <w:r w:rsidRPr="00BF316B">
              <w:rPr>
                <w:rFonts w:ascii="Century Schoolbook" w:eastAsia="MS Mincho" w:hAnsi="Century Schoolbook"/>
                <w:color w:val="000000" w:themeColor="text1"/>
                <w:spacing w:val="-1"/>
                <w:sz w:val="22"/>
                <w:szCs w:val="22"/>
                <w:lang w:val="en-GB"/>
              </w:rPr>
              <w:t>Data Rate</w:t>
            </w:r>
          </w:p>
        </w:tc>
        <w:tc>
          <w:tcPr>
            <w:tcW w:w="1362" w:type="dxa"/>
          </w:tcPr>
          <w:p w14:paraId="7BED39B7" w14:textId="77777777" w:rsidR="00C96EF5" w:rsidRPr="00BF316B" w:rsidRDefault="00C96EF5" w:rsidP="0026642B">
            <w:pPr>
              <w:pStyle w:val="Text"/>
              <w:spacing w:line="360" w:lineRule="auto"/>
              <w:ind w:firstLine="0"/>
              <w:rPr>
                <w:rFonts w:ascii="Century Schoolbook" w:eastAsia="MS Mincho" w:hAnsi="Century Schoolbook"/>
                <w:color w:val="000000" w:themeColor="text1"/>
                <w:spacing w:val="-1"/>
                <w:sz w:val="22"/>
                <w:szCs w:val="22"/>
                <w:lang w:val="en-GB"/>
              </w:rPr>
            </w:pPr>
            <w:r w:rsidRPr="00BF316B">
              <w:rPr>
                <w:rFonts w:ascii="Century Schoolbook" w:eastAsia="MS Mincho" w:hAnsi="Century Schoolbook"/>
                <w:color w:val="000000" w:themeColor="text1"/>
                <w:spacing w:val="-1"/>
                <w:sz w:val="22"/>
                <w:szCs w:val="22"/>
                <w:lang w:val="en-GB"/>
              </w:rPr>
              <w:t>250 Kbps</w:t>
            </w:r>
          </w:p>
        </w:tc>
        <w:tc>
          <w:tcPr>
            <w:tcW w:w="1687" w:type="dxa"/>
          </w:tcPr>
          <w:p w14:paraId="56CC243B" w14:textId="77777777" w:rsidR="00C96EF5" w:rsidRPr="00BF316B" w:rsidRDefault="00C96EF5" w:rsidP="0026642B">
            <w:pPr>
              <w:pStyle w:val="Text"/>
              <w:spacing w:line="360" w:lineRule="auto"/>
              <w:ind w:firstLine="0"/>
              <w:rPr>
                <w:rFonts w:ascii="Century Schoolbook" w:eastAsia="MS Mincho" w:hAnsi="Century Schoolbook"/>
                <w:color w:val="000000" w:themeColor="text1"/>
                <w:spacing w:val="-1"/>
                <w:sz w:val="22"/>
                <w:szCs w:val="22"/>
                <w:lang w:val="en-GB"/>
              </w:rPr>
            </w:pPr>
            <w:r w:rsidRPr="00BF316B">
              <w:rPr>
                <w:rFonts w:ascii="Century Schoolbook" w:eastAsia="MS Mincho" w:hAnsi="Century Schoolbook"/>
                <w:color w:val="000000" w:themeColor="text1"/>
                <w:spacing w:val="-1"/>
                <w:sz w:val="22"/>
                <w:szCs w:val="22"/>
                <w:lang w:val="en-GB"/>
              </w:rPr>
              <w:t>723 Kbps</w:t>
            </w:r>
          </w:p>
        </w:tc>
        <w:tc>
          <w:tcPr>
            <w:tcW w:w="1310" w:type="dxa"/>
          </w:tcPr>
          <w:p w14:paraId="7096C3EC" w14:textId="77777777" w:rsidR="00C96EF5" w:rsidRPr="00BF316B" w:rsidRDefault="00C96EF5" w:rsidP="0026642B">
            <w:pPr>
              <w:pStyle w:val="Text"/>
              <w:spacing w:line="360" w:lineRule="auto"/>
              <w:ind w:firstLine="0"/>
              <w:rPr>
                <w:rFonts w:ascii="Century Schoolbook" w:eastAsia="MS Mincho" w:hAnsi="Century Schoolbook"/>
                <w:color w:val="000000" w:themeColor="text1"/>
                <w:spacing w:val="-1"/>
                <w:sz w:val="22"/>
                <w:szCs w:val="22"/>
                <w:lang w:val="en-GB"/>
              </w:rPr>
            </w:pPr>
            <w:r w:rsidRPr="00BF316B">
              <w:rPr>
                <w:rFonts w:ascii="Century Schoolbook" w:eastAsia="MS Mincho" w:hAnsi="Century Schoolbook"/>
                <w:color w:val="000000" w:themeColor="text1"/>
                <w:spacing w:val="-1"/>
                <w:sz w:val="22"/>
                <w:szCs w:val="22"/>
                <w:lang w:val="en-GB"/>
              </w:rPr>
              <w:t>11 - 1730 Mbps</w:t>
            </w:r>
          </w:p>
        </w:tc>
        <w:tc>
          <w:tcPr>
            <w:tcW w:w="1314" w:type="dxa"/>
          </w:tcPr>
          <w:p w14:paraId="62E7226D" w14:textId="77777777" w:rsidR="00C96EF5" w:rsidRPr="00BF316B" w:rsidRDefault="00C96EF5" w:rsidP="0026642B">
            <w:pPr>
              <w:pStyle w:val="Text"/>
              <w:spacing w:line="360" w:lineRule="auto"/>
              <w:ind w:firstLine="0"/>
              <w:rPr>
                <w:rFonts w:ascii="Century Schoolbook" w:eastAsia="MS Mincho" w:hAnsi="Century Schoolbook"/>
                <w:color w:val="000000" w:themeColor="text1"/>
                <w:spacing w:val="-1"/>
                <w:sz w:val="22"/>
                <w:szCs w:val="22"/>
                <w:lang w:val="en-GB"/>
              </w:rPr>
            </w:pPr>
            <w:r w:rsidRPr="00BF316B">
              <w:rPr>
                <w:rFonts w:ascii="Century Schoolbook" w:eastAsia="MS Mincho" w:hAnsi="Century Schoolbook"/>
                <w:color w:val="000000" w:themeColor="text1"/>
                <w:spacing w:val="-1"/>
                <w:sz w:val="22"/>
                <w:szCs w:val="22"/>
                <w:lang w:val="en-GB"/>
              </w:rPr>
              <w:t>424 Kbps</w:t>
            </w:r>
          </w:p>
        </w:tc>
        <w:tc>
          <w:tcPr>
            <w:tcW w:w="1671" w:type="dxa"/>
          </w:tcPr>
          <w:p w14:paraId="5820ACCD" w14:textId="77777777" w:rsidR="00C96EF5" w:rsidRPr="00BF316B" w:rsidRDefault="00C96EF5" w:rsidP="0026642B">
            <w:pPr>
              <w:pStyle w:val="Text"/>
              <w:spacing w:line="360" w:lineRule="auto"/>
              <w:ind w:firstLine="0"/>
              <w:rPr>
                <w:rFonts w:ascii="Century Schoolbook" w:eastAsia="MS Mincho" w:hAnsi="Century Schoolbook"/>
                <w:color w:val="000000" w:themeColor="text1"/>
                <w:spacing w:val="-1"/>
                <w:sz w:val="22"/>
                <w:szCs w:val="22"/>
                <w:lang w:val="en-GB"/>
              </w:rPr>
            </w:pPr>
            <w:r w:rsidRPr="00BF316B">
              <w:rPr>
                <w:rFonts w:ascii="Century Schoolbook" w:eastAsia="MS Mincho" w:hAnsi="Century Schoolbook"/>
                <w:color w:val="000000" w:themeColor="text1"/>
                <w:spacing w:val="-1"/>
                <w:sz w:val="22"/>
                <w:szCs w:val="22"/>
                <w:lang w:val="en-GB"/>
              </w:rPr>
              <w:t>1 Gbps</w:t>
            </w:r>
          </w:p>
        </w:tc>
      </w:tr>
      <w:tr w:rsidR="00BF316B" w:rsidRPr="00BF316B" w14:paraId="5A15A758" w14:textId="77777777" w:rsidTr="00594EF0">
        <w:trPr>
          <w:trHeight w:val="87"/>
          <w:jc w:val="center"/>
        </w:trPr>
        <w:tc>
          <w:tcPr>
            <w:tcW w:w="1896" w:type="dxa"/>
          </w:tcPr>
          <w:p w14:paraId="193B6235" w14:textId="77777777" w:rsidR="00C96EF5" w:rsidRPr="00BF316B" w:rsidRDefault="00C96EF5" w:rsidP="0026642B">
            <w:pPr>
              <w:pStyle w:val="Text"/>
              <w:spacing w:line="360" w:lineRule="auto"/>
              <w:ind w:firstLine="0"/>
              <w:rPr>
                <w:rFonts w:ascii="Century Schoolbook" w:eastAsia="MS Mincho" w:hAnsi="Century Schoolbook"/>
                <w:color w:val="000000" w:themeColor="text1"/>
                <w:spacing w:val="-1"/>
                <w:sz w:val="22"/>
                <w:szCs w:val="22"/>
                <w:lang w:val="en-GB"/>
              </w:rPr>
            </w:pPr>
            <w:r w:rsidRPr="00BF316B">
              <w:rPr>
                <w:rFonts w:ascii="Century Schoolbook" w:eastAsia="MS Mincho" w:hAnsi="Century Schoolbook"/>
                <w:color w:val="000000" w:themeColor="text1"/>
                <w:spacing w:val="-1"/>
                <w:sz w:val="22"/>
                <w:szCs w:val="22"/>
                <w:lang w:val="en-GB"/>
              </w:rPr>
              <w:t>Range</w:t>
            </w:r>
          </w:p>
        </w:tc>
        <w:tc>
          <w:tcPr>
            <w:tcW w:w="1362" w:type="dxa"/>
          </w:tcPr>
          <w:p w14:paraId="16334A92" w14:textId="77777777" w:rsidR="00C96EF5" w:rsidRPr="00BF316B" w:rsidRDefault="00C96EF5" w:rsidP="0026642B">
            <w:pPr>
              <w:pStyle w:val="Text"/>
              <w:spacing w:line="360" w:lineRule="auto"/>
              <w:ind w:firstLine="0"/>
              <w:rPr>
                <w:rFonts w:ascii="Century Schoolbook" w:eastAsia="MS Mincho" w:hAnsi="Century Schoolbook"/>
                <w:color w:val="000000" w:themeColor="text1"/>
                <w:spacing w:val="-1"/>
                <w:sz w:val="22"/>
                <w:szCs w:val="22"/>
                <w:lang w:val="en-GB"/>
              </w:rPr>
            </w:pPr>
            <w:r w:rsidRPr="00BF316B">
              <w:rPr>
                <w:rFonts w:ascii="Century Schoolbook" w:eastAsia="MS Mincho" w:hAnsi="Century Schoolbook"/>
                <w:color w:val="000000" w:themeColor="text1"/>
                <w:spacing w:val="-1"/>
                <w:sz w:val="22"/>
                <w:szCs w:val="22"/>
                <w:lang w:val="en-GB"/>
              </w:rPr>
              <w:t>10 – 300m</w:t>
            </w:r>
          </w:p>
        </w:tc>
        <w:tc>
          <w:tcPr>
            <w:tcW w:w="1687" w:type="dxa"/>
          </w:tcPr>
          <w:p w14:paraId="48C0892C" w14:textId="77777777" w:rsidR="00C96EF5" w:rsidRPr="00BF316B" w:rsidRDefault="00C96EF5" w:rsidP="0026642B">
            <w:pPr>
              <w:pStyle w:val="Text"/>
              <w:spacing w:line="360" w:lineRule="auto"/>
              <w:ind w:firstLine="0"/>
              <w:rPr>
                <w:rFonts w:ascii="Century Schoolbook" w:eastAsia="MS Mincho" w:hAnsi="Century Schoolbook"/>
                <w:color w:val="000000" w:themeColor="text1"/>
                <w:spacing w:val="-1"/>
                <w:sz w:val="22"/>
                <w:szCs w:val="22"/>
                <w:lang w:val="en-GB"/>
              </w:rPr>
            </w:pPr>
            <w:r w:rsidRPr="00BF316B">
              <w:rPr>
                <w:rFonts w:ascii="Century Schoolbook" w:eastAsia="MS Mincho" w:hAnsi="Century Schoolbook"/>
                <w:color w:val="000000" w:themeColor="text1"/>
                <w:spacing w:val="-1"/>
                <w:sz w:val="22"/>
                <w:szCs w:val="22"/>
                <w:lang w:val="en-GB"/>
              </w:rPr>
              <w:t>50m</w:t>
            </w:r>
          </w:p>
        </w:tc>
        <w:tc>
          <w:tcPr>
            <w:tcW w:w="1310" w:type="dxa"/>
          </w:tcPr>
          <w:p w14:paraId="1D5B376D" w14:textId="77777777" w:rsidR="00C96EF5" w:rsidRPr="00BF316B" w:rsidRDefault="00C96EF5" w:rsidP="0026642B">
            <w:pPr>
              <w:pStyle w:val="Text"/>
              <w:spacing w:line="360" w:lineRule="auto"/>
              <w:ind w:firstLine="0"/>
              <w:rPr>
                <w:rFonts w:ascii="Century Schoolbook" w:eastAsia="MS Mincho" w:hAnsi="Century Schoolbook"/>
                <w:color w:val="000000" w:themeColor="text1"/>
                <w:spacing w:val="-1"/>
                <w:sz w:val="22"/>
                <w:szCs w:val="22"/>
                <w:lang w:val="en-GB"/>
              </w:rPr>
            </w:pPr>
            <w:r w:rsidRPr="00BF316B">
              <w:rPr>
                <w:rFonts w:ascii="Century Schoolbook" w:eastAsia="MS Mincho" w:hAnsi="Century Schoolbook"/>
                <w:color w:val="000000" w:themeColor="text1"/>
                <w:spacing w:val="-1"/>
                <w:sz w:val="22"/>
                <w:szCs w:val="22"/>
                <w:lang w:val="en-GB"/>
              </w:rPr>
              <w:t>10 – 100m</w:t>
            </w:r>
          </w:p>
        </w:tc>
        <w:tc>
          <w:tcPr>
            <w:tcW w:w="1314" w:type="dxa"/>
          </w:tcPr>
          <w:p w14:paraId="4F6A0D4A" w14:textId="77777777" w:rsidR="00C96EF5" w:rsidRPr="00BF316B" w:rsidRDefault="00C96EF5" w:rsidP="0026642B">
            <w:pPr>
              <w:pStyle w:val="Text"/>
              <w:spacing w:line="360" w:lineRule="auto"/>
              <w:ind w:firstLine="0"/>
              <w:rPr>
                <w:rFonts w:ascii="Century Schoolbook" w:eastAsia="MS Mincho" w:hAnsi="Century Schoolbook"/>
                <w:color w:val="000000" w:themeColor="text1"/>
                <w:spacing w:val="-1"/>
                <w:sz w:val="22"/>
                <w:szCs w:val="22"/>
                <w:lang w:val="en-GB"/>
              </w:rPr>
            </w:pPr>
            <w:r w:rsidRPr="00BF316B">
              <w:rPr>
                <w:rFonts w:ascii="Century Schoolbook" w:eastAsia="MS Mincho" w:hAnsi="Century Schoolbook"/>
                <w:color w:val="000000" w:themeColor="text1"/>
                <w:spacing w:val="-1"/>
                <w:sz w:val="22"/>
                <w:szCs w:val="22"/>
                <w:lang w:val="en-GB"/>
              </w:rPr>
              <w:t>20m</w:t>
            </w:r>
          </w:p>
        </w:tc>
        <w:tc>
          <w:tcPr>
            <w:tcW w:w="1671" w:type="dxa"/>
          </w:tcPr>
          <w:p w14:paraId="328CAEAB" w14:textId="77777777" w:rsidR="00C96EF5" w:rsidRPr="00BF316B" w:rsidRDefault="00C96EF5" w:rsidP="0026642B">
            <w:pPr>
              <w:pStyle w:val="Text"/>
              <w:spacing w:line="360" w:lineRule="auto"/>
              <w:ind w:firstLine="0"/>
              <w:rPr>
                <w:rFonts w:ascii="Century Schoolbook" w:eastAsia="MS Mincho" w:hAnsi="Century Schoolbook"/>
                <w:color w:val="000000" w:themeColor="text1"/>
                <w:spacing w:val="-1"/>
                <w:sz w:val="22"/>
                <w:szCs w:val="22"/>
                <w:lang w:val="en-GB"/>
              </w:rPr>
            </w:pPr>
            <w:r w:rsidRPr="00BF316B">
              <w:rPr>
                <w:rFonts w:ascii="Century Schoolbook" w:eastAsia="MS Mincho" w:hAnsi="Century Schoolbook"/>
                <w:color w:val="000000" w:themeColor="text1"/>
                <w:spacing w:val="-1"/>
                <w:sz w:val="22"/>
                <w:szCs w:val="22"/>
                <w:lang w:val="en-GB"/>
              </w:rPr>
              <w:t>70km</w:t>
            </w:r>
          </w:p>
        </w:tc>
      </w:tr>
      <w:tr w:rsidR="00BF316B" w:rsidRPr="00BF316B" w14:paraId="17FCB84D" w14:textId="77777777" w:rsidTr="00594EF0">
        <w:trPr>
          <w:trHeight w:val="84"/>
          <w:jc w:val="center"/>
        </w:trPr>
        <w:tc>
          <w:tcPr>
            <w:tcW w:w="1896" w:type="dxa"/>
          </w:tcPr>
          <w:p w14:paraId="0BC1B0EA" w14:textId="77777777" w:rsidR="00C96EF5" w:rsidRPr="00BF316B" w:rsidRDefault="00C96EF5" w:rsidP="0026642B">
            <w:pPr>
              <w:pStyle w:val="Text"/>
              <w:spacing w:line="360" w:lineRule="auto"/>
              <w:ind w:firstLine="0"/>
              <w:rPr>
                <w:rFonts w:ascii="Century Schoolbook" w:eastAsia="MS Mincho" w:hAnsi="Century Schoolbook"/>
                <w:color w:val="000000" w:themeColor="text1"/>
                <w:spacing w:val="-1"/>
                <w:sz w:val="22"/>
                <w:szCs w:val="22"/>
                <w:lang w:val="en-GB"/>
              </w:rPr>
            </w:pPr>
            <w:r w:rsidRPr="00BF316B">
              <w:rPr>
                <w:rFonts w:ascii="Century Schoolbook" w:eastAsia="MS Mincho" w:hAnsi="Century Schoolbook"/>
                <w:color w:val="000000" w:themeColor="text1"/>
                <w:spacing w:val="-1"/>
                <w:sz w:val="22"/>
                <w:szCs w:val="22"/>
                <w:lang w:val="en-GB"/>
              </w:rPr>
              <w:t>Power</w:t>
            </w:r>
          </w:p>
        </w:tc>
        <w:tc>
          <w:tcPr>
            <w:tcW w:w="1362" w:type="dxa"/>
          </w:tcPr>
          <w:p w14:paraId="20ACC199" w14:textId="77777777" w:rsidR="00C96EF5" w:rsidRPr="00BF316B" w:rsidRDefault="00C96EF5" w:rsidP="0026642B">
            <w:pPr>
              <w:pStyle w:val="Text"/>
              <w:spacing w:line="360" w:lineRule="auto"/>
              <w:ind w:firstLine="0"/>
              <w:rPr>
                <w:rFonts w:ascii="Century Schoolbook" w:eastAsia="MS Mincho" w:hAnsi="Century Schoolbook"/>
                <w:color w:val="000000" w:themeColor="text1"/>
                <w:spacing w:val="-1"/>
                <w:sz w:val="22"/>
                <w:szCs w:val="22"/>
                <w:lang w:val="en-GB"/>
              </w:rPr>
            </w:pPr>
            <w:r w:rsidRPr="00BF316B">
              <w:rPr>
                <w:rFonts w:ascii="Century Schoolbook" w:eastAsia="MS Mincho" w:hAnsi="Century Schoolbook"/>
                <w:color w:val="000000" w:themeColor="text1"/>
                <w:spacing w:val="-1"/>
                <w:sz w:val="22"/>
                <w:szCs w:val="22"/>
                <w:lang w:val="en-GB"/>
              </w:rPr>
              <w:t>Very Low</w:t>
            </w:r>
          </w:p>
        </w:tc>
        <w:tc>
          <w:tcPr>
            <w:tcW w:w="1687" w:type="dxa"/>
          </w:tcPr>
          <w:p w14:paraId="1E8BD417" w14:textId="77777777" w:rsidR="00C96EF5" w:rsidRPr="00BF316B" w:rsidRDefault="00C96EF5" w:rsidP="0026642B">
            <w:pPr>
              <w:pStyle w:val="Text"/>
              <w:spacing w:line="360" w:lineRule="auto"/>
              <w:ind w:firstLine="0"/>
              <w:rPr>
                <w:rFonts w:ascii="Century Schoolbook" w:eastAsia="MS Mincho" w:hAnsi="Century Schoolbook"/>
                <w:color w:val="000000" w:themeColor="text1"/>
                <w:spacing w:val="-1"/>
                <w:sz w:val="22"/>
                <w:szCs w:val="22"/>
                <w:lang w:val="en-GB"/>
              </w:rPr>
            </w:pPr>
            <w:r w:rsidRPr="00BF316B">
              <w:rPr>
                <w:rFonts w:ascii="Century Schoolbook" w:eastAsia="MS Mincho" w:hAnsi="Century Schoolbook"/>
                <w:color w:val="000000" w:themeColor="text1"/>
                <w:spacing w:val="-1"/>
                <w:sz w:val="22"/>
                <w:szCs w:val="22"/>
                <w:lang w:val="en-GB"/>
              </w:rPr>
              <w:t>Low</w:t>
            </w:r>
          </w:p>
        </w:tc>
        <w:tc>
          <w:tcPr>
            <w:tcW w:w="1310" w:type="dxa"/>
          </w:tcPr>
          <w:p w14:paraId="75543119" w14:textId="77777777" w:rsidR="00C96EF5" w:rsidRPr="00BF316B" w:rsidRDefault="00C96EF5" w:rsidP="0026642B">
            <w:pPr>
              <w:pStyle w:val="Text"/>
              <w:spacing w:line="360" w:lineRule="auto"/>
              <w:ind w:firstLine="0"/>
              <w:rPr>
                <w:rFonts w:ascii="Century Schoolbook" w:eastAsia="MS Mincho" w:hAnsi="Century Schoolbook"/>
                <w:color w:val="000000" w:themeColor="text1"/>
                <w:spacing w:val="-1"/>
                <w:sz w:val="22"/>
                <w:szCs w:val="22"/>
                <w:lang w:val="en-GB"/>
              </w:rPr>
            </w:pPr>
            <w:r w:rsidRPr="00BF316B">
              <w:rPr>
                <w:rFonts w:ascii="Century Schoolbook" w:eastAsia="MS Mincho" w:hAnsi="Century Schoolbook"/>
                <w:color w:val="000000" w:themeColor="text1"/>
                <w:spacing w:val="-1"/>
                <w:sz w:val="22"/>
                <w:szCs w:val="22"/>
                <w:lang w:val="en-GB"/>
              </w:rPr>
              <w:t>High</w:t>
            </w:r>
          </w:p>
        </w:tc>
        <w:tc>
          <w:tcPr>
            <w:tcW w:w="1314" w:type="dxa"/>
          </w:tcPr>
          <w:p w14:paraId="39EC7582" w14:textId="77777777" w:rsidR="00C96EF5" w:rsidRPr="00BF316B" w:rsidRDefault="00C96EF5" w:rsidP="0026642B">
            <w:pPr>
              <w:pStyle w:val="Text"/>
              <w:spacing w:line="360" w:lineRule="auto"/>
              <w:ind w:firstLine="0"/>
              <w:rPr>
                <w:rFonts w:ascii="Century Schoolbook" w:eastAsia="MS Mincho" w:hAnsi="Century Schoolbook"/>
                <w:color w:val="000000" w:themeColor="text1"/>
                <w:spacing w:val="-1"/>
                <w:sz w:val="22"/>
                <w:szCs w:val="22"/>
                <w:lang w:val="en-GB"/>
              </w:rPr>
            </w:pPr>
            <w:r w:rsidRPr="00BF316B">
              <w:rPr>
                <w:rFonts w:ascii="Century Schoolbook" w:eastAsia="MS Mincho" w:hAnsi="Century Schoolbook"/>
                <w:color w:val="000000" w:themeColor="text1"/>
                <w:spacing w:val="-1"/>
                <w:sz w:val="22"/>
                <w:szCs w:val="22"/>
                <w:lang w:val="en-GB"/>
              </w:rPr>
              <w:t>Low (active)</w:t>
            </w:r>
          </w:p>
        </w:tc>
        <w:tc>
          <w:tcPr>
            <w:tcW w:w="1671" w:type="dxa"/>
          </w:tcPr>
          <w:p w14:paraId="3F64C595" w14:textId="77777777" w:rsidR="00C96EF5" w:rsidRPr="00BF316B" w:rsidRDefault="00C96EF5" w:rsidP="0026642B">
            <w:pPr>
              <w:pStyle w:val="Text"/>
              <w:spacing w:line="360" w:lineRule="auto"/>
              <w:ind w:firstLine="0"/>
              <w:rPr>
                <w:rFonts w:ascii="Century Schoolbook" w:eastAsia="MS Mincho" w:hAnsi="Century Schoolbook"/>
                <w:color w:val="000000" w:themeColor="text1"/>
                <w:spacing w:val="-1"/>
                <w:sz w:val="22"/>
                <w:szCs w:val="22"/>
                <w:lang w:val="en-GB"/>
              </w:rPr>
            </w:pPr>
            <w:r w:rsidRPr="00BF316B">
              <w:rPr>
                <w:rFonts w:ascii="Century Schoolbook" w:eastAsia="MS Mincho" w:hAnsi="Century Schoolbook"/>
                <w:color w:val="000000" w:themeColor="text1"/>
                <w:spacing w:val="-1"/>
                <w:sz w:val="22"/>
                <w:szCs w:val="22"/>
                <w:lang w:val="en-GB"/>
              </w:rPr>
              <w:t>High</w:t>
            </w:r>
          </w:p>
        </w:tc>
      </w:tr>
      <w:tr w:rsidR="0089355B" w:rsidRPr="00BF316B" w14:paraId="6C274197" w14:textId="77777777" w:rsidTr="00594EF0">
        <w:trPr>
          <w:trHeight w:val="87"/>
          <w:jc w:val="center"/>
        </w:trPr>
        <w:tc>
          <w:tcPr>
            <w:tcW w:w="1896" w:type="dxa"/>
          </w:tcPr>
          <w:p w14:paraId="55372D46" w14:textId="77777777" w:rsidR="00C96EF5" w:rsidRPr="00BF316B" w:rsidRDefault="00C96EF5" w:rsidP="0026642B">
            <w:pPr>
              <w:pStyle w:val="Text"/>
              <w:spacing w:line="360" w:lineRule="auto"/>
              <w:ind w:firstLine="0"/>
              <w:rPr>
                <w:rFonts w:ascii="Century Schoolbook" w:eastAsia="MS Mincho" w:hAnsi="Century Schoolbook"/>
                <w:color w:val="000000" w:themeColor="text1"/>
                <w:spacing w:val="-1"/>
                <w:sz w:val="22"/>
                <w:szCs w:val="22"/>
                <w:lang w:val="en-GB"/>
              </w:rPr>
            </w:pPr>
            <w:r w:rsidRPr="00BF316B">
              <w:rPr>
                <w:rFonts w:ascii="Century Schoolbook" w:eastAsia="MS Mincho" w:hAnsi="Century Schoolbook"/>
                <w:color w:val="000000" w:themeColor="text1"/>
                <w:spacing w:val="-1"/>
                <w:sz w:val="22"/>
                <w:szCs w:val="22"/>
                <w:lang w:val="en-GB"/>
              </w:rPr>
              <w:t>Battery Life</w:t>
            </w:r>
          </w:p>
        </w:tc>
        <w:tc>
          <w:tcPr>
            <w:tcW w:w="1362" w:type="dxa"/>
          </w:tcPr>
          <w:p w14:paraId="40D0C553" w14:textId="77777777" w:rsidR="00C96EF5" w:rsidRPr="00BF316B" w:rsidRDefault="00C96EF5" w:rsidP="0026642B">
            <w:pPr>
              <w:pStyle w:val="Text"/>
              <w:spacing w:line="360" w:lineRule="auto"/>
              <w:ind w:firstLine="0"/>
              <w:rPr>
                <w:rFonts w:ascii="Century Schoolbook" w:eastAsia="MS Mincho" w:hAnsi="Century Schoolbook"/>
                <w:color w:val="000000" w:themeColor="text1"/>
                <w:spacing w:val="-1"/>
                <w:sz w:val="22"/>
                <w:szCs w:val="22"/>
                <w:lang w:val="en-GB"/>
              </w:rPr>
            </w:pPr>
            <w:r w:rsidRPr="00BF316B">
              <w:rPr>
                <w:rFonts w:ascii="Century Schoolbook" w:eastAsia="MS Mincho" w:hAnsi="Century Schoolbook"/>
                <w:color w:val="000000" w:themeColor="text1"/>
                <w:spacing w:val="-1"/>
                <w:sz w:val="22"/>
                <w:szCs w:val="22"/>
                <w:lang w:val="en-GB"/>
              </w:rPr>
              <w:t>months to years</w:t>
            </w:r>
          </w:p>
        </w:tc>
        <w:tc>
          <w:tcPr>
            <w:tcW w:w="1687" w:type="dxa"/>
          </w:tcPr>
          <w:p w14:paraId="242ED466" w14:textId="77777777" w:rsidR="00C96EF5" w:rsidRPr="00BF316B" w:rsidRDefault="00C96EF5" w:rsidP="0026642B">
            <w:pPr>
              <w:pStyle w:val="Text"/>
              <w:spacing w:line="360" w:lineRule="auto"/>
              <w:ind w:firstLine="0"/>
              <w:rPr>
                <w:rFonts w:ascii="Century Schoolbook" w:eastAsia="MS Mincho" w:hAnsi="Century Schoolbook"/>
                <w:color w:val="000000" w:themeColor="text1"/>
                <w:spacing w:val="-1"/>
                <w:sz w:val="22"/>
                <w:szCs w:val="22"/>
                <w:lang w:val="en-GB"/>
              </w:rPr>
            </w:pPr>
            <w:r w:rsidRPr="00BF316B">
              <w:rPr>
                <w:rFonts w:ascii="Century Schoolbook" w:eastAsia="MS Mincho" w:hAnsi="Century Schoolbook"/>
                <w:color w:val="000000" w:themeColor="text1"/>
                <w:spacing w:val="-1"/>
                <w:sz w:val="22"/>
                <w:szCs w:val="22"/>
                <w:lang w:val="en-GB"/>
              </w:rPr>
              <w:t xml:space="preserve">days to </w:t>
            </w:r>
            <w:proofErr w:type="spellStart"/>
            <w:r w:rsidRPr="00BF316B">
              <w:rPr>
                <w:rFonts w:ascii="Century Schoolbook" w:eastAsia="MS Mincho" w:hAnsi="Century Schoolbook"/>
                <w:color w:val="000000" w:themeColor="text1"/>
                <w:spacing w:val="-1"/>
                <w:sz w:val="22"/>
                <w:szCs w:val="22"/>
                <w:lang w:val="en-GB"/>
              </w:rPr>
              <w:t>weeeks</w:t>
            </w:r>
            <w:proofErr w:type="spellEnd"/>
          </w:p>
        </w:tc>
        <w:tc>
          <w:tcPr>
            <w:tcW w:w="1310" w:type="dxa"/>
          </w:tcPr>
          <w:p w14:paraId="33971F54" w14:textId="77777777" w:rsidR="00C96EF5" w:rsidRPr="00BF316B" w:rsidRDefault="00C96EF5" w:rsidP="0026642B">
            <w:pPr>
              <w:pStyle w:val="Text"/>
              <w:spacing w:line="360" w:lineRule="auto"/>
              <w:ind w:firstLine="0"/>
              <w:rPr>
                <w:rFonts w:ascii="Century Schoolbook" w:eastAsia="MS Mincho" w:hAnsi="Century Schoolbook"/>
                <w:color w:val="000000" w:themeColor="text1"/>
                <w:spacing w:val="-1"/>
                <w:sz w:val="22"/>
                <w:szCs w:val="22"/>
                <w:lang w:val="en-GB"/>
              </w:rPr>
            </w:pPr>
            <w:r w:rsidRPr="00BF316B">
              <w:rPr>
                <w:rFonts w:ascii="Century Schoolbook" w:eastAsia="MS Mincho" w:hAnsi="Century Schoolbook"/>
                <w:color w:val="000000" w:themeColor="text1"/>
                <w:spacing w:val="-1"/>
                <w:sz w:val="22"/>
                <w:szCs w:val="22"/>
                <w:lang w:val="en-GB"/>
              </w:rPr>
              <w:t>hours</w:t>
            </w:r>
          </w:p>
        </w:tc>
        <w:tc>
          <w:tcPr>
            <w:tcW w:w="1314" w:type="dxa"/>
          </w:tcPr>
          <w:p w14:paraId="47999DED" w14:textId="77777777" w:rsidR="00C96EF5" w:rsidRPr="00BF316B" w:rsidRDefault="00C96EF5" w:rsidP="0026642B">
            <w:pPr>
              <w:pStyle w:val="Text"/>
              <w:spacing w:line="360" w:lineRule="auto"/>
              <w:ind w:firstLine="0"/>
              <w:rPr>
                <w:rFonts w:ascii="Century Schoolbook" w:eastAsia="MS Mincho" w:hAnsi="Century Schoolbook"/>
                <w:color w:val="000000" w:themeColor="text1"/>
                <w:spacing w:val="-1"/>
                <w:sz w:val="22"/>
                <w:szCs w:val="22"/>
                <w:lang w:val="en-GB"/>
              </w:rPr>
            </w:pPr>
            <w:r w:rsidRPr="00BF316B">
              <w:rPr>
                <w:rFonts w:ascii="Century Schoolbook" w:eastAsia="MS Mincho" w:hAnsi="Century Schoolbook"/>
                <w:color w:val="000000" w:themeColor="text1"/>
                <w:spacing w:val="-1"/>
                <w:sz w:val="22"/>
                <w:szCs w:val="22"/>
                <w:lang w:val="en-GB"/>
              </w:rPr>
              <w:t>days to weeks</w:t>
            </w:r>
          </w:p>
        </w:tc>
        <w:tc>
          <w:tcPr>
            <w:tcW w:w="1671" w:type="dxa"/>
          </w:tcPr>
          <w:p w14:paraId="6B4C60B7" w14:textId="77777777" w:rsidR="00C96EF5" w:rsidRPr="00BF316B" w:rsidRDefault="00C96EF5" w:rsidP="0026642B">
            <w:pPr>
              <w:pStyle w:val="Text"/>
              <w:spacing w:line="360" w:lineRule="auto"/>
              <w:ind w:firstLine="0"/>
              <w:rPr>
                <w:rFonts w:ascii="Century Schoolbook" w:eastAsia="MS Mincho" w:hAnsi="Century Schoolbook"/>
                <w:color w:val="000000" w:themeColor="text1"/>
                <w:spacing w:val="-1"/>
                <w:sz w:val="22"/>
                <w:szCs w:val="22"/>
                <w:lang w:val="en-GB"/>
              </w:rPr>
            </w:pPr>
            <w:r w:rsidRPr="00BF316B">
              <w:rPr>
                <w:rFonts w:ascii="Century Schoolbook" w:eastAsia="MS Mincho" w:hAnsi="Century Schoolbook"/>
                <w:color w:val="000000" w:themeColor="text1"/>
                <w:spacing w:val="-1"/>
                <w:sz w:val="22"/>
                <w:szCs w:val="22"/>
                <w:lang w:val="en-GB"/>
              </w:rPr>
              <w:t>days</w:t>
            </w:r>
          </w:p>
        </w:tc>
      </w:tr>
    </w:tbl>
    <w:p w14:paraId="390C3A76" w14:textId="77777777" w:rsidR="00C96EF5" w:rsidRPr="00BF316B" w:rsidRDefault="00C96EF5" w:rsidP="0026642B">
      <w:pPr>
        <w:pStyle w:val="Text"/>
        <w:spacing w:line="360" w:lineRule="auto"/>
        <w:ind w:firstLine="0"/>
        <w:rPr>
          <w:rFonts w:ascii="Century Schoolbook" w:eastAsia="MS Mincho" w:hAnsi="Century Schoolbook"/>
          <w:i/>
          <w:color w:val="000000" w:themeColor="text1"/>
          <w:spacing w:val="-1"/>
          <w:sz w:val="22"/>
          <w:szCs w:val="22"/>
        </w:rPr>
      </w:pPr>
    </w:p>
    <w:p w14:paraId="252B9D68" w14:textId="77777777" w:rsidR="00C96EF5" w:rsidRPr="00BF316B" w:rsidRDefault="00C96EF5" w:rsidP="0026642B">
      <w:pPr>
        <w:pStyle w:val="2"/>
        <w:keepLines w:val="0"/>
        <w:numPr>
          <w:ilvl w:val="1"/>
          <w:numId w:val="29"/>
        </w:numPr>
        <w:overflowPunct w:val="0"/>
        <w:autoSpaceDE w:val="0"/>
        <w:autoSpaceDN w:val="0"/>
        <w:adjustRightInd w:val="0"/>
        <w:spacing w:before="240" w:after="60" w:line="360" w:lineRule="auto"/>
        <w:ind w:left="0" w:firstLine="0"/>
        <w:textAlignment w:val="baseline"/>
        <w:rPr>
          <w:rFonts w:ascii="Century Schoolbook" w:eastAsia="SimSun" w:hAnsi="Century Schoolbook" w:cs="Times New Roman"/>
          <w:b/>
          <w:color w:val="000000" w:themeColor="text1"/>
          <w:sz w:val="28"/>
          <w:szCs w:val="20"/>
          <w:lang w:val="x-none" w:eastAsia="x-none"/>
        </w:rPr>
      </w:pPr>
      <w:bookmarkStart w:id="81" w:name="_Toc518559918"/>
      <w:r w:rsidRPr="00BF316B">
        <w:rPr>
          <w:rFonts w:ascii="Century Schoolbook" w:eastAsia="SimSun" w:hAnsi="Century Schoolbook" w:cs="Times New Roman"/>
          <w:b/>
          <w:color w:val="000000" w:themeColor="text1"/>
          <w:sz w:val="28"/>
          <w:szCs w:val="20"/>
          <w:lang w:val="x-none" w:eastAsia="x-none"/>
        </w:rPr>
        <w:lastRenderedPageBreak/>
        <w:t>Processing layer</w:t>
      </w:r>
      <w:bookmarkEnd w:id="81"/>
    </w:p>
    <w:p w14:paraId="15425EC6" w14:textId="0C6753A4" w:rsidR="00C96EF5" w:rsidRPr="00BF316B" w:rsidRDefault="00C96EF5" w:rsidP="0026642B">
      <w:pPr>
        <w:spacing w:line="360" w:lineRule="auto"/>
        <w:ind w:firstLine="288"/>
        <w:jc w:val="both"/>
        <w:rPr>
          <w:rFonts w:ascii="Century Schoolbook" w:eastAsia="MS Mincho" w:hAnsi="Century Schoolbook" w:cs="Times New Roman"/>
          <w:color w:val="000000" w:themeColor="text1"/>
          <w:spacing w:val="-1"/>
          <w:lang w:eastAsia="en-US"/>
        </w:rPr>
      </w:pPr>
      <w:bookmarkStart w:id="82" w:name="OLE_LINK52"/>
      <w:r w:rsidRPr="00BF316B">
        <w:rPr>
          <w:rFonts w:ascii="Century Schoolbook" w:eastAsia="MS Mincho" w:hAnsi="Century Schoolbook" w:cs="Times New Roman"/>
          <w:color w:val="000000" w:themeColor="text1"/>
          <w:spacing w:val="-1"/>
          <w:lang w:val="en-US" w:eastAsia="en-US"/>
        </w:rPr>
        <w:t xml:space="preserve">Processing layer stores and analyzes the signal information received from </w:t>
      </w:r>
      <w:r w:rsidR="00F13E40" w:rsidRPr="00BF316B">
        <w:rPr>
          <w:rFonts w:ascii="Century Schoolbook" w:eastAsia="MS Mincho" w:hAnsi="Century Schoolbook" w:cs="Times New Roman"/>
          <w:color w:val="000000" w:themeColor="text1"/>
          <w:spacing w:val="-1"/>
          <w:lang w:val="en-US" w:eastAsia="en-US"/>
        </w:rPr>
        <w:t xml:space="preserve">the </w:t>
      </w:r>
      <w:r w:rsidRPr="00BF316B">
        <w:rPr>
          <w:rFonts w:ascii="Century Schoolbook" w:eastAsia="MS Mincho" w:hAnsi="Century Schoolbook" w:cs="Times New Roman"/>
          <w:color w:val="000000" w:themeColor="text1"/>
          <w:spacing w:val="-1"/>
          <w:lang w:val="en-US" w:eastAsia="en-US"/>
        </w:rPr>
        <w:t xml:space="preserve">network layer. Data pre-processing, feature extraction and classification/clustering are three main steps for PARM. </w:t>
      </w:r>
    </w:p>
    <w:p w14:paraId="2E3A8A0D" w14:textId="77777777" w:rsidR="00C96EF5" w:rsidRPr="00BF316B" w:rsidRDefault="00C96EF5" w:rsidP="0026642B">
      <w:pPr>
        <w:pStyle w:val="3"/>
        <w:keepLines w:val="0"/>
        <w:numPr>
          <w:ilvl w:val="2"/>
          <w:numId w:val="29"/>
        </w:numPr>
        <w:overflowPunct w:val="0"/>
        <w:autoSpaceDE w:val="0"/>
        <w:autoSpaceDN w:val="0"/>
        <w:adjustRightInd w:val="0"/>
        <w:spacing w:before="240" w:after="60" w:line="360" w:lineRule="auto"/>
        <w:ind w:left="0" w:firstLine="0"/>
        <w:textAlignment w:val="baseline"/>
        <w:rPr>
          <w:rFonts w:ascii="Century Schoolbook" w:hAnsi="Century Schoolbook"/>
          <w:b/>
          <w:iCs/>
          <w:color w:val="000000" w:themeColor="text1"/>
          <w:sz w:val="28"/>
          <w:lang w:val="x-none" w:eastAsia="x-none"/>
        </w:rPr>
      </w:pPr>
      <w:r w:rsidRPr="00BF316B">
        <w:rPr>
          <w:rFonts w:ascii="Century Schoolbook" w:hAnsi="Century Schoolbook"/>
          <w:b/>
          <w:color w:val="000000" w:themeColor="text1"/>
          <w:sz w:val="28"/>
          <w:lang w:val="x-none" w:eastAsia="x-none"/>
        </w:rPr>
        <w:t xml:space="preserve"> </w:t>
      </w:r>
      <w:bookmarkStart w:id="83" w:name="_Toc518559919"/>
      <w:r w:rsidRPr="00BF316B">
        <w:rPr>
          <w:rFonts w:ascii="Century Schoolbook" w:hAnsi="Century Schoolbook"/>
          <w:b/>
          <w:color w:val="000000" w:themeColor="text1"/>
          <w:sz w:val="28"/>
          <w:lang w:val="x-none" w:eastAsia="x-none"/>
        </w:rPr>
        <w:t>Data pre-processing</w:t>
      </w:r>
      <w:bookmarkEnd w:id="83"/>
    </w:p>
    <w:p w14:paraId="16CEF070" w14:textId="058CDB69" w:rsidR="00C96EF5" w:rsidRPr="00BF316B" w:rsidRDefault="00B8607C" w:rsidP="0026642B">
      <w:pPr>
        <w:widowControl w:val="0"/>
        <w:autoSpaceDE w:val="0"/>
        <w:autoSpaceDN w:val="0"/>
        <w:adjustRightInd w:val="0"/>
        <w:spacing w:line="360" w:lineRule="auto"/>
        <w:jc w:val="both"/>
        <w:rPr>
          <w:rFonts w:ascii="Century Schoolbook" w:eastAsia="MS Mincho" w:hAnsi="Century Schoolbook" w:cs="Times New Roman"/>
          <w:color w:val="000000" w:themeColor="text1"/>
          <w:spacing w:val="-1"/>
          <w:lang w:val="en-US" w:eastAsia="en-US"/>
        </w:rPr>
      </w:pPr>
      <w:r w:rsidRPr="00BF316B">
        <w:rPr>
          <w:rFonts w:ascii="Century Schoolbook" w:eastAsia="MS Mincho" w:hAnsi="Century Schoolbook" w:cs="Times New Roman"/>
          <w:i/>
          <w:color w:val="000000" w:themeColor="text1"/>
          <w:spacing w:val="-1"/>
          <w:lang w:val="en-US" w:eastAsia="en-US"/>
        </w:rPr>
        <w:t xml:space="preserve">     </w:t>
      </w:r>
      <w:r w:rsidR="00C96EF5" w:rsidRPr="00BF316B">
        <w:rPr>
          <w:rFonts w:ascii="Century Schoolbook" w:eastAsia="MS Mincho" w:hAnsi="Century Schoolbook" w:cs="Times New Roman"/>
          <w:i/>
          <w:color w:val="000000" w:themeColor="text1"/>
          <w:spacing w:val="-1"/>
          <w:lang w:val="en-US" w:eastAsia="en-US"/>
        </w:rPr>
        <w:t>1) Time-series segmentation:</w:t>
      </w:r>
      <w:r w:rsidR="00C96EF5" w:rsidRPr="00BF316B">
        <w:rPr>
          <w:rFonts w:ascii="Century Schoolbook" w:eastAsia="MS Mincho" w:hAnsi="Century Schoolbook" w:cs="Times New Roman"/>
          <w:color w:val="000000" w:themeColor="text1"/>
          <w:spacing w:val="-1"/>
          <w:lang w:val="en-US" w:eastAsia="en-US"/>
        </w:rPr>
        <w:t xml:space="preserve"> Temporal segmentation methods are typically used for PARM. </w:t>
      </w:r>
      <w:proofErr w:type="gramStart"/>
      <w:r w:rsidR="00C96EF5" w:rsidRPr="00BF316B">
        <w:rPr>
          <w:rFonts w:ascii="Century Schoolbook" w:eastAsia="MS Mincho" w:hAnsi="Century Schoolbook" w:cs="Times New Roman"/>
          <w:color w:val="000000" w:themeColor="text1"/>
          <w:spacing w:val="-1"/>
          <w:lang w:val="en-US" w:eastAsia="en-US"/>
        </w:rPr>
        <w:t>In order to</w:t>
      </w:r>
      <w:proofErr w:type="gramEnd"/>
      <w:r w:rsidR="00C96EF5" w:rsidRPr="00BF316B">
        <w:rPr>
          <w:rFonts w:ascii="Century Schoolbook" w:eastAsia="MS Mincho" w:hAnsi="Century Schoolbook" w:cs="Times New Roman"/>
          <w:color w:val="000000" w:themeColor="text1"/>
          <w:spacing w:val="-1"/>
          <w:lang w:val="en-US" w:eastAsia="en-US"/>
        </w:rPr>
        <w:t xml:space="preserve"> match PA patterns, sensor data sets need to be segmented as </w:t>
      </w:r>
      <w:r w:rsidR="00F13E40" w:rsidRPr="00BF316B">
        <w:rPr>
          <w:rFonts w:ascii="Century Schoolbook" w:eastAsia="MS Mincho" w:hAnsi="Century Schoolbook" w:cs="Times New Roman"/>
          <w:color w:val="000000" w:themeColor="text1"/>
          <w:spacing w:val="-1"/>
          <w:lang w:val="en-US" w:eastAsia="en-US"/>
        </w:rPr>
        <w:t xml:space="preserve">a </w:t>
      </w:r>
      <w:r w:rsidR="00C96EF5" w:rsidRPr="00BF316B">
        <w:rPr>
          <w:rFonts w:ascii="Century Schoolbook" w:eastAsia="MS Mincho" w:hAnsi="Century Schoolbook" w:cs="Times New Roman"/>
          <w:color w:val="000000" w:themeColor="text1"/>
          <w:spacing w:val="-1"/>
          <w:lang w:val="en-US" w:eastAsia="en-US"/>
        </w:rPr>
        <w:t xml:space="preserve">result in consecutively activated sensors either on </w:t>
      </w:r>
      <w:r w:rsidR="00F13E40" w:rsidRPr="00BF316B">
        <w:rPr>
          <w:rFonts w:ascii="Century Schoolbook" w:eastAsia="MS Mincho" w:hAnsi="Century Schoolbook" w:cs="Times New Roman"/>
          <w:color w:val="000000" w:themeColor="text1"/>
          <w:spacing w:val="-1"/>
          <w:lang w:val="en-US" w:eastAsia="en-US"/>
        </w:rPr>
        <w:t xml:space="preserve">a </w:t>
      </w:r>
      <w:r w:rsidR="00C96EF5" w:rsidRPr="00BF316B">
        <w:rPr>
          <w:rFonts w:ascii="Century Schoolbook" w:eastAsia="MS Mincho" w:hAnsi="Century Schoolbook" w:cs="Times New Roman"/>
          <w:color w:val="000000" w:themeColor="text1"/>
          <w:spacing w:val="-1"/>
          <w:lang w:val="en-US" w:eastAsia="en-US"/>
        </w:rPr>
        <w:t xml:space="preserve">human’s body or in </w:t>
      </w:r>
      <w:r w:rsidR="00F13E40" w:rsidRPr="00BF316B">
        <w:rPr>
          <w:rFonts w:ascii="Century Schoolbook" w:eastAsia="MS Mincho" w:hAnsi="Century Schoolbook" w:cs="Times New Roman"/>
          <w:color w:val="000000" w:themeColor="text1"/>
          <w:spacing w:val="-1"/>
          <w:lang w:val="en-US" w:eastAsia="en-US"/>
        </w:rPr>
        <w:t xml:space="preserve">an </w:t>
      </w:r>
      <w:r w:rsidR="00C96EF5" w:rsidRPr="00BF316B">
        <w:rPr>
          <w:rFonts w:ascii="Century Schoolbook" w:eastAsia="MS Mincho" w:hAnsi="Century Schoolbook" w:cs="Times New Roman"/>
          <w:color w:val="000000" w:themeColor="text1"/>
          <w:spacing w:val="-1"/>
          <w:lang w:val="en-US" w:eastAsia="en-US"/>
        </w:rPr>
        <w:t xml:space="preserve">environmental context. Such data sets are broken down with temporal series using time windows. Generally, time-series segmentation methods applied in PARM are </w:t>
      </w:r>
      <w:proofErr w:type="spellStart"/>
      <w:r w:rsidR="00C96EF5" w:rsidRPr="00BF316B">
        <w:rPr>
          <w:rFonts w:ascii="Century Schoolbook" w:eastAsia="MS Mincho" w:hAnsi="Century Schoolbook" w:cs="Times New Roman"/>
          <w:color w:val="000000" w:themeColor="text1"/>
          <w:spacing w:val="-1"/>
          <w:lang w:val="en-US" w:eastAsia="en-US"/>
        </w:rPr>
        <w:t>categorised</w:t>
      </w:r>
      <w:proofErr w:type="spellEnd"/>
      <w:r w:rsidR="00C96EF5" w:rsidRPr="00BF316B">
        <w:rPr>
          <w:rFonts w:ascii="Century Schoolbook" w:eastAsia="MS Mincho" w:hAnsi="Century Schoolbook" w:cs="Times New Roman"/>
          <w:color w:val="000000" w:themeColor="text1"/>
          <w:spacing w:val="-1"/>
          <w:lang w:val="en-US" w:eastAsia="en-US"/>
        </w:rPr>
        <w:t xml:space="preserve"> into two types, which are </w:t>
      </w:r>
      <w:r w:rsidR="00F13E40" w:rsidRPr="00BF316B">
        <w:rPr>
          <w:rFonts w:ascii="Century Schoolbook" w:eastAsia="MS Mincho" w:hAnsi="Century Schoolbook" w:cs="Times New Roman"/>
          <w:color w:val="000000" w:themeColor="text1"/>
          <w:spacing w:val="-1"/>
          <w:lang w:val="en-US" w:eastAsia="en-US"/>
        </w:rPr>
        <w:t xml:space="preserve">the </w:t>
      </w:r>
      <w:r w:rsidR="00C96EF5" w:rsidRPr="00BF316B">
        <w:rPr>
          <w:rFonts w:ascii="Century Schoolbook" w:eastAsia="MS Mincho" w:hAnsi="Century Schoolbook" w:cs="Times New Roman"/>
          <w:color w:val="000000" w:themeColor="text1"/>
          <w:spacing w:val="-1"/>
          <w:lang w:val="en-US" w:eastAsia="en-US"/>
        </w:rPr>
        <w:t xml:space="preserve">sliding window method, and </w:t>
      </w:r>
      <w:r w:rsidR="00F13E40" w:rsidRPr="00BF316B">
        <w:rPr>
          <w:rFonts w:ascii="Century Schoolbook" w:eastAsia="MS Mincho" w:hAnsi="Century Schoolbook" w:cs="Times New Roman"/>
          <w:color w:val="000000" w:themeColor="text1"/>
          <w:spacing w:val="-1"/>
          <w:lang w:val="en-US" w:eastAsia="en-US"/>
        </w:rPr>
        <w:t xml:space="preserve">the </w:t>
      </w:r>
      <w:r w:rsidR="00C96EF5" w:rsidRPr="00BF316B">
        <w:rPr>
          <w:rFonts w:ascii="Century Schoolbook" w:eastAsia="MS Mincho" w:hAnsi="Century Schoolbook" w:cs="Times New Roman"/>
          <w:color w:val="000000" w:themeColor="text1"/>
          <w:spacing w:val="-1"/>
          <w:lang w:val="en-US" w:eastAsia="en-US"/>
        </w:rPr>
        <w:t xml:space="preserve">sliding-window and bottom-up algorithm (SWAB) method </w:t>
      </w:r>
      <w:r w:rsidR="00C96EF5" w:rsidRPr="00BF316B">
        <w:rPr>
          <w:rFonts w:ascii="Century Schoolbook" w:eastAsia="MS Mincho" w:hAnsi="Century Schoolbook" w:cs="Times New Roman"/>
          <w:color w:val="000000" w:themeColor="text1"/>
          <w:spacing w:val="-1"/>
          <w:lang w:val="en-US" w:eastAsia="en-US"/>
        </w:rPr>
        <w:fldChar w:fldCharType="begin" w:fldLock="1"/>
      </w:r>
      <w:r w:rsidR="009452D4" w:rsidRPr="00BF316B">
        <w:rPr>
          <w:rFonts w:ascii="Century Schoolbook" w:eastAsia="MS Mincho" w:hAnsi="Century Schoolbook" w:cs="Times New Roman"/>
          <w:color w:val="000000" w:themeColor="text1"/>
          <w:spacing w:val="-1"/>
          <w:lang w:val="en-US" w:eastAsia="en-US"/>
        </w:rPr>
        <w:instrText>ADDIN CSL_CITATION { "citationItems" : [ { "id" : "ITEM-1", "itemData" : { "DOI" : "10.1.1.12.9924", "ISBN" : "9812382909", "abstract" : "In recent years, there has been an explosion of interest in mining time series databases. As with most computer science problems, representation of the data is the key to efficient and effective solutions. One of the most commonly used representations is piecewise linear approximation. This representation has been used by various researchers to support clustering, classification, indexing and association rule mining of time series data. A variety of algorithms have been proposed to obtain this representation, with several algorithms having been independently rediscovered several times. In this chapter, we undertake the first extensive review and empirical comparison of all proposed techniques. We show that all these algorithms have fatal flaws from a data mining perspective. We introduce a novel algorithm that we empirically show to be superior to all others in the literature.", "author" : [ { "dropping-particle" : "", "family" : "Keogh", "given" : "E", "non-dropping-particle" : "", "parse-names" : false, "suffix" : "" }, { "dropping-particle" : "", "family" : "Chu", "given" : "S", "non-dropping-particle" : "", "parse-names" : false, "suffix" : "" }, { "dropping-particle" : "", "family" : "Hart", "given" : "D", "non-dropping-particle" : "", "parse-names" : false, "suffix" : "" }, { "dropping-particle" : "", "family" : "Pazzani", "given" : "M", "non-dropping-particle" : "", "parse-names" : false, "suffix" : "" } ], "container-title" : "Data Mining in Time Series Databases", "id" : "ITEM-1", "issued" : { "date-parts" : [ [ "2003" ] ] }, "page" : "1-21", "title" : "Segmenting Time Series: A Survey and Novel Approach", "type" : "article-journal" }, "uris" : [ "http://www.mendeley.com/documents/?uuid=df396486-a78c-40f5-942e-7e71c620348e" ] } ], "mendeley" : { "formattedCitation" : "[84]", "plainTextFormattedCitation" : "[84]", "previouslyFormattedCitation" : "[84]"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961D37" w:rsidRPr="00BF316B">
        <w:rPr>
          <w:rFonts w:ascii="Century Schoolbook" w:eastAsia="MS Mincho" w:hAnsi="Century Schoolbook" w:cs="Times New Roman"/>
          <w:noProof/>
          <w:color w:val="000000" w:themeColor="text1"/>
          <w:spacing w:val="-1"/>
          <w:lang w:val="en-US" w:eastAsia="en-US"/>
        </w:rPr>
        <w:t>[84]</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 xml:space="preserve">. Sliding window, </w:t>
      </w:r>
      <w:r w:rsidR="00F13E40" w:rsidRPr="00BF316B">
        <w:rPr>
          <w:rFonts w:ascii="Century Schoolbook" w:eastAsia="MS Mincho" w:hAnsi="Century Schoolbook" w:cs="Times New Roman"/>
          <w:color w:val="000000" w:themeColor="text1"/>
          <w:spacing w:val="-1"/>
          <w:lang w:val="en-US" w:eastAsia="en-US"/>
        </w:rPr>
        <w:t>with</w:t>
      </w:r>
      <w:r w:rsidR="00C96EF5" w:rsidRPr="00BF316B">
        <w:rPr>
          <w:rFonts w:ascii="Century Schoolbook" w:eastAsia="MS Mincho" w:hAnsi="Century Schoolbook" w:cs="Times New Roman"/>
          <w:color w:val="000000" w:themeColor="text1"/>
          <w:spacing w:val="-1"/>
          <w:lang w:val="en-US" w:eastAsia="en-US"/>
        </w:rPr>
        <w:t xml:space="preserve"> its outstanding online performance in time point clustering and sub-series clustering, is a simple, intuitive and thus most broadly used method for feature extractions and classifications </w:t>
      </w:r>
      <w:r w:rsidR="00C96EF5" w:rsidRPr="00BF316B">
        <w:rPr>
          <w:rFonts w:ascii="Century Schoolbook" w:eastAsia="MS Mincho" w:hAnsi="Century Schoolbook" w:cs="Times New Roman"/>
          <w:color w:val="000000" w:themeColor="text1"/>
          <w:spacing w:val="-1"/>
          <w:lang w:val="en-US" w:eastAsia="en-US"/>
        </w:rPr>
        <w:fldChar w:fldCharType="begin" w:fldLock="1"/>
      </w:r>
      <w:r w:rsidR="009452D4" w:rsidRPr="00BF316B">
        <w:rPr>
          <w:rFonts w:ascii="Century Schoolbook" w:eastAsia="MS Mincho" w:hAnsi="Century Schoolbook" w:cs="Times New Roman"/>
          <w:color w:val="000000" w:themeColor="text1"/>
          <w:spacing w:val="-1"/>
          <w:lang w:val="en-US" w:eastAsia="en-US"/>
        </w:rPr>
        <w:instrText>ADDIN CSL_CITATION { "citationItems" : [ { "id" : "ITEM-1", "itemData" : { "DOI" : "10.1.1.77.5776", "ISBN" : "978-963-9799-89-9", "abstract" : "Accurate recognition and tracking of human activities is an important goal of ubiquitous computing. Recent advances in the development of multi-modal wearable sensors enable us to gather rich datasets of human activities. However, the problem of automatically identifying the most useful features for modeling such activities remains largely unsolved. In this paper we present a hybrid approach to recognizing activities, which combines boosting to discriminatively select useful features and learn an ensemble of static classifiers to recognize different activities, with hidden Markov models (HMMs) to capture the temporal regularities and smoothness of activities. We tested the activity recognition system using over 12 hours of wearable-sensor data collected by volunteers in natural unconstrained environments. The models succeeded in identifying a small set of maximally informative features, and were able identify ten different human activities with an accuracy of 95%.", "author" : [ { "dropping-particle" : "", "family" : "Lester", "given" : "J", "non-dropping-particle" : "", "parse-names" : false, "suffix" : "" }, { "dropping-particle" : "", "family" : "Choudhury", "given" : "T", "non-dropping-particle" : "", "parse-names" : false, "suffix" : "" } ], "container-title" : "Proceedings of the 19th international joint conference on Artificial intelligence", "id" : "ITEM-1", "issued" : { "date-parts" : [ [ "2005" ] ] }, "page" : "766-772", "title" : "A hybrid discriminative/generative approach for modeling human activities", "type" : "article-journal" }, "uris" : [ "http://www.mendeley.com/documents/?uuid=fa31fff3-503b-4f95-8584-2beecc8d4b5a" ] }, { "id" : "ITEM-2", "itemData" : { "DOI" : "10.1007/b96922", "ISBN" : "3540218351", "ISSN" : "03029743", "abstract" : "In this work, algorithms are developed and evaluated to detect physical activities from data acquired using five small biaxial accelerometers worn simultaneously on different parts of the body. Acceleration data was collected from 20 subjects without researcher supervision or observation. Subjects were asked to perform a sequence of everyday tasks but not told specifically where or how to do them. Mean, energy, frequency-domain entropy, and correlation of acceleration data was calculated and several classifiers using these features were tested. Decision tree classifiers showed the best performance recognizing everyday activities with an overall accuracy rate of 84%. The results show that although some activities are recognized well with subject-independent training data, others appear to require subject-specific training data. The results suggest that multiple accelerometers aid in recognition because conjunctions in acceleration feature values can effectively discriminate many activities. With just two biaxial accelerometers \u2013 thigh and wrist \u2013 the recognition performance dropped only slightly. This is the first work to investigate performance of recognition algorithms with multiple, wire-free accelerometers on 20 activities using datasets annotated by the subjects themselves.", "author" : [ { "dropping-particle" : "", "family" : "Bao", "given" : "Ling", "non-dropping-particle" : "", "parse-names" : false, "suffix" : "" }, { "dropping-particle" : "", "family" : "Intille", "given" : "Stephen S.", "non-dropping-particle" : "", "parse-names" : false, "suffix" : "" } ], "container-title" : "Pervasive Computing", "id" : "ITEM-2", "issued" : { "date-parts" : [ [ "2004" ] ] }, "page" : "1 - 17", "title" : "Activity Recognition from User-Annotated Acceleration Data", "type" : "article-journal" }, "uris" : [ "http://www.mendeley.com/documents/?uuid=22cba515-9246-402d-8de0-84c2bcc155ef" ] }, { "id" : "ITEM-3", "itemData" : { "DOI" : "10.1016/j.micinf.2011.07.011.Innate", "ISBN" : "6176321972", "abstract" : "Many real-world applications that focus on addressing needs of a human, require information about the activities being performed by the human in real-time. While advances in pervasive computing have lead to the development of wireless and non-intrusive sensors that can capture the necessary activity information, current activity recognition approaches have so far experimented on either a scripted or pre-segmented sequence of sensor events related to activities. In this paper we propose and evaluate a sliding window based approach to perform activity recognition in an on line or streaming fashion; recognizing activities as and when new sensor events are recorded. To account for the fact that different activities can be best characterized by different window lengths of sensor events, we incorporate the time decay and mutual information based weighting of sensor events within a window. Additional contextual information in the form of the previous activity and the activity of the previous window is also appended to the feature describing a sensor window. The experiments conducted to evaluate these techniques on real-world smart home datasets suggests that combining mutual information based weighting of sensor events and adding past contextual information into the feature leads to best performance for streaming activity recognition.", "author" : [ { "dropping-particle" : "", "family" : "Krishnan, Narayanan; Cook", "given" : "Diane", "non-dropping-particle" : "", "parse-names" : false, "suffix" : "" } ], "id" : "ITEM-3", "issue" : "9", "issued" : { "date-parts" : [ [ "2012" ] ] }, "page" : "1133-1145", "title" : "Activity Recognition on Streaming Sensor Data", "type" : "article-journal", "volume" : "13" }, "uris" : [ "http://www.mendeley.com/documents/?uuid=acb92240-2417-4867-a166-bed80a86e1dd" ] }, { "id" : "ITEM-4", "itemData" : { "DOI" : "10.1016/j.pmcj.2012.11.004", "ISSN" : "15741192", "author" : [ { "dropping-particle" : "", "family" : "Okeyo", "given" : "George", "non-dropping-particle" : "", "parse-names" : false, "suffix" : "" }, { "dropping-particle" : "", "family" : "Chen", "given" : "Liming", "non-dropping-particle" : "", "parse-names" : false, "suffix" : "" }, { "dropping-particle" : "", "family" : "Wang", "given" : "Hui", "non-dropping-particle" : "", "parse-names" : false, "suffix" : "" }, { "dropping-particle" : "", "family" : "Sterritt", "given" : "Roy", "non-dropping-particle" : "", "parse-names" : false, "suffix" : "" } ], "container-title" : "Pervasive and Mobile Computing", "id" : "ITEM-4", "issued" : { "date-parts" : [ [ "2014" ] ] }, "page" : "155-172", "publisher" : "Elsevier B.V.", "title" : "Dynamic sensor data segmentation for real-time knowledge-driven activity recognition", "type" : "article-journal", "volume" : "10" }, "uris" : [ "http://www.mendeley.com/documents/?uuid=ed7430fe-bb71-4484-898f-ce82b5fe6e8c" ] }, { "id" : "ITEM-5", "itemData" : { "ISBN" : "978-3-642-22361-7", "author" : [ { "dropping-particle" : "", "family" : "Kozina", "given" : "S", "non-dropping-particle" : "", "parse-names" : false, "suffix" : "" }, { "dropping-particle" : "", "family" : "Lustrek", "given" : "M", "non-dropping-particle" : "", "parse-names" : false, "suffix" : "" }, { "dropping-particle" : "", "family" : "Gams", "given" : "M", "non-dropping-particle" : "", "parse-names" : false, "suffix" : "" } ], "container-title" : "Proceedings of International Joint \u2026", "id" : "ITEM-5", "issued" : { "date-parts" : [ [ "2011" ] ] }, "page" : "1-12", "title" : "Dynamic signal segmentation for activity recognition", "type" : "article-journal" }, "uris" : [ "http://www.mendeley.com/documents/?uuid=70797127-f901-4942-b169-31e76b6150da" ] }, { "id" : "ITEM-6", "itemData" : { "DOI" : "10.1109/ISWC.2012.23", "ISBN" : "978-0-7695-4697-1", "author" : [ { "dropping-particle" : "", "family" : "Yan", "given" : "Zhixian", "non-dropping-particle" : "", "parse-names" : false, "suffix" : "" }, { "dropping-particle" : "", "family" : "Subbaraju", "given" : "Vigneshwaran", "non-dropping-particle" : "", "parse-names" : false, "suffix" : "" }, { "dropping-particle" : "", "family" : "Chakraborty", "given" : "Dipanjan", "non-dropping-particle" : "", "parse-names" : false, "suffix" : "" }, { "dropping-particle" : "", "family" : "Misra", "given" : "Archan", "non-dropping-particle" : "", "parse-names" : false, "suffix" : "" }, { "dropping-particle" : "", "family" : "Aberer", "given" : "Karl", "non-dropping-particle" : "", "parse-names" : false, "suffix" : "" } ], "container-title" : "2012 16th International Symposium on Wearable Computers", "id" : "ITEM-6", "issued" : { "date-parts" : [ [ "2012" ] ] }, "page" : "17-24", "title" : "Energy-Efficient Continuous Activity Recognition on Mobile Phones: An Activity-Adaptive Approach", "type" : "article-journal" }, "uris" : [ "http://www.mendeley.com/documents/?uuid=81e647fa-2ad7-4f8e-a3c8-d3f78308e16b" ] }, { "id" : "ITEM-7", "itemData" : { "DOI" : "10.4108/bodynets.2007.114", "ISBN" : "9789630621939", "abstract" : "Recognizing user activities using body-worn, miniaturized sensor nodes enables wearable computers to act context-aware. This paper describes how online activity recognition algorithms can be run on the SensorButton, our miniaturized wireless sensor platform. We present how the activity recognition algorithms have been optimized to be run online on our sensor platform, and how the execution can be distributed to the wireless sensor network. The resulting algorithm has been implemented as a custom, platform-specific executable as well as integrated into TinyOS. A comparison shows that the TinyOS executable is using about 7kB more code memory, while both implementations classify the activity in up to 18 classifications per second.", "author" : [ { "dropping-particle" : "", "family" : "Lombriser", "given" : "Clemens", "non-dropping-particle" : "", "parse-names" : false, "suffix" : "" }, { "dropping-particle" : "", "family" : "Bharatula", "given" : "Nagendra B", "non-dropping-particle" : "", "parse-names" : false, "suffix" : "" }, { "dropping-particle" : "", "family" : "Roggen", "given" : "Daniel", "non-dropping-particle" : "", "parse-names" : false, "suffix" : "" }, { "dropping-particle" : "", "family" : "Tr\u00f6ster", "given" : "Gerhard", "non-dropping-particle" : "", "parse-names" : false, "suffix" : "" } ], "container-title" : "Proceedings of the ICST 2nd international conference on Body area networks", "id" : "ITEM-7", "issued" : { "date-parts" : [ [ "2007" ] ] }, "page" : "1\u20136", "title" : "On-body activity recognition in a dynamic sensor network", "type" : "article-journal" }, "uris" : [ "http://www.mendeley.com/documents/?uuid=72f02036-1009-406d-adea-2a84a0b80eb3" ] }, { "id" : "ITEM-8", "itemData" : { "DOI" : "10.1007/s12652-011-0064-0", "ISSN" : "1868-5137", "author" : [ { "dropping-particle" : "", "family" : "Roggen", "given" : "Daniel", "non-dropping-particle" : "", "parse-names" : false, "suffix" : "" }, { "dropping-particle" : "", "family" : "F\u00f6rster", "given" : "Kilian", "non-dropping-particle" : "", "parse-names" : false, "suffix" : "" }, { "dropping-particle" : "", "family" : "Calatroni", "given" : "Alberto", "non-dropping-particle" : "", "parse-names" : false, "suffix" : "" }, { "dropping-particle" : "", "family" : "Tr\u00f6ster", "given" : "Gerhard", "non-dropping-particle" : "", "parse-names" : false, "suffix" : "" } ], "container-title" : "Journal of Ambient Intelligence and Humanized Computing", "id" : "ITEM-8", "issue" : "2", "issued" : { "date-parts" : [ [ "2013" ] ] }, "page" : "169-186", "title" : "The adARC pattern analysis architecture for adaptive human activity recognition systems", "type" : "article-journal", "volume" : "4" }, "uris" : [ "http://www.mendeley.com/documents/?uuid=b1059085-aedc-4a98-843b-75aad7fd0643" ] } ], "mendeley" : { "formattedCitation" : "[85]\u2013[92]", "plainTextFormattedCitation" : "[85]\u2013[92]", "previouslyFormattedCitation" : "[85]\u2013[92]"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961D37" w:rsidRPr="00BF316B">
        <w:rPr>
          <w:rFonts w:ascii="Century Schoolbook" w:eastAsia="MS Mincho" w:hAnsi="Century Schoolbook" w:cs="Times New Roman"/>
          <w:noProof/>
          <w:color w:val="000000" w:themeColor="text1"/>
          <w:spacing w:val="-1"/>
          <w:lang w:val="en-US" w:eastAsia="en-US"/>
        </w:rPr>
        <w:t>[85]–[92]</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 xml:space="preserve">. As presented in Figure 2-2, the static sliding windows including fixed temporal length with overlapping </w:t>
      </w:r>
      <w:r w:rsidR="00C96EF5" w:rsidRPr="00BF316B">
        <w:rPr>
          <w:rFonts w:ascii="Century Schoolbook" w:eastAsia="MS Mincho" w:hAnsi="Century Schoolbook" w:cs="Times New Roman"/>
          <w:color w:val="000000" w:themeColor="text1"/>
          <w:spacing w:val="-1"/>
          <w:lang w:val="en-US" w:eastAsia="en-US"/>
        </w:rPr>
        <w:fldChar w:fldCharType="begin" w:fldLock="1"/>
      </w:r>
      <w:r w:rsidR="009452D4" w:rsidRPr="00BF316B">
        <w:rPr>
          <w:rFonts w:ascii="Century Schoolbook" w:eastAsia="MS Mincho" w:hAnsi="Century Schoolbook" w:cs="Times New Roman"/>
          <w:color w:val="000000" w:themeColor="text1"/>
          <w:spacing w:val="-1"/>
          <w:lang w:val="en-US" w:eastAsia="en-US"/>
        </w:rPr>
        <w:instrText>ADDIN CSL_CITATION { "citationItems" : [ { "id" : "ITEM-1", "itemData" : { "DOI" : "10.1007/b96922", "ISBN" : "3540218351", "ISSN" : "03029743", "abstract" : "In this work, algorithms are developed and evaluated to detect physical activities from data acquired using five small biaxial accelerometers worn simultaneously on different parts of the body. Acceleration data was collected from 20 subjects without researcher supervision or observation. Subjects were asked to perform a sequence of everyday tasks but not told specifically where or how to do them. Mean, energy, frequency-domain entropy, and correlation of acceleration data was calculated and several classifiers using these features were tested. Decision tree classifiers showed the best performance recognizing everyday activities with an overall accuracy rate of 84%. The results show that although some activities are recognized well with subject-independent training data, others appear to require subject-specific training data. The results suggest that multiple accelerometers aid in recognition because conjunctions in acceleration feature values can effectively discriminate many activities. With just two biaxial accelerometers \u2013 thigh and wrist \u2013 the recognition performance dropped only slightly. This is the first work to investigate performance of recognition algorithms with multiple, wire-free accelerometers on 20 activities using datasets annotated by the subjects themselves.", "author" : [ { "dropping-particle" : "", "family" : "Bao", "given" : "Ling", "non-dropping-particle" : "", "parse-names" : false, "suffix" : "" }, { "dropping-particle" : "", "family" : "Intille", "given" : "Stephen S.", "non-dropping-particle" : "", "parse-names" : false, "suffix" : "" } ], "container-title" : "Pervasive Computing", "id" : "ITEM-1", "issued" : { "date-parts" : [ [ "2004" ] ] }, "page" : "1 - 17", "title" : "Activity Recognition from User-Annotated Acceleration Data", "type" : "article-journal" }, "uris" : [ "http://www.mendeley.com/documents/?uuid=22cba515-9246-402d-8de0-84c2bcc155ef" ] }, { "id" : "ITEM-2", "itemData" : { "DOI" : "10.1.1.77.5776", "ISBN" : "978-963-9799-89-9", "abstract" : "Accurate recognition and tracking of human activities is an important goal of ubiquitous computing. Recent advances in the development of multi-modal wearable sensors enable us to gather rich datasets of human activities. However, the problem of automatically identifying the most useful features for modeling such activities remains largely unsolved. In this paper we present a hybrid approach to recognizing activities, which combines boosting to discriminatively select useful features and learn an ensemble of static classifiers to recognize different activities, with hidden Markov models (HMMs) to capture the temporal regularities and smoothness of activities. We tested the activity recognition system using over 12 hours of wearable-sensor data collected by volunteers in natural unconstrained environments. The models succeeded in identifying a small set of maximally informative features, and were able identify ten different human activities with an accuracy of 95%.", "author" : [ { "dropping-particle" : "", "family" : "Lester", "given" : "J", "non-dropping-particle" : "", "parse-names" : false, "suffix" : "" }, { "dropping-particle" : "", "family" : "Choudhury", "given" : "T", "non-dropping-particle" : "", "parse-names" : false, "suffix" : "" } ], "container-title" : "Proceedings of the 19th international joint conference on Artificial intelligence", "id" : "ITEM-2", "issued" : { "date-parts" : [ [ "2005" ] ] }, "page" : "766-772", "title" : "A hybrid discriminative/generative approach for modeling human activities", "type" : "article-journal" }, "uris" : [ "http://www.mendeley.com/documents/?uuid=fa31fff3-503b-4f95-8584-2beecc8d4b5a" ] } ], "mendeley" : { "formattedCitation" : "[85], [86]", "plainTextFormattedCitation" : "[85], [86]", "previouslyFormattedCitation" : "[85], [86]"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961D37" w:rsidRPr="00BF316B">
        <w:rPr>
          <w:rFonts w:ascii="Century Schoolbook" w:eastAsia="MS Mincho" w:hAnsi="Century Schoolbook" w:cs="Times New Roman"/>
          <w:noProof/>
          <w:color w:val="000000" w:themeColor="text1"/>
          <w:spacing w:val="-1"/>
          <w:lang w:val="en-US" w:eastAsia="en-US"/>
        </w:rPr>
        <w:t>[85], [86]</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 xml:space="preserve"> and non-overlapping instances </w:t>
      </w:r>
      <w:r w:rsidR="00C96EF5" w:rsidRPr="00BF316B">
        <w:rPr>
          <w:rFonts w:ascii="Century Schoolbook" w:eastAsia="MS Mincho" w:hAnsi="Century Schoolbook" w:cs="Times New Roman"/>
          <w:color w:val="000000" w:themeColor="text1"/>
          <w:spacing w:val="-1"/>
          <w:lang w:val="en-US" w:eastAsia="en-US"/>
        </w:rPr>
        <w:fldChar w:fldCharType="begin" w:fldLock="1"/>
      </w:r>
      <w:r w:rsidR="009452D4" w:rsidRPr="00BF316B">
        <w:rPr>
          <w:rFonts w:ascii="Century Schoolbook" w:eastAsia="MS Mincho" w:hAnsi="Century Schoolbook" w:cs="Times New Roman"/>
          <w:color w:val="000000" w:themeColor="text1"/>
          <w:spacing w:val="-1"/>
          <w:lang w:val="en-US" w:eastAsia="en-US"/>
        </w:rPr>
        <w:instrText>ADDIN CSL_CITATION { "citationItems" : [ { "id" : "ITEM-1", "itemData" : { "DOI" : "10.1109/TKDE.2011.51", "ISBN" : "1041-4347", "ISSN" : "10414347", "abstract" : "This paper introduces a knowledge-driven approach to real-time, continuous activity recognition based on multisensor data streams in smart homes. The approach goes beyond the traditional data-centric methods for activity recognition in three ways. First, it makes extensive use of domain knowledge in the life cycle of activity recognition. Second, it uses ontologies for explicit context and activity modeling and representation. Third and finally, it exploits semantic reasoning and classification for activity inferencing, thus enabling both coarse-grained and fine-grained activity recognition. In this paper, we analyze the characteristics of smart homes and Activities of Daily Living (ADL) upon which we built both context and ADL ontologies. We present a generic system architecture for the proposed knowledge-driven approach and describe the underlying ontology-based recognition process. Special emphasis is placed on semantic subsumption reasoning algorithms for activity recognition. The proposed approach has been implemented in a function-rich software system, which was deployed in a smart home research laboratory. We evaluated the proposed approach and the developed system through extensive experiments involving a number of various ADL use scenarios. An average activity recognition rate of 94.44 percent was achieved and the average recognition runtime per recognition operation was measured as 2.5 seconds.", "author" : [ { "dropping-particle" : "", "family" : "Chen", "given" : "Liming", "non-dropping-particle" : "", "parse-names" : false, "suffix" : "" }, { "dropping-particle" : "", "family" : "Nugent", "given" : "Chris D.", "non-dropping-particle" : "", "parse-names" : false, "suffix" : "" }, { "dropping-particle" : "", "family" : "Wang", "given" : "Hui", "non-dropping-particle" : "", "parse-names" : false, "suffix" : "" } ], "container-title" : "IEEE Transactions on Knowledge and Data Engineering", "id" : "ITEM-1", "issue" : "6", "issued" : { "date-parts" : [ [ "2012" ] ] }, "page" : "961-974", "title" : "A knowledge-driven approach to activity recognition in smart homes", "type" : "article-journal", "volume" : "24" }, "uris" : [ "http://www.mendeley.com/documents/?uuid=dc8ba993-a169-49c1-8ee4-a440f656726a" ] } ], "mendeley" : { "formattedCitation" : "[93]", "plainTextFormattedCitation" : "[93]", "previouslyFormattedCitation" : "[93]"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961D37" w:rsidRPr="00BF316B">
        <w:rPr>
          <w:rFonts w:ascii="Century Schoolbook" w:eastAsia="MS Mincho" w:hAnsi="Century Schoolbook" w:cs="Times New Roman"/>
          <w:noProof/>
          <w:color w:val="000000" w:themeColor="text1"/>
          <w:spacing w:val="-1"/>
          <w:lang w:val="en-US" w:eastAsia="en-US"/>
        </w:rPr>
        <w:t>[93]</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 xml:space="preserve">, </w:t>
      </w:r>
      <w:r w:rsidR="00C96EF5" w:rsidRPr="00BF316B">
        <w:rPr>
          <w:rFonts w:ascii="Century Schoolbook" w:eastAsia="MS Mincho" w:hAnsi="Century Schoolbook" w:cs="Times New Roman"/>
          <w:color w:val="000000" w:themeColor="text1"/>
          <w:spacing w:val="-1"/>
          <w:lang w:val="en-US" w:eastAsia="en-US"/>
        </w:rPr>
        <w:fldChar w:fldCharType="begin" w:fldLock="1"/>
      </w:r>
      <w:r w:rsidR="009452D4" w:rsidRPr="00BF316B">
        <w:rPr>
          <w:rFonts w:ascii="Century Schoolbook" w:eastAsia="MS Mincho" w:hAnsi="Century Schoolbook" w:cs="Times New Roman"/>
          <w:color w:val="000000" w:themeColor="text1"/>
          <w:spacing w:val="-1"/>
          <w:lang w:val="en-US" w:eastAsia="en-US"/>
        </w:rPr>
        <w:instrText>ADDIN CSL_CITATION { "citationItems" : [ { "id" : "ITEM-1", "itemData" : { "DOI" : "10.1145/1409635.1409637", "ISBN" : "978-1-60558-136-1", "author" : [ { "dropping-particle" : "", "family" : "Kasteren", "given" : "Tim", "non-dropping-particle" : "van", "parse-names" : false, "suffix" : "" }, { "dropping-particle" : "", "family" : "Noulas", "given" : "Athanasios", "non-dropping-particle" : "", "parse-names" : false, "suffix" : "" }, { "dropping-particle" : "", "family" : "Englebienne", "given" : "Gwenn", "non-dropping-particle" : "", "parse-names" : false, "suffix" : "" }, { "dropping-particle" : "", "family" : "Kr\u00f6se", "given" : "Ben", "non-dropping-particle" : "", "parse-names" : false, "suffix" : "" } ], "id" : "ITEM-1", "issued" : { "date-parts" : [ [ "2008" ] ] }, "page" : "1-9", "title" : "Accurate Activity Recognition in a Home Setting", "type" : "article-journal" }, "uris" : [ "http://www.mendeley.com/documents/?uuid=738ead97-982b-4d51-9d52-1fcfe8c28316" ] } ], "mendeley" : { "formattedCitation" : "[94]", "plainTextFormattedCitation" : "[94]", "previouslyFormattedCitation" : "[94]"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961D37" w:rsidRPr="00BF316B">
        <w:rPr>
          <w:rFonts w:ascii="Century Schoolbook" w:eastAsia="MS Mincho" w:hAnsi="Century Schoolbook" w:cs="Times New Roman"/>
          <w:noProof/>
          <w:color w:val="000000" w:themeColor="text1"/>
          <w:spacing w:val="-1"/>
          <w:lang w:val="en-US" w:eastAsia="en-US"/>
        </w:rPr>
        <w:t>[94]</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 xml:space="preserve"> are extensively adopted in most of </w:t>
      </w:r>
      <w:r w:rsidR="00F13E40" w:rsidRPr="00BF316B">
        <w:rPr>
          <w:rFonts w:ascii="Century Schoolbook" w:eastAsia="MS Mincho" w:hAnsi="Century Schoolbook" w:cs="Times New Roman"/>
          <w:color w:val="000000" w:themeColor="text1"/>
          <w:spacing w:val="-1"/>
          <w:lang w:val="en-US" w:eastAsia="en-US"/>
        </w:rPr>
        <w:t xml:space="preserve">the </w:t>
      </w:r>
      <w:r w:rsidR="00C96EF5" w:rsidRPr="00BF316B">
        <w:rPr>
          <w:rFonts w:ascii="Century Schoolbook" w:eastAsia="MS Mincho" w:hAnsi="Century Schoolbook" w:cs="Times New Roman"/>
          <w:color w:val="000000" w:themeColor="text1"/>
          <w:spacing w:val="-1"/>
          <w:lang w:val="en-US" w:eastAsia="en-US"/>
        </w:rPr>
        <w:t xml:space="preserve">studies. Inappropriate lengths of non-overlapping time window will split an activity instance with continuous sensor signals and thus cause wrong recognition outputs, while </w:t>
      </w:r>
      <w:r w:rsidR="00F13E40" w:rsidRPr="00BF316B">
        <w:rPr>
          <w:rFonts w:ascii="Century Schoolbook" w:eastAsia="MS Mincho" w:hAnsi="Century Schoolbook" w:cs="Times New Roman"/>
          <w:color w:val="000000" w:themeColor="text1"/>
          <w:spacing w:val="-1"/>
          <w:lang w:val="en-US" w:eastAsia="en-US"/>
        </w:rPr>
        <w:t xml:space="preserve">a </w:t>
      </w:r>
      <w:r w:rsidR="00C96EF5" w:rsidRPr="00BF316B">
        <w:rPr>
          <w:rFonts w:ascii="Century Schoolbook" w:eastAsia="MS Mincho" w:hAnsi="Century Schoolbook" w:cs="Times New Roman"/>
          <w:color w:val="000000" w:themeColor="text1"/>
          <w:spacing w:val="-1"/>
          <w:lang w:val="en-US" w:eastAsia="en-US"/>
        </w:rPr>
        <w:t xml:space="preserve">high percentage (e.g., 50% </w:t>
      </w:r>
      <w:r w:rsidR="00C96EF5" w:rsidRPr="00BF316B">
        <w:rPr>
          <w:rFonts w:ascii="Century Schoolbook" w:eastAsia="MS Mincho" w:hAnsi="Century Schoolbook" w:cs="Times New Roman"/>
          <w:color w:val="000000" w:themeColor="text1"/>
          <w:spacing w:val="-1"/>
          <w:lang w:val="en-US" w:eastAsia="en-US"/>
        </w:rPr>
        <w:fldChar w:fldCharType="begin" w:fldLock="1"/>
      </w:r>
      <w:r w:rsidR="009452D4" w:rsidRPr="00BF316B">
        <w:rPr>
          <w:rFonts w:ascii="Century Schoolbook" w:eastAsia="MS Mincho" w:hAnsi="Century Schoolbook" w:cs="Times New Roman"/>
          <w:color w:val="000000" w:themeColor="text1"/>
          <w:spacing w:val="-1"/>
          <w:lang w:val="en-US" w:eastAsia="en-US"/>
        </w:rPr>
        <w:instrText>ADDIN CSL_CITATION { "citationItems" : [ { "id" : "ITEM-1", "itemData" : { "DOI" : "10.1007/b96922", "ISBN" : "3540218351", "ISSN" : "03029743", "abstract" : "In this work, algorithms are developed and evaluated to detect physical activities from data acquired using five small biaxial accelerometers worn simultaneously on different parts of the body. Acceleration data was collected from 20 subjects without researcher supervision or observation. Subjects were asked to perform a sequence of everyday tasks but not told specifically where or how to do them. Mean, energy, frequency-domain entropy, and correlation of acceleration data was calculated and several classifiers using these features were tested. Decision tree classifiers showed the best performance recognizing everyday activities with an overall accuracy rate of 84%. The results show that although some activities are recognized well with subject-independent training data, others appear to require subject-specific training data. The results suggest that multiple accelerometers aid in recognition because conjunctions in acceleration feature values can effectively discriminate many activities. With just two biaxial accelerometers \u2013 thigh and wrist \u2013 the recognition performance dropped only slightly. This is the first work to investigate performance of recognition algorithms with multiple, wire-free accelerometers on 20 activities using datasets annotated by the subjects themselves.", "author" : [ { "dropping-particle" : "", "family" : "Bao", "given" : "Ling", "non-dropping-particle" : "", "parse-names" : false, "suffix" : "" }, { "dropping-particle" : "", "family" : "Intille", "given" : "Stephen S.", "non-dropping-particle" : "", "parse-names" : false, "suffix" : "" } ], "container-title" : "Pervasive Computing", "id" : "ITEM-1", "issued" : { "date-parts" : [ [ "2004" ] ] }, "page" : "1 - 17", "title" : "Activity Recognition from User-Annotated Acceleration Data", "type" : "article-journal" }, "uris" : [ "http://www.mendeley.com/documents/?uuid=22cba515-9246-402d-8de0-84c2bcc155ef" ] } ], "mendeley" : { "formattedCitation" : "[86]", "plainTextFormattedCitation" : "[86]", "previouslyFormattedCitation" : "[86]"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961D37" w:rsidRPr="00BF316B">
        <w:rPr>
          <w:rFonts w:ascii="Century Schoolbook" w:eastAsia="MS Mincho" w:hAnsi="Century Schoolbook" w:cs="Times New Roman"/>
          <w:noProof/>
          <w:color w:val="000000" w:themeColor="text1"/>
          <w:spacing w:val="-1"/>
          <w:lang w:val="en-US" w:eastAsia="en-US"/>
        </w:rPr>
        <w:t>[86]</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 xml:space="preserve">, 70%, 90% </w:t>
      </w:r>
      <w:r w:rsidR="00C96EF5" w:rsidRPr="00BF316B">
        <w:rPr>
          <w:rFonts w:ascii="Century Schoolbook" w:eastAsia="MS Mincho" w:hAnsi="Century Schoolbook" w:cs="Times New Roman"/>
          <w:color w:val="000000" w:themeColor="text1"/>
          <w:spacing w:val="-1"/>
          <w:lang w:val="en-US" w:eastAsia="en-US"/>
        </w:rPr>
        <w:fldChar w:fldCharType="begin" w:fldLock="1"/>
      </w:r>
      <w:r w:rsidR="009452D4" w:rsidRPr="00BF316B">
        <w:rPr>
          <w:rFonts w:ascii="Century Schoolbook" w:eastAsia="MS Mincho" w:hAnsi="Century Schoolbook" w:cs="Times New Roman"/>
          <w:color w:val="000000" w:themeColor="text1"/>
          <w:spacing w:val="-1"/>
          <w:lang w:val="en-US" w:eastAsia="en-US"/>
        </w:rPr>
        <w:instrText>ADDIN CSL_CITATION { "citationItems" : [ { "id" : "ITEM-1", "itemData" : { "ISBN" : "9781457720406", "author" : [ { "dropping-particle" : "", "family" : "Achumba", "given" : "Ifeyinwa E", "non-dropping-particle" : "", "parse-names" : false, "suffix" : "" }, { "dropping-particle" : "", "family" : "Bersch", "given" : "Sebastin", "non-dropping-particle" : "", "parse-names" : false, "suffix" : "" }, { "dropping-particle" : "", "family" : "Khusainov", "given" : "Rinat", "non-dropping-particle" : "", "parse-names" : false, "suffix" : "" }, { "dropping-particle" : "", "family" : "Azzi", "given" : "Djamel", "non-dropping-particle" : "", "parse-names" : false, "suffix" : "" }, { "dropping-particle" : "", "family" : "Kamalu", "given" : "Ugochukwu", "non-dropping-particle" : "", "parse-names" : false, "suffix" : "" } ], "id" : "ITEM-1", "issued" : { "date-parts" : [ [ "2012" ] ] }, "page" : "427-430", "title" : "Activity Classification", "type" : "article-journal" }, "uris" : [ "http://www.mendeley.com/documents/?uuid=86f5405a-8f15-41ea-bc6f-66117a1c44c7" ] } ], "mendeley" : { "formattedCitation" : "[95]", "plainTextFormattedCitation" : "[95]", "previouslyFormattedCitation" : "[95]"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961D37" w:rsidRPr="00BF316B">
        <w:rPr>
          <w:rFonts w:ascii="Century Schoolbook" w:eastAsia="MS Mincho" w:hAnsi="Century Schoolbook" w:cs="Times New Roman"/>
          <w:noProof/>
          <w:color w:val="000000" w:themeColor="text1"/>
          <w:spacing w:val="-1"/>
          <w:lang w:val="en-US" w:eastAsia="en-US"/>
        </w:rPr>
        <w:t>[95]</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 xml:space="preserve">) of overlapping time window would lead to time and resource consuming. Dynamic sliding window, as non-fixed length segmentation, enables </w:t>
      </w:r>
      <w:r w:rsidR="00F13E40" w:rsidRPr="00BF316B">
        <w:rPr>
          <w:rFonts w:ascii="Century Schoolbook" w:eastAsia="MS Mincho" w:hAnsi="Century Schoolbook" w:cs="Times New Roman"/>
          <w:color w:val="000000" w:themeColor="text1"/>
          <w:spacing w:val="-1"/>
          <w:lang w:val="en-US" w:eastAsia="en-US"/>
        </w:rPr>
        <w:t xml:space="preserve">us </w:t>
      </w:r>
      <w:r w:rsidR="00C96EF5" w:rsidRPr="00BF316B">
        <w:rPr>
          <w:rFonts w:ascii="Century Schoolbook" w:eastAsia="MS Mincho" w:hAnsi="Century Schoolbook" w:cs="Times New Roman"/>
          <w:color w:val="000000" w:themeColor="text1"/>
          <w:spacing w:val="-1"/>
          <w:lang w:val="en-US" w:eastAsia="en-US"/>
        </w:rPr>
        <w:t>to extract the features when the specific event</w:t>
      </w:r>
      <w:r w:rsidR="00F13E40" w:rsidRPr="00BF316B">
        <w:rPr>
          <w:rFonts w:ascii="Century Schoolbook" w:eastAsia="MS Mincho" w:hAnsi="Century Schoolbook" w:cs="Times New Roman"/>
          <w:color w:val="000000" w:themeColor="text1"/>
          <w:spacing w:val="-1"/>
          <w:lang w:val="en-US" w:eastAsia="en-US"/>
        </w:rPr>
        <w:t>s</w:t>
      </w:r>
      <w:r w:rsidR="00C96EF5" w:rsidRPr="00BF316B">
        <w:rPr>
          <w:rFonts w:ascii="Century Schoolbook" w:eastAsia="MS Mincho" w:hAnsi="Century Schoolbook" w:cs="Times New Roman"/>
          <w:color w:val="000000" w:themeColor="text1"/>
          <w:spacing w:val="-1"/>
          <w:lang w:val="en-US" w:eastAsia="en-US"/>
        </w:rPr>
        <w:t xml:space="preserve"> are detected via sensors </w:t>
      </w:r>
      <w:r w:rsidR="00C96EF5" w:rsidRPr="00BF316B">
        <w:rPr>
          <w:rFonts w:ascii="Century Schoolbook" w:eastAsia="MS Mincho" w:hAnsi="Century Schoolbook" w:cs="Times New Roman"/>
          <w:color w:val="000000" w:themeColor="text1"/>
          <w:spacing w:val="-1"/>
          <w:lang w:val="en-US" w:eastAsia="en-US"/>
        </w:rPr>
        <w:fldChar w:fldCharType="begin" w:fldLock="1"/>
      </w:r>
      <w:r w:rsidR="009452D4" w:rsidRPr="00BF316B">
        <w:rPr>
          <w:rFonts w:ascii="Century Schoolbook" w:eastAsia="MS Mincho" w:hAnsi="Century Schoolbook" w:cs="Times New Roman"/>
          <w:color w:val="000000" w:themeColor="text1"/>
          <w:spacing w:val="-1"/>
          <w:lang w:val="en-US" w:eastAsia="en-US"/>
        </w:rPr>
        <w:instrText>ADDIN CSL_CITATION { "citationItems" : [ { "id" : "ITEM-1", "itemData" : { "ISBN" : "978-3-642-22361-7", "author" : [ { "dropping-particle" : "", "family" : "Kozina", "given" : "S", "non-dropping-particle" : "", "parse-names" : false, "suffix" : "" }, { "dropping-particle" : "", "family" : "Lustrek", "given" : "M", "non-dropping-particle" : "", "parse-names" : false, "suffix" : "" }, { "dropping-particle" : "", "family" : "Gams", "given" : "M", "non-dropping-particle" : "", "parse-names" : false, "suffix" : "" } ], "container-title" : "Proceedings of International Joint \u2026", "id" : "ITEM-1", "issued" : { "date-parts" : [ [ "2011" ] ] }, "page" : "1-12", "title" : "Dynamic signal segmentation for activity recognition", "type" : "article-journal" }, "uris" : [ "http://www.mendeley.com/documents/?uuid=70797127-f901-4942-b169-31e76b6150da" ] }, { "id" : "ITEM-2", "itemData" : { "DOI" : "10.1016/j.pmcj.2012.11.004", "ISSN" : "15741192", "author" : [ { "dropping-particle" : "", "family" : "Okeyo", "given" : "George", "non-dropping-particle" : "", "parse-names" : false, "suffix" : "" }, { "dropping-particle" : "", "family" : "Chen", "given" : "Liming", "non-dropping-particle" : "", "parse-names" : false, "suffix" : "" }, { "dropping-particle" : "", "family" : "Wang", "given" : "Hui", "non-dropping-particle" : "", "parse-names" : false, "suffix" : "" }, { "dropping-particle" : "", "family" : "Sterritt", "given" : "Roy", "non-dropping-particle" : "", "parse-names" : false, "suffix" : "" } ], "container-title" : "Pervasive and Mobile Computing", "id" : "ITEM-2", "issued" : { "date-parts" : [ [ "2014" ] ] }, "page" : "155-172", "publisher" : "Elsevier B.V.", "title" : "Dynamic sensor data segmentation for real-time knowledge-driven activity recognition", "type" : "article-journal", "volume" : "10" }, "uris" : [ "http://www.mendeley.com/documents/?uuid=ed7430fe-bb71-4484-898f-ce82b5fe6e8c" ] } ], "mendeley" : { "formattedCitation" : "[88], [89]", "plainTextFormattedCitation" : "[88], [89]", "previouslyFormattedCitation" : "[88], [89]"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961D37" w:rsidRPr="00BF316B">
        <w:rPr>
          <w:rFonts w:ascii="Century Schoolbook" w:eastAsia="MS Mincho" w:hAnsi="Century Schoolbook" w:cs="Times New Roman"/>
          <w:noProof/>
          <w:color w:val="000000" w:themeColor="text1"/>
          <w:spacing w:val="-1"/>
          <w:lang w:val="en-US" w:eastAsia="en-US"/>
        </w:rPr>
        <w:t>[88], [89]</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 xml:space="preserve">, which tends to be more energy-efficient for the long-term activity monitoring. Heuristics, probability approaches </w:t>
      </w:r>
      <w:r w:rsidR="00C96EF5" w:rsidRPr="00BF316B">
        <w:rPr>
          <w:rFonts w:ascii="Century Schoolbook" w:eastAsia="MS Mincho" w:hAnsi="Century Schoolbook" w:cs="Times New Roman"/>
          <w:color w:val="000000" w:themeColor="text1"/>
          <w:spacing w:val="-1"/>
          <w:lang w:val="en-US" w:eastAsia="en-US"/>
        </w:rPr>
        <w:fldChar w:fldCharType="begin" w:fldLock="1"/>
      </w:r>
      <w:r w:rsidR="009452D4" w:rsidRPr="00BF316B">
        <w:rPr>
          <w:rFonts w:ascii="Century Schoolbook" w:eastAsia="MS Mincho" w:hAnsi="Century Schoolbook" w:cs="Times New Roman"/>
          <w:color w:val="000000" w:themeColor="text1"/>
          <w:spacing w:val="-1"/>
          <w:lang w:val="en-US" w:eastAsia="en-US"/>
        </w:rPr>
        <w:instrText>ADDIN CSL_CITATION { "citationItems" : [ { "id" : "ITEM-1", "itemData" : { "DOI" : "10.1016/j.micinf.2011.07.011.Innate", "ISBN" : "6176321972", "abstract" : "Many real-world applications that focus on addressing needs of a human, require information about the activities being performed by the human in real-time. While advances in pervasive computing have lead to the development of wireless and non-intrusive sensors that can capture the necessary activity information, current activity recognition approaches have so far experimented on either a scripted or pre-segmented sequence of sensor events related to activities. In this paper we propose and evaluate a sliding window based approach to perform activity recognition in an on line or streaming fashion; recognizing activities as and when new sensor events are recorded. To account for the fact that different activities can be best characterized by different window lengths of sensor events, we incorporate the time decay and mutual information based weighting of sensor events within a window. Additional contextual information in the form of the previous activity and the activity of the previous window is also appended to the feature describing a sensor window. The experiments conducted to evaluate these techniques on real-world smart home datasets suggests that combining mutual information based weighting of sensor events and adding past contextual information into the feature leads to best performance for streaming activity recognition.", "author" : [ { "dropping-particle" : "", "family" : "Krishnan, Narayanan; Cook", "given" : "Diane", "non-dropping-particle" : "", "parse-names" : false, "suffix" : "" } ], "id" : "ITEM-1", "issue" : "9", "issued" : { "date-parts" : [ [ "2012" ] ] }, "page" : "1133-1145", "title" : "Activity Recognition on Streaming Sensor Data", "type" : "article-journal", "volume" : "13" }, "uris" : [ "http://www.mendeley.com/documents/?uuid=acb92240-2417-4867-a166-bed80a86e1dd" ] } ], "mendeley" : { "formattedCitation" : "[87]", "plainTextFormattedCitation" : "[87]", "previouslyFormattedCitation" : "[87]"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961D37" w:rsidRPr="00BF316B">
        <w:rPr>
          <w:rFonts w:ascii="Century Schoolbook" w:eastAsia="MS Mincho" w:hAnsi="Century Schoolbook" w:cs="Times New Roman"/>
          <w:noProof/>
          <w:color w:val="000000" w:themeColor="text1"/>
          <w:spacing w:val="-1"/>
          <w:lang w:val="en-US" w:eastAsia="en-US"/>
        </w:rPr>
        <w:t>[87]</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 xml:space="preserve"> or user-specific thresholds </w:t>
      </w:r>
      <w:r w:rsidR="00C96EF5" w:rsidRPr="00BF316B">
        <w:rPr>
          <w:rFonts w:ascii="Century Schoolbook" w:eastAsia="MS Mincho" w:hAnsi="Century Schoolbook" w:cs="Times New Roman"/>
          <w:color w:val="000000" w:themeColor="text1"/>
          <w:spacing w:val="-1"/>
          <w:lang w:val="en-US" w:eastAsia="en-US"/>
        </w:rPr>
        <w:fldChar w:fldCharType="begin" w:fldLock="1"/>
      </w:r>
      <w:r w:rsidR="009452D4" w:rsidRPr="00BF316B">
        <w:rPr>
          <w:rFonts w:ascii="Century Schoolbook" w:eastAsia="MS Mincho" w:hAnsi="Century Schoolbook" w:cs="Times New Roman"/>
          <w:color w:val="000000" w:themeColor="text1"/>
          <w:spacing w:val="-1"/>
          <w:lang w:val="en-US" w:eastAsia="en-US"/>
        </w:rPr>
        <w:instrText>ADDIN CSL_CITATION { "citationItems" : [ { "id" : "ITEM-1", "itemData" : { "ISBN" : "978-3-642-22361-7", "author" : [ { "dropping-particle" : "", "family" : "Kozina", "given" : "S", "non-dropping-particle" : "", "parse-names" : false, "suffix" : "" }, { "dropping-particle" : "", "family" : "Lustrek", "given" : "M", "non-dropping-particle" : "", "parse-names" : false, "suffix" : "" }, { "dropping-particle" : "", "family" : "Gams", "given" : "M", "non-dropping-particle" : "", "parse-names" : false, "suffix" : "" } ], "container-title" : "Proceedings of International Joint \u2026", "id" : "ITEM-1", "issued" : { "date-parts" : [ [ "2011" ] ] }, "page" : "1-12", "title" : "Dynamic signal segmentation for activity recognition", "type" : "article-journal" }, "uris" : [ "http://www.mendeley.com/documents/?uuid=70797127-f901-4942-b169-31e76b6150da" ] } ], "mendeley" : { "formattedCitation" : "[89]", "plainTextFormattedCitation" : "[89]", "previouslyFormattedCitation" : "[89]"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961D37" w:rsidRPr="00BF316B">
        <w:rPr>
          <w:rFonts w:ascii="Century Schoolbook" w:eastAsia="MS Mincho" w:hAnsi="Century Schoolbook" w:cs="Times New Roman"/>
          <w:noProof/>
          <w:color w:val="000000" w:themeColor="text1"/>
          <w:spacing w:val="-1"/>
          <w:lang w:val="en-US" w:eastAsia="en-US"/>
        </w:rPr>
        <w:t>[89]</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 xml:space="preserve">, etc. are commonly exploited for dynamic length partition. SWAB segmentation method </w:t>
      </w:r>
      <w:proofErr w:type="gramStart"/>
      <w:r w:rsidR="00C96EF5" w:rsidRPr="00BF316B">
        <w:rPr>
          <w:rFonts w:ascii="Century Schoolbook" w:eastAsia="MS Mincho" w:hAnsi="Century Schoolbook" w:cs="Times New Roman"/>
          <w:color w:val="000000" w:themeColor="text1"/>
          <w:spacing w:val="-1"/>
          <w:lang w:val="en-US" w:eastAsia="en-US"/>
        </w:rPr>
        <w:t>is able to</w:t>
      </w:r>
      <w:proofErr w:type="gramEnd"/>
      <w:r w:rsidR="00C96EF5" w:rsidRPr="00BF316B">
        <w:rPr>
          <w:rFonts w:ascii="Century Schoolbook" w:eastAsia="MS Mincho" w:hAnsi="Century Schoolbook" w:cs="Times New Roman"/>
          <w:color w:val="000000" w:themeColor="text1"/>
          <w:spacing w:val="-1"/>
          <w:lang w:val="en-US" w:eastAsia="en-US"/>
        </w:rPr>
        <w:t xml:space="preserve"> produce better results but more complicated since it combines sliding window and bottom up approaches, allowing the algorithm to be used online while keeping a global view on the data. It has been successfully applied in the gesture identification with continuous signal stream from accelerometers, </w:t>
      </w:r>
      <w:r w:rsidR="00C96EF5" w:rsidRPr="00BF316B">
        <w:rPr>
          <w:rFonts w:ascii="Century Schoolbook" w:eastAsia="MS Mincho" w:hAnsi="Century Schoolbook" w:cs="Times New Roman"/>
          <w:color w:val="000000" w:themeColor="text1"/>
          <w:spacing w:val="-1"/>
          <w:lang w:val="en-US" w:eastAsia="en-US"/>
        </w:rPr>
        <w:lastRenderedPageBreak/>
        <w:t xml:space="preserve">gyroscopes or ECG </w:t>
      </w:r>
      <w:r w:rsidR="00C96EF5" w:rsidRPr="00BF316B">
        <w:rPr>
          <w:rFonts w:ascii="Century Schoolbook" w:eastAsia="MS Mincho" w:hAnsi="Century Schoolbook" w:cs="Times New Roman"/>
          <w:color w:val="000000" w:themeColor="text1"/>
          <w:spacing w:val="-1"/>
          <w:lang w:val="en-US" w:eastAsia="en-US"/>
        </w:rPr>
        <w:fldChar w:fldCharType="begin" w:fldLock="1"/>
      </w:r>
      <w:r w:rsidR="009452D4" w:rsidRPr="00BF316B">
        <w:rPr>
          <w:rFonts w:ascii="Century Schoolbook" w:eastAsia="MS Mincho" w:hAnsi="Century Schoolbook" w:cs="Times New Roman"/>
          <w:color w:val="000000" w:themeColor="text1"/>
          <w:spacing w:val="-1"/>
          <w:lang w:val="en-US" w:eastAsia="en-US"/>
        </w:rPr>
        <w:instrText>ADDIN CSL_CITATION { "citationItems" : [ { "id" : "ITEM-1", "itemData" : { "DOI" : "10.1016/j.patcog.2007.11.016", "ISSN" : "00313203", "author" : [ { "dropping-particle" : "", "family" : "Junker", "given" : "Holger", "non-dropping-particle" : "", "parse-names" : false, "suffix" : "" }, { "dropping-particle" : "", "family" : "Amft", "given" : "Oliver", "non-dropping-particle" : "", "parse-names" : false, "suffix" : "" }, { "dropping-particle" : "", "family" : "Lukowicz", "given" : "Paul", "non-dropping-particle" : "", "parse-names" : false, "suffix" : "" }, { "dropping-particle" : "", "family" : "Tr\u00f6ster", "given" : "Gerhard", "non-dropping-particle" : "", "parse-names" : false, "suffix" : "" } ], "container-title" : "Pattern Recognition", "id" : "ITEM-1", "issue" : "6", "issued" : { "date-parts" : [ [ "2008" ] ] }, "page" : "2010-2024", "title" : "Gesture spotting with body-worn inertial sensors to detect user activities", "type" : "article-journal", "volume" : "41" }, "uris" : [ "http://www.mendeley.com/documents/?uuid=14070d8f-a183-48bb-9f60-abaa0f7c4ef1" ] }, { "id" : "ITEM-2", "itemData" : { "DOI" : "10.1109/ICME.2010.5583013", "ISBN" : "9781424474912", "ISSN" : "1945-7871", "abstract" : "Gesture spotting is the task of detecting and recognizing gestures defined in a vocabulary. The difficulty of gesture spotting stems from the fact that valid gestures appear sporadically in a continuous gesture stream, interspersed with invalid gestures (movements that do not correspond to any gesture contained in the vocabulary). In this paper, a novel method for designing threshold models from valid gesture models learnt through Adaptive Boosting is proposed. This threshold model is adaptive in nature and discriminates between valid and invalid gestures. Furthermore, a gesture spotting network consisting of the individual gesture models and the threshold model is proposed to perform the task of spotting and recognition simultaneously. This technique is evaluated in the context of spotting and recognizing activity gestures (hand gestures) from continuous accelerometer data streams. The proposed technique results in a precision of 0.78 and a recall of 0.93 out performing the HMM based threshold model which resulted in 0.4 and 0.81 precision and recall values.", "author" : [ { "dropping-particle" : "", "family" : "Krishnan", "given" : "Narayanan C.", "non-dropping-particle" : "", "parse-names" : false, "suffix" : "" }, { "dropping-particle" : "", "family" : "Lade", "given" : "Prasanth", "non-dropping-particle" : "", "parse-names" : false, "suffix" : "" }, { "dropping-particle" : "", "family" : "Panchanathan", "given" : "Sethuraman", "non-dropping-particle" : "", "parse-names" : false, "suffix" : "" } ], "container-title" : "2010 IEEE International Conference on Multimedia and Expo, ICME 2010", "id" : "ITEM-2", "issued" : { "date-parts" : [ [ "2010" ] ] }, "page" : "155-160", "title" : "Activity gesture spotting using a threshold model based on adaptive boosting", "type" : "article-journal" }, "uris" : [ "http://www.mendeley.com/documents/?uuid=b9d45bbe-8c3a-4c24-a767-f0ee8cf68825" ] }, { "id" : "ITEM-3", "itemData" : { "DOI" : "10.1109/ICMLA.2009.112", "ISBN" : "9780769539263", "abstract" : "Long-term activity recognition relies on wearable sensors that log the physical actions of the wearer, so that these can be analyzed afterwards. Recent progress in this field has made it feasible to log high-resolution inertial data, resulting in increasingly large data sets. We propose the use of piecewise linear approximation techniques to facilitate this analysis. This paper presents a modified version of SWAB to approximate human inertial data as efficiently as possible, together with a matching algorithm to query for similar subsequences in large activity logs. We show that our proposed algorithms are faster on human acceleration streams than the traditional ones while being comparable in accuracy to spot similar actions, benefitting post-analysis of human activity data.", "author" : [ { "dropping-particle" : "", "family" : "Laerhoven", "given" : "Kristof", "non-dropping-particle" : "Van", "parse-names" : false, "suffix" : "" }, { "dropping-particle" : "", "family" : "Berlin", "given" : "Eugen", "non-dropping-particle" : "", "parse-names" : false, "suffix" : "" }, { "dropping-particle" : "", "family" : "Schiele", "given" : "Bernt", "non-dropping-particle" : "", "parse-names" : false, "suffix" : "" } ], "container-title" : "8th International Conference on Machine Learning and Applications, ICMLA 2009", "id" : "ITEM-3", "issued" : { "date-parts" : [ [ "2009" ] ] }, "page" : "392-397", "title" : "Enabling efficient time series analysis for wearable activity data", "type" : "article-journal" }, "uris" : [ "http://www.mendeley.com/documents/?uuid=89bafe63-de12-421a-b49e-abd98b0974e3" ] }, { "id" : "ITEM-4", "itemData" : { "DOI" : "10.1109/MPRV.2008.36", "ISBN" : "1536-1268", "ISSN" : "1536-1268", "abstract" : "The CRN Toolbox enables fast implementation of activity and context recognition systems, featuring mechanisms for distributed processing and support for mobile and wearable devices. CRN Toolbox is a tool set specifically optimized for implementing multimodal, distributed activity and context recognition systems running on Posix operating systems. Like conventional rapid- prototyping tools, the CRN Toolbox contains a collection of ready-to-use algorithms (signal processing, pattern classification, and so on). Unlike classic event detection in homogeneous sensor networks-for example, DSWare (Data Service Middleware)-it supports complex activity detection from heterogeneous sensors. Its implementation is particularly optimized for mobile devices. This includes the ability to execute algorithms, whether in floating-point or fixed-point arithmetic, without recoding. Moreover, with its mature functionality, the CRN Toolbox isn't likely to suffer from limited user acceptance as the Context toolkit framework did.", "author" : [ { "dropping-particle" : "", "family" : "Bannach", "given" : "D", "non-dropping-particle" : "", "parse-names" : false, "suffix" : "" }, { "dropping-particle" : "", "family" : "Lukowicz", "given" : "P", "non-dropping-particle" : "", "parse-names" : false, "suffix" : "" }, { "dropping-particle" : "", "family" : "Amft", "given" : "O", "non-dropping-particle" : "", "parse-names" : false, "suffix" : "" } ], "container-title" : "Pervasive Computing, IEEE", "id" : "ITEM-4", "issue" : "2", "issued" : { "date-parts" : [ [ "2008" ] ] }, "page" : "22-31", "title" : "Rapid Prototyping of Activity Recognition Applications", "type" : "article-journal", "volume" : "7" }, "uris" : [ "http://www.mendeley.com/documents/?uuid=4bc32b9b-fbb8-4891-b756-2ea70b363acd" ] }, { "id" : "ITEM-5", "itemData" : { "DOI" : "10.1109/ISWC.2009.23", "ISBN" : "9780769537795", "ISSN" : "15504816", "abstract" : "In long-term activity recognition, large sets of inertial sensor data need to be analyzed in which physical actions of the sensorpsilas wearer are captured non-stop for weeks to months. These massive time sequences often burden the processing, and especially any post-analysis of the data. We propose a method that approximates and matches accelerometer time series, that is fast on large data sets, well-suited to human acceleration data, and efficient to log on the sensors. Experiments show that approximation and matching are faster than traditional methods, while remaining competitive in recognition of motion patterns.", "author" : [ { "dropping-particle" : "", "family" : "Laerhoven", "given" : "Kristof", "non-dropping-particle" : "Van", "parse-names" : false, "suffix" : "" }, { "dropping-particle" : "", "family" : "Berlin", "given" : "Eugen", "non-dropping-particle" : "", "parse-names" : false, "suffix" : "" } ], "container-title" : "Proceedings - International Symposium on Wearable Computers, ISWC", "id" : "ITEM-5", "issued" : { "date-parts" : [ [ "2009" ] ] }, "page" : "101-104", "title" : "When else did this happen? Efficient subsequence representation for matching in wearable activity data", "type" : "article-journal" }, "uris" : [ "http://www.mendeley.com/documents/?uuid=a452d000-88d0-410f-9abf-f1084e7eb372" ] } ], "mendeley" : { "formattedCitation" : "[96]\u2013[100]", "plainTextFormattedCitation" : "[96]\u2013[100]", "previouslyFormattedCitation" : "[96]\u2013[100]"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961D37" w:rsidRPr="00BF316B">
        <w:rPr>
          <w:rFonts w:ascii="Century Schoolbook" w:eastAsia="MS Mincho" w:hAnsi="Century Schoolbook" w:cs="Times New Roman"/>
          <w:noProof/>
          <w:color w:val="000000" w:themeColor="text1"/>
          <w:spacing w:val="-1"/>
          <w:lang w:val="en-US" w:eastAsia="en-US"/>
        </w:rPr>
        <w:t>[96]–[100]</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w:t>
      </w:r>
    </w:p>
    <w:p w14:paraId="1BEAB8C1" w14:textId="77777777" w:rsidR="00C96EF5" w:rsidRPr="00BF316B" w:rsidRDefault="00C96EF5" w:rsidP="0026642B">
      <w:pPr>
        <w:widowControl w:val="0"/>
        <w:autoSpaceDE w:val="0"/>
        <w:autoSpaceDN w:val="0"/>
        <w:adjustRightInd w:val="0"/>
        <w:spacing w:after="0" w:line="360" w:lineRule="auto"/>
        <w:jc w:val="both"/>
        <w:rPr>
          <w:rFonts w:ascii="Century Schoolbook" w:eastAsia="MS Mincho" w:hAnsi="Century Schoolbook" w:cs="Times New Roman"/>
          <w:color w:val="000000" w:themeColor="text1"/>
          <w:spacing w:val="-1"/>
          <w:lang w:val="en-US" w:eastAsia="en-US"/>
        </w:rPr>
      </w:pPr>
    </w:p>
    <w:p w14:paraId="12E36518" w14:textId="77777777" w:rsidR="00AA575B" w:rsidRPr="00BF316B" w:rsidRDefault="00C96EF5" w:rsidP="0026642B">
      <w:pPr>
        <w:widowControl w:val="0"/>
        <w:autoSpaceDE w:val="0"/>
        <w:autoSpaceDN w:val="0"/>
        <w:adjustRightInd w:val="0"/>
        <w:spacing w:after="0" w:line="360" w:lineRule="auto"/>
        <w:jc w:val="center"/>
        <w:rPr>
          <w:rFonts w:ascii="Century Schoolbook" w:hAnsi="Century Schoolbook" w:cs="Times New Roman"/>
          <w:color w:val="000000" w:themeColor="text1"/>
        </w:rPr>
      </w:pPr>
      <w:r w:rsidRPr="00BF316B">
        <w:rPr>
          <w:rFonts w:ascii="Century Schoolbook" w:hAnsi="Century Schoolbook" w:cs="Times New Roman"/>
          <w:noProof/>
          <w:color w:val="000000" w:themeColor="text1"/>
        </w:rPr>
        <w:drawing>
          <wp:inline distT="0" distB="0" distL="0" distR="0" wp14:anchorId="07643EC9" wp14:editId="2BC946BD">
            <wp:extent cx="2687541" cy="55496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712722" cy="560160"/>
                    </a:xfrm>
                    <a:prstGeom prst="rect">
                      <a:avLst/>
                    </a:prstGeom>
                    <a:noFill/>
                    <a:ln>
                      <a:noFill/>
                    </a:ln>
                  </pic:spPr>
                </pic:pic>
              </a:graphicData>
            </a:graphic>
          </wp:inline>
        </w:drawing>
      </w:r>
    </w:p>
    <w:p w14:paraId="705CCB0D" w14:textId="6B1D6902" w:rsidR="00AA575B" w:rsidRPr="00BF316B" w:rsidRDefault="00AA575B" w:rsidP="0026642B">
      <w:pPr>
        <w:widowControl w:val="0"/>
        <w:autoSpaceDE w:val="0"/>
        <w:autoSpaceDN w:val="0"/>
        <w:adjustRightInd w:val="0"/>
        <w:spacing w:after="0" w:line="360" w:lineRule="auto"/>
        <w:jc w:val="center"/>
        <w:rPr>
          <w:rFonts w:ascii="Century Schoolbook" w:hAnsi="Century Schoolbook" w:cs="Times New Roman"/>
          <w:color w:val="000000" w:themeColor="text1"/>
        </w:rPr>
      </w:pPr>
      <w:r w:rsidRPr="00BF316B">
        <w:rPr>
          <w:rFonts w:ascii="Century Schoolbook" w:hAnsi="Century Schoolbook" w:cs="Times New Roman"/>
          <w:color w:val="000000" w:themeColor="text1"/>
        </w:rPr>
        <w:t>(a)</w:t>
      </w:r>
    </w:p>
    <w:p w14:paraId="16BE8335" w14:textId="38AA17B8" w:rsidR="00C96EF5" w:rsidRPr="00BF316B" w:rsidRDefault="00C96EF5" w:rsidP="0026642B">
      <w:pPr>
        <w:widowControl w:val="0"/>
        <w:autoSpaceDE w:val="0"/>
        <w:autoSpaceDN w:val="0"/>
        <w:adjustRightInd w:val="0"/>
        <w:spacing w:after="0" w:line="360" w:lineRule="auto"/>
        <w:jc w:val="center"/>
        <w:rPr>
          <w:rFonts w:ascii="Century Schoolbook" w:hAnsi="Century Schoolbook" w:cs="Times New Roman"/>
          <w:color w:val="000000" w:themeColor="text1"/>
        </w:rPr>
      </w:pPr>
      <w:r w:rsidRPr="00BF316B">
        <w:rPr>
          <w:rFonts w:ascii="Century Schoolbook" w:hAnsi="Century Schoolbook" w:cs="Times New Roman"/>
          <w:noProof/>
          <w:color w:val="000000" w:themeColor="text1"/>
        </w:rPr>
        <w:drawing>
          <wp:inline distT="0" distB="0" distL="0" distR="0" wp14:anchorId="63AB9075" wp14:editId="47D1C380">
            <wp:extent cx="2692181" cy="58044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736978" cy="590103"/>
                    </a:xfrm>
                    <a:prstGeom prst="rect">
                      <a:avLst/>
                    </a:prstGeom>
                    <a:noFill/>
                    <a:ln>
                      <a:noFill/>
                    </a:ln>
                  </pic:spPr>
                </pic:pic>
              </a:graphicData>
            </a:graphic>
          </wp:inline>
        </w:drawing>
      </w:r>
    </w:p>
    <w:p w14:paraId="25BC397C" w14:textId="20C22DB2" w:rsidR="00C96EF5" w:rsidRPr="00BF316B" w:rsidRDefault="00C96EF5" w:rsidP="00AA575B">
      <w:pPr>
        <w:widowControl w:val="0"/>
        <w:autoSpaceDE w:val="0"/>
        <w:autoSpaceDN w:val="0"/>
        <w:adjustRightInd w:val="0"/>
        <w:spacing w:after="0" w:line="360" w:lineRule="auto"/>
        <w:rPr>
          <w:rFonts w:ascii="Century Schoolbook" w:eastAsia="MS Mincho" w:hAnsi="Century Schoolbook" w:cs="Times New Roman"/>
          <w:color w:val="000000" w:themeColor="text1"/>
          <w:spacing w:val="-1"/>
          <w:lang w:val="en-US" w:eastAsia="en-US"/>
        </w:rPr>
      </w:pPr>
      <w:r w:rsidRPr="00BF316B">
        <w:rPr>
          <w:rFonts w:ascii="Century Schoolbook" w:eastAsia="MS Mincho" w:hAnsi="Century Schoolbook" w:cs="Times New Roman"/>
          <w:color w:val="000000" w:themeColor="text1"/>
          <w:spacing w:val="-1"/>
          <w:lang w:val="en-US" w:eastAsia="en-US"/>
        </w:rPr>
        <w:t xml:space="preserve">                                                           </w:t>
      </w:r>
      <w:r w:rsidR="00AA575B" w:rsidRPr="00BF316B">
        <w:rPr>
          <w:rFonts w:ascii="Century Schoolbook" w:eastAsia="MS Mincho" w:hAnsi="Century Schoolbook" w:cs="Times New Roman"/>
          <w:color w:val="000000" w:themeColor="text1"/>
          <w:spacing w:val="-1"/>
          <w:lang w:val="en-US" w:eastAsia="en-US"/>
        </w:rPr>
        <w:tab/>
      </w:r>
      <w:r w:rsidRPr="00BF316B">
        <w:rPr>
          <w:rFonts w:ascii="Century Schoolbook" w:eastAsia="MS Mincho" w:hAnsi="Century Schoolbook" w:cs="Times New Roman"/>
          <w:color w:val="000000" w:themeColor="text1"/>
          <w:spacing w:val="-1"/>
          <w:lang w:val="en-US" w:eastAsia="en-US"/>
        </w:rPr>
        <w:t>(b)</w:t>
      </w:r>
    </w:p>
    <w:p w14:paraId="625256A7" w14:textId="77777777" w:rsidR="00AA575B" w:rsidRPr="00BF316B" w:rsidRDefault="00C96EF5" w:rsidP="0026642B">
      <w:pPr>
        <w:widowControl w:val="0"/>
        <w:autoSpaceDE w:val="0"/>
        <w:autoSpaceDN w:val="0"/>
        <w:adjustRightInd w:val="0"/>
        <w:spacing w:after="0" w:line="360" w:lineRule="auto"/>
        <w:jc w:val="center"/>
        <w:rPr>
          <w:rFonts w:ascii="Century Schoolbook" w:eastAsia="MS Mincho" w:hAnsi="Century Schoolbook" w:cs="Times New Roman"/>
          <w:color w:val="000000" w:themeColor="text1"/>
          <w:spacing w:val="-1"/>
          <w:lang w:val="en-US" w:eastAsia="en-US"/>
        </w:rPr>
      </w:pPr>
      <w:r w:rsidRPr="00BF316B">
        <w:rPr>
          <w:rFonts w:ascii="Century Schoolbook" w:hAnsi="Century Schoolbook" w:cs="Times New Roman"/>
          <w:noProof/>
          <w:color w:val="000000" w:themeColor="text1"/>
        </w:rPr>
        <w:drawing>
          <wp:inline distT="0" distB="0" distL="0" distR="0" wp14:anchorId="5545EE06" wp14:editId="76C944ED">
            <wp:extent cx="2644560" cy="108932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665592" cy="1097991"/>
                    </a:xfrm>
                    <a:prstGeom prst="rect">
                      <a:avLst/>
                    </a:prstGeom>
                    <a:noFill/>
                    <a:ln>
                      <a:noFill/>
                    </a:ln>
                  </pic:spPr>
                </pic:pic>
              </a:graphicData>
            </a:graphic>
          </wp:inline>
        </w:drawing>
      </w:r>
    </w:p>
    <w:p w14:paraId="41230669" w14:textId="15956EA3" w:rsidR="00AA575B" w:rsidRPr="00BF316B" w:rsidRDefault="00AA575B" w:rsidP="00AA575B">
      <w:pPr>
        <w:widowControl w:val="0"/>
        <w:autoSpaceDE w:val="0"/>
        <w:autoSpaceDN w:val="0"/>
        <w:adjustRightInd w:val="0"/>
        <w:spacing w:after="0" w:line="360" w:lineRule="auto"/>
        <w:ind w:left="2880" w:firstLine="720"/>
        <w:rPr>
          <w:rFonts w:ascii="Century Schoolbook" w:eastAsia="MS Mincho" w:hAnsi="Century Schoolbook" w:cs="Times New Roman"/>
          <w:color w:val="000000" w:themeColor="text1"/>
          <w:spacing w:val="-1"/>
          <w:lang w:val="en-US" w:eastAsia="en-US"/>
        </w:rPr>
      </w:pPr>
      <w:r w:rsidRPr="00BF316B">
        <w:rPr>
          <w:rFonts w:ascii="Century Schoolbook" w:eastAsia="MS Mincho" w:hAnsi="Century Schoolbook" w:cs="Times New Roman"/>
          <w:color w:val="000000" w:themeColor="text1"/>
          <w:spacing w:val="-1"/>
          <w:lang w:val="en-US" w:eastAsia="en-US"/>
        </w:rPr>
        <w:t>(c)</w:t>
      </w:r>
    </w:p>
    <w:p w14:paraId="40F60A7C" w14:textId="0BD33849" w:rsidR="00C96EF5" w:rsidRPr="00BF316B" w:rsidRDefault="00C96EF5" w:rsidP="0026642B">
      <w:pPr>
        <w:widowControl w:val="0"/>
        <w:autoSpaceDE w:val="0"/>
        <w:autoSpaceDN w:val="0"/>
        <w:adjustRightInd w:val="0"/>
        <w:spacing w:after="0" w:line="360" w:lineRule="auto"/>
        <w:jc w:val="center"/>
        <w:rPr>
          <w:rFonts w:ascii="Century Schoolbook" w:eastAsia="MS Mincho" w:hAnsi="Century Schoolbook" w:cs="Times New Roman"/>
          <w:color w:val="000000" w:themeColor="text1"/>
          <w:spacing w:val="-1"/>
          <w:lang w:val="en-US" w:eastAsia="en-US"/>
        </w:rPr>
      </w:pPr>
      <w:r w:rsidRPr="00BF316B">
        <w:rPr>
          <w:rFonts w:ascii="Century Schoolbook" w:hAnsi="Century Schoolbook" w:cs="Times New Roman"/>
          <w:noProof/>
          <w:color w:val="000000" w:themeColor="text1"/>
        </w:rPr>
        <w:drawing>
          <wp:inline distT="0" distB="0" distL="0" distR="0" wp14:anchorId="226635C1" wp14:editId="4628F81E">
            <wp:extent cx="2392549" cy="970059"/>
            <wp:effectExtent l="0" t="0" r="0" b="190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397681" cy="972140"/>
                    </a:xfrm>
                    <a:prstGeom prst="rect">
                      <a:avLst/>
                    </a:prstGeom>
                    <a:noFill/>
                    <a:ln>
                      <a:noFill/>
                    </a:ln>
                  </pic:spPr>
                </pic:pic>
              </a:graphicData>
            </a:graphic>
          </wp:inline>
        </w:drawing>
      </w:r>
    </w:p>
    <w:p w14:paraId="39FD18FB" w14:textId="2F6C528F" w:rsidR="00C96EF5" w:rsidRPr="00BF316B" w:rsidRDefault="00C96EF5" w:rsidP="00AA575B">
      <w:pPr>
        <w:widowControl w:val="0"/>
        <w:autoSpaceDE w:val="0"/>
        <w:autoSpaceDN w:val="0"/>
        <w:adjustRightInd w:val="0"/>
        <w:spacing w:after="0" w:line="360" w:lineRule="auto"/>
        <w:ind w:firstLine="720"/>
        <w:rPr>
          <w:rFonts w:ascii="Century Schoolbook" w:eastAsia="MS Mincho" w:hAnsi="Century Schoolbook" w:cs="Times New Roman"/>
          <w:color w:val="000000" w:themeColor="text1"/>
          <w:spacing w:val="-1"/>
          <w:lang w:val="en-US" w:eastAsia="en-US"/>
        </w:rPr>
      </w:pPr>
      <w:r w:rsidRPr="00BF316B">
        <w:rPr>
          <w:rFonts w:ascii="Century Schoolbook" w:eastAsia="MS Mincho" w:hAnsi="Century Schoolbook" w:cs="Times New Roman"/>
          <w:color w:val="000000" w:themeColor="text1"/>
          <w:spacing w:val="-1"/>
          <w:lang w:val="en-US" w:eastAsia="en-US"/>
        </w:rPr>
        <w:t xml:space="preserve">                                       </w:t>
      </w:r>
      <w:r w:rsidR="00AA575B" w:rsidRPr="00BF316B">
        <w:rPr>
          <w:rFonts w:ascii="Century Schoolbook" w:eastAsia="MS Mincho" w:hAnsi="Century Schoolbook" w:cs="Times New Roman"/>
          <w:color w:val="000000" w:themeColor="text1"/>
          <w:spacing w:val="-1"/>
          <w:lang w:val="en-US" w:eastAsia="en-US"/>
        </w:rPr>
        <w:tab/>
      </w:r>
      <w:r w:rsidRPr="00BF316B">
        <w:rPr>
          <w:rFonts w:ascii="Century Schoolbook" w:eastAsia="MS Mincho" w:hAnsi="Century Schoolbook" w:cs="Times New Roman"/>
          <w:color w:val="000000" w:themeColor="text1"/>
          <w:spacing w:val="-1"/>
          <w:lang w:val="en-US" w:eastAsia="en-US"/>
        </w:rPr>
        <w:t>(d)</w:t>
      </w:r>
    </w:p>
    <w:p w14:paraId="3DB4182C" w14:textId="77777777" w:rsidR="00C96EF5" w:rsidRPr="00BF316B" w:rsidRDefault="006907A4" w:rsidP="00AA3152">
      <w:pPr>
        <w:pStyle w:val="afa"/>
        <w:ind w:firstLine="0"/>
        <w:jc w:val="center"/>
        <w:rPr>
          <w:rFonts w:eastAsia="MS Mincho"/>
          <w:b w:val="0"/>
          <w:i/>
          <w:color w:val="000000" w:themeColor="text1"/>
          <w:szCs w:val="22"/>
        </w:rPr>
      </w:pPr>
      <w:bookmarkStart w:id="84" w:name="_Toc518405117"/>
      <w:r w:rsidRPr="00BF316B">
        <w:rPr>
          <w:color w:val="000000" w:themeColor="text1"/>
        </w:rPr>
        <w:t xml:space="preserve">Figure 2- </w:t>
      </w:r>
      <w:r w:rsidR="001B28C1" w:rsidRPr="00BF316B">
        <w:rPr>
          <w:noProof/>
          <w:color w:val="000000" w:themeColor="text1"/>
        </w:rPr>
        <w:fldChar w:fldCharType="begin"/>
      </w:r>
      <w:r w:rsidR="001B28C1" w:rsidRPr="00BF316B">
        <w:rPr>
          <w:noProof/>
          <w:color w:val="000000" w:themeColor="text1"/>
        </w:rPr>
        <w:instrText xml:space="preserve"> SEQ Figure_2- \* ARABIC </w:instrText>
      </w:r>
      <w:r w:rsidR="001B28C1" w:rsidRPr="00BF316B">
        <w:rPr>
          <w:noProof/>
          <w:color w:val="000000" w:themeColor="text1"/>
        </w:rPr>
        <w:fldChar w:fldCharType="separate"/>
      </w:r>
      <w:r w:rsidR="00955236" w:rsidRPr="00BF316B">
        <w:rPr>
          <w:noProof/>
          <w:color w:val="000000" w:themeColor="text1"/>
        </w:rPr>
        <w:t>2</w:t>
      </w:r>
      <w:r w:rsidR="001B28C1" w:rsidRPr="00BF316B">
        <w:rPr>
          <w:noProof/>
          <w:color w:val="000000" w:themeColor="text1"/>
        </w:rPr>
        <w:fldChar w:fldCharType="end"/>
      </w:r>
      <w:r w:rsidRPr="00BF316B">
        <w:rPr>
          <w:color w:val="000000" w:themeColor="text1"/>
        </w:rPr>
        <w:t xml:space="preserve"> </w:t>
      </w:r>
      <w:r w:rsidRPr="00BF316B">
        <w:rPr>
          <w:b w:val="0"/>
          <w:i/>
          <w:color w:val="000000" w:themeColor="text1"/>
        </w:rPr>
        <w:t>Time window segmentation</w:t>
      </w:r>
      <w:r w:rsidR="00AA3152" w:rsidRPr="00BF316B">
        <w:rPr>
          <w:b w:val="0"/>
          <w:i/>
          <w:color w:val="000000" w:themeColor="text1"/>
        </w:rPr>
        <w:t xml:space="preserve"> </w:t>
      </w:r>
      <w:r w:rsidR="00C96EF5" w:rsidRPr="00BF316B">
        <w:rPr>
          <w:rFonts w:eastAsia="MS Mincho"/>
          <w:b w:val="0"/>
          <w:i/>
          <w:color w:val="000000" w:themeColor="text1"/>
          <w:szCs w:val="22"/>
        </w:rPr>
        <w:t>(a) fix-sized non-overlapping; (b) dynamic-sized non-overlapping; (c) fix-sized overlapping; (d) dynamic-sized overlapping</w:t>
      </w:r>
      <w:bookmarkEnd w:id="84"/>
    </w:p>
    <w:p w14:paraId="4110124C" w14:textId="77777777" w:rsidR="00A22273" w:rsidRPr="00BF316B" w:rsidRDefault="00A22273" w:rsidP="00A22273">
      <w:pPr>
        <w:rPr>
          <w:color w:val="000000" w:themeColor="text1"/>
        </w:rPr>
      </w:pPr>
    </w:p>
    <w:p w14:paraId="209ABDEF" w14:textId="65FBF71A" w:rsidR="00C96EF5" w:rsidRPr="00BF316B" w:rsidRDefault="00B8607C" w:rsidP="0026642B">
      <w:pPr>
        <w:widowControl w:val="0"/>
        <w:autoSpaceDE w:val="0"/>
        <w:autoSpaceDN w:val="0"/>
        <w:adjustRightInd w:val="0"/>
        <w:spacing w:line="360" w:lineRule="auto"/>
        <w:jc w:val="both"/>
        <w:rPr>
          <w:rFonts w:ascii="Century Schoolbook" w:hAnsi="Century Schoolbook" w:cs="Times New Roman"/>
          <w:color w:val="000000" w:themeColor="text1"/>
        </w:rPr>
      </w:pPr>
      <w:r w:rsidRPr="00BF316B">
        <w:rPr>
          <w:rFonts w:ascii="Century Schoolbook" w:eastAsia="MS Mincho" w:hAnsi="Century Schoolbook" w:cs="Times New Roman"/>
          <w:i/>
          <w:color w:val="000000" w:themeColor="text1"/>
          <w:spacing w:val="-1"/>
          <w:lang w:val="en-US" w:eastAsia="en-US"/>
        </w:rPr>
        <w:t xml:space="preserve">      </w:t>
      </w:r>
      <w:r w:rsidR="00C96EF5" w:rsidRPr="00BF316B">
        <w:rPr>
          <w:rFonts w:ascii="Century Schoolbook" w:eastAsia="MS Mincho" w:hAnsi="Century Schoolbook" w:cs="Times New Roman"/>
          <w:i/>
          <w:color w:val="000000" w:themeColor="text1"/>
          <w:spacing w:val="-1"/>
          <w:lang w:val="en-US" w:eastAsia="en-US"/>
        </w:rPr>
        <w:t>2) Discussion</w:t>
      </w:r>
      <w:r w:rsidR="00C96EF5" w:rsidRPr="00BF316B">
        <w:rPr>
          <w:rFonts w:ascii="Century Schoolbook" w:eastAsia="MS Mincho" w:hAnsi="Century Schoolbook" w:cs="Times New Roman"/>
          <w:color w:val="000000" w:themeColor="text1"/>
          <w:spacing w:val="-1"/>
          <w:lang w:val="en-US" w:eastAsia="en-US"/>
        </w:rPr>
        <w:t>: the key challenge of temporal segmentation is, how to determine the suitable window length at the runtime</w:t>
      </w:r>
      <w:r w:rsidR="00F13E40" w:rsidRPr="00BF316B">
        <w:rPr>
          <w:rFonts w:ascii="Century Schoolbook" w:eastAsia="MS Mincho" w:hAnsi="Century Schoolbook" w:cs="Times New Roman"/>
          <w:color w:val="000000" w:themeColor="text1"/>
          <w:spacing w:val="-1"/>
          <w:lang w:val="en-US" w:eastAsia="en-US"/>
        </w:rPr>
        <w:t>.</w:t>
      </w:r>
      <w:r w:rsidR="00C96EF5" w:rsidRPr="00BF316B">
        <w:rPr>
          <w:rFonts w:ascii="Century Schoolbook" w:eastAsia="MS Mincho" w:hAnsi="Century Schoolbook" w:cs="Times New Roman"/>
          <w:color w:val="000000" w:themeColor="text1"/>
          <w:spacing w:val="-1"/>
          <w:lang w:val="en-US" w:eastAsia="en-US"/>
        </w:rPr>
        <w:t xml:space="preserve"> Various defined sizes in the literature are based on different signals</w:t>
      </w:r>
      <w:r w:rsidR="00F13E40" w:rsidRPr="00BF316B">
        <w:rPr>
          <w:rFonts w:ascii="Century Schoolbook" w:eastAsia="MS Mincho" w:hAnsi="Century Schoolbook" w:cs="Times New Roman"/>
          <w:color w:val="000000" w:themeColor="text1"/>
          <w:spacing w:val="-1"/>
          <w:lang w:val="en-US" w:eastAsia="en-US"/>
        </w:rPr>
        <w:t>’</w:t>
      </w:r>
      <w:r w:rsidR="00C96EF5" w:rsidRPr="00BF316B">
        <w:rPr>
          <w:rFonts w:ascii="Century Schoolbook" w:eastAsia="MS Mincho" w:hAnsi="Century Schoolbook" w:cs="Times New Roman"/>
          <w:color w:val="000000" w:themeColor="text1"/>
          <w:spacing w:val="-1"/>
          <w:lang w:val="en-US" w:eastAsia="en-US"/>
        </w:rPr>
        <w:t xml:space="preserve"> attributes or applied environments. Short window size (e.g., 6.7s </w:t>
      </w:r>
      <w:r w:rsidR="00C96EF5" w:rsidRPr="00BF316B">
        <w:rPr>
          <w:rFonts w:ascii="Century Schoolbook" w:eastAsia="MS Mincho" w:hAnsi="Century Schoolbook" w:cs="Times New Roman"/>
          <w:color w:val="000000" w:themeColor="text1"/>
          <w:spacing w:val="-1"/>
          <w:lang w:val="en-US" w:eastAsia="en-US"/>
        </w:rPr>
        <w:fldChar w:fldCharType="begin" w:fldLock="1"/>
      </w:r>
      <w:r w:rsidR="009452D4" w:rsidRPr="00BF316B">
        <w:rPr>
          <w:rFonts w:ascii="Century Schoolbook" w:eastAsia="MS Mincho" w:hAnsi="Century Schoolbook" w:cs="Times New Roman"/>
          <w:color w:val="000000" w:themeColor="text1"/>
          <w:spacing w:val="-1"/>
          <w:lang w:val="en-US" w:eastAsia="en-US"/>
        </w:rPr>
        <w:instrText>ADDIN CSL_CITATION { "citationItems" : [ { "id" : "ITEM-1", "itemData" : { "DOI" : "10.1007/b96922", "ISBN" : "3540218351", "ISSN" : "03029743", "abstract" : "In this work, algorithms are developed and evaluated to detect physical activities from data acquired using five small biaxial accelerometers worn simultaneously on different parts of the body. Acceleration data was collected from 20 subjects without researcher supervision or observation. Subjects were asked to perform a sequence of everyday tasks but not told specifically where or how to do them. Mean, energy, frequency-domain entropy, and correlation of acceleration data was calculated and several classifiers using these features were tested. Decision tree classifiers showed the best performance recognizing everyday activities with an overall accuracy rate of 84%. The results show that although some activities are recognized well with subject-independent training data, others appear to require subject-specific training data. The results suggest that multiple accelerometers aid in recognition because conjunctions in acceleration feature values can effectively discriminate many activities. With just two biaxial accelerometers \u2013 thigh and wrist \u2013 the recognition performance dropped only slightly. This is the first work to investigate performance of recognition algorithms with multiple, wire-free accelerometers on 20 activities using datasets annotated by the subjects themselves.", "author" : [ { "dropping-particle" : "", "family" : "Bao", "given" : "Ling", "non-dropping-particle" : "", "parse-names" : false, "suffix" : "" }, { "dropping-particle" : "", "family" : "Intille", "given" : "Stephen S.", "non-dropping-particle" : "", "parse-names" : false, "suffix" : "" } ], "container-title" : "Pervasive Computing", "id" : "ITEM-1", "issued" : { "date-parts" : [ [ "2004" ] ] }, "page" : "1 - 17", "title" : "Activity Recognition from User-Annotated Acceleration Data", "type" : "article-journal" }, "uris" : [ "http://www.mendeley.com/documents/?uuid=22cba515-9246-402d-8de0-84c2bcc155ef" ] } ], "mendeley" : { "formattedCitation" : "[86]", "plainTextFormattedCitation" : "[86]", "previouslyFormattedCitation" : "[86]"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961D37" w:rsidRPr="00BF316B">
        <w:rPr>
          <w:rFonts w:ascii="Century Schoolbook" w:eastAsia="MS Mincho" w:hAnsi="Century Schoolbook" w:cs="Times New Roman"/>
          <w:noProof/>
          <w:color w:val="000000" w:themeColor="text1"/>
          <w:spacing w:val="-1"/>
          <w:lang w:val="en-US" w:eastAsia="en-US"/>
        </w:rPr>
        <w:t>[86]</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 xml:space="preserve">, 1s </w:t>
      </w:r>
      <w:r w:rsidR="00C96EF5" w:rsidRPr="00BF316B">
        <w:rPr>
          <w:rFonts w:ascii="Century Schoolbook" w:eastAsia="MS Mincho" w:hAnsi="Century Schoolbook" w:cs="Times New Roman"/>
          <w:color w:val="000000" w:themeColor="text1"/>
          <w:spacing w:val="-1"/>
          <w:lang w:val="en-US" w:eastAsia="en-US"/>
        </w:rPr>
        <w:fldChar w:fldCharType="begin" w:fldLock="1"/>
      </w:r>
      <w:r w:rsidR="009452D4" w:rsidRPr="00BF316B">
        <w:rPr>
          <w:rFonts w:ascii="Century Schoolbook" w:eastAsia="MS Mincho" w:hAnsi="Century Schoolbook" w:cs="Times New Roman"/>
          <w:color w:val="000000" w:themeColor="text1"/>
          <w:spacing w:val="-1"/>
          <w:lang w:val="en-US" w:eastAsia="en-US"/>
        </w:rPr>
        <w:instrText>ADDIN CSL_CITATION { "citationItems" : [ { "id" : "ITEM-1", "itemData" : { "DOI" : "10.1109/TITB.2005.856864", "ISBN" : "1089-7771", "ISSN" : "1089-7771", "PMID" : "16445260", "abstract" : "The real-time monitoring of human movement can provide valuable information regarding an individual's degree of functional ability and general level of activity. This paper presents the implementation of a real-time classification system for the types of human movement associated with the data acquired from a single, waist-mounted triaxial accelerometer unit. The major advance proposed by the system is to perform the vast majority of signal processing onboard the wearable unit using embedded intelligence. In this way, the system distinguishes between periods of activity and rest, recognizes the postural orientation of the wearer, detects events such as walking and falls, and provides an estimation of metabolic energy expenditure. A laboratory-based trial involving six subjects was undertaken, with results indicating an overall accuracy of 90.8% across a series of 12 tasks (283 tests) involving a variety of movements related to normal daily activities. Distinction between activity and rest was performed without error; recognition of postural orientation was carried out with 94.1% accuracy, classification of walking was achieved with less certainty (83.3% accuracy), and detection of possible falls was made with 95.6% accuracy. Results demonstrate the feasibility of implementing an accelerometry-based, real-time movement classifier using embedded intelligence.", "author" : [ { "dropping-particle" : "", "family" : "Karantonis", "given" : "Dean M", "non-dropping-particle" : "", "parse-names" : false, "suffix" : "" }, { "dropping-particle" : "", "family" : "Narayanan", "given" : "Michael R", "non-dropping-particle" : "", "parse-names" : false, "suffix" : "" }, { "dropping-particle" : "", "family" : "Mathie", "given" : "Merryn", "non-dropping-particle" : "", "parse-names" : false, "suffix" : "" }, { "dropping-particle" : "", "family" : "Lovell", "given" : "Nigel H", "non-dropping-particle" : "", "parse-names" : false, "suffix" : "" }, { "dropping-particle" : "", "family" : "Celler", "given" : "Branko G", "non-dropping-particle" : "", "parse-names" : false, "suffix" : "" } ], "container-title" : "IEEE transactions on information technology in biomedicine : a publication of the IEEE Engineering in Medicine and Biology Society", "id" : "ITEM-1", "issue" : "1", "issued" : { "date-parts" : [ [ "2006" ] ] }, "page" : "156-167", "title" : "Implementation of a real-time human movement classifier using a triaxial accelerometer for ambulatory monitoring.", "type" : "article-journal", "volume" : "10" }, "uris" : [ "http://www.mendeley.com/documents/?uuid=0a653b19-c108-4d26-a5de-f7f4e0c93bf3" ] } ], "mendeley" : { "formattedCitation" : "[57]", "plainTextFormattedCitation" : "[57]", "previouslyFormattedCitation" : "[57]"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961D37" w:rsidRPr="00BF316B">
        <w:rPr>
          <w:rFonts w:ascii="Century Schoolbook" w:eastAsia="MS Mincho" w:hAnsi="Century Schoolbook" w:cs="Times New Roman"/>
          <w:noProof/>
          <w:color w:val="000000" w:themeColor="text1"/>
          <w:spacing w:val="-1"/>
          <w:lang w:val="en-US" w:eastAsia="en-US"/>
        </w:rPr>
        <w:t>[57]</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 xml:space="preserve">, 0.25s </w:t>
      </w:r>
      <w:r w:rsidR="00C96EF5" w:rsidRPr="00BF316B">
        <w:rPr>
          <w:rFonts w:ascii="Century Schoolbook" w:eastAsia="MS Mincho" w:hAnsi="Century Schoolbook" w:cs="Times New Roman"/>
          <w:color w:val="000000" w:themeColor="text1"/>
          <w:spacing w:val="-1"/>
          <w:lang w:val="en-US" w:eastAsia="en-US"/>
        </w:rPr>
        <w:fldChar w:fldCharType="begin" w:fldLock="1"/>
      </w:r>
      <w:r w:rsidR="009452D4" w:rsidRPr="00BF316B">
        <w:rPr>
          <w:rFonts w:ascii="Century Schoolbook" w:eastAsia="MS Mincho" w:hAnsi="Century Schoolbook" w:cs="Times New Roman"/>
          <w:color w:val="000000" w:themeColor="text1"/>
          <w:spacing w:val="-1"/>
          <w:lang w:val="en-US" w:eastAsia="en-US"/>
        </w:rPr>
        <w:instrText>ADDIN CSL_CITATION { "citationItems" : [ { "id" : "ITEM-1", "itemData" : { "DOI" : "10.1.1.77.5776", "ISBN" : "978-963-9799-89-9", "abstract" : "Accurate recognition and tracking of human activities is an important goal of ubiquitous computing. Recent advances in the development of multi-modal wearable sensors enable us to gather rich datasets of human activities. However, the problem of automatically identifying the most useful features for modeling such activities remains largely unsolved. In this paper we present a hybrid approach to recognizing activities, which combines boosting to discriminatively select useful features and learn an ensemble of static classifiers to recognize different activities, with hidden Markov models (HMMs) to capture the temporal regularities and smoothness of activities. We tested the activity recognition system using over 12 hours of wearable-sensor data collected by volunteers in natural unconstrained environments. The models succeeded in identifying a small set of maximally informative features, and were able identify ten different human activities with an accuracy of 95%.", "author" : [ { "dropping-particle" : "", "family" : "Lester", "given" : "J", "non-dropping-particle" : "", "parse-names" : false, "suffix" : "" }, { "dropping-particle" : "", "family" : "Choudhury", "given" : "T", "non-dropping-particle" : "", "parse-names" : false, "suffix" : "" } ], "container-title" : "Proceedings of the 19th international joint conference on Artificial intelligence", "id" : "ITEM-1", "issued" : { "date-parts" : [ [ "2005" ] ] }, "page" : "766-772", "title" : "A hybrid discriminative/generative approach for modeling human activities", "type" : "article-journal" }, "uris" : [ "http://www.mendeley.com/documents/?uuid=fa31fff3-503b-4f95-8584-2beecc8d4b5a" ] } ], "mendeley" : { "formattedCitation" : "[85]", "plainTextFormattedCitation" : "[85]", "previouslyFormattedCitation" : "[85]"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961D37" w:rsidRPr="00BF316B">
        <w:rPr>
          <w:rFonts w:ascii="Century Schoolbook" w:eastAsia="MS Mincho" w:hAnsi="Century Schoolbook" w:cs="Times New Roman"/>
          <w:noProof/>
          <w:color w:val="000000" w:themeColor="text1"/>
          <w:spacing w:val="-1"/>
          <w:lang w:val="en-US" w:eastAsia="en-US"/>
        </w:rPr>
        <w:t>[85]</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 xml:space="preserve">) may improve the efficiency of classification algorithms but dissipate too much energy that current sensing devices may fail to afford. Long window size (e.g., 30s </w:t>
      </w:r>
      <w:r w:rsidR="00C96EF5" w:rsidRPr="00BF316B">
        <w:rPr>
          <w:rFonts w:ascii="Century Schoolbook" w:eastAsia="MS Mincho" w:hAnsi="Century Schoolbook" w:cs="Times New Roman"/>
          <w:color w:val="000000" w:themeColor="text1"/>
          <w:spacing w:val="-1"/>
          <w:lang w:val="en-US" w:eastAsia="en-US"/>
        </w:rPr>
        <w:fldChar w:fldCharType="begin" w:fldLock="1"/>
      </w:r>
      <w:r w:rsidR="009452D4" w:rsidRPr="00BF316B">
        <w:rPr>
          <w:rFonts w:ascii="Century Schoolbook" w:eastAsia="MS Mincho" w:hAnsi="Century Schoolbook" w:cs="Times New Roman"/>
          <w:color w:val="000000" w:themeColor="text1"/>
          <w:spacing w:val="-1"/>
          <w:lang w:val="en-US" w:eastAsia="en-US"/>
        </w:rPr>
        <w:instrText>ADDIN CSL_CITATION { "citationItems" : [ { "id" : "ITEM-1", "itemData" : { "DOI" : "10.1109/UIC-ATC.2010.26", "ISBN" : "978-1-4244-9043-1", "author" : [ { "dropping-particle" : "", "family" : "Oh", "given" : "Keunhyun", "non-dropping-particle" : "", "parse-names" : false, "suffix" : "" }, { "dropping-particle" : "", "family" : "Park", "given" : "Han-Saem", "non-dropping-particle" : "", "parse-names" : false, "suffix" : "" }, { "dropping-particle" : "", "family" : "Cho", "given" : "Sung-Bae", "non-dropping-particle" : "", "parse-names" : false, "suffix" : "" } ], "container-title" : "2010 7th International Conference on Ubiquitous Intelligence &amp; Computing and 7th International Conference on Autonomic &amp; Trusted Computing", "id" : "ITEM-1", "issue" : "Im", "issued" : { "date-parts" : [ [ "2010" ] ] }, "page" : "244-249", "title" : "A Mobile Context Sharing System Using Activity and Emotion Recognition with Bayesian Networks", "type" : "article-journal" }, "uris" : [ "http://www.mendeley.com/documents/?uuid=7181a6b9-05a0-4430-93ab-2887ed995883" ] } ], "mendeley" : { "formattedCitation" : "[101]", "plainTextFormattedCitation" : "[101]", "previouslyFormattedCitation" : "[101]"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961D37" w:rsidRPr="00BF316B">
        <w:rPr>
          <w:rFonts w:ascii="Century Schoolbook" w:eastAsia="MS Mincho" w:hAnsi="Century Schoolbook" w:cs="Times New Roman"/>
          <w:noProof/>
          <w:color w:val="000000" w:themeColor="text1"/>
          <w:spacing w:val="-1"/>
          <w:lang w:val="en-US" w:eastAsia="en-US"/>
        </w:rPr>
        <w:t>[101]</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 xml:space="preserve">), on the contrary, could conserve energy but tends to bring more redundant information, there also might be more than one activity </w:t>
      </w:r>
      <w:r w:rsidR="00C96EF5" w:rsidRPr="00BF316B">
        <w:rPr>
          <w:rFonts w:ascii="Century Schoolbook" w:eastAsia="MS Mincho" w:hAnsi="Century Schoolbook" w:cs="Times New Roman"/>
          <w:color w:val="000000" w:themeColor="text1"/>
          <w:spacing w:val="-1"/>
          <w:lang w:val="en-US" w:eastAsia="en-US"/>
        </w:rPr>
        <w:lastRenderedPageBreak/>
        <w:t>exist</w:t>
      </w:r>
      <w:r w:rsidR="00F13E40" w:rsidRPr="00BF316B">
        <w:rPr>
          <w:rFonts w:ascii="Century Schoolbook" w:eastAsia="MS Mincho" w:hAnsi="Century Schoolbook" w:cs="Times New Roman"/>
          <w:color w:val="000000" w:themeColor="text1"/>
          <w:spacing w:val="-1"/>
          <w:lang w:val="en-US" w:eastAsia="en-US"/>
        </w:rPr>
        <w:t>ing,</w:t>
      </w:r>
      <w:r w:rsidR="00C96EF5" w:rsidRPr="00BF316B">
        <w:rPr>
          <w:rFonts w:ascii="Century Schoolbook" w:eastAsia="MS Mincho" w:hAnsi="Century Schoolbook" w:cs="Times New Roman"/>
          <w:color w:val="000000" w:themeColor="text1"/>
          <w:spacing w:val="-1"/>
          <w:lang w:val="en-US" w:eastAsia="en-US"/>
        </w:rPr>
        <w:t xml:space="preserve"> leading to inconspicuous features. However, the indispensable issue is that, almost all the existing works focus on the online time series segment </w:t>
      </w:r>
      <w:r w:rsidR="006B4AAF" w:rsidRPr="00BF316B">
        <w:rPr>
          <w:rFonts w:ascii="Century Schoolbook" w:eastAsia="MS Mincho" w:hAnsi="Century Schoolbook" w:cs="Times New Roman"/>
          <w:color w:val="000000" w:themeColor="text1"/>
          <w:spacing w:val="-1"/>
          <w:lang w:val="en-US" w:eastAsia="en-US"/>
        </w:rPr>
        <w:t>of</w:t>
      </w:r>
      <w:r w:rsidR="00C96EF5" w:rsidRPr="00BF316B">
        <w:rPr>
          <w:rFonts w:ascii="Century Schoolbook" w:eastAsia="MS Mincho" w:hAnsi="Century Schoolbook" w:cs="Times New Roman"/>
          <w:color w:val="000000" w:themeColor="text1"/>
          <w:spacing w:val="-1"/>
          <w:lang w:val="en-US" w:eastAsia="en-US"/>
        </w:rPr>
        <w:t xml:space="preserve"> the h</w:t>
      </w:r>
      <w:r w:rsidR="00B4025D" w:rsidRPr="00BF316B">
        <w:rPr>
          <w:rFonts w:ascii="Century Schoolbook" w:eastAsia="MS Mincho" w:hAnsi="Century Schoolbook" w:cs="Times New Roman"/>
          <w:color w:val="000000" w:themeColor="text1"/>
          <w:spacing w:val="-1"/>
          <w:lang w:val="en-US" w:eastAsia="en-US"/>
        </w:rPr>
        <w:t>igh classification accuracy, but</w:t>
      </w:r>
      <w:r w:rsidR="00C96EF5" w:rsidRPr="00BF316B">
        <w:rPr>
          <w:rFonts w:ascii="Century Schoolbook" w:eastAsia="MS Mincho" w:hAnsi="Century Schoolbook" w:cs="Times New Roman"/>
          <w:color w:val="000000" w:themeColor="text1"/>
          <w:spacing w:val="-1"/>
          <w:lang w:val="en-US" w:eastAsia="en-US"/>
        </w:rPr>
        <w:t xml:space="preserve"> </w:t>
      </w:r>
      <w:r w:rsidR="006B4AAF" w:rsidRPr="00BF316B">
        <w:rPr>
          <w:rFonts w:ascii="Century Schoolbook" w:eastAsia="MS Mincho" w:hAnsi="Century Schoolbook" w:cs="Times New Roman"/>
          <w:color w:val="000000" w:themeColor="text1"/>
          <w:spacing w:val="-1"/>
          <w:lang w:val="en-US" w:eastAsia="en-US"/>
        </w:rPr>
        <w:t>limit to</w:t>
      </w:r>
      <w:r w:rsidR="00C96EF5" w:rsidRPr="00BF316B">
        <w:rPr>
          <w:rFonts w:ascii="Century Schoolbook" w:eastAsia="MS Mincho" w:hAnsi="Century Schoolbook" w:cs="Times New Roman"/>
          <w:color w:val="000000" w:themeColor="text1"/>
          <w:spacing w:val="-1"/>
          <w:lang w:val="en-US" w:eastAsia="en-US"/>
        </w:rPr>
        <w:t xml:space="preserve"> battery and capacity </w:t>
      </w:r>
      <w:r w:rsidR="006B4AAF" w:rsidRPr="00BF316B">
        <w:rPr>
          <w:rFonts w:ascii="Century Schoolbook" w:eastAsia="MS Mincho" w:hAnsi="Century Schoolbook" w:cs="Times New Roman"/>
          <w:color w:val="000000" w:themeColor="text1"/>
          <w:spacing w:val="-1"/>
          <w:lang w:val="en-US" w:eastAsia="en-US"/>
        </w:rPr>
        <w:t xml:space="preserve">which </w:t>
      </w:r>
      <w:r w:rsidR="00C96EF5" w:rsidRPr="00BF316B">
        <w:rPr>
          <w:rFonts w:ascii="Century Schoolbook" w:eastAsia="MS Mincho" w:hAnsi="Century Schoolbook" w:cs="Times New Roman"/>
          <w:color w:val="000000" w:themeColor="text1"/>
          <w:spacing w:val="-1"/>
          <w:lang w:val="en-US" w:eastAsia="en-US"/>
        </w:rPr>
        <w:t>hardly support seconds/minutes-based PARM algorithms.</w:t>
      </w:r>
    </w:p>
    <w:p w14:paraId="6B7548DF" w14:textId="77777777" w:rsidR="00A22273" w:rsidRPr="00BF316B" w:rsidRDefault="00A22273" w:rsidP="00A22273">
      <w:pPr>
        <w:pStyle w:val="afa"/>
        <w:ind w:firstLine="0"/>
        <w:jc w:val="center"/>
        <w:rPr>
          <w:color w:val="000000" w:themeColor="text1"/>
        </w:rPr>
      </w:pPr>
      <w:bookmarkStart w:id="85" w:name="_Toc518400780"/>
      <w:bookmarkStart w:id="86" w:name="_Toc518400917"/>
      <w:r w:rsidRPr="00BF316B">
        <w:rPr>
          <w:color w:val="000000" w:themeColor="text1"/>
        </w:rPr>
        <w:t xml:space="preserve">Table 2- </w:t>
      </w:r>
      <w:r w:rsidR="001B28C1" w:rsidRPr="00BF316B">
        <w:rPr>
          <w:noProof/>
          <w:color w:val="000000" w:themeColor="text1"/>
        </w:rPr>
        <w:fldChar w:fldCharType="begin"/>
      </w:r>
      <w:r w:rsidR="001B28C1" w:rsidRPr="00BF316B">
        <w:rPr>
          <w:noProof/>
          <w:color w:val="000000" w:themeColor="text1"/>
        </w:rPr>
        <w:instrText xml:space="preserve"> SEQ Table_2- \* ARABIC </w:instrText>
      </w:r>
      <w:r w:rsidR="001B28C1" w:rsidRPr="00BF316B">
        <w:rPr>
          <w:noProof/>
          <w:color w:val="000000" w:themeColor="text1"/>
        </w:rPr>
        <w:fldChar w:fldCharType="separate"/>
      </w:r>
      <w:r w:rsidR="00955236" w:rsidRPr="00BF316B">
        <w:rPr>
          <w:noProof/>
          <w:color w:val="000000" w:themeColor="text1"/>
        </w:rPr>
        <w:t>5</w:t>
      </w:r>
      <w:r w:rsidR="001B28C1" w:rsidRPr="00BF316B">
        <w:rPr>
          <w:noProof/>
          <w:color w:val="000000" w:themeColor="text1"/>
        </w:rPr>
        <w:fldChar w:fldCharType="end"/>
      </w:r>
      <w:r w:rsidRPr="00BF316B">
        <w:rPr>
          <w:color w:val="000000" w:themeColor="text1"/>
        </w:rPr>
        <w:t xml:space="preserve"> </w:t>
      </w:r>
      <w:r w:rsidRPr="00BF316B">
        <w:rPr>
          <w:b w:val="0"/>
          <w:i/>
          <w:color w:val="000000" w:themeColor="text1"/>
        </w:rPr>
        <w:t>Feature extraction category and extracted features</w:t>
      </w:r>
      <w:bookmarkEnd w:id="85"/>
      <w:bookmarkEnd w:id="86"/>
    </w:p>
    <w:tbl>
      <w:tblPr>
        <w:tblW w:w="77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560"/>
        <w:gridCol w:w="6159"/>
      </w:tblGrid>
      <w:tr w:rsidR="00BF316B" w:rsidRPr="00BF316B" w14:paraId="2B0B5077" w14:textId="77777777" w:rsidTr="00594EF0">
        <w:trPr>
          <w:trHeight w:val="59"/>
          <w:jc w:val="center"/>
        </w:trPr>
        <w:tc>
          <w:tcPr>
            <w:tcW w:w="1560" w:type="dxa"/>
            <w:vAlign w:val="bottom"/>
          </w:tcPr>
          <w:p w14:paraId="0D79850E" w14:textId="77777777" w:rsidR="00C96EF5" w:rsidRPr="00BF316B" w:rsidRDefault="00C96EF5" w:rsidP="0026642B">
            <w:pPr>
              <w:pStyle w:val="tablecolsubhead"/>
              <w:spacing w:line="360" w:lineRule="auto"/>
              <w:rPr>
                <w:rFonts w:ascii="Century Schoolbook" w:hAnsi="Century Schoolbook"/>
                <w:b w:val="0"/>
                <w:i w:val="0"/>
                <w:color w:val="000000" w:themeColor="text1"/>
                <w:sz w:val="22"/>
                <w:szCs w:val="22"/>
              </w:rPr>
            </w:pPr>
            <w:r w:rsidRPr="00BF316B">
              <w:rPr>
                <w:rFonts w:ascii="Century Schoolbook" w:hAnsi="Century Schoolbook"/>
                <w:b w:val="0"/>
                <w:i w:val="0"/>
                <w:color w:val="000000" w:themeColor="text1"/>
                <w:sz w:val="22"/>
                <w:szCs w:val="22"/>
              </w:rPr>
              <w:t>Category</w:t>
            </w:r>
          </w:p>
        </w:tc>
        <w:tc>
          <w:tcPr>
            <w:tcW w:w="6159" w:type="dxa"/>
            <w:vAlign w:val="bottom"/>
          </w:tcPr>
          <w:p w14:paraId="09F22F40" w14:textId="77777777" w:rsidR="00C96EF5" w:rsidRPr="00BF316B" w:rsidRDefault="00C96EF5" w:rsidP="0026642B">
            <w:pPr>
              <w:pStyle w:val="tablecolsubhead"/>
              <w:spacing w:line="360" w:lineRule="auto"/>
              <w:rPr>
                <w:rFonts w:ascii="Century Schoolbook" w:hAnsi="Century Schoolbook"/>
                <w:b w:val="0"/>
                <w:i w:val="0"/>
                <w:color w:val="000000" w:themeColor="text1"/>
                <w:sz w:val="22"/>
                <w:szCs w:val="22"/>
              </w:rPr>
            </w:pPr>
            <w:proofErr w:type="gramStart"/>
            <w:r w:rsidRPr="00BF316B">
              <w:rPr>
                <w:rFonts w:ascii="Century Schoolbook" w:hAnsi="Century Schoolbook"/>
                <w:b w:val="0"/>
                <w:i w:val="0"/>
                <w:color w:val="000000" w:themeColor="text1"/>
                <w:sz w:val="22"/>
                <w:szCs w:val="22"/>
              </w:rPr>
              <w:t>Extracted  features</w:t>
            </w:r>
            <w:proofErr w:type="gramEnd"/>
          </w:p>
        </w:tc>
      </w:tr>
      <w:tr w:rsidR="00BF316B" w:rsidRPr="00BF316B" w14:paraId="3F29EC58" w14:textId="77777777" w:rsidTr="00594EF0">
        <w:trPr>
          <w:trHeight w:val="63"/>
          <w:jc w:val="center"/>
        </w:trPr>
        <w:tc>
          <w:tcPr>
            <w:tcW w:w="1560" w:type="dxa"/>
            <w:vAlign w:val="bottom"/>
          </w:tcPr>
          <w:p w14:paraId="6C1AB121" w14:textId="77777777" w:rsidR="00C96EF5" w:rsidRPr="00BF316B" w:rsidRDefault="00C96EF5" w:rsidP="0026642B">
            <w:pPr>
              <w:pStyle w:val="tablecolsubhead"/>
              <w:spacing w:line="360" w:lineRule="auto"/>
              <w:rPr>
                <w:rFonts w:ascii="Century Schoolbook" w:hAnsi="Century Schoolbook"/>
                <w:b w:val="0"/>
                <w:i w:val="0"/>
                <w:color w:val="000000" w:themeColor="text1"/>
                <w:sz w:val="22"/>
                <w:szCs w:val="22"/>
              </w:rPr>
            </w:pPr>
            <w:r w:rsidRPr="00BF316B">
              <w:rPr>
                <w:rFonts w:ascii="Century Schoolbook" w:hAnsi="Century Schoolbook"/>
                <w:b w:val="0"/>
                <w:i w:val="0"/>
                <w:color w:val="000000" w:themeColor="text1"/>
                <w:sz w:val="22"/>
                <w:szCs w:val="22"/>
              </w:rPr>
              <w:t>Time domain</w:t>
            </w:r>
          </w:p>
        </w:tc>
        <w:tc>
          <w:tcPr>
            <w:tcW w:w="6159" w:type="dxa"/>
            <w:vAlign w:val="bottom"/>
          </w:tcPr>
          <w:p w14:paraId="570A3F44" w14:textId="77777777" w:rsidR="00C96EF5" w:rsidRPr="00BF316B" w:rsidRDefault="00C96EF5" w:rsidP="0026642B">
            <w:pPr>
              <w:pStyle w:val="tablecolsubhead"/>
              <w:spacing w:line="360" w:lineRule="auto"/>
              <w:rPr>
                <w:rFonts w:ascii="Century Schoolbook" w:hAnsi="Century Schoolbook"/>
                <w:b w:val="0"/>
                <w:i w:val="0"/>
                <w:color w:val="000000" w:themeColor="text1"/>
                <w:sz w:val="22"/>
                <w:szCs w:val="22"/>
              </w:rPr>
            </w:pPr>
            <w:r w:rsidRPr="00BF316B">
              <w:rPr>
                <w:rFonts w:ascii="Century Schoolbook" w:hAnsi="Century Schoolbook"/>
                <w:b w:val="0"/>
                <w:i w:val="0"/>
                <w:color w:val="000000" w:themeColor="text1"/>
                <w:sz w:val="22"/>
                <w:szCs w:val="22"/>
              </w:rPr>
              <w:t xml:space="preserve">Mean, standard </w:t>
            </w:r>
            <w:proofErr w:type="gramStart"/>
            <w:r w:rsidRPr="00BF316B">
              <w:rPr>
                <w:rFonts w:ascii="Century Schoolbook" w:hAnsi="Century Schoolbook"/>
                <w:b w:val="0"/>
                <w:i w:val="0"/>
                <w:color w:val="000000" w:themeColor="text1"/>
                <w:sz w:val="22"/>
                <w:szCs w:val="22"/>
              </w:rPr>
              <w:t>deviation(</w:t>
            </w:r>
            <w:proofErr w:type="gramEnd"/>
            <w:r w:rsidRPr="00BF316B">
              <w:rPr>
                <w:rFonts w:ascii="Century Schoolbook" w:hAnsi="Century Schoolbook"/>
                <w:b w:val="0"/>
                <w:i w:val="0"/>
                <w:color w:val="000000" w:themeColor="text1"/>
                <w:sz w:val="22"/>
                <w:szCs w:val="22"/>
              </w:rPr>
              <w:t>SD), magnitude, covariance, variance, min, max, Range, correlation,  integration, cross-correlation, root mean square (RMS), signal magnitude area (SMA), signal magnitude vector (SVM)</w:t>
            </w:r>
          </w:p>
        </w:tc>
      </w:tr>
      <w:tr w:rsidR="00BF316B" w:rsidRPr="00BF316B" w14:paraId="6C5F7411" w14:textId="77777777" w:rsidTr="00594EF0">
        <w:trPr>
          <w:trHeight w:val="217"/>
          <w:jc w:val="center"/>
        </w:trPr>
        <w:tc>
          <w:tcPr>
            <w:tcW w:w="1560" w:type="dxa"/>
            <w:vAlign w:val="bottom"/>
          </w:tcPr>
          <w:p w14:paraId="465CC13D" w14:textId="77777777" w:rsidR="00C96EF5" w:rsidRPr="00BF316B" w:rsidRDefault="00C96EF5" w:rsidP="0026642B">
            <w:pPr>
              <w:pStyle w:val="tablecolsubhead"/>
              <w:spacing w:line="360" w:lineRule="auto"/>
              <w:rPr>
                <w:rFonts w:ascii="Century Schoolbook" w:hAnsi="Century Schoolbook"/>
                <w:b w:val="0"/>
                <w:i w:val="0"/>
                <w:color w:val="000000" w:themeColor="text1"/>
                <w:sz w:val="22"/>
                <w:szCs w:val="22"/>
              </w:rPr>
            </w:pPr>
            <w:r w:rsidRPr="00BF316B">
              <w:rPr>
                <w:rFonts w:ascii="Century Schoolbook" w:hAnsi="Century Schoolbook"/>
                <w:b w:val="0"/>
                <w:i w:val="0"/>
                <w:color w:val="000000" w:themeColor="text1"/>
                <w:sz w:val="22"/>
                <w:szCs w:val="22"/>
              </w:rPr>
              <w:t>Frequency domain</w:t>
            </w:r>
          </w:p>
        </w:tc>
        <w:tc>
          <w:tcPr>
            <w:tcW w:w="6159" w:type="dxa"/>
            <w:vAlign w:val="bottom"/>
          </w:tcPr>
          <w:p w14:paraId="6F6E0FC2" w14:textId="77777777" w:rsidR="00C96EF5" w:rsidRPr="00BF316B" w:rsidRDefault="00C96EF5" w:rsidP="0026642B">
            <w:pPr>
              <w:pStyle w:val="tablecolsubhead"/>
              <w:spacing w:line="360" w:lineRule="auto"/>
              <w:rPr>
                <w:rFonts w:ascii="Century Schoolbook" w:hAnsi="Century Schoolbook"/>
                <w:b w:val="0"/>
                <w:i w:val="0"/>
                <w:color w:val="000000" w:themeColor="text1"/>
                <w:sz w:val="22"/>
                <w:szCs w:val="22"/>
              </w:rPr>
            </w:pPr>
            <w:r w:rsidRPr="00BF316B">
              <w:rPr>
                <w:rFonts w:ascii="Century Schoolbook" w:hAnsi="Century Schoolbook"/>
                <w:b w:val="0"/>
                <w:i w:val="0"/>
                <w:color w:val="000000" w:themeColor="text1"/>
                <w:sz w:val="22"/>
                <w:szCs w:val="22"/>
              </w:rPr>
              <w:t xml:space="preserve">Coefficients sum, DC component, dominant </w:t>
            </w:r>
            <w:proofErr w:type="gramStart"/>
            <w:r w:rsidRPr="00BF316B">
              <w:rPr>
                <w:rFonts w:ascii="Century Schoolbook" w:hAnsi="Century Schoolbook"/>
                <w:b w:val="0"/>
                <w:i w:val="0"/>
                <w:color w:val="000000" w:themeColor="text1"/>
                <w:sz w:val="22"/>
                <w:szCs w:val="22"/>
              </w:rPr>
              <w:t>frequency,  spectral</w:t>
            </w:r>
            <w:proofErr w:type="gramEnd"/>
            <w:r w:rsidRPr="00BF316B">
              <w:rPr>
                <w:rFonts w:ascii="Century Schoolbook" w:hAnsi="Century Schoolbook"/>
                <w:b w:val="0"/>
                <w:i w:val="0"/>
                <w:color w:val="000000" w:themeColor="text1"/>
                <w:sz w:val="22"/>
                <w:szCs w:val="22"/>
              </w:rPr>
              <w:t xml:space="preserve"> energy, entropy, spectrum centroid</w:t>
            </w:r>
          </w:p>
        </w:tc>
      </w:tr>
      <w:tr w:rsidR="00BF316B" w:rsidRPr="00BF316B" w14:paraId="63DA0838" w14:textId="77777777" w:rsidTr="00594EF0">
        <w:trPr>
          <w:trHeight w:val="217"/>
          <w:jc w:val="center"/>
        </w:trPr>
        <w:tc>
          <w:tcPr>
            <w:tcW w:w="1560" w:type="dxa"/>
            <w:vAlign w:val="bottom"/>
          </w:tcPr>
          <w:p w14:paraId="24F4B447" w14:textId="77777777" w:rsidR="00C96EF5" w:rsidRPr="00BF316B" w:rsidRDefault="00C96EF5" w:rsidP="0026642B">
            <w:pPr>
              <w:pStyle w:val="tablecolsubhead"/>
              <w:spacing w:line="360" w:lineRule="auto"/>
              <w:rPr>
                <w:rFonts w:ascii="Century Schoolbook" w:hAnsi="Century Schoolbook"/>
                <w:b w:val="0"/>
                <w:i w:val="0"/>
                <w:color w:val="000000" w:themeColor="text1"/>
                <w:sz w:val="22"/>
                <w:szCs w:val="22"/>
              </w:rPr>
            </w:pPr>
            <w:r w:rsidRPr="00BF316B">
              <w:rPr>
                <w:rFonts w:ascii="Century Schoolbook" w:hAnsi="Century Schoolbook"/>
                <w:b w:val="0"/>
                <w:i w:val="0"/>
                <w:color w:val="000000" w:themeColor="text1"/>
                <w:sz w:val="22"/>
                <w:szCs w:val="22"/>
              </w:rPr>
              <w:t xml:space="preserve">Biometrical domain </w:t>
            </w:r>
          </w:p>
        </w:tc>
        <w:tc>
          <w:tcPr>
            <w:tcW w:w="6159" w:type="dxa"/>
            <w:vAlign w:val="bottom"/>
          </w:tcPr>
          <w:p w14:paraId="5AB4C442" w14:textId="77777777" w:rsidR="00C96EF5" w:rsidRPr="00BF316B" w:rsidRDefault="00C96EF5" w:rsidP="0026642B">
            <w:pPr>
              <w:pStyle w:val="tablecolsubhead"/>
              <w:spacing w:line="360" w:lineRule="auto"/>
              <w:rPr>
                <w:rFonts w:ascii="Century Schoolbook" w:hAnsi="Century Schoolbook"/>
                <w:b w:val="0"/>
                <w:i w:val="0"/>
                <w:color w:val="000000" w:themeColor="text1"/>
                <w:sz w:val="22"/>
                <w:szCs w:val="22"/>
              </w:rPr>
            </w:pPr>
            <w:r w:rsidRPr="00BF316B">
              <w:rPr>
                <w:rFonts w:ascii="Century Schoolbook" w:hAnsi="Century Schoolbook"/>
                <w:b w:val="0"/>
                <w:i w:val="0"/>
                <w:color w:val="000000" w:themeColor="text1"/>
                <w:sz w:val="22"/>
                <w:szCs w:val="22"/>
              </w:rPr>
              <w:t>Magnitude of change, trend of vital signs, cepstral feature</w:t>
            </w:r>
          </w:p>
        </w:tc>
      </w:tr>
      <w:tr w:rsidR="0089355B" w:rsidRPr="00BF316B" w14:paraId="03BEE950" w14:textId="77777777" w:rsidTr="00594EF0">
        <w:trPr>
          <w:trHeight w:val="217"/>
          <w:jc w:val="center"/>
        </w:trPr>
        <w:tc>
          <w:tcPr>
            <w:tcW w:w="1560" w:type="dxa"/>
            <w:vAlign w:val="bottom"/>
          </w:tcPr>
          <w:p w14:paraId="3E7A29EE" w14:textId="77777777" w:rsidR="00C96EF5" w:rsidRPr="00BF316B" w:rsidRDefault="00C96EF5" w:rsidP="0026642B">
            <w:pPr>
              <w:pStyle w:val="tablecolsubhead"/>
              <w:spacing w:line="360" w:lineRule="auto"/>
              <w:rPr>
                <w:rFonts w:ascii="Century Schoolbook" w:hAnsi="Century Schoolbook"/>
                <w:b w:val="0"/>
                <w:i w:val="0"/>
                <w:color w:val="000000" w:themeColor="text1"/>
                <w:sz w:val="22"/>
                <w:szCs w:val="22"/>
              </w:rPr>
            </w:pPr>
            <w:r w:rsidRPr="00BF316B">
              <w:rPr>
                <w:rFonts w:ascii="Century Schoolbook" w:hAnsi="Century Schoolbook"/>
                <w:b w:val="0"/>
                <w:i w:val="0"/>
                <w:color w:val="000000" w:themeColor="text1"/>
                <w:sz w:val="22"/>
                <w:szCs w:val="22"/>
              </w:rPr>
              <w:t>Others</w:t>
            </w:r>
          </w:p>
        </w:tc>
        <w:tc>
          <w:tcPr>
            <w:tcW w:w="6159" w:type="dxa"/>
            <w:vAlign w:val="bottom"/>
          </w:tcPr>
          <w:p w14:paraId="6FA76447" w14:textId="77777777" w:rsidR="00C96EF5" w:rsidRPr="00BF316B" w:rsidRDefault="00C96EF5" w:rsidP="0026642B">
            <w:pPr>
              <w:pStyle w:val="tablecolsubhead"/>
              <w:spacing w:line="360" w:lineRule="auto"/>
              <w:rPr>
                <w:rFonts w:ascii="Century Schoolbook" w:hAnsi="Century Schoolbook"/>
                <w:b w:val="0"/>
                <w:i w:val="0"/>
                <w:color w:val="000000" w:themeColor="text1"/>
                <w:sz w:val="22"/>
                <w:szCs w:val="22"/>
              </w:rPr>
            </w:pPr>
            <w:r w:rsidRPr="00BF316B">
              <w:rPr>
                <w:rFonts w:ascii="Century Schoolbook" w:hAnsi="Century Schoolbook"/>
                <w:b w:val="0"/>
                <w:i w:val="0"/>
                <w:color w:val="000000" w:themeColor="text1"/>
                <w:sz w:val="22"/>
                <w:szCs w:val="22"/>
              </w:rPr>
              <w:t>Linear Discriminant Analysis (LDA), Principal Component Analysis (PCA), Dynamic time warping (DTW)</w:t>
            </w:r>
          </w:p>
        </w:tc>
      </w:tr>
    </w:tbl>
    <w:p w14:paraId="4E095CBB" w14:textId="77777777" w:rsidR="00C96EF5" w:rsidRPr="00BF316B" w:rsidRDefault="00C96EF5" w:rsidP="0026642B">
      <w:pPr>
        <w:spacing w:line="360" w:lineRule="auto"/>
        <w:jc w:val="center"/>
        <w:rPr>
          <w:rFonts w:ascii="Century Schoolbook" w:eastAsia="MS Mincho" w:hAnsi="Century Schoolbook" w:cs="Times New Roman"/>
          <w:color w:val="000000" w:themeColor="text1"/>
          <w:spacing w:val="-1"/>
          <w:lang w:eastAsia="en-US"/>
        </w:rPr>
      </w:pPr>
    </w:p>
    <w:p w14:paraId="58375463" w14:textId="77777777" w:rsidR="00C96EF5" w:rsidRPr="00BF316B" w:rsidRDefault="00C96EF5" w:rsidP="0026642B">
      <w:pPr>
        <w:pStyle w:val="3"/>
        <w:keepLines w:val="0"/>
        <w:numPr>
          <w:ilvl w:val="2"/>
          <w:numId w:val="29"/>
        </w:numPr>
        <w:overflowPunct w:val="0"/>
        <w:autoSpaceDE w:val="0"/>
        <w:autoSpaceDN w:val="0"/>
        <w:adjustRightInd w:val="0"/>
        <w:spacing w:before="240" w:after="60" w:line="360" w:lineRule="auto"/>
        <w:ind w:left="0" w:firstLine="0"/>
        <w:textAlignment w:val="baseline"/>
        <w:rPr>
          <w:rFonts w:ascii="Century Schoolbook" w:hAnsi="Century Schoolbook"/>
          <w:b/>
          <w:iCs/>
          <w:color w:val="000000" w:themeColor="text1"/>
          <w:sz w:val="28"/>
          <w:lang w:val="x-none" w:eastAsia="x-none"/>
        </w:rPr>
      </w:pPr>
      <w:bookmarkStart w:id="87" w:name="_Toc518559920"/>
      <w:bookmarkEnd w:id="82"/>
      <w:r w:rsidRPr="00BF316B">
        <w:rPr>
          <w:rFonts w:ascii="Century Schoolbook" w:hAnsi="Century Schoolbook"/>
          <w:b/>
          <w:color w:val="000000" w:themeColor="text1"/>
          <w:sz w:val="28"/>
          <w:lang w:val="x-none" w:eastAsia="x-none"/>
        </w:rPr>
        <w:t>Feature extraction</w:t>
      </w:r>
      <w:bookmarkEnd w:id="87"/>
      <w:r w:rsidRPr="00BF316B">
        <w:rPr>
          <w:rFonts w:ascii="Century Schoolbook" w:hAnsi="Century Schoolbook"/>
          <w:b/>
          <w:color w:val="000000" w:themeColor="text1"/>
          <w:sz w:val="28"/>
          <w:lang w:val="x-none" w:eastAsia="x-none"/>
        </w:rPr>
        <w:t xml:space="preserve"> </w:t>
      </w:r>
    </w:p>
    <w:p w14:paraId="5DAD4DBA" w14:textId="15777649" w:rsidR="00C96EF5" w:rsidRPr="00BF316B" w:rsidRDefault="00B8607C" w:rsidP="0026642B">
      <w:pPr>
        <w:spacing w:line="360" w:lineRule="auto"/>
        <w:jc w:val="both"/>
        <w:rPr>
          <w:rFonts w:ascii="Century Schoolbook" w:eastAsia="MS Mincho" w:hAnsi="Century Schoolbook" w:cs="Times New Roman"/>
          <w:color w:val="000000" w:themeColor="text1"/>
          <w:spacing w:val="-1"/>
          <w:lang w:val="en-US" w:eastAsia="en-US"/>
        </w:rPr>
      </w:pPr>
      <w:r w:rsidRPr="00BF316B">
        <w:rPr>
          <w:rFonts w:ascii="Century Schoolbook" w:eastAsia="MS Mincho" w:hAnsi="Century Schoolbook" w:cs="Times New Roman"/>
          <w:color w:val="000000" w:themeColor="text1"/>
          <w:spacing w:val="-1"/>
          <w:lang w:val="en-US" w:eastAsia="en-US"/>
        </w:rPr>
        <w:t xml:space="preserve">      </w:t>
      </w:r>
      <w:r w:rsidR="00C96EF5" w:rsidRPr="00BF316B">
        <w:rPr>
          <w:rFonts w:ascii="Century Schoolbook" w:eastAsia="MS Mincho" w:hAnsi="Century Schoolbook" w:cs="Times New Roman"/>
          <w:color w:val="000000" w:themeColor="text1"/>
          <w:spacing w:val="-1"/>
          <w:lang w:val="en-US" w:eastAsia="en-US"/>
        </w:rPr>
        <w:t>Feature extraction is a crucial procedure for PARM since any classification methods can be appropriately selected if the features are robust. Although different names with subtl</w:t>
      </w:r>
      <w:r w:rsidR="00BE73BC" w:rsidRPr="00BF316B">
        <w:rPr>
          <w:rFonts w:ascii="Century Schoolbook" w:eastAsia="MS Mincho" w:hAnsi="Century Schoolbook" w:cs="Times New Roman"/>
          <w:color w:val="000000" w:themeColor="text1"/>
          <w:spacing w:val="-1"/>
          <w:lang w:val="en-US" w:eastAsia="en-US"/>
        </w:rPr>
        <w:t>y</w:t>
      </w:r>
      <w:r w:rsidR="00C96EF5" w:rsidRPr="00BF316B">
        <w:rPr>
          <w:rFonts w:ascii="Century Schoolbook" w:eastAsia="MS Mincho" w:hAnsi="Century Schoolbook" w:cs="Times New Roman"/>
          <w:color w:val="000000" w:themeColor="text1"/>
          <w:spacing w:val="-1"/>
          <w:lang w:val="en-US" w:eastAsia="en-US"/>
        </w:rPr>
        <w:t xml:space="preserve"> different detailed implementation emerged in existing works, there are primar</w:t>
      </w:r>
      <w:r w:rsidR="00BE73BC" w:rsidRPr="00BF316B">
        <w:rPr>
          <w:rFonts w:ascii="Century Schoolbook" w:eastAsia="MS Mincho" w:hAnsi="Century Schoolbook" w:cs="Times New Roman"/>
          <w:color w:val="000000" w:themeColor="text1"/>
          <w:spacing w:val="-1"/>
          <w:lang w:val="en-US" w:eastAsia="en-US"/>
        </w:rPr>
        <w:t>il</w:t>
      </w:r>
      <w:r w:rsidR="00C96EF5" w:rsidRPr="00BF316B">
        <w:rPr>
          <w:rFonts w:ascii="Century Schoolbook" w:eastAsia="MS Mincho" w:hAnsi="Century Schoolbook" w:cs="Times New Roman"/>
          <w:color w:val="000000" w:themeColor="text1"/>
          <w:spacing w:val="-1"/>
          <w:lang w:val="en-US" w:eastAsia="en-US"/>
        </w:rPr>
        <w:t>y four groups: time-domain, frequency domain, biometrical domain and other methods, as shown in Table 2-5.</w:t>
      </w:r>
    </w:p>
    <w:p w14:paraId="5C8BCAC2" w14:textId="2F973A09" w:rsidR="00C96EF5" w:rsidRPr="00BF316B" w:rsidRDefault="00B8607C" w:rsidP="0026642B">
      <w:pPr>
        <w:spacing w:line="360" w:lineRule="auto"/>
        <w:jc w:val="both"/>
        <w:rPr>
          <w:rFonts w:ascii="Century Schoolbook" w:hAnsi="Century Schoolbook" w:cs="Times New Roman"/>
          <w:color w:val="000000" w:themeColor="text1"/>
        </w:rPr>
      </w:pPr>
      <w:r w:rsidRPr="00BF316B">
        <w:rPr>
          <w:rFonts w:ascii="Century Schoolbook" w:eastAsia="MS Mincho" w:hAnsi="Century Schoolbook" w:cs="Times New Roman"/>
          <w:i/>
          <w:color w:val="000000" w:themeColor="text1"/>
          <w:spacing w:val="-1"/>
          <w:lang w:val="en-US" w:eastAsia="en-US"/>
        </w:rPr>
        <w:t xml:space="preserve">      </w:t>
      </w:r>
      <w:r w:rsidR="00C96EF5" w:rsidRPr="00BF316B">
        <w:rPr>
          <w:rFonts w:ascii="Century Schoolbook" w:eastAsia="MS Mincho" w:hAnsi="Century Schoolbook" w:cs="Times New Roman"/>
          <w:i/>
          <w:color w:val="000000" w:themeColor="text1"/>
          <w:spacing w:val="-1"/>
          <w:lang w:val="en-US" w:eastAsia="en-US"/>
        </w:rPr>
        <w:t xml:space="preserve">1) Time domain features: </w:t>
      </w:r>
      <w:r w:rsidR="00C96EF5" w:rsidRPr="00BF316B">
        <w:rPr>
          <w:rFonts w:ascii="Century Schoolbook" w:eastAsia="MS Mincho" w:hAnsi="Century Schoolbook" w:cs="Times New Roman"/>
          <w:color w:val="000000" w:themeColor="text1"/>
          <w:spacing w:val="-1"/>
          <w:lang w:val="en-US" w:eastAsia="en-US"/>
        </w:rPr>
        <w:t xml:space="preserve">are intuitive and observable mathematical and statistical metrics that present randomly continuous signal changes with time, hence are suitable for discriminating signals of inertial sensors. The traditionally well-known extracted features from sensor signals are </w:t>
      </w:r>
      <w:bookmarkStart w:id="88" w:name="OLE_LINK47"/>
      <w:r w:rsidR="00C96EF5" w:rsidRPr="00BF316B">
        <w:rPr>
          <w:rFonts w:ascii="Century Schoolbook" w:eastAsia="MS Mincho" w:hAnsi="Century Schoolbook" w:cs="Times New Roman"/>
          <w:color w:val="000000" w:themeColor="text1"/>
          <w:spacing w:val="-1"/>
          <w:lang w:val="en-US" w:eastAsia="en-US"/>
        </w:rPr>
        <w:t xml:space="preserve">mean </w:t>
      </w:r>
      <w:r w:rsidR="00C96EF5" w:rsidRPr="00BF316B">
        <w:rPr>
          <w:rFonts w:ascii="Century Schoolbook" w:eastAsia="MS Mincho" w:hAnsi="Century Schoolbook" w:cs="Times New Roman"/>
          <w:color w:val="000000" w:themeColor="text1"/>
          <w:spacing w:val="-1"/>
          <w:lang w:val="en-US" w:eastAsia="en-US"/>
        </w:rPr>
        <w:fldChar w:fldCharType="begin" w:fldLock="1"/>
      </w:r>
      <w:r w:rsidR="009452D4" w:rsidRPr="00BF316B">
        <w:rPr>
          <w:rFonts w:ascii="Century Schoolbook" w:eastAsia="MS Mincho" w:hAnsi="Century Schoolbook" w:cs="Times New Roman"/>
          <w:color w:val="000000" w:themeColor="text1"/>
          <w:spacing w:val="-1"/>
          <w:lang w:val="en-US" w:eastAsia="en-US"/>
        </w:rPr>
        <w:instrText>ADDIN CSL_CITATION { "citationItems" : [ { "id" : "ITEM-1", "itemData" : { "DOI" : "10.1007/978-3-540-39863-9_17", "ISBN" : "978-3-540-39863-9", "ISSN" : "0302-9743", "abstract" : "For wearable computing applications, human activity is a central part of the user\u2019s context. In order to avoid user annoyance it should be acquired automatically using body-worn sensors. We propose to use multiple acceleration sensors that are distributed over the body, because they are lightweight, small and cheap. Furthermore activity can best be measured where it occurs. We present a hardware platform that we developed for the investigation of this issue and results as to where to place the sensors and how to extract the context information.", "author" : [ { "dropping-particle" : "", "family" : "Kern", "given" : "N", "non-dropping-particle" : "", "parse-names" : false, "suffix" : "" }, { "dropping-particle" : "", "family" : "Schiele", "given" : "B", "non-dropping-particle" : "", "parse-names" : false, "suffix" : "" }, { "dropping-particle" : "", "family" : "Schmidt", "given" : "a", "non-dropping-particle" : "", "parse-names" : false, "suffix" : "" } ], "container-title" : "Ambient Intelligence", "id" : "ITEM-1", "issued" : { "date-parts" : [ [ "2003" ] ] }, "page" : "pp 220-232", "title" : "Multi-sensor activity context detection for wearable computing", "type" : "article-journal" }, "uris" : [ "http://www.mendeley.com/documents/?uuid=126dc9f2-76ce-45db-9a74-c5ac59e39db9" ] }, { "id" : "ITEM-2", "itemData" : { "DOI" : "10.1109/BSN.2006.6", "ISBN" : "0-7695-2547-4", "abstract" : "The design of an activity recognition and monitoring system based on the eWatch, multi-sensor platform worn on different body positions, is presented in this paper. The system identifies the user's activity in realtime using multiple sensors and records the classification results during a day. We compare multiple time domain feature sets and sampling rates, and analyze the tradeoff between recognition accuracy and computational complexity. The classification accuracy on different body positions used for wearing electronic devices was evaluated", "author" : [ { "dropping-particle" : "", "family" : "Maurer", "given" : "U.", "non-dropping-particle" : "", "parse-names" : false, "suffix" : "" }, { "dropping-particle" : "", "family" : "Smailagic", "given" : "a.", "non-dropping-particle" : "", "parse-names" : false, "suffix" : "" }, { "dropping-particle" : "", "family" : "Siewiorek", "given" : "D.P.", "non-dropping-particle" : "", "parse-names" : false, "suffix" : "" }, { "dropping-particle" : "", "family" : "Deisher", "given" : "M.", "non-dropping-particle" : "", "parse-names" : false, "suffix" : "" } ], "container-title" : "International Workshop on Wearable and Implantable Body Sensor Networks (BSN'06)", "id" : "ITEM-2", "issued" : { "date-parts" : [ [ "2006" ] ] }, "page" : "4-7", "title" : "Activity recognition and monitoring using multiple sensors on different body positions", "type" : "article-journal" }, "uris" : [ "http://www.mendeley.com/documents/?uuid=22fe8dcc-519d-4ce6-8725-92cc5bf60c0a" ] } ], "mendeley" : { "formattedCitation" : "[47], [102]", "manualFormatting" : "[74]", "plainTextFormattedCitation" : "[47], [102]", "previouslyFormattedCitation" : "[47], [102]"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C96EF5" w:rsidRPr="00BF316B">
        <w:rPr>
          <w:rFonts w:ascii="Century Schoolbook" w:eastAsia="MS Mincho" w:hAnsi="Century Schoolbook" w:cs="Times New Roman"/>
          <w:noProof/>
          <w:color w:val="000000" w:themeColor="text1"/>
          <w:spacing w:val="-1"/>
          <w:lang w:val="en-US" w:eastAsia="en-US"/>
        </w:rPr>
        <w:t>[74]</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 xml:space="preserve">, variance </w:t>
      </w:r>
      <w:r w:rsidR="00C96EF5" w:rsidRPr="00BF316B">
        <w:rPr>
          <w:rFonts w:ascii="Century Schoolbook" w:eastAsia="MS Mincho" w:hAnsi="Century Schoolbook" w:cs="Times New Roman"/>
          <w:color w:val="000000" w:themeColor="text1"/>
          <w:spacing w:val="-1"/>
          <w:lang w:val="en-US" w:eastAsia="en-US"/>
        </w:rPr>
        <w:fldChar w:fldCharType="begin" w:fldLock="1"/>
      </w:r>
      <w:r w:rsidR="009452D4" w:rsidRPr="00BF316B">
        <w:rPr>
          <w:rFonts w:ascii="Century Schoolbook" w:eastAsia="MS Mincho" w:hAnsi="Century Schoolbook" w:cs="Times New Roman"/>
          <w:color w:val="000000" w:themeColor="text1"/>
          <w:spacing w:val="-1"/>
          <w:lang w:val="en-US" w:eastAsia="en-US"/>
        </w:rPr>
        <w:instrText>ADDIN CSL_CITATION { "citationItems" : [ { "id" : "ITEM-1", "itemData" : { "DOI" : "10.1007/978-3-540-39863-9_17", "ISBN" : "978-3-540-39863-9", "ISSN" : "0302-9743", "abstract" : "For wearable computing applications, human activity is a central part of the user\u2019s context. In order to avoid user annoyance it should be acquired automatically using body-worn sensors. We propose to use multiple acceleration sensors that are distributed over the body, because they are lightweight, small and cheap. Furthermore activity can best be measured where it occurs. We present a hardware platform that we developed for the investigation of this issue and results as to where to place the sensors and how to extract the context information.", "author" : [ { "dropping-particle" : "", "family" : "Kern", "given" : "N", "non-dropping-particle" : "", "parse-names" : false, "suffix" : "" }, { "dropping-particle" : "", "family" : "Schiele", "given" : "B", "non-dropping-particle" : "", "parse-names" : false, "suffix" : "" }, { "dropping-particle" : "", "family" : "Schmidt", "given" : "a", "non-dropping-particle" : "", "parse-names" : false, "suffix" : "" } ], "container-title" : "Ambient Intelligence", "id" : "ITEM-1", "issued" : { "date-parts" : [ [ "2003" ] ] }, "page" : "pp 220-232", "title" : "Multi-sensor activity context detection for wearable computing", "type" : "article-journal" }, "uris" : [ "http://www.mendeley.com/documents/?uuid=126dc9f2-76ce-45db-9a74-c5ac59e39db9" ] } ], "mendeley" : { "formattedCitation" : "[102]", "plainTextFormattedCitation" : "[102]", "previouslyFormattedCitation" : "[102]"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961D37" w:rsidRPr="00BF316B">
        <w:rPr>
          <w:rFonts w:ascii="Century Schoolbook" w:eastAsia="MS Mincho" w:hAnsi="Century Schoolbook" w:cs="Times New Roman"/>
          <w:noProof/>
          <w:color w:val="000000" w:themeColor="text1"/>
          <w:spacing w:val="-1"/>
          <w:lang w:val="en-US" w:eastAsia="en-US"/>
        </w:rPr>
        <w:t>[102]</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 xml:space="preserve"> ,  standard deviation (SD) </w:t>
      </w:r>
      <w:r w:rsidR="00C96EF5" w:rsidRPr="00BF316B">
        <w:rPr>
          <w:rFonts w:ascii="Century Schoolbook" w:eastAsia="MS Mincho" w:hAnsi="Century Schoolbook" w:cs="Times New Roman"/>
          <w:color w:val="000000" w:themeColor="text1"/>
          <w:spacing w:val="-1"/>
          <w:lang w:val="en-US" w:eastAsia="en-US"/>
        </w:rPr>
        <w:fldChar w:fldCharType="begin" w:fldLock="1"/>
      </w:r>
      <w:r w:rsidR="009452D4" w:rsidRPr="00BF316B">
        <w:rPr>
          <w:rFonts w:ascii="Century Schoolbook" w:eastAsia="MS Mincho" w:hAnsi="Century Schoolbook" w:cs="Times New Roman"/>
          <w:color w:val="000000" w:themeColor="text1"/>
          <w:spacing w:val="-1"/>
          <w:lang w:val="en-US" w:eastAsia="en-US"/>
        </w:rPr>
        <w:instrText>ADDIN CSL_CITATION { "citationItems" : [ { "id" : "ITEM-1", "itemData" : { "DOI" : "10.1109/JBHI.2013.2287504", "ISSN" : "2168-2208", "PMID" : "24235280", "abstract" : "Detecting human activity independent of intensity is essential in many applications, primarily in calculating metabolic equivalent rates (MET) and extracting human context awareness. Many classifiers that train on an activity at a subset of intensity levels fail to recognize the same activity at other intensity levels. This demonstrates weakness in the underlying classification method. Training a classifier for an activity at every intensity level is also not practical. In this paper we tackle a novel intensity-independent activity recognition problem where the class labels exhibit large variability, the data is of high dimensionality, and clustering algorithms are necessary. We propose a new robust Stochastic Approximation framework for enhanced classification of such data. Experiments are reported using two clustering techniques, K-Means and Gaussian Mixture Models. The Stochastic Approximation algorithm consistently outperforms other well-known classification schemes which validates the use of our proposed clustered data representation. We verify the motivation of our framework in two applications that benefit from intensity-independent activity recognition. The first application shows how our framework can be used to enhance energy expenditure calculations. The second application is a novel exergaming environment aimed at using games to reward physical activity performed throughout the day, to encourage a healthy lifestyle.", "author" : [ { "dropping-particle" : "", "family" : "Alshurafa", "given" : "Nabil", "non-dropping-particle" : "", "parse-names" : false, "suffix" : "" }, { "dropping-particle" : "", "family" : "Xu", "given" : "Wenyao", "non-dropping-particle" : "", "parse-names" : false, "suffix" : "" }, { "dropping-particle" : "", "family" : "Liu", "given" : "Jason", "non-dropping-particle" : "", "parse-names" : false, "suffix" : "" }, { "dropping-particle" : "", "family" : "Huang", "given" : "Ming-Chun", "non-dropping-particle" : "", "parse-names" : false, "suffix" : "" }, { "dropping-particle" : "", "family" : "Mortazavi", "given" : "Bobak", "non-dropping-particle" : "", "parse-names" : false, "suffix" : "" }, { "dropping-particle" : "", "family" : "Roberts", "given" : "Christian", "non-dropping-particle" : "", "parse-names" : false, "suffix" : "" }, { "dropping-particle" : "", "family" : "Sarrafzadeh", "given" : "Majid", "non-dropping-particle" : "", "parse-names" : false, "suffix" : "" } ], "container-title" : "IEEE journal of biomedical and health informatics", "id" : "ITEM-1", "issue" : "c", "issued" : { "date-parts" : [ [ "2013" ] ] }, "page" : "1-11", "title" : "Designing a Robust Activity Recognition Framework for Health and Exergaming using Wearable Sensors.", "type" : "article-journal", "volume" : "18" }, "uris" : [ "http://www.mendeley.com/documents/?uuid=4b26c5c9-1728-40bb-8037-4dad1e789c5a" ] } ], "mendeley" : { "formattedCitation" : "[59]", "plainTextFormattedCitation" : "[59]", "previouslyFormattedCitation" : "[59]"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961D37" w:rsidRPr="00BF316B">
        <w:rPr>
          <w:rFonts w:ascii="Century Schoolbook" w:eastAsia="MS Mincho" w:hAnsi="Century Schoolbook" w:cs="Times New Roman"/>
          <w:noProof/>
          <w:color w:val="000000" w:themeColor="text1"/>
          <w:spacing w:val="-1"/>
          <w:lang w:val="en-US" w:eastAsia="en-US"/>
        </w:rPr>
        <w:t>[59]</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 root mean square</w:t>
      </w:r>
      <w:bookmarkEnd w:id="88"/>
      <w:r w:rsidR="00C96EF5" w:rsidRPr="00BF316B">
        <w:rPr>
          <w:rFonts w:ascii="Century Schoolbook" w:eastAsia="MS Mincho" w:hAnsi="Century Schoolbook" w:cs="Times New Roman"/>
          <w:color w:val="000000" w:themeColor="text1"/>
          <w:spacing w:val="-1"/>
          <w:lang w:val="en-US" w:eastAsia="en-US"/>
        </w:rPr>
        <w:t xml:space="preserve"> (RMS) </w:t>
      </w:r>
      <w:r w:rsidR="00C96EF5" w:rsidRPr="00BF316B">
        <w:rPr>
          <w:rFonts w:ascii="Century Schoolbook" w:eastAsia="MS Mincho" w:hAnsi="Century Schoolbook" w:cs="Times New Roman"/>
          <w:color w:val="000000" w:themeColor="text1"/>
          <w:spacing w:val="-1"/>
          <w:lang w:val="en-US" w:eastAsia="en-US"/>
        </w:rPr>
        <w:fldChar w:fldCharType="begin" w:fldLock="1"/>
      </w:r>
      <w:r w:rsidR="009452D4" w:rsidRPr="00BF316B">
        <w:rPr>
          <w:rFonts w:ascii="Century Schoolbook" w:eastAsia="MS Mincho" w:hAnsi="Century Schoolbook" w:cs="Times New Roman"/>
          <w:color w:val="000000" w:themeColor="text1"/>
          <w:spacing w:val="-1"/>
          <w:lang w:val="en-US" w:eastAsia="en-US"/>
        </w:rPr>
        <w:instrText>ADDIN CSL_CITATION { "citationItems" : [ { "id" : "ITEM-1", "itemData" : { "DOI" : "10.1109/BSN.2006.6", "ISBN" : "0-7695-2547-4", "abstract" : "The design of an activity recognition and monitoring system based on the eWatch, multi-sensor platform worn on different body positions, is presented in this paper. The system identifies the user's activity in realtime using multiple sensors and records the classification results during a day. We compare multiple time domain feature sets and sampling rates, and analyze the tradeoff between recognition accuracy and computational complexity. The classification accuracy on different body positions used for wearing electronic devices was evaluated", "author" : [ { "dropping-particle" : "", "family" : "Maurer", "given" : "U.", "non-dropping-particle" : "", "parse-names" : false, "suffix" : "" }, { "dropping-particle" : "", "family" : "Smailagic", "given" : "a.", "non-dropping-particle" : "", "parse-names" : false, "suffix" : "" }, { "dropping-particle" : "", "family" : "Siewiorek", "given" : "D.P.", "non-dropping-particle" : "", "parse-names" : false, "suffix" : "" }, { "dropping-particle" : "", "family" : "Deisher", "given" : "M.", "non-dropping-particle" : "", "parse-names" : false, "suffix" : "" } ], "container-title" : "International Workshop on Wearable and Implantable Body Sensor Networks (BSN'06)", "id" : "ITEM-1", "issued" : { "date-parts" : [ [ "2006" ] ] }, "page" : "4-7", "title" : "Activity recognition and monitoring using multiple sensors on different body positions", "type" : "article-journal" }, "uris" : [ "http://www.mendeley.com/documents/?uuid=22fe8dcc-519d-4ce6-8725-92cc5bf60c0a" ] } ], "mendeley" : { "formattedCitation" : "[47]", "plainTextFormattedCitation" : "[47]", "previouslyFormattedCitation" : "[47]"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961D37" w:rsidRPr="00BF316B">
        <w:rPr>
          <w:rFonts w:ascii="Century Schoolbook" w:eastAsia="MS Mincho" w:hAnsi="Century Schoolbook" w:cs="Times New Roman"/>
          <w:noProof/>
          <w:color w:val="000000" w:themeColor="text1"/>
          <w:spacing w:val="-1"/>
          <w:lang w:val="en-US" w:eastAsia="en-US"/>
        </w:rPr>
        <w:t>[47]</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 xml:space="preserve">, covariance </w:t>
      </w:r>
      <w:r w:rsidR="00C96EF5" w:rsidRPr="00BF316B">
        <w:rPr>
          <w:rFonts w:ascii="Century Schoolbook" w:eastAsia="MS Mincho" w:hAnsi="Century Schoolbook" w:cs="Times New Roman"/>
          <w:color w:val="000000" w:themeColor="text1"/>
          <w:spacing w:val="-1"/>
          <w:lang w:val="en-US" w:eastAsia="en-US"/>
        </w:rPr>
        <w:fldChar w:fldCharType="begin" w:fldLock="1"/>
      </w:r>
      <w:r w:rsidR="009452D4" w:rsidRPr="00BF316B">
        <w:rPr>
          <w:rFonts w:ascii="Century Schoolbook" w:eastAsia="MS Mincho" w:hAnsi="Century Schoolbook" w:cs="Times New Roman"/>
          <w:color w:val="000000" w:themeColor="text1"/>
          <w:spacing w:val="-1"/>
          <w:lang w:val="en-US" w:eastAsia="en-US"/>
        </w:rPr>
        <w:instrText>ADDIN CSL_CITATION { "citationItems" : [ { "id" : "ITEM-1", "itemData" : { "DOI" : "10.1109/ICSMC.2009.5346042", "ISBN" : "9781424427949", "ISSN" : "1062-922X", "abstract" : "This paper developed a high-accuracy human activity recognition system based on single tri-axis accelerometer for use in a naturalistic environment. This system exploits the discrete cosine transform (DCT), the Principal Component Analysis (PCA) and Support Vector Machine (SVM) for classification human different activity. First, the effective features are extracted from accelerometer data using DCT. Next, feature dimension is reduced by PCA in DCT domain. After implementing the PCA, the most invariant and discriminating information for recognition is maintained. As a consequence, Multi-class Support Vector Machines is adopted to distinguish different human activities. Experiment results show that the proposed system achieves the best accuracy is 97.51%, which is better than other approaches.", "author" : [ { "dropping-particle" : "", "family" : "He", "given" : "Zhenyu", "non-dropping-particle" : "", "parse-names" : false, "suffix" : "" }, { "dropping-particle" : "", "family" : "Jin", "given" : "Lianwen", "non-dropping-particle" : "", "parse-names" : false, "suffix" : "" } ], "container-title" : "Systems, Man and Cybernetics, 2009. SMC 2009. IEEE International Conference on", "id" : "ITEM-1", "issue" : "October", "issued" : { "date-parts" : [ [ "2009" ] ] }, "page" : "5041-5044", "title" : "Activity recognition from acceleration data based on discrete consine transform and SVM", "type" : "article-journal" }, "uris" : [ "http://www.mendeley.com/documents/?uuid=7c6bad97-0b49-4f6f-94ac-10a925859c8d" ] }, { "id" : "ITEM-2", "itemData" : { "DOI" : "10.1007/978-3-642-02481-8_120", "ISBN" : "157735236x", "abstract" : "Activity recognition fits within the bigger framework of context awareness. In this paper, we report on our efforts to recognize user activity from accelerometer data. Activity recognition is formulated as a classifica- tion problem. Performance of base-level classifiers and meta-level classifiers is compared. Plurality Voting is found to perform consistently well across different set- tings.", "author" : [ { "dropping-particle" : "", "family" : "Ravi", "given" : "Nishkam", "non-dropping-particle" : "", "parse-names" : false, "suffix" : "" }, { "dropping-particle" : "", "family" : "Dandekar", "given" : "Nikhil", "non-dropping-particle" : "", "parse-names" : false, "suffix" : "" }, { "dropping-particle" : "", "family" : "Mysore", "given" : "Preetham", "non-dropping-particle" : "", "parse-names" : false, "suffix" : "" }, { "dropping-particle" : "", "family" : "Littman", "given" : "Ml Michael L", "non-dropping-particle" : "", "parse-names" : false, "suffix" : "" } ], "container-title" : "Proceedings of the national \u2026", "id" : "ITEM-2", "issued" : { "date-parts" : [ [ "2005" ] ] }, "page" : "1541-1546", "title" : "Activity Recognition from Accelerometer Data", "type" : "article-journal" }, "uris" : [ "http://www.mendeley.com/documents/?uuid=ccaa3991-b59b-4a15-9cc9-a730f2dc6973" ] } ], "mendeley" : { "formattedCitation" : "[103], [104]", "manualFormatting" : "[75] ", "plainTextFormattedCitation" : "[103], [104]", "previouslyFormattedCitation" : "[103], [104]"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C96EF5" w:rsidRPr="00BF316B">
        <w:rPr>
          <w:rFonts w:ascii="Century Schoolbook" w:eastAsia="MS Mincho" w:hAnsi="Century Schoolbook" w:cs="Times New Roman"/>
          <w:noProof/>
          <w:color w:val="000000" w:themeColor="text1"/>
          <w:spacing w:val="-1"/>
          <w:lang w:val="en-US" w:eastAsia="en-US"/>
        </w:rPr>
        <w:t xml:space="preserve">[75] </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 xml:space="preserve"> and energy </w:t>
      </w:r>
      <w:r w:rsidR="00C96EF5" w:rsidRPr="00BF316B">
        <w:rPr>
          <w:rFonts w:ascii="Century Schoolbook" w:eastAsia="MS Mincho" w:hAnsi="Century Schoolbook" w:cs="Times New Roman"/>
          <w:color w:val="000000" w:themeColor="text1"/>
          <w:spacing w:val="-1"/>
          <w:lang w:val="en-US" w:eastAsia="en-US"/>
        </w:rPr>
        <w:fldChar w:fldCharType="begin" w:fldLock="1"/>
      </w:r>
      <w:r w:rsidR="009452D4" w:rsidRPr="00BF316B">
        <w:rPr>
          <w:rFonts w:ascii="Century Schoolbook" w:eastAsia="MS Mincho" w:hAnsi="Century Schoolbook" w:cs="Times New Roman"/>
          <w:color w:val="000000" w:themeColor="text1"/>
          <w:spacing w:val="-1"/>
          <w:lang w:val="en-US" w:eastAsia="en-US"/>
        </w:rPr>
        <w:instrText>ADDIN CSL_CITATION { "citationItems" : [ { "id" : "ITEM-1", "itemData" : { "DOI" : "10.1007/b96922", "ISBN" : "3540218351", "ISSN" : "03029743", "abstract" : "In this work, algorithms are developed and evaluated to detect physical activities from data acquired using five small biaxial accelerometers worn simultaneously on different parts of the body. Acceleration data was collected from 20 subjects without researcher supervision or observation. Subjects were asked to perform a sequence of everyday tasks but not told specifically where or how to do them. Mean, energy, frequency-domain entropy, and correlation of acceleration data was calculated and several classifiers using these features were tested. Decision tree classifiers showed the best performance recognizing everyday activities with an overall accuracy rate of 84%. The results show that although some activities are recognized well with subject-independent training data, others appear to require subject-specific training data. The results suggest that multiple accelerometers aid in recognition because conjunctions in acceleration feature values can effectively discriminate many activities. With just two biaxial accelerometers \u2013 thigh and wrist \u2013 the recognition performance dropped only slightly. This is the first work to investigate performance of recognition algorithms with multiple, wire-free accelerometers on 20 activities using datasets annotated by the subjects themselves.", "author" : [ { "dropping-particle" : "", "family" : "Bao", "given" : "Ling", "non-dropping-particle" : "", "parse-names" : false, "suffix" : "" }, { "dropping-particle" : "", "family" : "Intille", "given" : "Stephen S.", "non-dropping-particle" : "", "parse-names" : false, "suffix" : "" } ], "container-title" : "Pervasive Computing", "id" : "ITEM-1", "issued" : { "date-parts" : [ [ "2004" ] ] }, "page" : "1 - 17", "title" : "Activity Recognition from User-Annotated Acceleration Data", "type" : "article-journal" }, "uris" : [ "http://www.mendeley.com/documents/?uuid=22cba515-9246-402d-8de0-84c2bcc155ef" ] } ], "mendeley" : { "formattedCitation" : "[86]", "plainTextFormattedCitation" : "[86]", "previouslyFormattedCitation" : "[86]"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961D37" w:rsidRPr="00BF316B">
        <w:rPr>
          <w:rFonts w:ascii="Century Schoolbook" w:eastAsia="MS Mincho" w:hAnsi="Century Schoolbook" w:cs="Times New Roman"/>
          <w:noProof/>
          <w:color w:val="000000" w:themeColor="text1"/>
          <w:spacing w:val="-1"/>
          <w:lang w:val="en-US" w:eastAsia="en-US"/>
        </w:rPr>
        <w:t>[86]</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 xml:space="preserve">. The mean, a basic statistical metric that measures different kinds of sensor types, </w:t>
      </w:r>
      <w:proofErr w:type="gramStart"/>
      <w:r w:rsidR="00C96EF5" w:rsidRPr="00BF316B">
        <w:rPr>
          <w:rFonts w:ascii="Century Schoolbook" w:eastAsia="MS Mincho" w:hAnsi="Century Schoolbook" w:cs="Times New Roman"/>
          <w:color w:val="000000" w:themeColor="text1"/>
          <w:spacing w:val="-1"/>
          <w:lang w:val="en-US" w:eastAsia="en-US"/>
        </w:rPr>
        <w:t>is able to</w:t>
      </w:r>
      <w:proofErr w:type="gramEnd"/>
      <w:r w:rsidR="00C96EF5" w:rsidRPr="00BF316B">
        <w:rPr>
          <w:rFonts w:ascii="Century Schoolbook" w:eastAsia="MS Mincho" w:hAnsi="Century Schoolbook" w:cs="Times New Roman"/>
          <w:color w:val="000000" w:themeColor="text1"/>
          <w:spacing w:val="-1"/>
          <w:lang w:val="en-US" w:eastAsia="en-US"/>
        </w:rPr>
        <w:t xml:space="preserve"> smooth signals as a </w:t>
      </w:r>
      <w:r w:rsidR="00C96EF5" w:rsidRPr="00BF316B">
        <w:rPr>
          <w:rFonts w:ascii="Century Schoolbook" w:eastAsia="MS Mincho" w:hAnsi="Century Schoolbook" w:cs="Times New Roman"/>
          <w:color w:val="000000" w:themeColor="text1"/>
          <w:spacing w:val="-1"/>
          <w:lang w:val="en-US" w:eastAsia="en-US"/>
        </w:rPr>
        <w:lastRenderedPageBreak/>
        <w:t xml:space="preserve">whole. SD </w:t>
      </w:r>
      <w:proofErr w:type="gramStart"/>
      <w:r w:rsidR="00C96EF5" w:rsidRPr="00BF316B">
        <w:rPr>
          <w:rFonts w:ascii="Century Schoolbook" w:eastAsia="MS Mincho" w:hAnsi="Century Schoolbook" w:cs="Times New Roman"/>
          <w:color w:val="000000" w:themeColor="text1"/>
          <w:spacing w:val="-1"/>
          <w:lang w:val="en-US" w:eastAsia="en-US"/>
        </w:rPr>
        <w:t>is able to</w:t>
      </w:r>
      <w:proofErr w:type="gramEnd"/>
      <w:r w:rsidR="00C96EF5" w:rsidRPr="00BF316B">
        <w:rPr>
          <w:rFonts w:ascii="Century Schoolbook" w:eastAsia="MS Mincho" w:hAnsi="Century Schoolbook" w:cs="Times New Roman"/>
          <w:color w:val="000000" w:themeColor="text1"/>
          <w:spacing w:val="-1"/>
          <w:lang w:val="en-US" w:eastAsia="en-US"/>
        </w:rPr>
        <w:t xml:space="preserve"> provide the stability of signals. Variance describes the distance to the expectation, which has been used to extract features from signals of static postures, walking and running </w:t>
      </w:r>
      <w:r w:rsidR="00C96EF5" w:rsidRPr="00BF316B">
        <w:rPr>
          <w:rFonts w:ascii="Century Schoolbook" w:eastAsia="MS Mincho" w:hAnsi="Century Schoolbook" w:cs="Times New Roman"/>
          <w:color w:val="000000" w:themeColor="text1"/>
          <w:spacing w:val="-1"/>
          <w:lang w:val="en-US" w:eastAsia="en-US"/>
        </w:rPr>
        <w:fldChar w:fldCharType="begin" w:fldLock="1"/>
      </w:r>
      <w:r w:rsidR="009452D4" w:rsidRPr="00BF316B">
        <w:rPr>
          <w:rFonts w:ascii="Century Schoolbook" w:eastAsia="MS Mincho" w:hAnsi="Century Schoolbook" w:cs="Times New Roman"/>
          <w:color w:val="000000" w:themeColor="text1"/>
          <w:spacing w:val="-1"/>
          <w:lang w:val="en-US" w:eastAsia="en-US"/>
        </w:rPr>
        <w:instrText>ADDIN CSL_CITATION { "citationItems" : [ { "id" : "ITEM-1", "itemData" : { "DOI" : "10.1007/978-3-540-39863-9_17", "ISBN" : "978-3-540-39863-9", "ISSN" : "0302-9743", "abstract" : "For wearable computing applications, human activity is a central part of the user\u2019s context. In order to avoid user annoyance it should be acquired automatically using body-worn sensors. We propose to use multiple acceleration sensors that are distributed over the body, because they are lightweight, small and cheap. Furthermore activity can best be measured where it occurs. We present a hardware platform that we developed for the investigation of this issue and results as to where to place the sensors and how to extract the context information.", "author" : [ { "dropping-particle" : "", "family" : "Kern", "given" : "N", "non-dropping-particle" : "", "parse-names" : false, "suffix" : "" }, { "dropping-particle" : "", "family" : "Schiele", "given" : "B", "non-dropping-particle" : "", "parse-names" : false, "suffix" : "" }, { "dropping-particle" : "", "family" : "Schmidt", "given" : "a", "non-dropping-particle" : "", "parse-names" : false, "suffix" : "" } ], "container-title" : "Ambient Intelligence", "id" : "ITEM-1", "issued" : { "date-parts" : [ [ "2003" ] ] }, "page" : "pp 220-232", "title" : "Multi-sensor activity context detection for wearable computing", "type" : "article-journal" }, "uris" : [ "http://www.mendeley.com/documents/?uuid=126dc9f2-76ce-45db-9a74-c5ac59e39db9" ] } ], "mendeley" : { "formattedCitation" : "[102]", "plainTextFormattedCitation" : "[102]", "previouslyFormattedCitation" : "[102]"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961D37" w:rsidRPr="00BF316B">
        <w:rPr>
          <w:rFonts w:ascii="Century Schoolbook" w:eastAsia="MS Mincho" w:hAnsi="Century Schoolbook" w:cs="Times New Roman"/>
          <w:noProof/>
          <w:color w:val="000000" w:themeColor="text1"/>
          <w:spacing w:val="-1"/>
          <w:lang w:val="en-US" w:eastAsia="en-US"/>
        </w:rPr>
        <w:t>[102]</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 xml:space="preserve">. RMS is a quadratic mean </w:t>
      </w:r>
      <w:r w:rsidR="00BE73BC" w:rsidRPr="00BF316B">
        <w:rPr>
          <w:rFonts w:ascii="Century Schoolbook" w:eastAsia="MS Mincho" w:hAnsi="Century Schoolbook" w:cs="Times New Roman"/>
          <w:color w:val="000000" w:themeColor="text1"/>
          <w:spacing w:val="-1"/>
          <w:lang w:val="en-US" w:eastAsia="en-US"/>
        </w:rPr>
        <w:t xml:space="preserve">and </w:t>
      </w:r>
      <w:r w:rsidR="00C96EF5" w:rsidRPr="00BF316B">
        <w:rPr>
          <w:rFonts w:ascii="Century Schoolbook" w:eastAsia="MS Mincho" w:hAnsi="Century Schoolbook" w:cs="Times New Roman"/>
          <w:color w:val="000000" w:themeColor="text1"/>
          <w:spacing w:val="-1"/>
          <w:lang w:val="en-US" w:eastAsia="en-US"/>
        </w:rPr>
        <w:t xml:space="preserve">is commonly known as wavelet classification that is available in </w:t>
      </w:r>
      <w:proofErr w:type="spellStart"/>
      <w:r w:rsidR="00C96EF5" w:rsidRPr="00BF316B">
        <w:rPr>
          <w:rFonts w:ascii="Century Schoolbook" w:eastAsia="MS Mincho" w:hAnsi="Century Schoolbook" w:cs="Times New Roman"/>
          <w:color w:val="000000" w:themeColor="text1"/>
          <w:spacing w:val="-1"/>
          <w:lang w:val="en-US" w:eastAsia="en-US"/>
        </w:rPr>
        <w:t>analysing</w:t>
      </w:r>
      <w:proofErr w:type="spellEnd"/>
      <w:r w:rsidR="00C96EF5" w:rsidRPr="00BF316B">
        <w:rPr>
          <w:rFonts w:ascii="Century Schoolbook" w:eastAsia="MS Mincho" w:hAnsi="Century Schoolbook" w:cs="Times New Roman"/>
          <w:color w:val="000000" w:themeColor="text1"/>
          <w:spacing w:val="-1"/>
          <w:lang w:val="en-US" w:eastAsia="en-US"/>
        </w:rPr>
        <w:t xml:space="preserve"> both static and dynamic activity features </w:t>
      </w:r>
      <w:r w:rsidR="00C96EF5" w:rsidRPr="00BF316B">
        <w:rPr>
          <w:rFonts w:ascii="Century Schoolbook" w:eastAsia="MS Mincho" w:hAnsi="Century Schoolbook" w:cs="Times New Roman"/>
          <w:color w:val="000000" w:themeColor="text1"/>
          <w:spacing w:val="-1"/>
          <w:lang w:val="en-US" w:eastAsia="en-US"/>
        </w:rPr>
        <w:fldChar w:fldCharType="begin" w:fldLock="1"/>
      </w:r>
      <w:r w:rsidR="009452D4" w:rsidRPr="00BF316B">
        <w:rPr>
          <w:rFonts w:ascii="Century Schoolbook" w:eastAsia="MS Mincho" w:hAnsi="Century Schoolbook" w:cs="Times New Roman"/>
          <w:color w:val="000000" w:themeColor="text1"/>
          <w:spacing w:val="-1"/>
          <w:lang w:val="en-US" w:eastAsia="en-US"/>
        </w:rPr>
        <w:instrText>ADDIN CSL_CITATION { "citationItems" : [ { "id" : "ITEM-1", "itemData" : { "DOI" : "10.1016/j.patrec.2008.08.002", "ISSN" : "01678655", "author" : [ { "dropping-particle" : "", "family" : "Yang", "given" : "Jhun-Ying", "non-dropping-particle" : "", "parse-names" : false, "suffix" : "" }, { "dropping-particle" : "", "family" : "Wang", "given" : "Jeen-Shing", "non-dropping-particle" : "", "parse-names" : false, "suffix" : "" }, { "dropping-particle" : "", "family" : "Chen", "given" : "Yen-Ping", "non-dropping-particle" : "", "parse-names" : false, "suffix" : "" } ], "container-title" : "Pattern Recognition Letters", "id" : "ITEM-1", "issue" : "16", "issued" : { "date-parts" : [ [ "2008" ] ] }, "page" : "2213-2220", "publisher" : "Elsevier B.V.", "title" : "Using acceleration measurements for activity recognition: An effective learning algorithm for constructing neural classifiers", "type" : "article-journal", "volume" : "29" }, "uris" : [ "http://www.mendeley.com/documents/?uuid=694cc5fd-21a0-4f6a-8cdf-97af13ac767a" ] } ], "mendeley" : { "formattedCitation" : "[105]", "plainTextFormattedCitation" : "[105]", "previouslyFormattedCitation" : "[105]"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961D37" w:rsidRPr="00BF316B">
        <w:rPr>
          <w:rFonts w:ascii="Century Schoolbook" w:eastAsia="MS Mincho" w:hAnsi="Century Schoolbook" w:cs="Times New Roman"/>
          <w:noProof/>
          <w:color w:val="000000" w:themeColor="text1"/>
          <w:spacing w:val="-1"/>
          <w:lang w:val="en-US" w:eastAsia="en-US"/>
        </w:rPr>
        <w:t>[105]</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 xml:space="preserve">. </w:t>
      </w:r>
    </w:p>
    <w:p w14:paraId="79EE6DC8" w14:textId="7E08C142" w:rsidR="00C96EF5" w:rsidRPr="00BF316B" w:rsidRDefault="00C96EF5" w:rsidP="0026642B">
      <w:pPr>
        <w:spacing w:line="360" w:lineRule="auto"/>
        <w:ind w:left="2160" w:firstLine="720"/>
        <w:jc w:val="both"/>
        <w:rPr>
          <w:rFonts w:ascii="Century Schoolbook" w:eastAsia="MS Mincho" w:hAnsi="Century Schoolbook" w:cs="Times New Roman"/>
          <w:color w:val="000000" w:themeColor="text1"/>
          <w:spacing w:val="-1"/>
          <w:lang w:val="en-US" w:eastAsia="en-US"/>
        </w:rPr>
      </w:pPr>
      <m:oMath>
        <m:r>
          <m:rPr>
            <m:sty m:val="p"/>
          </m:rPr>
          <w:rPr>
            <w:rFonts w:ascii="Cambria Math" w:eastAsia="MS Mincho" w:hAnsi="Cambria Math" w:cs="Times New Roman"/>
            <w:color w:val="000000" w:themeColor="text1"/>
            <w:spacing w:val="-1"/>
            <w:lang w:val="en-US" w:eastAsia="en-US"/>
          </w:rPr>
          <m:t>SMA=</m:t>
        </m:r>
        <m:nary>
          <m:naryPr>
            <m:chr m:val="∑"/>
            <m:limLoc m:val="undOvr"/>
            <m:ctrlPr>
              <w:rPr>
                <w:rFonts w:ascii="Cambria Math" w:eastAsia="MS Mincho" w:hAnsi="Cambria Math" w:cs="Times New Roman"/>
                <w:color w:val="000000" w:themeColor="text1"/>
                <w:spacing w:val="-1"/>
                <w:lang w:val="en-US" w:eastAsia="en-US"/>
              </w:rPr>
            </m:ctrlPr>
          </m:naryPr>
          <m:sub>
            <m:r>
              <w:rPr>
                <w:rFonts w:ascii="Cambria Math" w:eastAsia="MS Mincho" w:hAnsi="Cambria Math" w:cs="Times New Roman"/>
                <w:color w:val="000000" w:themeColor="text1"/>
                <w:spacing w:val="-1"/>
                <w:lang w:val="en-US" w:eastAsia="en-US"/>
              </w:rPr>
              <m:t>i</m:t>
            </m:r>
            <m:r>
              <m:rPr>
                <m:sty m:val="p"/>
              </m:rPr>
              <w:rPr>
                <w:rFonts w:ascii="Cambria Math" w:eastAsia="MS Mincho" w:hAnsi="Cambria Math" w:cs="Times New Roman"/>
                <w:color w:val="000000" w:themeColor="text1"/>
                <w:spacing w:val="-1"/>
                <w:lang w:val="en-US" w:eastAsia="en-US"/>
              </w:rPr>
              <m:t>=1</m:t>
            </m:r>
          </m:sub>
          <m:sup>
            <m:r>
              <w:rPr>
                <w:rFonts w:ascii="Cambria Math" w:eastAsia="MS Mincho" w:hAnsi="Cambria Math" w:cs="Times New Roman"/>
                <w:color w:val="000000" w:themeColor="text1"/>
                <w:spacing w:val="-1"/>
                <w:lang w:val="en-US" w:eastAsia="en-US"/>
              </w:rPr>
              <m:t>N</m:t>
            </m:r>
          </m:sup>
          <m:e>
            <m:d>
              <m:dPr>
                <m:ctrlPr>
                  <w:rPr>
                    <w:rFonts w:ascii="Cambria Math" w:eastAsia="MS Mincho" w:hAnsi="Cambria Math" w:cs="Times New Roman"/>
                    <w:color w:val="000000" w:themeColor="text1"/>
                    <w:spacing w:val="-1"/>
                    <w:lang w:val="en-US" w:eastAsia="en-US"/>
                  </w:rPr>
                </m:ctrlPr>
              </m:dPr>
              <m:e>
                <m:d>
                  <m:dPr>
                    <m:begChr m:val="|"/>
                    <m:endChr m:val="|"/>
                    <m:ctrlPr>
                      <w:rPr>
                        <w:rFonts w:ascii="Cambria Math" w:eastAsia="MS Mincho" w:hAnsi="Cambria Math" w:cs="Times New Roman"/>
                        <w:color w:val="000000" w:themeColor="text1"/>
                        <w:spacing w:val="-1"/>
                        <w:lang w:val="en-US" w:eastAsia="en-US"/>
                      </w:rPr>
                    </m:ctrlPr>
                  </m:dPr>
                  <m:e>
                    <m:r>
                      <w:rPr>
                        <w:rFonts w:ascii="Cambria Math" w:eastAsia="MS Mincho" w:hAnsi="Cambria Math" w:cs="Times New Roman"/>
                        <w:color w:val="000000" w:themeColor="text1"/>
                        <w:spacing w:val="-1"/>
                        <w:lang w:val="en-US" w:eastAsia="en-US"/>
                      </w:rPr>
                      <m:t>x</m:t>
                    </m:r>
                    <m:d>
                      <m:dPr>
                        <m:ctrlPr>
                          <w:rPr>
                            <w:rFonts w:ascii="Cambria Math" w:eastAsia="MS Mincho" w:hAnsi="Cambria Math" w:cs="Times New Roman"/>
                            <w:color w:val="000000" w:themeColor="text1"/>
                            <w:spacing w:val="-1"/>
                            <w:lang w:val="en-US" w:eastAsia="en-US"/>
                          </w:rPr>
                        </m:ctrlPr>
                      </m:dPr>
                      <m:e>
                        <m:r>
                          <w:rPr>
                            <w:rFonts w:ascii="Cambria Math" w:eastAsia="MS Mincho" w:hAnsi="Cambria Math" w:cs="Times New Roman"/>
                            <w:color w:val="000000" w:themeColor="text1"/>
                            <w:spacing w:val="-1"/>
                            <w:lang w:val="en-US" w:eastAsia="en-US"/>
                          </w:rPr>
                          <m:t>i</m:t>
                        </m:r>
                      </m:e>
                    </m:d>
                  </m:e>
                </m:d>
                <m:r>
                  <m:rPr>
                    <m:sty m:val="p"/>
                  </m:rPr>
                  <w:rPr>
                    <w:rFonts w:ascii="Cambria Math" w:eastAsia="MS Mincho" w:hAnsi="Cambria Math" w:cs="Times New Roman"/>
                    <w:color w:val="000000" w:themeColor="text1"/>
                    <w:spacing w:val="-1"/>
                    <w:lang w:val="en-US" w:eastAsia="en-US"/>
                  </w:rPr>
                  <m:t>+</m:t>
                </m:r>
                <m:d>
                  <m:dPr>
                    <m:begChr m:val="|"/>
                    <m:endChr m:val="|"/>
                    <m:ctrlPr>
                      <w:rPr>
                        <w:rFonts w:ascii="Cambria Math" w:eastAsia="MS Mincho" w:hAnsi="Cambria Math" w:cs="Times New Roman"/>
                        <w:color w:val="000000" w:themeColor="text1"/>
                        <w:spacing w:val="-1"/>
                        <w:lang w:val="en-US" w:eastAsia="en-US"/>
                      </w:rPr>
                    </m:ctrlPr>
                  </m:dPr>
                  <m:e>
                    <m:r>
                      <w:rPr>
                        <w:rFonts w:ascii="Cambria Math" w:eastAsia="MS Mincho" w:hAnsi="Cambria Math" w:cs="Times New Roman"/>
                        <w:color w:val="000000" w:themeColor="text1"/>
                        <w:spacing w:val="-1"/>
                        <w:lang w:val="en-US" w:eastAsia="en-US"/>
                      </w:rPr>
                      <m:t>y</m:t>
                    </m:r>
                    <m:d>
                      <m:dPr>
                        <m:ctrlPr>
                          <w:rPr>
                            <w:rFonts w:ascii="Cambria Math" w:eastAsia="MS Mincho" w:hAnsi="Cambria Math" w:cs="Times New Roman"/>
                            <w:color w:val="000000" w:themeColor="text1"/>
                            <w:spacing w:val="-1"/>
                            <w:lang w:val="en-US" w:eastAsia="en-US"/>
                          </w:rPr>
                        </m:ctrlPr>
                      </m:dPr>
                      <m:e>
                        <m:r>
                          <w:rPr>
                            <w:rFonts w:ascii="Cambria Math" w:eastAsia="MS Mincho" w:hAnsi="Cambria Math" w:cs="Times New Roman"/>
                            <w:color w:val="000000" w:themeColor="text1"/>
                            <w:spacing w:val="-1"/>
                            <w:lang w:val="en-US" w:eastAsia="en-US"/>
                          </w:rPr>
                          <m:t>i</m:t>
                        </m:r>
                      </m:e>
                    </m:d>
                  </m:e>
                </m:d>
                <m:r>
                  <m:rPr>
                    <m:sty m:val="p"/>
                  </m:rPr>
                  <w:rPr>
                    <w:rFonts w:ascii="Cambria Math" w:eastAsia="MS Mincho" w:hAnsi="Cambria Math" w:cs="Times New Roman"/>
                    <w:color w:val="000000" w:themeColor="text1"/>
                    <w:spacing w:val="-1"/>
                    <w:lang w:val="en-US" w:eastAsia="en-US"/>
                  </w:rPr>
                  <m:t>+|</m:t>
                </m:r>
                <m:r>
                  <w:rPr>
                    <w:rFonts w:ascii="Cambria Math" w:eastAsia="MS Mincho" w:hAnsi="Cambria Math" w:cs="Times New Roman"/>
                    <w:color w:val="000000" w:themeColor="text1"/>
                    <w:spacing w:val="-1"/>
                    <w:lang w:val="en-US" w:eastAsia="en-US"/>
                  </w:rPr>
                  <m:t>z</m:t>
                </m:r>
                <m:d>
                  <m:dPr>
                    <m:ctrlPr>
                      <w:rPr>
                        <w:rFonts w:ascii="Cambria Math" w:eastAsia="MS Mincho" w:hAnsi="Cambria Math" w:cs="Times New Roman"/>
                        <w:color w:val="000000" w:themeColor="text1"/>
                        <w:spacing w:val="-1"/>
                        <w:lang w:val="en-US" w:eastAsia="en-US"/>
                      </w:rPr>
                    </m:ctrlPr>
                  </m:dPr>
                  <m:e>
                    <m:r>
                      <w:rPr>
                        <w:rFonts w:ascii="Cambria Math" w:eastAsia="MS Mincho" w:hAnsi="Cambria Math" w:cs="Times New Roman"/>
                        <w:color w:val="000000" w:themeColor="text1"/>
                        <w:spacing w:val="-1"/>
                        <w:lang w:val="en-US" w:eastAsia="en-US"/>
                      </w:rPr>
                      <m:t>i</m:t>
                    </m:r>
                  </m:e>
                </m:d>
                <m:r>
                  <m:rPr>
                    <m:sty m:val="p"/>
                  </m:rPr>
                  <w:rPr>
                    <w:rFonts w:ascii="Cambria Math" w:eastAsia="MS Mincho" w:hAnsi="Cambria Math" w:cs="Times New Roman"/>
                    <w:color w:val="000000" w:themeColor="text1"/>
                    <w:spacing w:val="-1"/>
                    <w:lang w:val="en-US" w:eastAsia="en-US"/>
                  </w:rPr>
                  <m:t>|</m:t>
                </m:r>
              </m:e>
            </m:d>
          </m:e>
        </m:nary>
      </m:oMath>
      <w:r w:rsidR="002C79AF" w:rsidRPr="00BF316B">
        <w:rPr>
          <w:rFonts w:ascii="Century Schoolbook" w:eastAsia="MS Mincho" w:hAnsi="Century Schoolbook" w:cs="Times New Roman"/>
          <w:color w:val="000000" w:themeColor="text1"/>
          <w:spacing w:val="-1"/>
          <w:lang w:val="en-US" w:eastAsia="en-US"/>
        </w:rPr>
        <w:tab/>
      </w:r>
      <w:r w:rsidRPr="00BF316B">
        <w:rPr>
          <w:rFonts w:ascii="Century Schoolbook" w:eastAsia="MS Mincho" w:hAnsi="Century Schoolbook" w:cs="Times New Roman"/>
          <w:color w:val="000000" w:themeColor="text1"/>
          <w:spacing w:val="-1"/>
          <w:lang w:val="en-US" w:eastAsia="en-US"/>
        </w:rPr>
        <w:t>(2-1)</w:t>
      </w:r>
    </w:p>
    <w:p w14:paraId="4AF694C8" w14:textId="3FFB51AA" w:rsidR="00C96EF5" w:rsidRPr="00BF316B" w:rsidRDefault="00C96EF5" w:rsidP="0026642B">
      <w:pPr>
        <w:spacing w:line="360" w:lineRule="auto"/>
        <w:ind w:left="2160" w:firstLine="720"/>
        <w:jc w:val="both"/>
        <w:rPr>
          <w:rFonts w:ascii="Century Schoolbook" w:eastAsia="MS Mincho" w:hAnsi="Century Schoolbook" w:cs="Times New Roman"/>
          <w:color w:val="000000" w:themeColor="text1"/>
          <w:spacing w:val="-1"/>
          <w:lang w:val="en-US" w:eastAsia="en-US"/>
        </w:rPr>
      </w:pPr>
      <m:oMath>
        <m:r>
          <m:rPr>
            <m:sty m:val="p"/>
          </m:rPr>
          <w:rPr>
            <w:rFonts w:ascii="Cambria Math" w:eastAsia="MS Mincho" w:hAnsi="Cambria Math" w:cs="Times New Roman"/>
            <w:color w:val="000000" w:themeColor="text1"/>
            <w:spacing w:val="-1"/>
            <w:lang w:val="en-US" w:eastAsia="en-US"/>
          </w:rPr>
          <m:t>SVM=</m:t>
        </m:r>
        <m:rad>
          <m:radPr>
            <m:degHide m:val="1"/>
            <m:ctrlPr>
              <w:rPr>
                <w:rFonts w:ascii="Cambria Math" w:eastAsia="MS Mincho" w:hAnsi="Cambria Math" w:cs="Times New Roman"/>
                <w:color w:val="000000" w:themeColor="text1"/>
                <w:spacing w:val="-1"/>
                <w:lang w:val="en-US" w:eastAsia="en-US"/>
              </w:rPr>
            </m:ctrlPr>
          </m:radPr>
          <m:deg/>
          <m:e>
            <m:sSubSup>
              <m:sSubSupPr>
                <m:ctrlPr>
                  <w:rPr>
                    <w:rFonts w:ascii="Cambria Math" w:eastAsia="MS Mincho" w:hAnsi="Cambria Math" w:cs="Times New Roman"/>
                    <w:color w:val="000000" w:themeColor="text1"/>
                    <w:spacing w:val="-1"/>
                    <w:lang w:val="en-US" w:eastAsia="en-US"/>
                  </w:rPr>
                </m:ctrlPr>
              </m:sSubSupPr>
              <m:e>
                <m:r>
                  <w:rPr>
                    <w:rFonts w:ascii="Cambria Math" w:eastAsia="MS Mincho" w:hAnsi="Cambria Math" w:cs="Times New Roman"/>
                    <w:color w:val="000000" w:themeColor="text1"/>
                    <w:spacing w:val="-1"/>
                    <w:lang w:val="en-US" w:eastAsia="en-US"/>
                  </w:rPr>
                  <m:t>x</m:t>
                </m:r>
              </m:e>
              <m:sub>
                <m:r>
                  <w:rPr>
                    <w:rFonts w:ascii="Cambria Math" w:eastAsia="MS Mincho" w:hAnsi="Cambria Math" w:cs="Times New Roman"/>
                    <w:color w:val="000000" w:themeColor="text1"/>
                    <w:spacing w:val="-1"/>
                    <w:lang w:val="en-US" w:eastAsia="en-US"/>
                  </w:rPr>
                  <m:t>i</m:t>
                </m:r>
              </m:sub>
              <m:sup>
                <m:r>
                  <m:rPr>
                    <m:sty m:val="p"/>
                  </m:rPr>
                  <w:rPr>
                    <w:rFonts w:ascii="Cambria Math" w:eastAsia="MS Mincho" w:hAnsi="Cambria Math" w:cs="Times New Roman"/>
                    <w:color w:val="000000" w:themeColor="text1"/>
                    <w:spacing w:val="-1"/>
                    <w:lang w:val="en-US" w:eastAsia="en-US"/>
                  </w:rPr>
                  <m:t>2</m:t>
                </m:r>
              </m:sup>
            </m:sSubSup>
            <m:r>
              <m:rPr>
                <m:sty m:val="p"/>
              </m:rPr>
              <w:rPr>
                <w:rFonts w:ascii="Cambria Math" w:eastAsia="MS Mincho" w:hAnsi="Cambria Math" w:cs="Times New Roman"/>
                <w:color w:val="000000" w:themeColor="text1"/>
                <w:spacing w:val="-1"/>
                <w:lang w:val="en-US" w:eastAsia="en-US"/>
              </w:rPr>
              <m:t>+</m:t>
            </m:r>
            <m:sSubSup>
              <m:sSubSupPr>
                <m:ctrlPr>
                  <w:rPr>
                    <w:rFonts w:ascii="Cambria Math" w:eastAsia="MS Mincho" w:hAnsi="Cambria Math" w:cs="Times New Roman"/>
                    <w:color w:val="000000" w:themeColor="text1"/>
                    <w:spacing w:val="-1"/>
                    <w:lang w:val="en-US" w:eastAsia="en-US"/>
                  </w:rPr>
                </m:ctrlPr>
              </m:sSubSupPr>
              <m:e>
                <m:r>
                  <w:rPr>
                    <w:rFonts w:ascii="Cambria Math" w:eastAsia="MS Mincho" w:hAnsi="Cambria Math" w:cs="Times New Roman"/>
                    <w:color w:val="000000" w:themeColor="text1"/>
                    <w:spacing w:val="-1"/>
                    <w:lang w:val="en-US" w:eastAsia="en-US"/>
                  </w:rPr>
                  <m:t>y</m:t>
                </m:r>
              </m:e>
              <m:sub>
                <m:r>
                  <w:rPr>
                    <w:rFonts w:ascii="Cambria Math" w:eastAsia="MS Mincho" w:hAnsi="Cambria Math" w:cs="Times New Roman"/>
                    <w:color w:val="000000" w:themeColor="text1"/>
                    <w:spacing w:val="-1"/>
                    <w:lang w:val="en-US" w:eastAsia="en-US"/>
                  </w:rPr>
                  <m:t>i</m:t>
                </m:r>
              </m:sub>
              <m:sup>
                <m:r>
                  <m:rPr>
                    <m:sty m:val="p"/>
                  </m:rPr>
                  <w:rPr>
                    <w:rFonts w:ascii="Cambria Math" w:eastAsia="MS Mincho" w:hAnsi="Cambria Math" w:cs="Times New Roman"/>
                    <w:color w:val="000000" w:themeColor="text1"/>
                    <w:spacing w:val="-1"/>
                    <w:lang w:val="en-US" w:eastAsia="en-US"/>
                  </w:rPr>
                  <m:t>2</m:t>
                </m:r>
              </m:sup>
            </m:sSubSup>
            <m:r>
              <m:rPr>
                <m:sty m:val="p"/>
              </m:rPr>
              <w:rPr>
                <w:rFonts w:ascii="Cambria Math" w:eastAsia="MS Mincho" w:hAnsi="Cambria Math" w:cs="Times New Roman"/>
                <w:color w:val="000000" w:themeColor="text1"/>
                <w:spacing w:val="-1"/>
                <w:lang w:val="en-US" w:eastAsia="en-US"/>
              </w:rPr>
              <m:t>+</m:t>
            </m:r>
            <m:sSubSup>
              <m:sSubSupPr>
                <m:ctrlPr>
                  <w:rPr>
                    <w:rFonts w:ascii="Cambria Math" w:eastAsia="MS Mincho" w:hAnsi="Cambria Math" w:cs="Times New Roman"/>
                    <w:color w:val="000000" w:themeColor="text1"/>
                    <w:spacing w:val="-1"/>
                    <w:lang w:val="en-US" w:eastAsia="en-US"/>
                  </w:rPr>
                </m:ctrlPr>
              </m:sSubSupPr>
              <m:e>
                <m:r>
                  <w:rPr>
                    <w:rFonts w:ascii="Cambria Math" w:eastAsia="MS Mincho" w:hAnsi="Cambria Math" w:cs="Times New Roman"/>
                    <w:color w:val="000000" w:themeColor="text1"/>
                    <w:spacing w:val="-1"/>
                    <w:lang w:val="en-US" w:eastAsia="en-US"/>
                  </w:rPr>
                  <m:t>z</m:t>
                </m:r>
              </m:e>
              <m:sub>
                <m:r>
                  <w:rPr>
                    <w:rFonts w:ascii="Cambria Math" w:eastAsia="MS Mincho" w:hAnsi="Cambria Math" w:cs="Times New Roman"/>
                    <w:color w:val="000000" w:themeColor="text1"/>
                    <w:spacing w:val="-1"/>
                    <w:lang w:val="en-US" w:eastAsia="en-US"/>
                  </w:rPr>
                  <m:t>i</m:t>
                </m:r>
              </m:sub>
              <m:sup>
                <m:r>
                  <m:rPr>
                    <m:sty m:val="p"/>
                  </m:rPr>
                  <w:rPr>
                    <w:rFonts w:ascii="Cambria Math" w:eastAsia="MS Mincho" w:hAnsi="Cambria Math" w:cs="Times New Roman"/>
                    <w:color w:val="000000" w:themeColor="text1"/>
                    <w:spacing w:val="-1"/>
                    <w:lang w:val="en-US" w:eastAsia="en-US"/>
                  </w:rPr>
                  <m:t>2</m:t>
                </m:r>
              </m:sup>
            </m:sSubSup>
          </m:e>
        </m:rad>
      </m:oMath>
      <w:r w:rsidR="002C79AF" w:rsidRPr="00BF316B">
        <w:rPr>
          <w:rFonts w:ascii="Century Schoolbook" w:eastAsia="MS Mincho" w:hAnsi="Century Schoolbook" w:cs="Times New Roman"/>
          <w:color w:val="000000" w:themeColor="text1"/>
          <w:spacing w:val="-1"/>
          <w:lang w:val="en-US" w:eastAsia="en-US"/>
        </w:rPr>
        <w:tab/>
      </w:r>
      <w:r w:rsidR="002C79AF" w:rsidRPr="00BF316B">
        <w:rPr>
          <w:rFonts w:ascii="Century Schoolbook" w:eastAsia="MS Mincho" w:hAnsi="Century Schoolbook" w:cs="Times New Roman"/>
          <w:color w:val="000000" w:themeColor="text1"/>
          <w:spacing w:val="-1"/>
          <w:lang w:val="en-US" w:eastAsia="en-US"/>
        </w:rPr>
        <w:tab/>
        <w:t xml:space="preserve">          </w:t>
      </w:r>
      <w:r w:rsidR="002C79AF" w:rsidRPr="00BF316B">
        <w:rPr>
          <w:rFonts w:ascii="Century Schoolbook" w:eastAsia="MS Mincho" w:hAnsi="Century Schoolbook" w:cs="Times New Roman"/>
          <w:color w:val="000000" w:themeColor="text1"/>
          <w:spacing w:val="-1"/>
          <w:lang w:val="en-US" w:eastAsia="en-US"/>
        </w:rPr>
        <w:tab/>
      </w:r>
      <w:r w:rsidRPr="00BF316B">
        <w:rPr>
          <w:rFonts w:ascii="Century Schoolbook" w:eastAsia="MS Mincho" w:hAnsi="Century Schoolbook" w:cs="Times New Roman"/>
          <w:color w:val="000000" w:themeColor="text1"/>
          <w:spacing w:val="-1"/>
          <w:lang w:val="en-US" w:eastAsia="en-US"/>
        </w:rPr>
        <w:t>(2-2)</w:t>
      </w:r>
    </w:p>
    <w:p w14:paraId="70B691B2" w14:textId="27E3DF82" w:rsidR="00C96EF5" w:rsidRPr="00BF316B" w:rsidRDefault="00B8607C" w:rsidP="0026642B">
      <w:pPr>
        <w:spacing w:line="360" w:lineRule="auto"/>
        <w:jc w:val="both"/>
        <w:rPr>
          <w:rFonts w:ascii="Century Schoolbook" w:eastAsia="MS Mincho" w:hAnsi="Century Schoolbook" w:cs="Times New Roman"/>
          <w:color w:val="000000" w:themeColor="text1"/>
          <w:spacing w:val="-1"/>
          <w:lang w:val="en-US" w:eastAsia="en-US"/>
        </w:rPr>
      </w:pPr>
      <w:r w:rsidRPr="00BF316B">
        <w:rPr>
          <w:rFonts w:ascii="Century Schoolbook" w:eastAsia="MS Mincho" w:hAnsi="Century Schoolbook" w:cs="Times New Roman"/>
          <w:i/>
          <w:color w:val="000000" w:themeColor="text1"/>
          <w:spacing w:val="-1"/>
          <w:lang w:val="en-US" w:eastAsia="en-US"/>
        </w:rPr>
        <w:t xml:space="preserve">      </w:t>
      </w:r>
      <w:r w:rsidR="00C96EF5" w:rsidRPr="00BF316B">
        <w:rPr>
          <w:rFonts w:ascii="Century Schoolbook" w:eastAsia="MS Mincho" w:hAnsi="Century Schoolbook" w:cs="Times New Roman"/>
          <w:i/>
          <w:color w:val="000000" w:themeColor="text1"/>
          <w:spacing w:val="-1"/>
          <w:lang w:val="en-US" w:eastAsia="en-US"/>
        </w:rPr>
        <w:t xml:space="preserve">2) Frequency domain features: </w:t>
      </w:r>
      <w:r w:rsidR="00C96EF5" w:rsidRPr="00BF316B">
        <w:rPr>
          <w:rFonts w:ascii="Century Schoolbook" w:eastAsia="MS Mincho" w:hAnsi="Century Schoolbook" w:cs="Times New Roman"/>
          <w:color w:val="000000" w:themeColor="text1"/>
          <w:spacing w:val="-1"/>
          <w:lang w:val="en-US" w:eastAsia="en-US"/>
        </w:rPr>
        <w:t xml:space="preserve">they are mostly extracted by using Fourier Transform (FT) like Fast Fourier Transform (FFT) and Discrete Fourier Transform (DFT). DC component </w:t>
      </w:r>
      <w:r w:rsidR="00C96EF5" w:rsidRPr="00BF316B">
        <w:rPr>
          <w:rFonts w:ascii="Century Schoolbook" w:eastAsia="MS Mincho" w:hAnsi="Century Schoolbook" w:cs="Times New Roman"/>
          <w:color w:val="000000" w:themeColor="text1"/>
          <w:spacing w:val="-1"/>
          <w:lang w:val="en-US" w:eastAsia="en-US"/>
        </w:rPr>
        <w:fldChar w:fldCharType="begin" w:fldLock="1"/>
      </w:r>
      <w:r w:rsidR="009452D4" w:rsidRPr="00BF316B">
        <w:rPr>
          <w:rFonts w:ascii="Century Schoolbook" w:eastAsia="MS Mincho" w:hAnsi="Century Schoolbook" w:cs="Times New Roman"/>
          <w:color w:val="000000" w:themeColor="text1"/>
          <w:spacing w:val="-1"/>
          <w:lang w:val="en-US" w:eastAsia="en-US"/>
        </w:rPr>
        <w:instrText>ADDIN CSL_CITATION { "citationItems" : [ { "id" : "ITEM-1", "itemData" : { "DOI" : "10.1007/b96922", "ISBN" : "3540218351", "ISSN" : "03029743", "abstract" : "In this work, algorithms are developed and evaluated to detect physical activities from data acquired using five small biaxial accelerometers worn simultaneously on different parts of the body. Acceleration data was collected from 20 subjects without researcher supervision or observation. Subjects were asked to perform a sequence of everyday tasks but not told specifically where or how to do them. Mean, energy, frequency-domain entropy, and correlation of acceleration data was calculated and several classifiers using these features were tested. Decision tree classifiers showed the best performance recognizing everyday activities with an overall accuracy rate of 84%. The results show that although some activities are recognized well with subject-independent training data, others appear to require subject-specific training data. The results suggest that multiple accelerometers aid in recognition because conjunctions in acceleration feature values can effectively discriminate many activities. With just two biaxial accelerometers \u2013 thigh and wrist \u2013 the recognition performance dropped only slightly. This is the first work to investigate performance of recognition algorithms with multiple, wire-free accelerometers on 20 activities using datasets annotated by the subjects themselves.", "author" : [ { "dropping-particle" : "", "family" : "Bao", "given" : "Ling", "non-dropping-particle" : "", "parse-names" : false, "suffix" : "" }, { "dropping-particle" : "", "family" : "Intille", "given" : "Stephen S.", "non-dropping-particle" : "", "parse-names" : false, "suffix" : "" } ], "container-title" : "Pervasive Computing", "id" : "ITEM-1", "issued" : { "date-parts" : [ [ "2004" ] ] }, "page" : "1 - 17", "title" : "Activity Recognition from User-Annotated Acceleration Data", "type" : "article-journal" }, "uris" : [ "http://www.mendeley.com/documents/?uuid=22cba515-9246-402d-8de0-84c2bcc155ef" ] } ], "mendeley" : { "formattedCitation" : "[86]", "plainTextFormattedCitation" : "[86]", "previouslyFormattedCitation" : "[86]"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961D37" w:rsidRPr="00BF316B">
        <w:rPr>
          <w:rFonts w:ascii="Century Schoolbook" w:eastAsia="MS Mincho" w:hAnsi="Century Schoolbook" w:cs="Times New Roman"/>
          <w:noProof/>
          <w:color w:val="000000" w:themeColor="text1"/>
          <w:spacing w:val="-1"/>
          <w:lang w:val="en-US" w:eastAsia="en-US"/>
        </w:rPr>
        <w:t>[86]</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 xml:space="preserve">, spectral energy </w:t>
      </w:r>
      <w:r w:rsidR="00C96EF5" w:rsidRPr="00BF316B">
        <w:rPr>
          <w:rFonts w:ascii="Century Schoolbook" w:eastAsia="MS Mincho" w:hAnsi="Century Schoolbook" w:cs="Times New Roman"/>
          <w:color w:val="000000" w:themeColor="text1"/>
          <w:spacing w:val="-1"/>
          <w:lang w:val="en-US" w:eastAsia="en-US"/>
        </w:rPr>
        <w:fldChar w:fldCharType="begin" w:fldLock="1"/>
      </w:r>
      <w:r w:rsidR="009452D4" w:rsidRPr="00BF316B">
        <w:rPr>
          <w:rFonts w:ascii="Century Schoolbook" w:eastAsia="MS Mincho" w:hAnsi="Century Schoolbook" w:cs="Times New Roman"/>
          <w:color w:val="000000" w:themeColor="text1"/>
          <w:spacing w:val="-1"/>
          <w:lang w:val="en-US" w:eastAsia="en-US"/>
        </w:rPr>
        <w:instrText>ADDIN CSL_CITATION { "citationItems" : [ { "id" : "ITEM-1", "itemData" : { "DOI" : "10.1007/b96922", "ISBN" : "3540218351", "ISSN" : "03029743", "abstract" : "In this work, algorithms are developed and evaluated to detect physical activities from data acquired using five small biaxial accelerometers worn simultaneously on different parts of the body. Acceleration data was collected from 20 subjects without researcher supervision or observation. Subjects were asked to perform a sequence of everyday tasks but not told specifically where or how to do them. Mean, energy, frequency-domain entropy, and correlation of acceleration data was calculated and several classifiers using these features were tested. Decision tree classifiers showed the best performance recognizing everyday activities with an overall accuracy rate of 84%. The results show that although some activities are recognized well with subject-independent training data, others appear to require subject-specific training data. The results suggest that multiple accelerometers aid in recognition because conjunctions in acceleration feature values can effectively discriminate many activities. With just two biaxial accelerometers \u2013 thigh and wrist \u2013 the recognition performance dropped only slightly. This is the first work to investigate performance of recognition algorithms with multiple, wire-free accelerometers on 20 activities using datasets annotated by the subjects themselves.", "author" : [ { "dropping-particle" : "", "family" : "Bao", "given" : "Ling", "non-dropping-particle" : "", "parse-names" : false, "suffix" : "" }, { "dropping-particle" : "", "family" : "Intille", "given" : "Stephen S.", "non-dropping-particle" : "", "parse-names" : false, "suffix" : "" } ], "container-title" : "Pervasive Computing", "id" : "ITEM-1", "issued" : { "date-parts" : [ [ "2004" ] ] }, "page" : "1 - 17", "title" : "Activity Recognition from User-Annotated Acceleration Data", "type" : "article-journal" }, "uris" : [ "http://www.mendeley.com/documents/?uuid=22cba515-9246-402d-8de0-84c2bcc155ef" ] }, { "id" : "ITEM-2", "itemData" : { "DOI" : "10.1016/j.simpat.2009.09.002", "ISBN" : "1569-190X", "ISSN" : "1569190X", "abstract" : "We propose a new method to recognize a user's activities of daily living with accelerometers and RFID sensor. Two wireless accelerometers are used for classification of five human body states using decision tree, and detection of RFID-tagged objects with hand movements provides additional instrumental activity information. Besides, we apply our activity recognition module to the health monitoring system. We derive linear regressions for each activity by finding the correlations between the attached accelerometers and the expended calories calculated from gas exchange analyzer under different activities. Finally, we can predict the expended calories more efficiently with only accelerometer sensor depend on the recognized activity. We implement our proposed health monitoring module on smart phones for better practical use. &amp;copy; 2009 Elsevier B.V. All rights reserved.", "author" : [ { "dropping-particle" : "", "family" : "Hong", "given" : "Yu-Jin", "non-dropping-particle" : "", "parse-names" : false, "suffix" : "" }, { "dropping-particle" : "", "family" : "Kim", "given" : "Ig-Jae", "non-dropping-particle" : "", "parse-names" : false, "suffix" : "" }, { "dropping-particle" : "", "family" : "Ahn", "given" : "Sang Chul", "non-dropping-particle" : "", "parse-names" : false, "suffix" : "" }, { "dropping-particle" : "", "family" : "Kim", "given" : "Hyoung-Gon", "non-dropping-particle" : "", "parse-names" : false, "suffix" : "" } ], "container-title" : "Simulation Modelling Practice and Theory", "id" : "ITEM-2", "issue" : "4", "issued" : { "date-parts" : [ [ "2010" ] ] }, "page" : "446-455", "publisher" : "Elsevier B.V.", "title" : "Mobile health monitoring system based on activity recognition using accelerometer", "type" : "article-journal", "volume" : "18" }, "uris" : [ "http://www.mendeley.com/documents/?uuid=6972f079-d91e-4cdb-99b6-0e5451bb3dac" ] } ], "mendeley" : { "formattedCitation" : "[86], [106]", "manualFormatting" : "[57], entropy [31], [86], [84]", "plainTextFormattedCitation" : "[86], [106]", "previouslyFormattedCitation" : "[86], [106]"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C96EF5" w:rsidRPr="00BF316B">
        <w:rPr>
          <w:rFonts w:ascii="Century Schoolbook" w:eastAsia="MS Mincho" w:hAnsi="Century Schoolbook" w:cs="Times New Roman"/>
          <w:noProof/>
          <w:color w:val="000000" w:themeColor="text1"/>
          <w:spacing w:val="-1"/>
          <w:lang w:val="fr-FR" w:eastAsia="en-US"/>
        </w:rPr>
        <w:t xml:space="preserve">[57], entropy [31], </w:t>
      </w:r>
      <w:r w:rsidR="00C96EF5" w:rsidRPr="00BF316B">
        <w:rPr>
          <w:rFonts w:ascii="Century Schoolbook" w:eastAsia="MS Mincho" w:hAnsi="Century Schoolbook" w:cs="Times New Roman"/>
          <w:noProof/>
          <w:color w:val="000000" w:themeColor="text1"/>
          <w:spacing w:val="-1"/>
          <w:lang w:val="en-US" w:eastAsia="en-US"/>
        </w:rPr>
        <w:fldChar w:fldCharType="begin" w:fldLock="1"/>
      </w:r>
      <w:r w:rsidR="009452D4" w:rsidRPr="00BF316B">
        <w:rPr>
          <w:rFonts w:ascii="Century Schoolbook" w:eastAsia="MS Mincho" w:hAnsi="Century Schoolbook" w:cs="Times New Roman"/>
          <w:noProof/>
          <w:color w:val="000000" w:themeColor="text1"/>
          <w:spacing w:val="-1"/>
          <w:lang w:val="fr-FR" w:eastAsia="en-US"/>
        </w:rPr>
        <w:instrText>ADDIN CSL_CITATION { "citationItems" : [ { "id" : "ITEM-1", "itemData" : { "DOI" : "10.1007/b96922", "ISBN" : "3540218351", "ISSN" : "03029743", "abstract" : "In this work, algorithms are developed and evaluated to detect physical activities from data acquired using five small biaxial accelerometers worn simultaneously on different parts of the body. Acceleration data was collected from 20 subjects without researcher supervision or observation. Subjects were asked to perform a sequence of everyday tasks but not told specifically where or how to do them. Mean, energy, frequency-domain entropy, and correlation of acceleration data was calculated and several classifiers using these features were tested. Decision tree classifiers showed the best performance recognizing everyday activities with an overall accuracy rate of 84%. The results show that although some activities are recognized well with subject-independent training data, others appear to require subject-specific training data. The results suggest that multiple accelerometers aid in recognition because conjunctions in acceleration feature values can effectively discriminate many activities. With just two biaxial accelerometers \u2013 thigh and wrist \u2013 the recognition performance dropped only slightly. This is the first work to investigate performance of recognition algorithms with multiple, wire-free accelerometers on 20 activities using datasets annotated by the subjects themselves.", "author" : [ { "dropping-particle" : "", "family" : "Bao", "given" : "Ling", "non-dropping-particle" : "", "parse-names" : false, "suffix" : "" }, { "dropping-particle" : "", "family" : "Intille", "given" : "Stephen S.", "non-dropping-particle" : "", "parse-names" : false, "suffix" : "" } ], "container-title" : "Pervasive Computing", "id" : "ITEM-1", "issued" : { "date-parts" : [ [ "2004" ] ] }, "page" : "1 - 17", "title" : "Activity Recognition from User-Annotated Acceleration Data", "type" : "article-journal" }, "uris" : [ "http://www.mendeley.com/documents/?uuid=22cba515-9246-402d-8de0-84c2bcc155ef" ] } ], "mendeley" : { "formattedCitation" : "[86]", "plainTextFormattedCitation" : "[86]", "previouslyFormattedCitation" : "[86]" }, "properties" : { "noteIndex" : 0 }, "schema" : "https://github.com/citation-style-language/schema/raw/master/csl-citation.json" }</w:instrText>
      </w:r>
      <w:r w:rsidR="00C96EF5" w:rsidRPr="00BF316B">
        <w:rPr>
          <w:rFonts w:ascii="Century Schoolbook" w:eastAsia="MS Mincho" w:hAnsi="Century Schoolbook" w:cs="Times New Roman"/>
          <w:noProof/>
          <w:color w:val="000000" w:themeColor="text1"/>
          <w:spacing w:val="-1"/>
          <w:lang w:val="en-US" w:eastAsia="en-US"/>
        </w:rPr>
        <w:fldChar w:fldCharType="separate"/>
      </w:r>
      <w:r w:rsidR="00961D37" w:rsidRPr="00BF316B">
        <w:rPr>
          <w:rFonts w:ascii="Century Schoolbook" w:eastAsia="MS Mincho" w:hAnsi="Century Schoolbook" w:cs="Times New Roman"/>
          <w:noProof/>
          <w:color w:val="000000" w:themeColor="text1"/>
          <w:spacing w:val="-1"/>
          <w:lang w:val="fr-FR" w:eastAsia="en-US"/>
        </w:rPr>
        <w:t>[86]</w:t>
      </w:r>
      <w:r w:rsidR="00C96EF5" w:rsidRPr="00BF316B">
        <w:rPr>
          <w:rFonts w:ascii="Century Schoolbook" w:eastAsia="MS Mincho" w:hAnsi="Century Schoolbook" w:cs="Times New Roman"/>
          <w:noProof/>
          <w:color w:val="000000" w:themeColor="text1"/>
          <w:spacing w:val="-1"/>
          <w:lang w:val="en-US" w:eastAsia="en-US"/>
        </w:rPr>
        <w:fldChar w:fldCharType="end"/>
      </w:r>
      <w:r w:rsidR="00C96EF5" w:rsidRPr="00BF316B">
        <w:rPr>
          <w:rFonts w:ascii="Century Schoolbook" w:eastAsia="MS Mincho" w:hAnsi="Century Schoolbook" w:cs="Times New Roman"/>
          <w:noProof/>
          <w:color w:val="000000" w:themeColor="text1"/>
          <w:spacing w:val="-1"/>
          <w:lang w:val="fr-FR" w:eastAsia="en-US"/>
        </w:rPr>
        <w:t>, [84]</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fr-FR" w:eastAsia="en-US"/>
        </w:rPr>
        <w:t xml:space="preserve">are the popular features in frequency domain. The DC component is the average acceleration value of the input signal series during the time window. </w:t>
      </w:r>
      <w:r w:rsidR="00C96EF5" w:rsidRPr="00BF316B">
        <w:rPr>
          <w:rFonts w:ascii="Century Schoolbook" w:eastAsia="MS Mincho" w:hAnsi="Century Schoolbook" w:cs="Times New Roman"/>
          <w:color w:val="000000" w:themeColor="text1"/>
          <w:spacing w:val="-1"/>
          <w:lang w:val="en-US" w:eastAsia="en-US"/>
        </w:rPr>
        <w:t xml:space="preserve">The energy is known as the sum of the squared discrete component magnitudes of the signal. The entropy provides the normalized information entropy of the FT components so that </w:t>
      </w:r>
      <w:r w:rsidR="00BE73BC" w:rsidRPr="00BF316B">
        <w:rPr>
          <w:rFonts w:ascii="Century Schoolbook" w:eastAsia="MS Mincho" w:hAnsi="Century Schoolbook" w:cs="Times New Roman"/>
          <w:color w:val="000000" w:themeColor="text1"/>
          <w:spacing w:val="-1"/>
          <w:lang w:val="en-US" w:eastAsia="en-US"/>
        </w:rPr>
        <w:t xml:space="preserve">it </w:t>
      </w:r>
      <w:r w:rsidR="00C96EF5" w:rsidRPr="00BF316B">
        <w:rPr>
          <w:rFonts w:ascii="Century Schoolbook" w:eastAsia="MS Mincho" w:hAnsi="Century Schoolbook" w:cs="Times New Roman"/>
          <w:color w:val="000000" w:themeColor="text1"/>
          <w:spacing w:val="-1"/>
          <w:lang w:val="en-US" w:eastAsia="en-US"/>
        </w:rPr>
        <w:t xml:space="preserve">is able to distinguish the different activities with the similar energy values </w:t>
      </w:r>
      <w:r w:rsidR="00C96EF5" w:rsidRPr="00BF316B">
        <w:rPr>
          <w:rFonts w:ascii="Century Schoolbook" w:eastAsia="MS Mincho" w:hAnsi="Century Schoolbook" w:cs="Times New Roman"/>
          <w:color w:val="000000" w:themeColor="text1"/>
          <w:spacing w:val="-1"/>
          <w:lang w:val="en-US" w:eastAsia="en-US"/>
        </w:rPr>
        <w:fldChar w:fldCharType="begin" w:fldLock="1"/>
      </w:r>
      <w:r w:rsidR="009452D4" w:rsidRPr="00BF316B">
        <w:rPr>
          <w:rFonts w:ascii="Century Schoolbook" w:eastAsia="MS Mincho" w:hAnsi="Century Schoolbook" w:cs="Times New Roman"/>
          <w:color w:val="000000" w:themeColor="text1"/>
          <w:spacing w:val="-1"/>
          <w:lang w:val="en-US" w:eastAsia="en-US"/>
        </w:rPr>
        <w:instrText>ADDIN CSL_CITATION { "citationItems" : [ { "id" : "ITEM-1", "itemData" : { "DOI" : "10.1007/b96922", "ISBN" : "3540218351", "ISSN" : "03029743", "abstract" : "In this work, algorithms are developed and evaluated to detect physical activities from data acquired using five small biaxial accelerometers worn simultaneously on different parts of the body. Acceleration data was collected from 20 subjects without researcher supervision or observation. Subjects were asked to perform a sequence of everyday tasks but not told specifically where or how to do them. Mean, energy, frequency-domain entropy, and correlation of acceleration data was calculated and several classifiers using these features were tested. Decision tree classifiers showed the best performance recognizing everyday activities with an overall accuracy rate of 84%. The results show that although some activities are recognized well with subject-independent training data, others appear to require subject-specific training data. The results suggest that multiple accelerometers aid in recognition because conjunctions in acceleration feature values can effectively discriminate many activities. With just two biaxial accelerometers \u2013 thigh and wrist \u2013 the recognition performance dropped only slightly. This is the first work to investigate performance of recognition algorithms with multiple, wire-free accelerometers on 20 activities using datasets annotated by the subjects themselves.", "author" : [ { "dropping-particle" : "", "family" : "Bao", "given" : "Ling", "non-dropping-particle" : "", "parse-names" : false, "suffix" : "" }, { "dropping-particle" : "", "family" : "Intille", "given" : "Stephen S.", "non-dropping-particle" : "", "parse-names" : false, "suffix" : "" } ], "container-title" : "Pervasive Computing", "id" : "ITEM-1", "issued" : { "date-parts" : [ [ "2004" ] ] }, "page" : "1 - 17", "title" : "Activity Recognition from User-Annotated Acceleration Data", "type" : "article-journal" }, "uris" : [ "http://www.mendeley.com/documents/?uuid=22cba515-9246-402d-8de0-84c2bcc155ef" ] } ], "mendeley" : { "formattedCitation" : "[86]", "plainTextFormattedCitation" : "[86]", "previouslyFormattedCitation" : "[86]"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961D37" w:rsidRPr="00BF316B">
        <w:rPr>
          <w:rFonts w:ascii="Century Schoolbook" w:eastAsia="MS Mincho" w:hAnsi="Century Schoolbook" w:cs="Times New Roman"/>
          <w:noProof/>
          <w:color w:val="000000" w:themeColor="text1"/>
          <w:spacing w:val="-1"/>
          <w:lang w:val="en-US" w:eastAsia="en-US"/>
        </w:rPr>
        <w:t>[86]</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 xml:space="preserve">. These features are normally related to the repeatedly specific activities such as walking or running </w:t>
      </w:r>
      <w:r w:rsidR="00C96EF5" w:rsidRPr="00BF316B">
        <w:rPr>
          <w:rFonts w:ascii="Century Schoolbook" w:eastAsia="MS Mincho" w:hAnsi="Century Schoolbook" w:cs="Times New Roman"/>
          <w:color w:val="000000" w:themeColor="text1"/>
          <w:spacing w:val="-1"/>
          <w:lang w:val="en-US" w:eastAsia="en-US"/>
        </w:rPr>
        <w:fldChar w:fldCharType="begin" w:fldLock="1"/>
      </w:r>
      <w:r w:rsidR="009452D4" w:rsidRPr="00BF316B">
        <w:rPr>
          <w:rFonts w:ascii="Century Schoolbook" w:eastAsia="MS Mincho" w:hAnsi="Century Schoolbook" w:cs="Times New Roman"/>
          <w:color w:val="000000" w:themeColor="text1"/>
          <w:spacing w:val="-1"/>
          <w:lang w:val="en-US" w:eastAsia="en-US"/>
        </w:rPr>
        <w:instrText>ADDIN CSL_CITATION { "citationItems" : [ { "id" : "ITEM-1", "itemData" : { "DOI" : "10.1109/TITB.2005.856864", "ISBN" : "1089-7771", "ISSN" : "1089-7771", "PMID" : "16445260", "abstract" : "The real-time monitoring of human movement can provide valuable information regarding an individual's degree of functional ability and general level of activity. This paper presents the implementation of a real-time classification system for the types of human movement associated with the data acquired from a single, waist-mounted triaxial accelerometer unit. The major advance proposed by the system is to perform the vast majority of signal processing onboard the wearable unit using embedded intelligence. In this way, the system distinguishes between periods of activity and rest, recognizes the postural orientation of the wearer, detects events such as walking and falls, and provides an estimation of metabolic energy expenditure. A laboratory-based trial involving six subjects was undertaken, with results indicating an overall accuracy of 90.8% across a series of 12 tasks (283 tests) involving a variety of movements related to normal daily activities. Distinction between activity and rest was performed without error; recognition of postural orientation was carried out with 94.1% accuracy, classification of walking was achieved with less certainty (83.3% accuracy), and detection of possible falls was made with 95.6% accuracy. Results demonstrate the feasibility of implementing an accelerometry-based, real-time movement classifier using embedded intelligence.", "author" : [ { "dropping-particle" : "", "family" : "Karantonis", "given" : "Dean M", "non-dropping-particle" : "", "parse-names" : false, "suffix" : "" }, { "dropping-particle" : "", "family" : "Narayanan", "given" : "Michael R", "non-dropping-particle" : "", "parse-names" : false, "suffix" : "" }, { "dropping-particle" : "", "family" : "Mathie", "given" : "Merryn", "non-dropping-particle" : "", "parse-names" : false, "suffix" : "" }, { "dropping-particle" : "", "family" : "Lovell", "given" : "Nigel H", "non-dropping-particle" : "", "parse-names" : false, "suffix" : "" }, { "dropping-particle" : "", "family" : "Celler", "given" : "Branko G", "non-dropping-particle" : "", "parse-names" : false, "suffix" : "" } ], "container-title" : "IEEE transactions on information technology in biomedicine : a publication of the IEEE Engineering in Medicine and Biology Society", "id" : "ITEM-1", "issue" : "1", "issued" : { "date-parts" : [ [ "2006" ] ] }, "page" : "156-167", "title" : "Implementation of a real-time human movement classifier using a triaxial accelerometer for ambulatory monitoring.", "type" : "article-journal", "volume" : "10" }, "uris" : [ "http://www.mendeley.com/documents/?uuid=0a653b19-c108-4d26-a5de-f7f4e0c93bf3" ] } ], "mendeley" : { "formattedCitation" : "[57]", "plainTextFormattedCitation" : "[57]", "previouslyFormattedCitation" : "[57]"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961D37" w:rsidRPr="00BF316B">
        <w:rPr>
          <w:rFonts w:ascii="Century Schoolbook" w:eastAsia="MS Mincho" w:hAnsi="Century Schoolbook" w:cs="Times New Roman"/>
          <w:noProof/>
          <w:color w:val="000000" w:themeColor="text1"/>
          <w:spacing w:val="-1"/>
          <w:lang w:val="en-US" w:eastAsia="en-US"/>
        </w:rPr>
        <w:t>[57]</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 xml:space="preserve">, </w:t>
      </w:r>
      <w:r w:rsidR="00C96EF5" w:rsidRPr="00BF316B">
        <w:rPr>
          <w:rFonts w:ascii="Century Schoolbook" w:eastAsia="MS Mincho" w:hAnsi="Century Schoolbook" w:cs="Times New Roman"/>
          <w:color w:val="000000" w:themeColor="text1"/>
          <w:spacing w:val="-1"/>
          <w:lang w:val="en-US" w:eastAsia="en-US"/>
        </w:rPr>
        <w:fldChar w:fldCharType="begin" w:fldLock="1"/>
      </w:r>
      <w:r w:rsidR="009452D4" w:rsidRPr="00BF316B">
        <w:rPr>
          <w:rFonts w:ascii="Century Schoolbook" w:eastAsia="MS Mincho" w:hAnsi="Century Schoolbook" w:cs="Times New Roman"/>
          <w:color w:val="000000" w:themeColor="text1"/>
          <w:spacing w:val="-1"/>
          <w:lang w:val="en-US" w:eastAsia="en-US"/>
        </w:rPr>
        <w:instrText>ADDIN CSL_CITATION { "citationItems" : [ { "id" : "ITEM-1", "itemData" : { "DOI" : "10.1007/b96922", "ISBN" : "3540218351", "ISSN" : "03029743", "abstract" : "In this work, algorithms are developed and evaluated to detect physical activities from data acquired using five small biaxial accelerometers worn simultaneously on different parts of the body. Acceleration data was collected from 20 subjects without researcher supervision or observation. Subjects were asked to perform a sequence of everyday tasks but not told specifically where or how to do them. Mean, energy, frequency-domain entropy, and correlation of acceleration data was calculated and several classifiers using these features were tested. Decision tree classifiers showed the best performance recognizing everyday activities with an overall accuracy rate of 84%. The results show that although some activities are recognized well with subject-independent training data, others appear to require subject-specific training data. The results suggest that multiple accelerometers aid in recognition because conjunctions in acceleration feature values can effectively discriminate many activities. With just two biaxial accelerometers \u2013 thigh and wrist \u2013 the recognition performance dropped only slightly. This is the first work to investigate performance of recognition algorithms with multiple, wire-free accelerometers on 20 activities using datasets annotated by the subjects themselves.", "author" : [ { "dropping-particle" : "", "family" : "Bao", "given" : "Ling", "non-dropping-particle" : "", "parse-names" : false, "suffix" : "" }, { "dropping-particle" : "", "family" : "Intille", "given" : "Stephen S.", "non-dropping-particle" : "", "parse-names" : false, "suffix" : "" } ], "container-title" : "Pervasive Computing", "id" : "ITEM-1", "issued" : { "date-parts" : [ [ "2004" ] ] }, "page" : "1 - 17", "title" : "Activity Recognition from User-Annotated Acceleration Data", "type" : "article-journal" }, "uris" : [ "http://www.mendeley.com/documents/?uuid=22cba515-9246-402d-8de0-84c2bcc155ef" ] } ], "mendeley" : { "formattedCitation" : "[86]", "plainTextFormattedCitation" : "[86]", "previouslyFormattedCitation" : "[86]"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961D37" w:rsidRPr="00BF316B">
        <w:rPr>
          <w:rFonts w:ascii="Century Schoolbook" w:eastAsia="MS Mincho" w:hAnsi="Century Schoolbook" w:cs="Times New Roman"/>
          <w:noProof/>
          <w:color w:val="000000" w:themeColor="text1"/>
          <w:spacing w:val="-1"/>
          <w:lang w:val="en-US" w:eastAsia="en-US"/>
        </w:rPr>
        <w:t>[86]</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 xml:space="preserve"> and gestures </w:t>
      </w:r>
      <w:r w:rsidR="00C96EF5" w:rsidRPr="00BF316B">
        <w:rPr>
          <w:rFonts w:ascii="Century Schoolbook" w:eastAsia="MS Mincho" w:hAnsi="Century Schoolbook" w:cs="Times New Roman"/>
          <w:color w:val="000000" w:themeColor="text1"/>
          <w:spacing w:val="-1"/>
          <w:lang w:val="en-US" w:eastAsia="en-US"/>
        </w:rPr>
        <w:fldChar w:fldCharType="begin" w:fldLock="1"/>
      </w:r>
      <w:r w:rsidR="009452D4" w:rsidRPr="00BF316B">
        <w:rPr>
          <w:rFonts w:ascii="Century Schoolbook" w:eastAsia="MS Mincho" w:hAnsi="Century Schoolbook" w:cs="Times New Roman"/>
          <w:color w:val="000000" w:themeColor="text1"/>
          <w:spacing w:val="-1"/>
          <w:lang w:val="en-US" w:eastAsia="en-US"/>
        </w:rPr>
        <w:instrText>ADDIN CSL_CITATION { "citationItems" : [ { "id" : "ITEM-1", "itemData" : { "DOI" : "10.1007/978-3-642-02830-4_4", "ISBN" : "978-3-642-02829-8", "ISSN" : "0302-9743", "abstract" : "Gesture-based interaction, as a natural way for human-computer interaction, has a wide range of applications in ubiquitous computing environment. This paper presents an acceleration-based gesture recognition approach, called FDSVM (Frame-based Descriptor and multi-class SVM), which needs only a wearable 3-dimensional accelerometer. With FDSVM, firstly, the acceleration data of a gesture is collected and represented by a frame-based descriptor, to ex- tract the discriminative information. Then a SVM-based multi-class gesture classifier is built for recognition in the nonlinear gesture feature space. Exten- sive experimental results on a data set with 3360 gesture samples of 12 gestures over weeks demonstrate that the proposed FDSVM approach significantly outperforms other four methods: DTW, Na\u00efve Bayes, C4.5 and HMM. In the user-dependent case, FDSVM achieves the recognition rate of 99.38% for the 4 direction gestures and 95.21% for all the 12 gestures. In the user-independent case, it obtains the recognition rate of 98.93% for 4 gestures and 89.29% for 12 gestures. Compared to other accelerometer-based gesture recognition approach- es reported in literature FDSVM gives the best resulrs for both user-dependent and user-independent cases.", "author" : [ { "dropping-particle" : "", "family" : "Wu", "given" : "Jiahui", "non-dropping-particle" : "", "parse-names" : false, "suffix" : "" }, { "dropping-particle" : "", "family" : "Pan", "given" : "Gang", "non-dropping-particle" : "", "parse-names" : false, "suffix" : "" }, { "dropping-particle" : "", "family" : "Zhang", "given" : "Daqing", "non-dropping-particle" : "", "parse-names" : false, "suffix" : "" }, { "dropping-particle" : "", "family" : "Qi", "given" : "Guande", "non-dropping-particle" : "", "parse-names" : false, "suffix" : "" } ], "container-title" : "Proceedings of the 6th International Conference on Ubiquitous Intelligence and Computing", "id" : "ITEM-1", "issued" : { "date-parts" : [ [ "2009" ] ] }, "page" : "25-38", "title" : "Gesture recognition with a 3-d accelerometer", "type" : "article-journal" }, "uris" : [ "http://www.mendeley.com/documents/?uuid=6a71bb52-476b-4e95-b571-9acea2fa1b74" ] } ], "mendeley" : { "formattedCitation" : "[107]", "plainTextFormattedCitation" : "[107]", "previouslyFormattedCitation" : "[107]"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961D37" w:rsidRPr="00BF316B">
        <w:rPr>
          <w:rFonts w:ascii="Century Schoolbook" w:eastAsia="MS Mincho" w:hAnsi="Century Schoolbook" w:cs="Times New Roman"/>
          <w:noProof/>
          <w:color w:val="000000" w:themeColor="text1"/>
          <w:spacing w:val="-1"/>
          <w:lang w:val="en-US" w:eastAsia="en-US"/>
        </w:rPr>
        <w:t>[107]</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 On the other hand, FT efficiently supplement</w:t>
      </w:r>
      <w:r w:rsidR="00BE73BC" w:rsidRPr="00BF316B">
        <w:rPr>
          <w:rFonts w:ascii="Century Schoolbook" w:eastAsia="MS Mincho" w:hAnsi="Century Schoolbook" w:cs="Times New Roman"/>
          <w:color w:val="000000" w:themeColor="text1"/>
          <w:spacing w:val="-1"/>
          <w:lang w:val="en-US" w:eastAsia="en-US"/>
        </w:rPr>
        <w:t>s</w:t>
      </w:r>
      <w:r w:rsidR="00C96EF5" w:rsidRPr="00BF316B">
        <w:rPr>
          <w:rFonts w:ascii="Century Schoolbook" w:eastAsia="MS Mincho" w:hAnsi="Century Schoolbook" w:cs="Times New Roman"/>
          <w:color w:val="000000" w:themeColor="text1"/>
          <w:spacing w:val="-1"/>
          <w:lang w:val="en-US" w:eastAsia="en-US"/>
        </w:rPr>
        <w:t xml:space="preserve"> frequency domain information but lost the time information where these frequency components occurred </w:t>
      </w:r>
      <w:r w:rsidR="00C96EF5" w:rsidRPr="00BF316B">
        <w:rPr>
          <w:rFonts w:ascii="Century Schoolbook" w:eastAsia="MS Mincho" w:hAnsi="Century Schoolbook" w:cs="Times New Roman"/>
          <w:color w:val="000000" w:themeColor="text1"/>
          <w:spacing w:val="-1"/>
          <w:lang w:val="en-US" w:eastAsia="en-US"/>
        </w:rPr>
        <w:fldChar w:fldCharType="begin" w:fldLock="1"/>
      </w:r>
      <w:r w:rsidR="009452D4" w:rsidRPr="00BF316B">
        <w:rPr>
          <w:rFonts w:ascii="Century Schoolbook" w:eastAsia="MS Mincho" w:hAnsi="Century Schoolbook" w:cs="Times New Roman"/>
          <w:color w:val="000000" w:themeColor="text1"/>
          <w:spacing w:val="-1"/>
          <w:lang w:val="en-US" w:eastAsia="en-US"/>
        </w:rPr>
        <w:instrText>ADDIN CSL_CITATION { "citationItems" : [ { "id" : "ITEM-1", "itemData" : { "DOI" : "10.1109/79.91217", "ISBN" : "1053-5888", "ISSN" : "1053-5888", "abstract" : "A simple, nonrigorous, synthetic view of wavelet theory is presented for both review and tutorial purposes. The discussion includes nonstationary signal analysis, scale versus frequency, wavelet analysis and synthesis, scalograms, wavelet frames and orthonormal bases, the discrete-time case, and applications of wavelets in signal processing. The main definitions and properties of wavelet transforms are covered, and connections among the various fields where results have been developed are shown.", "author" : [ { "dropping-particle" : "", "family" : "Rioul", "given" : "O.", "non-dropping-particle" : "", "parse-names" : false, "suffix" : "" }, { "dropping-particle" : "", "family" : "Vetterli", "given" : "M.", "non-dropping-particle" : "", "parse-names" : false, "suffix" : "" } ], "container-title" : "IEEE Signal Processing Magazine", "id" : "ITEM-1", "issue" : "4", "issued" : { "date-parts" : [ [ "1991" ] ] }, "page" : "14-38", "title" : "Wavelets and signal processing", "type" : "article", "volume" : "8" }, "uris" : [ "http://www.mendeley.com/documents/?uuid=bdf8922f-6b82-4edb-84b9-99bb18e7f232" ] } ], "mendeley" : { "formattedCitation" : "[108]", "plainTextFormattedCitation" : "[108]", "previouslyFormattedCitation" : "[108]"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961D37" w:rsidRPr="00BF316B">
        <w:rPr>
          <w:rFonts w:ascii="Century Schoolbook" w:eastAsia="MS Mincho" w:hAnsi="Century Schoolbook" w:cs="Times New Roman"/>
          <w:noProof/>
          <w:color w:val="000000" w:themeColor="text1"/>
          <w:spacing w:val="-1"/>
          <w:lang w:val="en-US" w:eastAsia="en-US"/>
        </w:rPr>
        <w:t>[108]</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 xml:space="preserve">. But wavelet transformation (WT), consisting of low-frequency components called approximation and high-frequency components called the detail,  takes advantage of both facets in </w:t>
      </w:r>
      <w:r w:rsidR="00BE73BC" w:rsidRPr="00BF316B">
        <w:rPr>
          <w:rFonts w:ascii="Century Schoolbook" w:eastAsia="MS Mincho" w:hAnsi="Century Schoolbook" w:cs="Times New Roman"/>
          <w:color w:val="000000" w:themeColor="text1"/>
          <w:spacing w:val="-1"/>
          <w:lang w:val="en-US" w:eastAsia="en-US"/>
        </w:rPr>
        <w:t xml:space="preserve">the </w:t>
      </w:r>
      <w:r w:rsidR="00C96EF5" w:rsidRPr="00BF316B">
        <w:rPr>
          <w:rFonts w:ascii="Century Schoolbook" w:eastAsia="MS Mincho" w:hAnsi="Century Schoolbook" w:cs="Times New Roman"/>
          <w:color w:val="000000" w:themeColor="text1"/>
          <w:spacing w:val="-1"/>
          <w:lang w:val="en-US" w:eastAsia="en-US"/>
        </w:rPr>
        <w:t>time and frequency domain</w:t>
      </w:r>
      <w:r w:rsidR="00BE73BC" w:rsidRPr="00BF316B">
        <w:rPr>
          <w:rFonts w:ascii="Century Schoolbook" w:eastAsia="MS Mincho" w:hAnsi="Century Schoolbook" w:cs="Times New Roman"/>
          <w:color w:val="000000" w:themeColor="text1"/>
          <w:spacing w:val="-1"/>
          <w:lang w:val="en-US" w:eastAsia="en-US"/>
        </w:rPr>
        <w:t>s</w:t>
      </w:r>
      <w:r w:rsidR="00C96EF5" w:rsidRPr="00BF316B">
        <w:rPr>
          <w:rFonts w:ascii="Century Schoolbook" w:eastAsia="MS Mincho" w:hAnsi="Century Schoolbook" w:cs="Times New Roman"/>
          <w:color w:val="000000" w:themeColor="text1"/>
          <w:spacing w:val="-1"/>
          <w:lang w:val="en-US" w:eastAsia="en-US"/>
        </w:rPr>
        <w:t xml:space="preserve"> </w:t>
      </w:r>
      <w:r w:rsidR="00BE73BC" w:rsidRPr="00BF316B">
        <w:rPr>
          <w:rFonts w:ascii="Century Schoolbook" w:eastAsia="MS Mincho" w:hAnsi="Century Schoolbook" w:cs="Times New Roman"/>
          <w:color w:val="000000" w:themeColor="text1"/>
          <w:spacing w:val="-1"/>
          <w:lang w:val="en-US" w:eastAsia="en-US"/>
        </w:rPr>
        <w:t>in</w:t>
      </w:r>
      <w:r w:rsidR="00C96EF5" w:rsidRPr="00BF316B">
        <w:rPr>
          <w:rFonts w:ascii="Century Schoolbook" w:eastAsia="MS Mincho" w:hAnsi="Century Schoolbook" w:cs="Times New Roman"/>
          <w:color w:val="000000" w:themeColor="text1"/>
          <w:spacing w:val="-1"/>
          <w:lang w:val="en-US" w:eastAsia="en-US"/>
        </w:rPr>
        <w:t xml:space="preserve"> which it can appropriately </w:t>
      </w:r>
      <w:proofErr w:type="spellStart"/>
      <w:r w:rsidR="00C96EF5" w:rsidRPr="00BF316B">
        <w:rPr>
          <w:rFonts w:ascii="Century Schoolbook" w:eastAsia="MS Mincho" w:hAnsi="Century Schoolbook" w:cs="Times New Roman"/>
          <w:color w:val="000000" w:themeColor="text1"/>
          <w:spacing w:val="-1"/>
          <w:lang w:val="en-US" w:eastAsia="en-US"/>
        </w:rPr>
        <w:t>analyse</w:t>
      </w:r>
      <w:proofErr w:type="spellEnd"/>
      <w:r w:rsidR="00C96EF5" w:rsidRPr="00BF316B">
        <w:rPr>
          <w:rFonts w:ascii="Century Schoolbook" w:eastAsia="MS Mincho" w:hAnsi="Century Schoolbook" w:cs="Times New Roman"/>
          <w:color w:val="000000" w:themeColor="text1"/>
          <w:spacing w:val="-1"/>
          <w:lang w:val="en-US" w:eastAsia="en-US"/>
        </w:rPr>
        <w:t xml:space="preserve"> low frequency physiological sensors signals like ECG </w:t>
      </w:r>
      <w:r w:rsidR="00C96EF5" w:rsidRPr="00BF316B">
        <w:rPr>
          <w:rFonts w:ascii="Century Schoolbook" w:eastAsia="MS Mincho" w:hAnsi="Century Schoolbook" w:cs="Times New Roman"/>
          <w:color w:val="000000" w:themeColor="text1"/>
          <w:spacing w:val="-1"/>
          <w:lang w:val="en-US" w:eastAsia="en-US"/>
        </w:rPr>
        <w:fldChar w:fldCharType="begin" w:fldLock="1"/>
      </w:r>
      <w:r w:rsidR="009452D4" w:rsidRPr="00BF316B">
        <w:rPr>
          <w:rFonts w:ascii="Century Schoolbook" w:eastAsia="MS Mincho" w:hAnsi="Century Schoolbook" w:cs="Times New Roman"/>
          <w:color w:val="000000" w:themeColor="text1"/>
          <w:spacing w:val="-1"/>
          <w:lang w:val="en-US" w:eastAsia="en-US"/>
        </w:rPr>
        <w:instrText>ADDIN CSL_CITATION { "citationItems" : [ { "id" : "ITEM-1", "itemData" : { "ISSN" : "00106178", "PMID" : "872585", "author" : [ { "dropping-particle" : "", "family" : "Hankin", "given" : "E.", "non-dropping-particle" : "", "parse-names" : false, "suffix" : "" } ], "container-title" : "Connecticut Medicine", "id" : "ITEM-1", "issue" : "6", "issued" : { "date-parts" : [ [ "1977" ] ] }, "page" : "341-345", "title" : "Ambulatory cardiac monitoring.", "type" : "article-journal", "volume" : "41" }, "uris" : [ "http://www.mendeley.com/documents/?uuid=f61a225e-b42b-4b31-8c48-cfa7468751dd" ] } ], "mendeley" : { "formattedCitation" : "[109]", "plainTextFormattedCitation" : "[109]", "previouslyFormattedCitation" : "[109]"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961D37" w:rsidRPr="00BF316B">
        <w:rPr>
          <w:rFonts w:ascii="Century Schoolbook" w:eastAsia="MS Mincho" w:hAnsi="Century Schoolbook" w:cs="Times New Roman"/>
          <w:noProof/>
          <w:color w:val="000000" w:themeColor="text1"/>
          <w:spacing w:val="-1"/>
          <w:lang w:val="en-US" w:eastAsia="en-US"/>
        </w:rPr>
        <w:t>[109]</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 xml:space="preserve">, and deal with high frequency accelerometer signals. Walking </w:t>
      </w:r>
      <w:r w:rsidR="00C96EF5" w:rsidRPr="00BF316B">
        <w:rPr>
          <w:rFonts w:ascii="Century Schoolbook" w:eastAsia="MS Mincho" w:hAnsi="Century Schoolbook" w:cs="Times New Roman"/>
          <w:color w:val="000000" w:themeColor="text1"/>
          <w:spacing w:val="-1"/>
          <w:lang w:val="en-US" w:eastAsia="en-US"/>
        </w:rPr>
        <w:fldChar w:fldCharType="begin" w:fldLock="1"/>
      </w:r>
      <w:r w:rsidR="009452D4" w:rsidRPr="00BF316B">
        <w:rPr>
          <w:rFonts w:ascii="Century Schoolbook" w:eastAsia="MS Mincho" w:hAnsi="Century Schoolbook" w:cs="Times New Roman"/>
          <w:color w:val="000000" w:themeColor="text1"/>
          <w:spacing w:val="-1"/>
          <w:lang w:val="en-US" w:eastAsia="en-US"/>
        </w:rPr>
        <w:instrText>ADDIN CSL_CITATION { "citationItems" : [ { "id" : "ITEM-1", "itemData" : { "DOI" : "10.1016/S1350-4533(00)00041-2", "ISBN" : "1350-4533 (Print)\\r1350-4533 (Linking)", "ISSN" : "13504533", "PMID" : "11018460", "abstract" : "We attempted to distinguish walking on level ground from walking on a stairway using waist acceleration signals. A triaxial accelerometer was fixed to the subject's waist and the three acceleration signals were recorded by a portable data logger at a sampling rate of 256 Hz. Twenty healthy male subjects were asked to walk through a corridor and up and down a stairway as a single sequence, without any instruction. The data were analyzed using discrete wavelet transform. Walking patterns were classified in two stages. In the first stage, the times when the walking pattern changed were detected using the low-frequency component of the anteroposterior acceleration (LF(A)) and of the vertical acceleration (LF(V)). In the second stage, the three types of walking patterns were classified by comparing powers of wavelet coefficients in the vertical direction (P(WCV)) and in the anteroposterior direction (RP(WCA)). Changes in walking patterns could be detected by using either LF(A) or LF(V). Walking down stairs could be distinguished from the other types of walking as it gave the largest value in P(WCV), and walking up stairs could be discriminated from level walking using RP(WCA). Level and stairway walking could be classified from continuous records of waist acceleration. Copyright (C) 2000 IPEM.", "author" : [ { "dropping-particle" : "", "family" : "Sekine", "given" : "Masaki", "non-dropping-particle" : "", "parse-names" : false, "suffix" : "" }, { "dropping-particle" : "", "family" : "Tamura", "given" : "Toshiyo", "non-dropping-particle" : "", "parse-names" : false, "suffix" : "" }, { "dropping-particle" : "", "family" : "Togawa", "given" : "Tatsuo", "non-dropping-particle" : "", "parse-names" : false, "suffix" : "" }, { "dropping-particle" : "", "family" : "Fukui", "given" : "Yasuhiro", "non-dropping-particle" : "", "parse-names" : false, "suffix" : "" } ], "container-title" : "Medical Engineering and Physics", "id" : "ITEM-1", "issue" : "4", "issued" : { "date-parts" : [ [ "2000" ] ] }, "page" : "285-291", "title" : "Classification of waist-acceleration signals in a continuous walking record", "type" : "article-journal", "volume" : "22" }, "uris" : [ "http://www.mendeley.com/documents/?uuid=23f5c778-7427-4deb-8216-efdff84ce224" ] } ], "mendeley" : { "formattedCitation" : "[110]", "plainTextFormattedCitation" : "[110]", "previouslyFormattedCitation" : "[110]"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961D37" w:rsidRPr="00BF316B">
        <w:rPr>
          <w:rFonts w:ascii="Century Schoolbook" w:eastAsia="MS Mincho" w:hAnsi="Century Schoolbook" w:cs="Times New Roman"/>
          <w:noProof/>
          <w:color w:val="000000" w:themeColor="text1"/>
          <w:spacing w:val="-1"/>
          <w:lang w:val="en-US" w:eastAsia="en-US"/>
        </w:rPr>
        <w:t>[110]</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 xml:space="preserve">, descending, ascending stairs </w:t>
      </w:r>
      <w:r w:rsidR="00C96EF5" w:rsidRPr="00BF316B">
        <w:rPr>
          <w:rFonts w:ascii="Century Schoolbook" w:eastAsia="MS Mincho" w:hAnsi="Century Schoolbook" w:cs="Times New Roman"/>
          <w:color w:val="000000" w:themeColor="text1"/>
          <w:spacing w:val="-1"/>
          <w:lang w:val="en-US" w:eastAsia="en-US"/>
        </w:rPr>
        <w:fldChar w:fldCharType="begin" w:fldLock="1"/>
      </w:r>
      <w:r w:rsidR="009452D4" w:rsidRPr="00BF316B">
        <w:rPr>
          <w:rFonts w:ascii="Century Schoolbook" w:eastAsia="MS Mincho" w:hAnsi="Century Schoolbook" w:cs="Times New Roman"/>
          <w:color w:val="000000" w:themeColor="text1"/>
          <w:spacing w:val="-1"/>
          <w:lang w:val="en-US" w:eastAsia="en-US"/>
        </w:rPr>
        <w:instrText>ADDIN CSL_CITATION { "citationItems" : [ { "id" : "ITEM-1", "itemData" : { "DOI" : "10.1109/ICSMC.2001.973004", "ISBN" : "0-7803-7087-2", "ISSN" : "1062-922X", "abstract" : "In this paper experiments with acceleration sensors are described\\nfor human activity recognition of a wearable device user. The use of\\nprincipal component analysis and independent component analysis with a\\nwavelet transform is tested for feature generation. Recognition of human\\nactivity is examined with a multilayer perceptron classifier. Best\\nclassification results for recognition of different human motion were\\n83-90%, and they were achieved by utilizing independent component\\nanalysis and principal component analysis. The difference between these\\nmethods turned out to be negligible", "author" : [ { "dropping-particle" : "", "family" : "Mantyjarvi", "given" : "J.", "non-dropping-particle" : "", "parse-names" : false, "suffix" : "" }, { "dropping-particle" : "", "family" : "Himberg", "given" : "J.", "non-dropping-particle" : "", "parse-names" : false, "suffix" : "" }, { "dropping-particle" : "", "family" : "Seppanen", "given" : "T.", "non-dropping-particle" : "", "parse-names" : false, "suffix" : "" } ], "container-title" : "2001 IEEE International Conference on Systems, Man and Cybernetics. e-Systems and e-Man for Cybernetics in Cyberspace (Cat.No.01CH37236)", "id" : "ITEM-1", "issued" : { "date-parts" : [ [ "2001" ] ] }, "page" : "2-7", "title" : "Recognizing human motion with multiple acceleration sensors", "type" : "article-journal", "volume" : "2" }, "uris" : [ "http://www.mendeley.com/documents/?uuid=358a1998-a64c-4f17-9092-fe4fc9b903ee" ] } ], "mendeley" : { "formattedCitation" : "[46]", "plainTextFormattedCitation" : "[46]", "previouslyFormattedCitation" : "[46]"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961D37" w:rsidRPr="00BF316B">
        <w:rPr>
          <w:rFonts w:ascii="Century Schoolbook" w:eastAsia="MS Mincho" w:hAnsi="Century Schoolbook" w:cs="Times New Roman"/>
          <w:noProof/>
          <w:color w:val="000000" w:themeColor="text1"/>
          <w:spacing w:val="-1"/>
          <w:lang w:val="en-US" w:eastAsia="en-US"/>
        </w:rPr>
        <w:t>[46]</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 xml:space="preserve">, </w:t>
      </w:r>
      <w:r w:rsidR="00C96EF5" w:rsidRPr="00BF316B">
        <w:rPr>
          <w:rFonts w:ascii="Century Schoolbook" w:eastAsia="MS Mincho" w:hAnsi="Century Schoolbook" w:cs="Times New Roman"/>
          <w:color w:val="000000" w:themeColor="text1"/>
          <w:spacing w:val="-1"/>
          <w:lang w:val="en-US" w:eastAsia="en-US"/>
        </w:rPr>
        <w:fldChar w:fldCharType="begin" w:fldLock="1"/>
      </w:r>
      <w:r w:rsidR="00961D37" w:rsidRPr="00BF316B">
        <w:rPr>
          <w:rFonts w:ascii="Century Schoolbook" w:eastAsia="MS Mincho" w:hAnsi="Century Schoolbook" w:cs="Times New Roman"/>
          <w:color w:val="000000" w:themeColor="text1"/>
          <w:spacing w:val="-1"/>
          <w:lang w:val="en-US" w:eastAsia="en-US"/>
        </w:rPr>
        <w:instrText>ADDIN CSL_CITATION { "citationItems" : [ { "id" : "ITEM-1", "itemData" : { "DOI" : "10.1109/TNSRE.2002.802879", "ISBN" : "1534-4320 (Print) 1534-4320 (Linking)", "ISSN" : "1534-4320", "PMID" : "12503784", "abstract" : "In this paper, we attempted to classify the acceleration signals for walking along a corridor and on stairs by using the wavelet-based fractal analysis method. In addition, the wavelet-based fractal analysis method was used to evaluate the gait of elderly subjects and patients with Parkinson's disease. The triaxial acceleration signals were measured close to the center of gravity of the body while the subject walked along a corridor and up and down stairs continuously. Signal measurements were recorded from 10 healthy young subjects and 11 elderly subjects. For comparison, two patients with Parkinson's disease participated in the level walking. The acceleration signal in each direction was decomposed to seven detailed signals at different wavelet scales by using the discrete wavelet transform. The variances of detailed signals at scales 7 to 1 were calculated. The fractal dimension of the acceleration signal was then estimated from the slope of the variance progression. The fractal dimensions were significantly different among the three types of walking for individual subjects (p &lt; 0.01) and showed a high reproducibility. Our results suggest that the fractal dimensions are effective for classifying the walking types. Moreover, the fractal dimensions were significantly higher for the elderly subjects than for the young subjects (p &lt; 0.01). For the patients with Parkinson's disease, the fractal dimensions tended to be higher than those of healthy subjects. These results suggest that the acceleration signals change into a more complex pattern with aging and with Parkinson's disease, and the fractal dimension can be used to evaluate the gait of elderly subjects and patients with Parkinson's disease.", "author" : [ { "dropping-particle" : "", "family" : "Sekine", "given" : "Masaki", "non-dropping-particle" : "", "parse-names" : false, "suffix" : "" }, { "dropping-particle" : "", "family" : "Tamura", "given" : "Toshiyo", "non-dropping-particle" : "", "parse-names" : false, "suffix" : "" }, { "dropping-particle" : "", "family" : "Akay", "given" : "Metin", "non-dropping-particle" : "", "parse-names" : false, "suffix" : "" }, { "dropping-particle" : "", "family" : "Fujimoto", "given" : "Toshiro", "non-dropping-particle" : "", "parse-names" : false, "suffix" : "" }, { "dropping-particle" : "", "family" : "Togawa", "given" : "Tatsuo", "non-dropping-particle" : "", "parse-names" : false, "suffix" : "" }, { "dropping-particle" : "", "family" : "Fukui", "given" : "Yasuhiro", "non-dropping-particle" : "", "parse-names" : false, "suffix" : "" } ], "container-title" : "IEEE transactions on neural systems and rehabilitation engineering : a publication of the IEEE Engineering in Medicine and Biology Society", "id" : "ITEM-1", "issue" : "3", "issued" : { "date-parts" : [ [ "2002" ] ] }, "page" : "188-96", "title" : "Discrimination of walking patterns using wavelet-based fractal analysis.", "type" : "article-journal", "volume" : "10" }, "uris" : [ "http://www.mendeley.com/documents/?uuid=d2836c77-ff72-49bd-b696-56b85aea84b9" ] } ], "mendeley" : { "formattedCitation" : "[10]", "manualFormatting" : "[86]", "plainTextFormattedCitation" : "[10]", "previouslyFormattedCitation" : "[10]"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C96EF5" w:rsidRPr="00BF316B">
        <w:rPr>
          <w:rFonts w:ascii="Century Schoolbook" w:eastAsia="MS Mincho" w:hAnsi="Century Schoolbook" w:cs="Times New Roman"/>
          <w:noProof/>
          <w:color w:val="000000" w:themeColor="text1"/>
          <w:spacing w:val="-1"/>
          <w:lang w:val="en-US" w:eastAsia="en-US"/>
        </w:rPr>
        <w:t>[86]</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 xml:space="preserve">, static postures </w:t>
      </w:r>
      <w:r w:rsidR="00C96EF5" w:rsidRPr="00BF316B">
        <w:rPr>
          <w:rFonts w:ascii="Century Schoolbook" w:eastAsia="MS Mincho" w:hAnsi="Century Schoolbook" w:cs="Times New Roman"/>
          <w:color w:val="000000" w:themeColor="text1"/>
          <w:spacing w:val="-1"/>
          <w:lang w:val="en-US" w:eastAsia="en-US"/>
        </w:rPr>
        <w:fldChar w:fldCharType="begin" w:fldLock="1"/>
      </w:r>
      <w:r w:rsidR="009452D4" w:rsidRPr="00BF316B">
        <w:rPr>
          <w:rFonts w:ascii="Century Schoolbook" w:eastAsia="MS Mincho" w:hAnsi="Century Schoolbook" w:cs="Times New Roman"/>
          <w:color w:val="000000" w:themeColor="text1"/>
          <w:spacing w:val="-1"/>
          <w:lang w:val="en-US" w:eastAsia="en-US"/>
        </w:rPr>
        <w:instrText>ADDIN CSL_CITATION { "citationItems" : [ { "id" : "ITEM-1", "itemData" : { "DOI" : "10.1109/TBME.2003.812189", "ISBN" : "0-7803-6603-4", "ISSN" : "00189294", "PMID" : "12814238", "abstract" : "A new method of physical activity monitoring is presented, which is able to detect body postures (sitting, standing, and lying) and periods of walking in elderly persons using only one kinematic sensor attached to the chest. The wavelet transform, in conjunction with a simple kinematics model, was used to detect different postural transitions (PTs) and walking periods during daily physical activity. To evaluate the system, three studies were performed. The method was first tested on 11 community-dwelling elderly subjects in a gait laboratory where an optical motion system (Vicon) was used as a reference system. In the second study, the system was tested for classifying PTs (i.e., lying-to-sitting, sitting-to-lying, and turning the body in bed) in 24 hospitalized elderly persons. Finally, in a third study monitoring was performed on nine elderly persons for 45-60 min during their daily physical activity. Moreover, the possibility-to-perform long-term monitoring over 12 h has been shown. The first study revealed a close concordance between the ambulatory and reference systems. Overall, subjects performed 349 PTs during this study. Compared with the reference system, the ambulatory system had an overall sensitivity of 99% for detection of the different PTs. Sensitivities and specificities were 93% and 82% in sit-to-stand, and 82% and 94% in stand-to-sit, respectively. In both first and second studies, the ambulatory system also showed a very high accuracy (&gt; 99%) in identifying the 62 transfers or rolling out of bed, as well as 144 different posture changes to the back, ventral, right and left sides. Relatively high sensitivity (&gt; 90%) was obtained for the classification of usual physical activities in the third study in comparison with visual observation. Sensitivities and specificities were, respectively, 90.2% and 93.4% in sitting, 92.2% and 92.1% in \"standing + walking,\" and, finally, 98.4% and 99.7% in lying. Overall detection errors (as percent of range) were 3.9% for \"standing + walking,\" 4.1% for sitting, and 0.3% for lying. Finally, overall symmetric mean average errors were 12% for \"standing + walking,\" 8.2% for sitting, and 1.3% for lying.", "author" : [ { "dropping-particle" : "", "family" : "Najafi", "given" : "Bijan", "non-dropping-particle" : "", "parse-names" : false, "suffix" : "" }, { "dropping-particle" : "", "family" : "Aminian", "given" : "Kamiar", "non-dropping-particle" : "", "parse-names" : false, "suffix" : "" }, { "dropping-particle" : "", "family" : "Paraschiv-Ionescu", "given" : "Anisoara", "non-dropping-particle" : "", "parse-names" : false, "suffix" : "" }, { "dropping-particle" : "", "family" : "Loew", "given" : "Fran\u00e7ois", "non-dropping-particle" : "", "parse-names" : false, "suffix" : "" }, { "dropping-particle" : "", "family" : "B\u00fcla", "given" : "Christophe J.", "non-dropping-particle" : "", "parse-names" : false, "suffix" : "" }, { "dropping-particle" : "", "family" : "Robert", "given" : "Philippe", "non-dropping-particle" : "", "parse-names" : false, "suffix" : "" } ], "container-title" : "IEEE Transactions on Biomedical Engineering", "id" : "ITEM-1", "issue" : "6", "issued" : { "date-parts" : [ [ "2003" ] ] }, "page" : "711-723", "title" : "Ambulatory system for human motion analysis using a kinematic sensor: Monitoring of daily physical activity in the elderly", "type" : "article-journal", "volume" : "50" }, "uris" : [ "http://www.mendeley.com/documents/?uuid=cdde0e14-3182-4a08-8c11-72ba81efb21b" ] } ], "mendeley" : { "formattedCitation" : "[111]", "plainTextFormattedCitation" : "[111]", "previouslyFormattedCitation" : "[111]"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961D37" w:rsidRPr="00BF316B">
        <w:rPr>
          <w:rFonts w:ascii="Century Schoolbook" w:eastAsia="MS Mincho" w:hAnsi="Century Schoolbook" w:cs="Times New Roman"/>
          <w:noProof/>
          <w:color w:val="000000" w:themeColor="text1"/>
          <w:spacing w:val="-1"/>
          <w:lang w:val="en-US" w:eastAsia="en-US"/>
        </w:rPr>
        <w:t>[111]</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 xml:space="preserve"> all can be detected by using WT.</w:t>
      </w:r>
    </w:p>
    <w:p w14:paraId="27006016" w14:textId="7F2D436C" w:rsidR="00C96EF5" w:rsidRPr="00BF316B" w:rsidRDefault="00B8607C" w:rsidP="0026642B">
      <w:pPr>
        <w:spacing w:line="360" w:lineRule="auto"/>
        <w:jc w:val="both"/>
        <w:rPr>
          <w:rFonts w:ascii="Century Schoolbook" w:eastAsia="MS Mincho" w:hAnsi="Century Schoolbook" w:cs="Times New Roman"/>
          <w:color w:val="000000" w:themeColor="text1"/>
          <w:spacing w:val="-1"/>
          <w:lang w:val="en-US" w:eastAsia="en-US"/>
        </w:rPr>
      </w:pPr>
      <w:r w:rsidRPr="00BF316B">
        <w:rPr>
          <w:rFonts w:ascii="Century Schoolbook" w:eastAsia="MS Mincho" w:hAnsi="Century Schoolbook" w:cs="Times New Roman"/>
          <w:i/>
          <w:color w:val="000000" w:themeColor="text1"/>
          <w:spacing w:val="-1"/>
          <w:lang w:val="en-US" w:eastAsia="en-US"/>
        </w:rPr>
        <w:t xml:space="preserve">      </w:t>
      </w:r>
      <w:r w:rsidR="00C96EF5" w:rsidRPr="00BF316B">
        <w:rPr>
          <w:rFonts w:ascii="Century Schoolbook" w:eastAsia="MS Mincho" w:hAnsi="Century Schoolbook" w:cs="Times New Roman"/>
          <w:i/>
          <w:color w:val="000000" w:themeColor="text1"/>
          <w:spacing w:val="-1"/>
          <w:lang w:val="en-US" w:eastAsia="en-US"/>
        </w:rPr>
        <w:t>3) Biometrical features</w:t>
      </w:r>
      <w:r w:rsidR="00C96EF5" w:rsidRPr="00BF316B">
        <w:rPr>
          <w:rFonts w:ascii="Century Schoolbook" w:eastAsia="MS Mincho" w:hAnsi="Century Schoolbook" w:cs="Times New Roman"/>
          <w:color w:val="000000" w:themeColor="text1"/>
          <w:spacing w:val="-1"/>
          <w:lang w:val="en-US" w:eastAsia="en-US"/>
        </w:rPr>
        <w:t xml:space="preserve">: </w:t>
      </w:r>
      <w:proofErr w:type="spellStart"/>
      <w:r w:rsidR="00C96EF5" w:rsidRPr="00BF316B">
        <w:rPr>
          <w:rFonts w:ascii="Century Schoolbook" w:eastAsia="MS Mincho" w:hAnsi="Century Schoolbook" w:cs="Times New Roman"/>
          <w:color w:val="000000" w:themeColor="text1"/>
          <w:spacing w:val="-1"/>
          <w:lang w:val="en-US" w:eastAsia="en-US"/>
        </w:rPr>
        <w:t>Quantitive</w:t>
      </w:r>
      <w:proofErr w:type="spellEnd"/>
      <w:r w:rsidR="00C96EF5" w:rsidRPr="00BF316B">
        <w:rPr>
          <w:rFonts w:ascii="Century Schoolbook" w:eastAsia="MS Mincho" w:hAnsi="Century Schoolbook" w:cs="Times New Roman"/>
          <w:color w:val="000000" w:themeColor="text1"/>
          <w:spacing w:val="-1"/>
          <w:lang w:val="en-US" w:eastAsia="en-US"/>
        </w:rPr>
        <w:t xml:space="preserve"> previous works stood in negative positions in the significance of physiological sensors in PARM since traditional time and frequency domains have their limitations in the bio-feature discriminations, especially in recognizing transitional activities as </w:t>
      </w:r>
      <w:r w:rsidR="00C96EF5" w:rsidRPr="00BF316B">
        <w:rPr>
          <w:rFonts w:ascii="Century Schoolbook" w:eastAsia="MS Mincho" w:hAnsi="Century Schoolbook" w:cs="Times New Roman"/>
          <w:color w:val="000000" w:themeColor="text1"/>
          <w:spacing w:val="-1"/>
          <w:lang w:val="en-US" w:eastAsia="en-US"/>
        </w:rPr>
        <w:lastRenderedPageBreak/>
        <w:t>we discussed in section 3. A few works, however, dispute</w:t>
      </w:r>
      <w:r w:rsidR="00BE73BC" w:rsidRPr="00BF316B">
        <w:rPr>
          <w:rFonts w:ascii="Century Schoolbook" w:eastAsia="MS Mincho" w:hAnsi="Century Schoolbook" w:cs="Times New Roman"/>
          <w:color w:val="000000" w:themeColor="text1"/>
          <w:spacing w:val="-1"/>
          <w:lang w:val="en-US" w:eastAsia="en-US"/>
        </w:rPr>
        <w:t>d</w:t>
      </w:r>
      <w:r w:rsidR="00C96EF5" w:rsidRPr="00BF316B">
        <w:rPr>
          <w:rFonts w:ascii="Century Schoolbook" w:eastAsia="MS Mincho" w:hAnsi="Century Schoolbook" w:cs="Times New Roman"/>
          <w:color w:val="000000" w:themeColor="text1"/>
          <w:spacing w:val="-1"/>
          <w:lang w:val="en-US" w:eastAsia="en-US"/>
        </w:rPr>
        <w:t xml:space="preserve"> the conclusions and took advantages of biometrical features or self-defined threshold to overcome this issue. For example, </w:t>
      </w:r>
      <w:proofErr w:type="spellStart"/>
      <w:r w:rsidR="00C96EF5" w:rsidRPr="00BF316B">
        <w:rPr>
          <w:rFonts w:ascii="Century Schoolbook" w:eastAsia="MS Mincho" w:hAnsi="Century Schoolbook" w:cs="Times New Roman"/>
          <w:color w:val="000000" w:themeColor="text1"/>
          <w:spacing w:val="-1"/>
          <w:lang w:val="en-US" w:eastAsia="en-US"/>
        </w:rPr>
        <w:t>Perriot</w:t>
      </w:r>
      <w:proofErr w:type="spellEnd"/>
      <w:r w:rsidR="00C96EF5" w:rsidRPr="00BF316B">
        <w:rPr>
          <w:rFonts w:ascii="Century Schoolbook" w:eastAsia="MS Mincho" w:hAnsi="Century Schoolbook" w:cs="Times New Roman"/>
          <w:color w:val="000000" w:themeColor="text1"/>
          <w:spacing w:val="-1"/>
          <w:lang w:val="en-US" w:eastAsia="en-US"/>
        </w:rPr>
        <w:t xml:space="preserve"> et al. [40] proposed two new features called magnitude of change and trend of vital signs to extract effective information from ECG, skin temperature, respiration rate and heart rate sensor signal. The function</w:t>
      </w:r>
      <w:r w:rsidR="00BE73BC" w:rsidRPr="00BF316B">
        <w:rPr>
          <w:rFonts w:ascii="Century Schoolbook" w:eastAsia="MS Mincho" w:hAnsi="Century Schoolbook" w:cs="Times New Roman"/>
          <w:color w:val="000000" w:themeColor="text1"/>
          <w:spacing w:val="-1"/>
          <w:lang w:val="en-US" w:eastAsia="en-US"/>
        </w:rPr>
        <w:t>s</w:t>
      </w:r>
      <w:r w:rsidR="00C96EF5" w:rsidRPr="00BF316B">
        <w:rPr>
          <w:rFonts w:ascii="Century Schoolbook" w:eastAsia="MS Mincho" w:hAnsi="Century Schoolbook" w:cs="Times New Roman"/>
          <w:color w:val="000000" w:themeColor="text1"/>
          <w:spacing w:val="-1"/>
          <w:lang w:val="en-US" w:eastAsia="en-US"/>
        </w:rPr>
        <w:t xml:space="preserve"> of proposed features are defined time series states and extent of changes of ECG signals </w:t>
      </w:r>
      <w:r w:rsidR="00C96EF5" w:rsidRPr="00BF316B">
        <w:rPr>
          <w:rFonts w:ascii="Century Schoolbook" w:eastAsia="MS Mincho" w:hAnsi="Century Schoolbook" w:cs="Times New Roman"/>
          <w:color w:val="000000" w:themeColor="text1"/>
          <w:spacing w:val="-1"/>
          <w:lang w:val="en-US" w:eastAsia="en-US"/>
        </w:rPr>
        <w:fldChar w:fldCharType="begin" w:fldLock="1"/>
      </w:r>
      <w:r w:rsidR="009452D4" w:rsidRPr="00BF316B">
        <w:rPr>
          <w:rFonts w:ascii="Century Schoolbook" w:eastAsia="MS Mincho" w:hAnsi="Century Schoolbook" w:cs="Times New Roman"/>
          <w:color w:val="000000" w:themeColor="text1"/>
          <w:spacing w:val="-1"/>
          <w:lang w:val="en-US" w:eastAsia="en-US"/>
        </w:rPr>
        <w:instrText>ADDIN CSL_CITATION { "citationItems" : [ { "id" : "ITEM-1", "itemData" : { "ISSN" : "00106178", "PMID" : "872585", "author" : [ { "dropping-particle" : "", "family" : "Hankin", "given" : "E.", "non-dropping-particle" : "", "parse-names" : false, "suffix" : "" } ], "container-title" : "Connecticut Medicine", "id" : "ITEM-1", "issue" : "6", "issued" : { "date-parts" : [ [ "1977" ] ] }, "page" : "341-345", "title" : "Ambulatory cardiac monitoring.", "type" : "article-journal", "volume" : "41" }, "uris" : [ "http://www.mendeley.com/documents/?uuid=f61a225e-b42b-4b31-8c48-cfa7468751dd" ] } ], "mendeley" : { "formattedCitation" : "[109]", "plainTextFormattedCitation" : "[109]", "previouslyFormattedCitation" : "[109]"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961D37" w:rsidRPr="00BF316B">
        <w:rPr>
          <w:rFonts w:ascii="Century Schoolbook" w:eastAsia="MS Mincho" w:hAnsi="Century Schoolbook" w:cs="Times New Roman"/>
          <w:noProof/>
          <w:color w:val="000000" w:themeColor="text1"/>
          <w:spacing w:val="-1"/>
          <w:lang w:val="en-US" w:eastAsia="en-US"/>
        </w:rPr>
        <w:t>[109]</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 xml:space="preserve">. </w:t>
      </w:r>
      <w:proofErr w:type="gramStart"/>
      <w:r w:rsidR="00C96EF5" w:rsidRPr="00BF316B">
        <w:rPr>
          <w:rFonts w:ascii="Century Schoolbook" w:eastAsia="MS Mincho" w:hAnsi="Century Schoolbook" w:cs="Times New Roman"/>
          <w:color w:val="000000" w:themeColor="text1"/>
          <w:spacing w:val="-1"/>
          <w:lang w:val="en-US" w:eastAsia="en-US"/>
        </w:rPr>
        <w:t>In order to</w:t>
      </w:r>
      <w:proofErr w:type="gramEnd"/>
      <w:r w:rsidR="00C96EF5" w:rsidRPr="00BF316B">
        <w:rPr>
          <w:rFonts w:ascii="Century Schoolbook" w:eastAsia="MS Mincho" w:hAnsi="Century Schoolbook" w:cs="Times New Roman"/>
          <w:color w:val="000000" w:themeColor="text1"/>
          <w:spacing w:val="-1"/>
          <w:lang w:val="en-US" w:eastAsia="en-US"/>
        </w:rPr>
        <w:t xml:space="preserve"> strengthen the PARM model and improve accuracy, Liu et al. [34] used a biometric called </w:t>
      </w:r>
      <w:bookmarkStart w:id="89" w:name="OLE_LINK42"/>
      <w:r w:rsidR="00C96EF5" w:rsidRPr="00BF316B">
        <w:rPr>
          <w:rFonts w:ascii="Century Schoolbook" w:eastAsia="MS Mincho" w:hAnsi="Century Schoolbook" w:cs="Times New Roman"/>
          <w:color w:val="000000" w:themeColor="text1"/>
          <w:spacing w:val="-1"/>
          <w:lang w:val="en-US" w:eastAsia="en-US"/>
        </w:rPr>
        <w:t xml:space="preserve">cepstral </w:t>
      </w:r>
      <w:bookmarkEnd w:id="89"/>
      <w:r w:rsidR="00C96EF5" w:rsidRPr="00BF316B">
        <w:rPr>
          <w:rFonts w:ascii="Century Schoolbook" w:eastAsia="MS Mincho" w:hAnsi="Century Schoolbook" w:cs="Times New Roman"/>
          <w:color w:val="000000" w:themeColor="text1"/>
          <w:spacing w:val="-1"/>
          <w:lang w:val="en-US" w:eastAsia="en-US"/>
        </w:rPr>
        <w:t xml:space="preserve">features in conjunction with time-domain features from </w:t>
      </w:r>
      <w:r w:rsidR="00BE73BC" w:rsidRPr="00BF316B">
        <w:rPr>
          <w:rFonts w:ascii="Century Schoolbook" w:eastAsia="MS Mincho" w:hAnsi="Century Schoolbook" w:cs="Times New Roman"/>
          <w:color w:val="000000" w:themeColor="text1"/>
          <w:spacing w:val="-1"/>
          <w:lang w:val="en-US" w:eastAsia="en-US"/>
        </w:rPr>
        <w:t xml:space="preserve">the </w:t>
      </w:r>
      <w:r w:rsidR="00C96EF5" w:rsidRPr="00BF316B">
        <w:rPr>
          <w:rFonts w:ascii="Century Schoolbook" w:eastAsia="MS Mincho" w:hAnsi="Century Schoolbook" w:cs="Times New Roman"/>
          <w:color w:val="000000" w:themeColor="text1"/>
          <w:spacing w:val="-1"/>
          <w:lang w:val="en-US" w:eastAsia="en-US"/>
        </w:rPr>
        <w:t xml:space="preserve">accelerometer. The cepstral features simplify the procedure of ECG signals of pre-processing and time segmentation. Formula (2-3) defines </w:t>
      </w:r>
      <w:r w:rsidR="00BE73BC" w:rsidRPr="00BF316B">
        <w:rPr>
          <w:rFonts w:ascii="Century Schoolbook" w:eastAsia="MS Mincho" w:hAnsi="Century Schoolbook" w:cs="Times New Roman"/>
          <w:color w:val="000000" w:themeColor="text1"/>
          <w:spacing w:val="-1"/>
          <w:lang w:val="en-US" w:eastAsia="en-US"/>
        </w:rPr>
        <w:t xml:space="preserve">the </w:t>
      </w:r>
      <w:r w:rsidR="00C96EF5" w:rsidRPr="00BF316B">
        <w:rPr>
          <w:rFonts w:ascii="Century Schoolbook" w:eastAsia="MS Mincho" w:hAnsi="Century Schoolbook" w:cs="Times New Roman"/>
          <w:color w:val="000000" w:themeColor="text1"/>
          <w:spacing w:val="-1"/>
          <w:lang w:val="en-US" w:eastAsia="en-US"/>
        </w:rPr>
        <w:t xml:space="preserve">cepstral feature extraction method, where </w:t>
      </w:r>
      <m:oMath>
        <m:sSub>
          <m:sSubPr>
            <m:ctrlPr>
              <w:rPr>
                <w:rFonts w:ascii="Cambria Math" w:eastAsia="MS Mincho" w:hAnsi="Cambria Math" w:cs="Times New Roman"/>
                <w:color w:val="000000" w:themeColor="text1"/>
                <w:spacing w:val="-1"/>
                <w:lang w:val="en-US" w:eastAsia="en-US"/>
              </w:rPr>
            </m:ctrlPr>
          </m:sSubPr>
          <m:e>
            <m:r>
              <w:rPr>
                <w:rFonts w:ascii="Cambria Math" w:eastAsia="MS Mincho" w:hAnsi="Cambria Math" w:cs="Times New Roman"/>
                <w:color w:val="000000" w:themeColor="text1"/>
                <w:spacing w:val="-1"/>
                <w:lang w:val="en-US" w:eastAsia="en-US"/>
              </w:rPr>
              <m:t>θ</m:t>
            </m:r>
          </m:e>
          <m:sub>
            <m:r>
              <w:rPr>
                <w:rFonts w:ascii="Cambria Math" w:eastAsia="MS Mincho" w:hAnsi="Cambria Math" w:cs="Times New Roman"/>
                <w:color w:val="000000" w:themeColor="text1"/>
                <w:spacing w:val="-1"/>
                <w:lang w:val="en-US" w:eastAsia="en-US"/>
              </w:rPr>
              <m:t>i</m:t>
            </m:r>
          </m:sub>
        </m:sSub>
        <m:r>
          <m:rPr>
            <m:sty m:val="p"/>
          </m:rPr>
          <w:rPr>
            <w:rFonts w:ascii="Cambria Math" w:eastAsia="MS Mincho" w:hAnsi="Cambria Math" w:cs="Times New Roman"/>
            <w:color w:val="000000" w:themeColor="text1"/>
            <w:spacing w:val="-1"/>
            <w:lang w:val="en-US" w:eastAsia="en-US"/>
          </w:rPr>
          <m:t>(</m:t>
        </m:r>
        <m:r>
          <w:rPr>
            <w:rFonts w:ascii="Cambria Math" w:eastAsia="MS Mincho" w:hAnsi="Cambria Math" w:cs="Times New Roman"/>
            <w:color w:val="000000" w:themeColor="text1"/>
            <w:spacing w:val="-1"/>
            <w:lang w:val="en-US" w:eastAsia="en-US"/>
          </w:rPr>
          <m:t>t</m:t>
        </m:r>
        <m:r>
          <m:rPr>
            <m:sty m:val="p"/>
          </m:rPr>
          <w:rPr>
            <w:rFonts w:ascii="Cambria Math" w:eastAsia="MS Mincho" w:hAnsi="Cambria Math" w:cs="Times New Roman"/>
            <w:color w:val="000000" w:themeColor="text1"/>
            <w:spacing w:val="-1"/>
            <w:lang w:val="en-US" w:eastAsia="en-US"/>
          </w:rPr>
          <m:t>)</m:t>
        </m:r>
      </m:oMath>
      <w:r w:rsidR="00C96EF5" w:rsidRPr="00BF316B">
        <w:rPr>
          <w:rFonts w:ascii="Century Schoolbook" w:eastAsia="MS Mincho" w:hAnsi="Century Schoolbook" w:cs="Times New Roman"/>
          <w:color w:val="000000" w:themeColor="text1"/>
          <w:spacing w:val="-1"/>
          <w:lang w:val="en-US" w:eastAsia="en-US"/>
        </w:rPr>
        <w:t xml:space="preserve"> represents cardiac activity mean (CAM) which denotes the normal heartbeat signal, </w:t>
      </w:r>
      <m:oMath>
        <m:sSub>
          <m:sSubPr>
            <m:ctrlPr>
              <w:rPr>
                <w:rFonts w:ascii="Cambria Math" w:eastAsia="MS Mincho" w:hAnsi="Cambria Math" w:cs="Times New Roman"/>
                <w:color w:val="000000" w:themeColor="text1"/>
                <w:spacing w:val="-1"/>
                <w:lang w:val="en-US" w:eastAsia="en-US"/>
              </w:rPr>
            </m:ctrlPr>
          </m:sSubPr>
          <m:e>
            <m:r>
              <w:rPr>
                <w:rFonts w:ascii="Cambria Math" w:eastAsia="MS Mincho" w:hAnsi="Cambria Math" w:cs="Times New Roman"/>
                <w:color w:val="000000" w:themeColor="text1"/>
                <w:spacing w:val="-1"/>
                <w:lang w:val="en-US" w:eastAsia="en-US"/>
              </w:rPr>
              <m:t>x</m:t>
            </m:r>
          </m:e>
          <m:sub>
            <m:r>
              <w:rPr>
                <w:rFonts w:ascii="Cambria Math" w:eastAsia="MS Mincho" w:hAnsi="Cambria Math" w:cs="Times New Roman"/>
                <w:color w:val="000000" w:themeColor="text1"/>
                <w:spacing w:val="-1"/>
                <w:lang w:val="en-US" w:eastAsia="en-US"/>
              </w:rPr>
              <m:t>i</m:t>
            </m:r>
            <m:r>
              <m:rPr>
                <m:sty m:val="p"/>
              </m:rPr>
              <w:rPr>
                <w:rFonts w:ascii="Cambria Math" w:eastAsia="MS Mincho" w:hAnsi="Cambria Math" w:cs="Times New Roman"/>
                <w:color w:val="000000" w:themeColor="text1"/>
                <w:spacing w:val="-1"/>
                <w:lang w:val="en-US" w:eastAsia="en-US"/>
              </w:rPr>
              <m:t>,</m:t>
            </m:r>
            <m:r>
              <w:rPr>
                <w:rFonts w:ascii="Cambria Math" w:eastAsia="MS Mincho" w:hAnsi="Cambria Math" w:cs="Times New Roman"/>
                <w:color w:val="000000" w:themeColor="text1"/>
                <w:spacing w:val="-1"/>
                <w:lang w:val="en-US" w:eastAsia="en-US"/>
              </w:rPr>
              <m:t>j</m:t>
            </m:r>
          </m:sub>
        </m:sSub>
        <m:r>
          <m:rPr>
            <m:sty m:val="p"/>
          </m:rPr>
          <w:rPr>
            <w:rFonts w:ascii="Cambria Math" w:eastAsia="MS Mincho" w:hAnsi="Cambria Math" w:cs="Times New Roman"/>
            <w:color w:val="000000" w:themeColor="text1"/>
            <w:spacing w:val="-1"/>
            <w:lang w:val="en-US" w:eastAsia="en-US"/>
          </w:rPr>
          <m:t>(</m:t>
        </m:r>
        <m:r>
          <w:rPr>
            <w:rFonts w:ascii="Cambria Math" w:eastAsia="MS Mincho" w:hAnsi="Cambria Math" w:cs="Times New Roman"/>
            <w:color w:val="000000" w:themeColor="text1"/>
            <w:spacing w:val="-1"/>
            <w:lang w:val="en-US" w:eastAsia="en-US"/>
          </w:rPr>
          <m:t>t</m:t>
        </m:r>
        <m:r>
          <m:rPr>
            <m:sty m:val="p"/>
          </m:rPr>
          <w:rPr>
            <w:rFonts w:ascii="Cambria Math" w:eastAsia="MS Mincho" w:hAnsi="Cambria Math" w:cs="Times New Roman"/>
            <w:color w:val="000000" w:themeColor="text1"/>
            <w:spacing w:val="-1"/>
            <w:lang w:val="en-US" w:eastAsia="en-US"/>
          </w:rPr>
          <m:t>)</m:t>
        </m:r>
      </m:oMath>
      <w:r w:rsidR="00C96EF5" w:rsidRPr="00BF316B">
        <w:rPr>
          <w:rFonts w:ascii="Century Schoolbook" w:eastAsia="MS Mincho" w:hAnsi="Century Schoolbook" w:cs="Times New Roman"/>
          <w:color w:val="000000" w:themeColor="text1"/>
          <w:spacing w:val="-1"/>
          <w:lang w:val="en-US" w:eastAsia="en-US"/>
        </w:rPr>
        <w:t xml:space="preserve"> is an additive motion artefact noise (MAN) of </w:t>
      </w:r>
      <m:oMath>
        <m:r>
          <w:rPr>
            <w:rFonts w:ascii="Cambria Math" w:eastAsia="MS Mincho" w:hAnsi="Cambria Math" w:cs="Times New Roman"/>
            <w:color w:val="000000" w:themeColor="text1"/>
            <w:spacing w:val="-1"/>
            <w:lang w:val="en-US" w:eastAsia="en-US"/>
          </w:rPr>
          <m:t>i</m:t>
        </m:r>
      </m:oMath>
      <w:r w:rsidR="00C96EF5" w:rsidRPr="00BF316B">
        <w:rPr>
          <w:rFonts w:ascii="Century Schoolbook" w:eastAsia="MS Mincho" w:hAnsi="Century Schoolbook" w:cs="Times New Roman"/>
          <w:color w:val="000000" w:themeColor="text1"/>
          <w:spacing w:val="-1"/>
          <w:lang w:val="en-US" w:eastAsia="en-US"/>
        </w:rPr>
        <w:t xml:space="preserve">th activity, and </w:t>
      </w:r>
      <m:oMath>
        <m:sSub>
          <m:sSubPr>
            <m:ctrlPr>
              <w:rPr>
                <w:rFonts w:ascii="Cambria Math" w:eastAsia="MS Mincho" w:hAnsi="Cambria Math" w:cs="Times New Roman"/>
                <w:color w:val="000000" w:themeColor="text1"/>
                <w:spacing w:val="-1"/>
                <w:lang w:val="en-US" w:eastAsia="en-US"/>
              </w:rPr>
            </m:ctrlPr>
          </m:sSubPr>
          <m:e>
            <m:r>
              <w:rPr>
                <w:rFonts w:ascii="Cambria Math" w:eastAsia="MS Mincho" w:hAnsi="Cambria Math" w:cs="Times New Roman"/>
                <w:color w:val="000000" w:themeColor="text1"/>
                <w:spacing w:val="-1"/>
                <w:lang w:val="en-US" w:eastAsia="en-US"/>
              </w:rPr>
              <m:t>δ</m:t>
            </m:r>
          </m:e>
          <m:sub>
            <m:r>
              <w:rPr>
                <w:rFonts w:ascii="Cambria Math" w:eastAsia="MS Mincho" w:hAnsi="Cambria Math" w:cs="Times New Roman"/>
                <w:color w:val="000000" w:themeColor="text1"/>
                <w:spacing w:val="-1"/>
                <w:lang w:val="en-US" w:eastAsia="en-US"/>
              </w:rPr>
              <m:t>i</m:t>
            </m:r>
            <m:r>
              <m:rPr>
                <m:sty m:val="p"/>
              </m:rPr>
              <w:rPr>
                <w:rFonts w:ascii="Cambria Math" w:eastAsia="MS Mincho" w:hAnsi="Cambria Math" w:cs="Times New Roman"/>
                <w:color w:val="000000" w:themeColor="text1"/>
                <w:spacing w:val="-1"/>
                <w:lang w:val="en-US" w:eastAsia="en-US"/>
              </w:rPr>
              <m:t>,</m:t>
            </m:r>
            <m:r>
              <w:rPr>
                <w:rFonts w:ascii="Cambria Math" w:eastAsia="MS Mincho" w:hAnsi="Cambria Math" w:cs="Times New Roman"/>
                <w:color w:val="000000" w:themeColor="text1"/>
                <w:spacing w:val="-1"/>
                <w:lang w:val="en-US" w:eastAsia="en-US"/>
              </w:rPr>
              <m:t>j</m:t>
            </m:r>
          </m:sub>
        </m:sSub>
        <m:r>
          <m:rPr>
            <m:sty m:val="p"/>
          </m:rPr>
          <w:rPr>
            <w:rFonts w:ascii="Cambria Math" w:eastAsia="MS Mincho" w:hAnsi="Cambria Math" w:cs="Times New Roman"/>
            <w:color w:val="000000" w:themeColor="text1"/>
            <w:spacing w:val="-1"/>
            <w:lang w:val="en-US" w:eastAsia="en-US"/>
          </w:rPr>
          <m:t>(</m:t>
        </m:r>
        <m:r>
          <w:rPr>
            <w:rFonts w:ascii="Cambria Math" w:eastAsia="MS Mincho" w:hAnsi="Cambria Math" w:cs="Times New Roman"/>
            <w:color w:val="000000" w:themeColor="text1"/>
            <w:spacing w:val="-1"/>
            <w:lang w:val="en-US" w:eastAsia="en-US"/>
          </w:rPr>
          <m:t>t</m:t>
        </m:r>
        <m:r>
          <m:rPr>
            <m:sty m:val="p"/>
          </m:rPr>
          <w:rPr>
            <w:rFonts w:ascii="Cambria Math" w:eastAsia="MS Mincho" w:hAnsi="Cambria Math" w:cs="Times New Roman"/>
            <w:color w:val="000000" w:themeColor="text1"/>
            <w:spacing w:val="-1"/>
            <w:lang w:val="en-US" w:eastAsia="en-US"/>
          </w:rPr>
          <m:t>)</m:t>
        </m:r>
      </m:oMath>
      <w:r w:rsidR="00C96EF5" w:rsidRPr="00BF316B">
        <w:rPr>
          <w:rFonts w:ascii="Century Schoolbook" w:eastAsia="MS Mincho" w:hAnsi="Century Schoolbook" w:cs="Times New Roman"/>
          <w:color w:val="000000" w:themeColor="text1"/>
          <w:spacing w:val="-1"/>
          <w:lang w:val="en-US" w:eastAsia="en-US"/>
        </w:rPr>
        <w:t xml:space="preserve"> is the ECG signal noise. </w:t>
      </w:r>
    </w:p>
    <w:p w14:paraId="547300BC" w14:textId="782F39F8" w:rsidR="00C96EF5" w:rsidRPr="00BF316B" w:rsidRDefault="00846EB5" w:rsidP="0026642B">
      <w:pPr>
        <w:spacing w:line="360" w:lineRule="auto"/>
        <w:ind w:left="2160" w:firstLine="720"/>
        <w:rPr>
          <w:rFonts w:ascii="Century Schoolbook" w:eastAsia="MS Mincho" w:hAnsi="Century Schoolbook" w:cs="Times New Roman"/>
          <w:color w:val="000000" w:themeColor="text1"/>
          <w:spacing w:val="-1"/>
          <w:lang w:val="en-US" w:eastAsia="en-US"/>
        </w:rPr>
      </w:pPr>
      <m:oMath>
        <m:sSub>
          <m:sSubPr>
            <m:ctrlPr>
              <w:rPr>
                <w:rFonts w:ascii="Cambria Math" w:eastAsia="MS Mincho" w:hAnsi="Cambria Math" w:cs="Times New Roman"/>
                <w:color w:val="000000" w:themeColor="text1"/>
                <w:spacing w:val="-1"/>
                <w:lang w:val="en-US" w:eastAsia="en-US"/>
              </w:rPr>
            </m:ctrlPr>
          </m:sSubPr>
          <m:e>
            <m:r>
              <w:rPr>
                <w:rFonts w:ascii="Cambria Math" w:eastAsia="MS Mincho" w:hAnsi="Cambria Math" w:cs="Times New Roman"/>
                <w:color w:val="000000" w:themeColor="text1"/>
                <w:spacing w:val="-1"/>
                <w:lang w:val="en-US" w:eastAsia="en-US"/>
              </w:rPr>
              <m:t>r</m:t>
            </m:r>
          </m:e>
          <m:sub>
            <m:r>
              <w:rPr>
                <w:rFonts w:ascii="Cambria Math" w:eastAsia="MS Mincho" w:hAnsi="Cambria Math" w:cs="Times New Roman"/>
                <w:color w:val="000000" w:themeColor="text1"/>
                <w:spacing w:val="-1"/>
                <w:lang w:val="en-US" w:eastAsia="en-US"/>
              </w:rPr>
              <m:t>i</m:t>
            </m:r>
            <m:r>
              <m:rPr>
                <m:sty m:val="p"/>
              </m:rPr>
              <w:rPr>
                <w:rFonts w:ascii="Cambria Math" w:eastAsia="MS Mincho" w:hAnsi="Cambria Math" w:cs="Times New Roman"/>
                <w:color w:val="000000" w:themeColor="text1"/>
                <w:spacing w:val="-1"/>
                <w:lang w:val="en-US" w:eastAsia="en-US"/>
              </w:rPr>
              <m:t>,</m:t>
            </m:r>
            <m:r>
              <w:rPr>
                <w:rFonts w:ascii="Cambria Math" w:eastAsia="MS Mincho" w:hAnsi="Cambria Math" w:cs="Times New Roman"/>
                <w:color w:val="000000" w:themeColor="text1"/>
                <w:spacing w:val="-1"/>
                <w:lang w:val="en-US" w:eastAsia="en-US"/>
              </w:rPr>
              <m:t>j</m:t>
            </m:r>
          </m:sub>
        </m:sSub>
        <m:d>
          <m:dPr>
            <m:ctrlPr>
              <w:rPr>
                <w:rFonts w:ascii="Cambria Math" w:eastAsia="MS Mincho" w:hAnsi="Cambria Math" w:cs="Times New Roman"/>
                <w:color w:val="000000" w:themeColor="text1"/>
                <w:spacing w:val="-1"/>
                <w:lang w:val="en-US" w:eastAsia="en-US"/>
              </w:rPr>
            </m:ctrlPr>
          </m:dPr>
          <m:e>
            <m:r>
              <w:rPr>
                <w:rFonts w:ascii="Cambria Math" w:eastAsia="MS Mincho" w:hAnsi="Cambria Math" w:cs="Times New Roman"/>
                <w:color w:val="000000" w:themeColor="text1"/>
                <w:spacing w:val="-1"/>
                <w:lang w:val="en-US" w:eastAsia="en-US"/>
              </w:rPr>
              <m:t>t</m:t>
            </m:r>
          </m:e>
        </m:d>
        <m:r>
          <m:rPr>
            <m:sty m:val="p"/>
          </m:rPr>
          <w:rPr>
            <w:rFonts w:ascii="Cambria Math" w:eastAsia="MS Mincho" w:hAnsi="Cambria Math" w:cs="Times New Roman"/>
            <w:color w:val="000000" w:themeColor="text1"/>
            <w:spacing w:val="-1"/>
            <w:lang w:val="en-US" w:eastAsia="en-US"/>
          </w:rPr>
          <m:t>=</m:t>
        </m:r>
        <m:sSub>
          <m:sSubPr>
            <m:ctrlPr>
              <w:rPr>
                <w:rFonts w:ascii="Cambria Math" w:eastAsia="MS Mincho" w:hAnsi="Cambria Math" w:cs="Times New Roman"/>
                <w:color w:val="000000" w:themeColor="text1"/>
                <w:spacing w:val="-1"/>
                <w:lang w:val="en-US" w:eastAsia="en-US"/>
              </w:rPr>
            </m:ctrlPr>
          </m:sSubPr>
          <m:e>
            <m:r>
              <w:rPr>
                <w:rFonts w:ascii="Cambria Math" w:eastAsia="MS Mincho" w:hAnsi="Cambria Math" w:cs="Times New Roman"/>
                <w:color w:val="000000" w:themeColor="text1"/>
                <w:spacing w:val="-1"/>
                <w:lang w:val="en-US" w:eastAsia="en-US"/>
              </w:rPr>
              <m:t>θ</m:t>
            </m:r>
          </m:e>
          <m:sub>
            <m:r>
              <w:rPr>
                <w:rFonts w:ascii="Cambria Math" w:eastAsia="MS Mincho" w:hAnsi="Cambria Math" w:cs="Times New Roman"/>
                <w:color w:val="000000" w:themeColor="text1"/>
                <w:spacing w:val="-1"/>
                <w:lang w:val="en-US" w:eastAsia="en-US"/>
              </w:rPr>
              <m:t>i</m:t>
            </m:r>
          </m:sub>
        </m:sSub>
        <m:d>
          <m:dPr>
            <m:ctrlPr>
              <w:rPr>
                <w:rFonts w:ascii="Cambria Math" w:eastAsia="MS Mincho" w:hAnsi="Cambria Math" w:cs="Times New Roman"/>
                <w:color w:val="000000" w:themeColor="text1"/>
                <w:spacing w:val="-1"/>
                <w:lang w:val="en-US" w:eastAsia="en-US"/>
              </w:rPr>
            </m:ctrlPr>
          </m:dPr>
          <m:e>
            <m:r>
              <w:rPr>
                <w:rFonts w:ascii="Cambria Math" w:eastAsia="MS Mincho" w:hAnsi="Cambria Math" w:cs="Times New Roman"/>
                <w:color w:val="000000" w:themeColor="text1"/>
                <w:spacing w:val="-1"/>
                <w:lang w:val="en-US" w:eastAsia="en-US"/>
              </w:rPr>
              <m:t>t</m:t>
            </m:r>
          </m:e>
        </m:d>
        <m:r>
          <m:rPr>
            <m:sty m:val="p"/>
          </m:rPr>
          <w:rPr>
            <w:rFonts w:ascii="Cambria Math" w:eastAsia="MS Mincho" w:hAnsi="Cambria Math" w:cs="Times New Roman"/>
            <w:color w:val="000000" w:themeColor="text1"/>
            <w:spacing w:val="-1"/>
            <w:lang w:val="en-US" w:eastAsia="en-US"/>
          </w:rPr>
          <m:t>+</m:t>
        </m:r>
        <m:sSub>
          <m:sSubPr>
            <m:ctrlPr>
              <w:rPr>
                <w:rFonts w:ascii="Cambria Math" w:eastAsia="MS Mincho" w:hAnsi="Cambria Math" w:cs="Times New Roman"/>
                <w:color w:val="000000" w:themeColor="text1"/>
                <w:spacing w:val="-1"/>
                <w:lang w:val="en-US" w:eastAsia="en-US"/>
              </w:rPr>
            </m:ctrlPr>
          </m:sSubPr>
          <m:e>
            <m:r>
              <w:rPr>
                <w:rFonts w:ascii="Cambria Math" w:eastAsia="MS Mincho" w:hAnsi="Cambria Math" w:cs="Times New Roman"/>
                <w:color w:val="000000" w:themeColor="text1"/>
                <w:spacing w:val="-1"/>
                <w:lang w:val="en-US" w:eastAsia="en-US"/>
              </w:rPr>
              <m:t>x</m:t>
            </m:r>
          </m:e>
          <m:sub>
            <m:r>
              <w:rPr>
                <w:rFonts w:ascii="Cambria Math" w:eastAsia="MS Mincho" w:hAnsi="Cambria Math" w:cs="Times New Roman"/>
                <w:color w:val="000000" w:themeColor="text1"/>
                <w:spacing w:val="-1"/>
                <w:lang w:val="en-US" w:eastAsia="en-US"/>
              </w:rPr>
              <m:t>i</m:t>
            </m:r>
            <m:r>
              <m:rPr>
                <m:sty m:val="p"/>
              </m:rPr>
              <w:rPr>
                <w:rFonts w:ascii="Cambria Math" w:eastAsia="MS Mincho" w:hAnsi="Cambria Math" w:cs="Times New Roman"/>
                <w:color w:val="000000" w:themeColor="text1"/>
                <w:spacing w:val="-1"/>
                <w:lang w:val="en-US" w:eastAsia="en-US"/>
              </w:rPr>
              <m:t>,</m:t>
            </m:r>
            <m:r>
              <w:rPr>
                <w:rFonts w:ascii="Cambria Math" w:eastAsia="MS Mincho" w:hAnsi="Cambria Math" w:cs="Times New Roman"/>
                <w:color w:val="000000" w:themeColor="text1"/>
                <w:spacing w:val="-1"/>
                <w:lang w:val="en-US" w:eastAsia="en-US"/>
              </w:rPr>
              <m:t>j</m:t>
            </m:r>
          </m:sub>
        </m:sSub>
        <m:d>
          <m:dPr>
            <m:ctrlPr>
              <w:rPr>
                <w:rFonts w:ascii="Cambria Math" w:eastAsia="MS Mincho" w:hAnsi="Cambria Math" w:cs="Times New Roman"/>
                <w:color w:val="000000" w:themeColor="text1"/>
                <w:spacing w:val="-1"/>
                <w:lang w:val="en-US" w:eastAsia="en-US"/>
              </w:rPr>
            </m:ctrlPr>
          </m:dPr>
          <m:e>
            <m:r>
              <w:rPr>
                <w:rFonts w:ascii="Cambria Math" w:eastAsia="MS Mincho" w:hAnsi="Cambria Math" w:cs="Times New Roman"/>
                <w:color w:val="000000" w:themeColor="text1"/>
                <w:spacing w:val="-1"/>
                <w:lang w:val="en-US" w:eastAsia="en-US"/>
              </w:rPr>
              <m:t>t</m:t>
            </m:r>
          </m:e>
        </m:d>
        <m:r>
          <m:rPr>
            <m:sty m:val="p"/>
          </m:rPr>
          <w:rPr>
            <w:rFonts w:ascii="Cambria Math" w:eastAsia="MS Mincho" w:hAnsi="Cambria Math" w:cs="Times New Roman"/>
            <w:color w:val="000000" w:themeColor="text1"/>
            <w:spacing w:val="-1"/>
            <w:lang w:val="en-US" w:eastAsia="en-US"/>
          </w:rPr>
          <m:t>+</m:t>
        </m:r>
        <m:sSub>
          <m:sSubPr>
            <m:ctrlPr>
              <w:rPr>
                <w:rFonts w:ascii="Cambria Math" w:eastAsia="MS Mincho" w:hAnsi="Cambria Math" w:cs="Times New Roman"/>
                <w:color w:val="000000" w:themeColor="text1"/>
                <w:spacing w:val="-1"/>
                <w:lang w:val="en-US" w:eastAsia="en-US"/>
              </w:rPr>
            </m:ctrlPr>
          </m:sSubPr>
          <m:e>
            <m:r>
              <w:rPr>
                <w:rFonts w:ascii="Cambria Math" w:eastAsia="MS Mincho" w:hAnsi="Cambria Math" w:cs="Times New Roman"/>
                <w:color w:val="000000" w:themeColor="text1"/>
                <w:spacing w:val="-1"/>
                <w:lang w:val="en-US" w:eastAsia="en-US"/>
              </w:rPr>
              <m:t>δ</m:t>
            </m:r>
          </m:e>
          <m:sub>
            <m:r>
              <w:rPr>
                <w:rFonts w:ascii="Cambria Math" w:eastAsia="MS Mincho" w:hAnsi="Cambria Math" w:cs="Times New Roman"/>
                <w:color w:val="000000" w:themeColor="text1"/>
                <w:spacing w:val="-1"/>
                <w:lang w:val="en-US" w:eastAsia="en-US"/>
              </w:rPr>
              <m:t>i</m:t>
            </m:r>
            <m:r>
              <m:rPr>
                <m:sty m:val="p"/>
              </m:rPr>
              <w:rPr>
                <w:rFonts w:ascii="Cambria Math" w:eastAsia="MS Mincho" w:hAnsi="Cambria Math" w:cs="Times New Roman"/>
                <w:color w:val="000000" w:themeColor="text1"/>
                <w:spacing w:val="-1"/>
                <w:lang w:val="en-US" w:eastAsia="en-US"/>
              </w:rPr>
              <m:t>,</m:t>
            </m:r>
            <m:r>
              <w:rPr>
                <w:rFonts w:ascii="Cambria Math" w:eastAsia="MS Mincho" w:hAnsi="Cambria Math" w:cs="Times New Roman"/>
                <w:color w:val="000000" w:themeColor="text1"/>
                <w:spacing w:val="-1"/>
                <w:lang w:val="en-US" w:eastAsia="en-US"/>
              </w:rPr>
              <m:t>j</m:t>
            </m:r>
          </m:sub>
        </m:sSub>
        <m:r>
          <m:rPr>
            <m:sty m:val="p"/>
          </m:rPr>
          <w:rPr>
            <w:rFonts w:ascii="Cambria Math" w:eastAsia="MS Mincho" w:hAnsi="Cambria Math" w:cs="Times New Roman"/>
            <w:color w:val="000000" w:themeColor="text1"/>
            <w:spacing w:val="-1"/>
            <w:lang w:val="en-US" w:eastAsia="en-US"/>
          </w:rPr>
          <m:t>(</m:t>
        </m:r>
        <m:r>
          <w:rPr>
            <w:rFonts w:ascii="Cambria Math" w:eastAsia="MS Mincho" w:hAnsi="Cambria Math" w:cs="Times New Roman"/>
            <w:color w:val="000000" w:themeColor="text1"/>
            <w:spacing w:val="-1"/>
            <w:lang w:val="en-US" w:eastAsia="en-US"/>
          </w:rPr>
          <m:t>t</m:t>
        </m:r>
        <m:r>
          <m:rPr>
            <m:sty m:val="p"/>
          </m:rPr>
          <w:rPr>
            <w:rFonts w:ascii="Cambria Math" w:eastAsia="MS Mincho" w:hAnsi="Cambria Math" w:cs="Times New Roman"/>
            <w:color w:val="000000" w:themeColor="text1"/>
            <w:spacing w:val="-1"/>
            <w:lang w:val="en-US" w:eastAsia="en-US"/>
          </w:rPr>
          <m:t>)</m:t>
        </m:r>
      </m:oMath>
      <w:r w:rsidR="00024DB0" w:rsidRPr="00BF316B">
        <w:rPr>
          <w:rFonts w:ascii="Century Schoolbook" w:eastAsia="MS Mincho" w:hAnsi="Century Schoolbook" w:cs="Times New Roman"/>
          <w:color w:val="000000" w:themeColor="text1"/>
          <w:spacing w:val="-1"/>
          <w:lang w:val="en-US" w:eastAsia="en-US"/>
        </w:rPr>
        <w:tab/>
      </w:r>
      <w:r w:rsidR="00C96EF5" w:rsidRPr="00BF316B">
        <w:rPr>
          <w:rFonts w:ascii="Century Schoolbook" w:eastAsia="MS Mincho" w:hAnsi="Century Schoolbook" w:cs="Times New Roman"/>
          <w:color w:val="000000" w:themeColor="text1"/>
          <w:spacing w:val="-1"/>
          <w:lang w:val="en-US" w:eastAsia="en-US"/>
        </w:rPr>
        <w:t>(2-3)</w:t>
      </w:r>
    </w:p>
    <w:p w14:paraId="5AF016D8" w14:textId="6391057B" w:rsidR="00C96EF5" w:rsidRPr="00BF316B" w:rsidRDefault="00B8607C" w:rsidP="0026642B">
      <w:pPr>
        <w:spacing w:line="360" w:lineRule="auto"/>
        <w:jc w:val="both"/>
        <w:rPr>
          <w:rFonts w:ascii="Century Schoolbook" w:eastAsia="MS Mincho" w:hAnsi="Century Schoolbook" w:cs="Times New Roman"/>
          <w:color w:val="000000" w:themeColor="text1"/>
          <w:spacing w:val="-1"/>
          <w:lang w:val="en-US" w:eastAsia="en-US"/>
        </w:rPr>
      </w:pPr>
      <w:r w:rsidRPr="00BF316B">
        <w:rPr>
          <w:rFonts w:ascii="Century Schoolbook" w:eastAsia="MS Mincho" w:hAnsi="Century Schoolbook" w:cs="Times New Roman"/>
          <w:i/>
          <w:color w:val="000000" w:themeColor="text1"/>
          <w:spacing w:val="-1"/>
          <w:lang w:val="en-US" w:eastAsia="en-US"/>
        </w:rPr>
        <w:t xml:space="preserve">       </w:t>
      </w:r>
      <w:r w:rsidR="00C96EF5" w:rsidRPr="00BF316B">
        <w:rPr>
          <w:rFonts w:ascii="Century Schoolbook" w:eastAsia="MS Mincho" w:hAnsi="Century Schoolbook" w:cs="Times New Roman"/>
          <w:i/>
          <w:color w:val="000000" w:themeColor="text1"/>
          <w:spacing w:val="-1"/>
          <w:lang w:val="en-US" w:eastAsia="en-US"/>
        </w:rPr>
        <w:t>4) Others:</w:t>
      </w:r>
      <w:r w:rsidR="00C96EF5" w:rsidRPr="00BF316B">
        <w:rPr>
          <w:rFonts w:ascii="Century Schoolbook" w:eastAsia="MS Mincho" w:hAnsi="Century Schoolbook" w:cs="Times New Roman"/>
          <w:color w:val="000000" w:themeColor="text1"/>
          <w:spacing w:val="-1"/>
          <w:lang w:val="en-US" w:eastAsia="en-US"/>
        </w:rPr>
        <w:t xml:space="preserve"> Linear discriminant analysis (LDA) is a linear classifier that enables  reduc</w:t>
      </w:r>
      <w:r w:rsidR="00BE73BC" w:rsidRPr="00BF316B">
        <w:rPr>
          <w:rFonts w:ascii="Century Schoolbook" w:eastAsia="MS Mincho" w:hAnsi="Century Schoolbook" w:cs="Times New Roman"/>
          <w:color w:val="000000" w:themeColor="text1"/>
          <w:spacing w:val="-1"/>
          <w:lang w:val="en-US" w:eastAsia="en-US"/>
        </w:rPr>
        <w:t>tion</w:t>
      </w:r>
      <w:r w:rsidR="00C96EF5" w:rsidRPr="00BF316B">
        <w:rPr>
          <w:rFonts w:ascii="Century Schoolbook" w:eastAsia="MS Mincho" w:hAnsi="Century Schoolbook" w:cs="Times New Roman"/>
          <w:color w:val="000000" w:themeColor="text1"/>
          <w:spacing w:val="-1"/>
          <w:lang w:val="en-US" w:eastAsia="en-US"/>
        </w:rPr>
        <w:t xml:space="preserve"> </w:t>
      </w:r>
      <w:r w:rsidR="00BE73BC" w:rsidRPr="00BF316B">
        <w:rPr>
          <w:rFonts w:ascii="Century Schoolbook" w:eastAsia="MS Mincho" w:hAnsi="Century Schoolbook" w:cs="Times New Roman"/>
          <w:color w:val="000000" w:themeColor="text1"/>
          <w:spacing w:val="-1"/>
          <w:lang w:val="en-US" w:eastAsia="en-US"/>
        </w:rPr>
        <w:t xml:space="preserve">of the </w:t>
      </w:r>
      <w:r w:rsidR="00C96EF5" w:rsidRPr="00BF316B">
        <w:rPr>
          <w:rFonts w:ascii="Century Schoolbook" w:eastAsia="MS Mincho" w:hAnsi="Century Schoolbook" w:cs="Times New Roman"/>
          <w:color w:val="000000" w:themeColor="text1"/>
          <w:spacing w:val="-1"/>
          <w:lang w:val="en-US" w:eastAsia="en-US"/>
        </w:rPr>
        <w:t xml:space="preserve">data dimension through projecting a dataset onto a lower-dimensional space with good class separability </w:t>
      </w:r>
      <w:r w:rsidR="00C96EF5" w:rsidRPr="00BF316B">
        <w:rPr>
          <w:rFonts w:ascii="Century Schoolbook" w:eastAsia="MS Mincho" w:hAnsi="Century Schoolbook" w:cs="Times New Roman"/>
          <w:color w:val="000000" w:themeColor="text1"/>
          <w:spacing w:val="-1"/>
          <w:lang w:val="en-US" w:eastAsia="en-US"/>
        </w:rPr>
        <w:fldChar w:fldCharType="begin" w:fldLock="1"/>
      </w:r>
      <w:r w:rsidR="009452D4" w:rsidRPr="00BF316B">
        <w:rPr>
          <w:rFonts w:ascii="Century Schoolbook" w:eastAsia="MS Mincho" w:hAnsi="Century Schoolbook" w:cs="Times New Roman"/>
          <w:color w:val="000000" w:themeColor="text1"/>
          <w:spacing w:val="-1"/>
          <w:lang w:val="en-US" w:eastAsia="en-US"/>
        </w:rPr>
        <w:instrText>ADDIN CSL_CITATION { "citationItems" : [ { "id" : "ITEM-1", "itemData" : { "DOI" : "10.1109/TCYB.2013.2273355", "ISBN" : "078035673X", "ISSN" : "21682267", "PMID" : "23912504", "abstract" : "Fisher linear discriminant analysis (LDA) is a classical subspace learning technique of extracting discriminative features for pattern recognition problems. The formulation of the Fisher criterion is based on the L2-norm, which makes LDA prone to being affected by the presence of outliers. In this paper, we propose a new method, termed LDA-L1, by maximizing the ratio of the between-class dispersion to the within-class dispersion using the L1-norm rather than the L2-norm. LDA-L1 is robust to outliers, and is solved by an iterative algorithm proposed. The algorithm is easy to be implemented and is theoretically shown to arrive at a locally maximal point. LDA-L1 does not suffer from the problems of small sample size and rank limit as existed in the conventional LDA. Experiment results of image recognition confirm the effectiveness of the proposed method.", "author" : [ { "dropping-particle" : "", "family" : "Mika", "given" : "Sebastian", "non-dropping-particle" : "", "parse-names" : false, "suffix" : "" }, { "dropping-particle" : "", "family" : "Ratsch", "given" : "Gunnar", "non-dropping-particle" : "", "parse-names" : false, "suffix" : "" }, { "dropping-particle" : "", "family" : "Weston", "given" : "Jason", "non-dropping-particle" : "", "parse-names" : false, "suffix" : "" }, { "dropping-particle" : "", "family" : "Sch\u00f6lkopf", "given" : "Bernhard", "non-dropping-particle" : "", "parse-names" : false, "suffix" : "" }, { "dropping-particle" : "", "family" : "Muller", "given" : "Klaus-Robert", "non-dropping-particle" : "", "parse-names" : false, "suffix" : "" } ], "container-title" : "Ieee", "id" : "ITEM-1", "issued" : { "date-parts" : [ [ "1999" ] ] }, "page" : "41-48", "title" : "Fisher discriminant analysis with kernels", "type" : "article-journal" }, "uris" : [ "http://www.mendeley.com/documents/?uuid=26257fc9-35da-48f0-bbee-b9dedf51f4b0" ] } ], "mendeley" : { "formattedCitation" : "[112]", "plainTextFormattedCitation" : "[112]", "previouslyFormattedCitation" : "[112]"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961D37" w:rsidRPr="00BF316B">
        <w:rPr>
          <w:rFonts w:ascii="Century Schoolbook" w:eastAsia="MS Mincho" w:hAnsi="Century Schoolbook" w:cs="Times New Roman"/>
          <w:noProof/>
          <w:color w:val="000000" w:themeColor="text1"/>
          <w:spacing w:val="-1"/>
          <w:lang w:val="en-US" w:eastAsia="en-US"/>
        </w:rPr>
        <w:t>[112]</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 xml:space="preserve">. Formula (4) defines the optimal discrimination projection matrix where </w:t>
      </w:r>
      <m:oMath>
        <m:sSub>
          <m:sSubPr>
            <m:ctrlPr>
              <w:rPr>
                <w:rFonts w:ascii="Cambria Math" w:eastAsia="MS Mincho" w:hAnsi="Cambria Math" w:cs="Times New Roman"/>
                <w:color w:val="000000" w:themeColor="text1"/>
                <w:spacing w:val="-1"/>
                <w:lang w:val="en-US" w:eastAsia="en-US"/>
              </w:rPr>
            </m:ctrlPr>
          </m:sSubPr>
          <m:e>
            <m:r>
              <w:rPr>
                <w:rFonts w:ascii="Cambria Math" w:eastAsia="MS Mincho" w:hAnsi="Cambria Math" w:cs="Times New Roman"/>
                <w:color w:val="000000" w:themeColor="text1"/>
                <w:spacing w:val="-1"/>
                <w:lang w:val="en-US" w:eastAsia="en-US"/>
              </w:rPr>
              <m:t>D</m:t>
            </m:r>
          </m:e>
          <m:sub>
            <m:r>
              <w:rPr>
                <w:rFonts w:ascii="Cambria Math" w:eastAsia="MS Mincho" w:hAnsi="Cambria Math" w:cs="Times New Roman"/>
                <w:color w:val="000000" w:themeColor="text1"/>
                <w:spacing w:val="-1"/>
                <w:lang w:val="en-US" w:eastAsia="en-US"/>
              </w:rPr>
              <m:t>opt</m:t>
            </m:r>
          </m:sub>
        </m:sSub>
      </m:oMath>
      <w:r w:rsidR="00C96EF5" w:rsidRPr="00BF316B">
        <w:rPr>
          <w:rFonts w:ascii="Century Schoolbook" w:eastAsia="MS Mincho" w:hAnsi="Century Schoolbook" w:cs="Times New Roman"/>
          <w:color w:val="000000" w:themeColor="text1"/>
          <w:spacing w:val="-1"/>
          <w:lang w:val="en-US" w:eastAsia="en-US"/>
        </w:rPr>
        <w:t xml:space="preserve"> comes from the maximum value of the ratio of within-class scatter matrix </w:t>
      </w:r>
      <m:oMath>
        <m:sSub>
          <m:sSubPr>
            <m:ctrlPr>
              <w:rPr>
                <w:rFonts w:ascii="Cambria Math" w:eastAsia="MS Mincho" w:hAnsi="Cambria Math" w:cs="Times New Roman"/>
                <w:color w:val="000000" w:themeColor="text1"/>
                <w:spacing w:val="-1"/>
                <w:lang w:val="en-US" w:eastAsia="en-US"/>
              </w:rPr>
            </m:ctrlPr>
          </m:sSubPr>
          <m:e>
            <m:r>
              <w:rPr>
                <w:rFonts w:ascii="Cambria Math" w:eastAsia="MS Mincho" w:hAnsi="Cambria Math" w:cs="Times New Roman"/>
                <w:color w:val="000000" w:themeColor="text1"/>
                <w:spacing w:val="-1"/>
                <w:lang w:val="en-US" w:eastAsia="en-US"/>
              </w:rPr>
              <m:t>S</m:t>
            </m:r>
          </m:e>
          <m:sub>
            <m:r>
              <w:rPr>
                <w:rFonts w:ascii="Cambria Math" w:eastAsia="MS Mincho" w:hAnsi="Cambria Math" w:cs="Times New Roman"/>
                <w:color w:val="000000" w:themeColor="text1"/>
                <w:spacing w:val="-1"/>
                <w:lang w:val="en-US" w:eastAsia="en-US"/>
              </w:rPr>
              <m:t>B</m:t>
            </m:r>
          </m:sub>
        </m:sSub>
      </m:oMath>
      <w:r w:rsidR="00C96EF5" w:rsidRPr="00BF316B">
        <w:rPr>
          <w:rFonts w:ascii="Century Schoolbook" w:eastAsia="MS Mincho" w:hAnsi="Century Schoolbook" w:cs="Times New Roman"/>
          <w:color w:val="000000" w:themeColor="text1"/>
          <w:spacing w:val="-1"/>
          <w:lang w:val="en-US" w:eastAsia="en-US"/>
        </w:rPr>
        <w:t xml:space="preserve"> and </w:t>
      </w:r>
      <m:oMath>
        <m:sSub>
          <m:sSubPr>
            <m:ctrlPr>
              <w:rPr>
                <w:rFonts w:ascii="Cambria Math" w:eastAsia="MS Mincho" w:hAnsi="Cambria Math" w:cs="Times New Roman"/>
                <w:color w:val="000000" w:themeColor="text1"/>
                <w:spacing w:val="-1"/>
                <w:lang w:val="en-US" w:eastAsia="en-US"/>
              </w:rPr>
            </m:ctrlPr>
          </m:sSubPr>
          <m:e>
            <m:r>
              <w:rPr>
                <w:rFonts w:ascii="Cambria Math" w:eastAsia="MS Mincho" w:hAnsi="Cambria Math" w:cs="Times New Roman"/>
                <w:color w:val="000000" w:themeColor="text1"/>
                <w:spacing w:val="-1"/>
                <w:lang w:val="en-US" w:eastAsia="en-US"/>
              </w:rPr>
              <m:t>S</m:t>
            </m:r>
          </m:e>
          <m:sub>
            <m:r>
              <w:rPr>
                <w:rFonts w:ascii="Cambria Math" w:eastAsia="MS Mincho" w:hAnsi="Cambria Math" w:cs="Times New Roman"/>
                <w:color w:val="000000" w:themeColor="text1"/>
                <w:spacing w:val="-1"/>
                <w:lang w:val="en-US" w:eastAsia="en-US"/>
              </w:rPr>
              <m:t>W</m:t>
            </m:r>
          </m:sub>
        </m:sSub>
      </m:oMath>
      <w:r w:rsidR="00C96EF5" w:rsidRPr="00BF316B">
        <w:rPr>
          <w:rFonts w:ascii="Century Schoolbook" w:eastAsia="MS Mincho" w:hAnsi="Century Schoolbook" w:cs="Times New Roman"/>
          <w:color w:val="000000" w:themeColor="text1"/>
          <w:spacing w:val="-1"/>
          <w:lang w:val="en-US" w:eastAsia="en-US"/>
        </w:rPr>
        <w:t xml:space="preserve">, which can be used to discriminate transitional activities </w:t>
      </w:r>
      <w:r w:rsidR="00C96EF5" w:rsidRPr="00BF316B">
        <w:rPr>
          <w:rFonts w:ascii="Century Schoolbook" w:eastAsia="MS Mincho" w:hAnsi="Century Schoolbook" w:cs="Times New Roman"/>
          <w:color w:val="000000" w:themeColor="text1"/>
          <w:spacing w:val="-1"/>
          <w:lang w:val="en-US" w:eastAsia="en-US"/>
        </w:rPr>
        <w:fldChar w:fldCharType="begin" w:fldLock="1"/>
      </w:r>
      <w:r w:rsidR="009452D4" w:rsidRPr="00BF316B">
        <w:rPr>
          <w:rFonts w:ascii="Century Schoolbook" w:eastAsia="MS Mincho" w:hAnsi="Century Schoolbook" w:cs="Times New Roman"/>
          <w:color w:val="000000" w:themeColor="text1"/>
          <w:spacing w:val="-1"/>
          <w:lang w:val="en-US" w:eastAsia="en-US"/>
        </w:rPr>
        <w:instrText>ADDIN CSL_CITATION { "citationItems" : [ { "id" : "ITEM-1", "itemData" : { "DOI" : "10.1109/TITB.2010.2051955", "ISBN" : "1090102100", "ISSN" : "10897771", "PMID" : "20529753", "abstract" : "Physical-activity recognition via wearable sensors can provide valuable information regarding an individual's degree of functional ability and lifestyle. In this paper, we present an accelerometer sensor-based approach for human-activity recognition. Our proposed recognition method uses a hierarchical scheme. At the lower level, the state to which an activity belongs, i.e., static, transition, or dynamic, is recognized by means of statistical signal features and artificial-neural nets (ANNs). The upper level recognition uses the autoregressive (AR) modeling of the acceleration signals, thus, incorporating the derived AR-coefficients along with the signal-magnitude area and tilt angle to form an augmented-feature vector. The resulting feature vector is further processed by the linear-discriminant analysis and ANNs to recognize a particular human activity. Our proposed activity-recognition method recognizes three states and 15 activities with an average accuracy of 97.9% using only a single triaxial accelerometer attached to the subject's chest.", "author" : [ { "dropping-particle" : "", "family" : "Khan", "given" : "Adil Mehmood", "non-dropping-particle" : "", "parse-names" : false, "suffix" : "" }, { "dropping-particle" : "", "family" : "Lee", "given" : "Young Koo", "non-dropping-particle" : "", "parse-names" : false, "suffix" : "" }, { "dropping-particle" : "", "family" : "Lee", "given" : "Sungyoung Y.", "non-dropping-particle" : "", "parse-names" : false, "suffix" : "" }, { "dropping-particle" : "", "family" : "Kim", "given" : "Tae Seong", "non-dropping-particle" : "", "parse-names" : false, "suffix" : "" } ], "container-title" : "IEEE Transactions on Information Technology in Biomedicine", "id" : "ITEM-1", "issue" : "5", "issued" : { "date-parts" : [ [ "2010" ] ] }, "page" : "1166-1172", "title" : "A triaxial accelerometer-based physical-activity recognition via augmented-signal features and a hierarchical recognizer", "type" : "article-journal", "volume" : "14" }, "uris" : [ "http://www.mendeley.com/documents/?uuid=4d12051b-ada4-43c4-afde-06338f7f56d7" ] } ], "mendeley" : { "formattedCitation" : "[56]", "plainTextFormattedCitation" : "[56]", "previouslyFormattedCitation" : "[56]"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961D37" w:rsidRPr="00BF316B">
        <w:rPr>
          <w:rFonts w:ascii="Century Schoolbook" w:eastAsia="MS Mincho" w:hAnsi="Century Schoolbook" w:cs="Times New Roman"/>
          <w:noProof/>
          <w:color w:val="000000" w:themeColor="text1"/>
          <w:spacing w:val="-1"/>
          <w:lang w:val="en-US" w:eastAsia="en-US"/>
        </w:rPr>
        <w:t>[56]</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 xml:space="preserve">, static postures, running, walking, ascending and descending stairs </w:t>
      </w:r>
      <w:r w:rsidR="00C96EF5" w:rsidRPr="00BF316B">
        <w:rPr>
          <w:rFonts w:ascii="Century Schoolbook" w:eastAsia="MS Mincho" w:hAnsi="Century Schoolbook" w:cs="Times New Roman"/>
          <w:color w:val="000000" w:themeColor="text1"/>
          <w:spacing w:val="-1"/>
          <w:lang w:val="en-US" w:eastAsia="en-US"/>
        </w:rPr>
        <w:fldChar w:fldCharType="begin" w:fldLock="1"/>
      </w:r>
      <w:r w:rsidR="009452D4" w:rsidRPr="00BF316B">
        <w:rPr>
          <w:rFonts w:ascii="Century Schoolbook" w:eastAsia="MS Mincho" w:hAnsi="Century Schoolbook" w:cs="Times New Roman"/>
          <w:color w:val="000000" w:themeColor="text1"/>
          <w:spacing w:val="-1"/>
          <w:lang w:val="en-US" w:eastAsia="en-US"/>
        </w:rPr>
        <w:instrText>ADDIN CSL_CITATION { "citationItems" : [ { "id" : "ITEM-1", "itemData" : { "DOI" : "10.1109/BSN.2006.6", "ISBN" : "0-7695-2547-4", "abstract" : "The design of an activity recognition and monitoring system based on the eWatch, multi-sensor platform worn on different body positions, is presented in this paper. The system identifies the user's activity in realtime using multiple sensors and records the classification results during a day. We compare multiple time domain feature sets and sampling rates, and analyze the tradeoff between recognition accuracy and computational complexity. The classification accuracy on different body positions used for wearing electronic devices was evaluated", "author" : [ { "dropping-particle" : "", "family" : "Maurer", "given" : "U.", "non-dropping-particle" : "", "parse-names" : false, "suffix" : "" }, { "dropping-particle" : "", "family" : "Smailagic", "given" : "a.", "non-dropping-particle" : "", "parse-names" : false, "suffix" : "" }, { "dropping-particle" : "", "family" : "Siewiorek", "given" : "D.P.", "non-dropping-particle" : "", "parse-names" : false, "suffix" : "" }, { "dropping-particle" : "", "family" : "Deisher", "given" : "M.", "non-dropping-particle" : "", "parse-names" : false, "suffix" : "" } ], "container-title" : "International Workshop on Wearable and Implantable Body Sensor Networks (BSN'06)", "id" : "ITEM-1", "issued" : { "date-parts" : [ [ "2006" ] ] }, "page" : "4-7", "title" : "Activity recognition and monitoring using multiple sensors on different body positions", "type" : "article-journal" }, "uris" : [ "http://www.mendeley.com/documents/?uuid=22fe8dcc-519d-4ce6-8725-92cc5bf60c0a" ] } ], "mendeley" : { "formattedCitation" : "[47]", "plainTextFormattedCitation" : "[47]", "previouslyFormattedCitation" : "[47]"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961D37" w:rsidRPr="00BF316B">
        <w:rPr>
          <w:rFonts w:ascii="Century Schoolbook" w:eastAsia="MS Mincho" w:hAnsi="Century Schoolbook" w:cs="Times New Roman"/>
          <w:noProof/>
          <w:color w:val="000000" w:themeColor="text1"/>
          <w:spacing w:val="-1"/>
          <w:lang w:val="en-US" w:eastAsia="en-US"/>
        </w:rPr>
        <w:t>[47]</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 xml:space="preserve">. Principal Component Analysis (PCA), similar </w:t>
      </w:r>
      <w:r w:rsidR="00BE73BC" w:rsidRPr="00BF316B">
        <w:rPr>
          <w:rFonts w:ascii="Century Schoolbook" w:eastAsia="MS Mincho" w:hAnsi="Century Schoolbook" w:cs="Times New Roman"/>
          <w:color w:val="000000" w:themeColor="text1"/>
          <w:spacing w:val="-1"/>
          <w:lang w:val="en-US" w:eastAsia="en-US"/>
        </w:rPr>
        <w:t>to</w:t>
      </w:r>
      <w:r w:rsidR="00C96EF5" w:rsidRPr="00BF316B">
        <w:rPr>
          <w:rFonts w:ascii="Century Schoolbook" w:eastAsia="MS Mincho" w:hAnsi="Century Schoolbook" w:cs="Times New Roman"/>
          <w:color w:val="000000" w:themeColor="text1"/>
          <w:spacing w:val="-1"/>
          <w:lang w:val="en-US" w:eastAsia="en-US"/>
        </w:rPr>
        <w:t xml:space="preserve"> LDA, is another dimensionality reduction approach that allows various signal data to be identified in the principal directions through computing the eigenvector of variance and covariance  </w:t>
      </w:r>
      <w:r w:rsidR="00C96EF5" w:rsidRPr="00BF316B">
        <w:rPr>
          <w:rFonts w:ascii="Century Schoolbook" w:eastAsia="MS Mincho" w:hAnsi="Century Schoolbook" w:cs="Times New Roman"/>
          <w:color w:val="000000" w:themeColor="text1"/>
          <w:spacing w:val="-1"/>
          <w:lang w:val="en-US" w:eastAsia="en-US"/>
        </w:rPr>
        <w:fldChar w:fldCharType="begin" w:fldLock="1"/>
      </w:r>
      <w:r w:rsidR="009452D4" w:rsidRPr="00BF316B">
        <w:rPr>
          <w:rFonts w:ascii="Century Schoolbook" w:eastAsia="MS Mincho" w:hAnsi="Century Schoolbook" w:cs="Times New Roman"/>
          <w:color w:val="000000" w:themeColor="text1"/>
          <w:spacing w:val="-1"/>
          <w:lang w:val="en-US" w:eastAsia="en-US"/>
        </w:rPr>
        <w:instrText>ADDIN CSL_CITATION { "citationItems" : [ { "id" : "ITEM-1", "itemData" : { "DOI" : "10.1109/ICSMC.2001.973004", "ISBN" : "0-7803-7087-2", "ISSN" : "1062-922X", "abstract" : "In this paper experiments with acceleration sensors are described\\nfor human activity recognition of a wearable device user. The use of\\nprincipal component analysis and independent component analysis with a\\nwavelet transform is tested for feature generation. Recognition of human\\nactivity is examined with a multilayer perceptron classifier. Best\\nclassification results for recognition of different human motion were\\n83-90%, and they were achieved by utilizing independent component\\nanalysis and principal component analysis. The difference between these\\nmethods turned out to be negligible", "author" : [ { "dropping-particle" : "", "family" : "Mantyjarvi", "given" : "J.", "non-dropping-particle" : "", "parse-names" : false, "suffix" : "" }, { "dropping-particle" : "", "family" : "Himberg", "given" : "J.", "non-dropping-particle" : "", "parse-names" : false, "suffix" : "" }, { "dropping-particle" : "", "family" : "Seppanen", "given" : "T.", "non-dropping-particle" : "", "parse-names" : false, "suffix" : "" } ], "container-title" : "2001 IEEE International Conference on Systems, Man and Cybernetics. e-Systems and e-Man for Cybernetics in Cyberspace (Cat.No.01CH37236)", "id" : "ITEM-1", "issued" : { "date-parts" : [ [ "2001" ] ] }, "page" : "2-7", "title" : "Recognizing human motion with multiple acceleration sensors", "type" : "article-journal", "volume" : "2" }, "uris" : [ "http://www.mendeley.com/documents/?uuid=358a1998-a64c-4f17-9092-fe4fc9b903ee" ] } ], "mendeley" : { "formattedCitation" : "[46]", "plainTextFormattedCitation" : "[46]", "previouslyFormattedCitation" : "[46]"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961D37" w:rsidRPr="00BF316B">
        <w:rPr>
          <w:rFonts w:ascii="Century Schoolbook" w:eastAsia="MS Mincho" w:hAnsi="Century Schoolbook" w:cs="Times New Roman"/>
          <w:noProof/>
          <w:color w:val="000000" w:themeColor="text1"/>
          <w:spacing w:val="-1"/>
          <w:lang w:val="en-US" w:eastAsia="en-US"/>
        </w:rPr>
        <w:t>[46]</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 xml:space="preserve">. </w:t>
      </w:r>
      <w:proofErr w:type="spellStart"/>
      <w:r w:rsidR="00C96EF5" w:rsidRPr="00BF316B">
        <w:rPr>
          <w:rFonts w:ascii="Century Schoolbook" w:eastAsia="MS Mincho" w:hAnsi="Century Schoolbook" w:cs="Times New Roman"/>
          <w:color w:val="000000" w:themeColor="text1"/>
          <w:spacing w:val="-1"/>
          <w:lang w:val="en-US" w:eastAsia="en-US"/>
        </w:rPr>
        <w:t>Mantyjarvi</w:t>
      </w:r>
      <w:proofErr w:type="spellEnd"/>
      <w:r w:rsidR="00C96EF5" w:rsidRPr="00BF316B">
        <w:rPr>
          <w:rFonts w:ascii="Century Schoolbook" w:eastAsia="MS Mincho" w:hAnsi="Century Schoolbook" w:cs="Times New Roman"/>
          <w:color w:val="000000" w:themeColor="text1"/>
          <w:spacing w:val="-1"/>
          <w:lang w:val="en-US" w:eastAsia="en-US"/>
        </w:rPr>
        <w:t xml:space="preserve"> et al. </w:t>
      </w:r>
      <w:r w:rsidR="00C96EF5" w:rsidRPr="00BF316B">
        <w:rPr>
          <w:rFonts w:ascii="Century Schoolbook" w:eastAsia="MS Mincho" w:hAnsi="Century Schoolbook" w:cs="Times New Roman"/>
          <w:color w:val="000000" w:themeColor="text1"/>
          <w:spacing w:val="-1"/>
          <w:lang w:val="en-US" w:eastAsia="en-US"/>
        </w:rPr>
        <w:fldChar w:fldCharType="begin" w:fldLock="1"/>
      </w:r>
      <w:r w:rsidR="009452D4" w:rsidRPr="00BF316B">
        <w:rPr>
          <w:rFonts w:ascii="Century Schoolbook" w:eastAsia="MS Mincho" w:hAnsi="Century Schoolbook" w:cs="Times New Roman"/>
          <w:color w:val="000000" w:themeColor="text1"/>
          <w:spacing w:val="-1"/>
          <w:lang w:val="en-US" w:eastAsia="en-US"/>
        </w:rPr>
        <w:instrText>ADDIN CSL_CITATION { "citationItems" : [ { "id" : "ITEM-1", "itemData" : { "DOI" : "10.1109/ICSMC.2001.973004", "ISBN" : "0-7803-7087-2", "ISSN" : "1062-922X", "abstract" : "In this paper experiments with acceleration sensors are described\\nfor human activity recognition of a wearable device user. The use of\\nprincipal component analysis and independent component analysis with a\\nwavelet transform is tested for feature generation. Recognition of human\\nactivity is examined with a multilayer perceptron classifier. Best\\nclassification results for recognition of different human motion were\\n83-90%, and they were achieved by utilizing independent component\\nanalysis and principal component analysis. The difference between these\\nmethods turned out to be negligible", "author" : [ { "dropping-particle" : "", "family" : "Mantyjarvi", "given" : "J.", "non-dropping-particle" : "", "parse-names" : false, "suffix" : "" }, { "dropping-particle" : "", "family" : "Himberg", "given" : "J.", "non-dropping-particle" : "", "parse-names" : false, "suffix" : "" }, { "dropping-particle" : "", "family" : "Seppanen", "given" : "T.", "non-dropping-particle" : "", "parse-names" : false, "suffix" : "" } ], "container-title" : "2001 IEEE International Conference on Systems, Man and Cybernetics. e-Systems and e-Man for Cybernetics in Cyberspace (Cat.No.01CH37236)", "id" : "ITEM-1", "issued" : { "date-parts" : [ [ "2001" ] ] }, "page" : "2-7", "title" : "Recognizing human motion with multiple acceleration sensors", "type" : "article-journal", "volume" : "2" }, "uris" : [ "http://www.mendeley.com/documents/?uuid=358a1998-a64c-4f17-9092-fe4fc9b903ee" ] } ], "mendeley" : { "formattedCitation" : "[46]", "plainTextFormattedCitation" : "[46]", "previouslyFormattedCitation" : "[46]"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961D37" w:rsidRPr="00BF316B">
        <w:rPr>
          <w:rFonts w:ascii="Century Schoolbook" w:eastAsia="MS Mincho" w:hAnsi="Century Schoolbook" w:cs="Times New Roman"/>
          <w:noProof/>
          <w:color w:val="000000" w:themeColor="text1"/>
          <w:spacing w:val="-1"/>
          <w:lang w:val="en-US" w:eastAsia="en-US"/>
        </w:rPr>
        <w:t>[46]</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 xml:space="preserve"> investigated PCA, ICA and WT methods for different human ambulation activities, </w:t>
      </w:r>
      <w:r w:rsidR="00BE73BC" w:rsidRPr="00BF316B">
        <w:rPr>
          <w:rFonts w:ascii="Century Schoolbook" w:eastAsia="MS Mincho" w:hAnsi="Century Schoolbook" w:cs="Times New Roman"/>
          <w:color w:val="000000" w:themeColor="text1"/>
          <w:spacing w:val="-1"/>
          <w:lang w:val="en-US" w:eastAsia="en-US"/>
        </w:rPr>
        <w:t xml:space="preserve">and </w:t>
      </w:r>
      <w:r w:rsidR="00C96EF5" w:rsidRPr="00BF316B">
        <w:rPr>
          <w:rFonts w:ascii="Century Schoolbook" w:eastAsia="MS Mincho" w:hAnsi="Century Schoolbook" w:cs="Times New Roman"/>
          <w:color w:val="000000" w:themeColor="text1"/>
          <w:spacing w:val="-1"/>
          <w:lang w:val="en-US" w:eastAsia="en-US"/>
        </w:rPr>
        <w:t xml:space="preserve">concluded that classification results of PCA and ICA outperformed WT, and </w:t>
      </w:r>
      <w:bookmarkStart w:id="90" w:name="OLE_LINK27"/>
      <w:r w:rsidR="00C96EF5" w:rsidRPr="00BF316B">
        <w:rPr>
          <w:rFonts w:ascii="Century Schoolbook" w:eastAsia="MS Mincho" w:hAnsi="Century Schoolbook" w:cs="Times New Roman"/>
          <w:color w:val="000000" w:themeColor="text1"/>
          <w:spacing w:val="-1"/>
          <w:lang w:val="en-US" w:eastAsia="en-US"/>
        </w:rPr>
        <w:t xml:space="preserve">PCA </w:t>
      </w:r>
      <w:bookmarkEnd w:id="90"/>
      <w:r w:rsidR="00C96EF5" w:rsidRPr="00BF316B">
        <w:rPr>
          <w:rFonts w:ascii="Century Schoolbook" w:eastAsia="MS Mincho" w:hAnsi="Century Schoolbook" w:cs="Times New Roman"/>
          <w:color w:val="000000" w:themeColor="text1"/>
          <w:spacing w:val="-1"/>
          <w:lang w:val="en-US" w:eastAsia="en-US"/>
        </w:rPr>
        <w:t xml:space="preserve">achieved the highest recognition rate. Whereas, PCA has an undesirable restriction that categorizes all data into one cluster. To overcome this restriction, common principal component analysis (CPCA) has been proposed by </w:t>
      </w:r>
      <w:proofErr w:type="spellStart"/>
      <w:r w:rsidR="00C96EF5" w:rsidRPr="00BF316B">
        <w:rPr>
          <w:rFonts w:ascii="Century Schoolbook" w:eastAsia="MS Mincho" w:hAnsi="Century Schoolbook" w:cs="Times New Roman"/>
          <w:color w:val="000000" w:themeColor="text1"/>
          <w:spacing w:val="-1"/>
          <w:lang w:val="en-US" w:eastAsia="en-US"/>
        </w:rPr>
        <w:lastRenderedPageBreak/>
        <w:t>Dolédec</w:t>
      </w:r>
      <w:proofErr w:type="spellEnd"/>
      <w:r w:rsidR="00C96EF5" w:rsidRPr="00BF316B">
        <w:rPr>
          <w:rFonts w:ascii="Century Schoolbook" w:eastAsia="MS Mincho" w:hAnsi="Century Schoolbook" w:cs="Times New Roman"/>
          <w:color w:val="000000" w:themeColor="text1"/>
          <w:spacing w:val="-1"/>
          <w:lang w:val="en-US" w:eastAsia="en-US"/>
        </w:rPr>
        <w:t xml:space="preserve"> et al. </w:t>
      </w:r>
      <w:r w:rsidR="00C96EF5" w:rsidRPr="00BF316B">
        <w:rPr>
          <w:rFonts w:ascii="Century Schoolbook" w:eastAsia="MS Mincho" w:hAnsi="Century Schoolbook" w:cs="Times New Roman"/>
          <w:color w:val="000000" w:themeColor="text1"/>
          <w:spacing w:val="-1"/>
          <w:lang w:val="en-US" w:eastAsia="en-US"/>
        </w:rPr>
        <w:fldChar w:fldCharType="begin" w:fldLock="1"/>
      </w:r>
      <w:r w:rsidR="009452D4" w:rsidRPr="00BF316B">
        <w:rPr>
          <w:rFonts w:ascii="Century Schoolbook" w:eastAsia="MS Mincho" w:hAnsi="Century Schoolbook" w:cs="Times New Roman"/>
          <w:color w:val="000000" w:themeColor="text1"/>
          <w:spacing w:val="-1"/>
          <w:lang w:val="en-US" w:eastAsia="en-US"/>
        </w:rPr>
        <w:instrText>ADDIN CSL_CITATION { "citationItems" : [ { "id" : "ITEM-1", "itemData" : { "abstract" : "In this volume, the statistical analysis of a multivariate environmental array is described. Quantitative variables collected at s locations for t sampling dates are analysed. To have a distinct view of the respective influence of the seasonal succession and the sample location on the variability of the measures, principal components analyses were used on tables from the linear model of variance analysis in a two-way layout with one observation per cell. Moreover, this volume introduces to the use of multivariate techniques using projection onto a subspace.", "author" : [ { "dropping-particle" : "", "family" : "Dol\u00e9dec", "given" : "S.", "non-dropping-particle" : "", "parse-names" : false, "suffix" : "" }, { "dropping-particle" : "", "family" : "Chessel", "given" : "D.", "non-dropping-particle" : "", "parse-names" : false, "suffix" : "" } ], "container-title" : "Working Paper", "id" : "ITEM-1", "issued" : { "date-parts" : [ [ "0" ] ] }, "page" : "1-28", "title" : "Between- and Within-Groups Principal Components Analyses", "type" : "article-journal" }, "uris" : [ "http://www.mendeley.com/documents/?uuid=85f6d8f9-83c5-471e-af87-8f91c5bb9d13" ] } ], "mendeley" : { "formattedCitation" : "[113]", "plainTextFormattedCitation" : "[113]", "previouslyFormattedCitation" : "[113]"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961D37" w:rsidRPr="00BF316B">
        <w:rPr>
          <w:rFonts w:ascii="Century Schoolbook" w:eastAsia="MS Mincho" w:hAnsi="Century Schoolbook" w:cs="Times New Roman"/>
          <w:noProof/>
          <w:color w:val="000000" w:themeColor="text1"/>
          <w:spacing w:val="-1"/>
          <w:lang w:val="en-US" w:eastAsia="en-US"/>
        </w:rPr>
        <w:t>[113]</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 xml:space="preserve"> and adopted by Yang et al. </w:t>
      </w:r>
      <w:r w:rsidR="00C96EF5" w:rsidRPr="00BF316B">
        <w:rPr>
          <w:rFonts w:ascii="Century Schoolbook" w:eastAsia="MS Mincho" w:hAnsi="Century Schoolbook" w:cs="Times New Roman"/>
          <w:color w:val="000000" w:themeColor="text1"/>
          <w:spacing w:val="-1"/>
          <w:lang w:val="en-US" w:eastAsia="en-US"/>
        </w:rPr>
        <w:fldChar w:fldCharType="begin" w:fldLock="1"/>
      </w:r>
      <w:r w:rsidR="009452D4" w:rsidRPr="00BF316B">
        <w:rPr>
          <w:rFonts w:ascii="Century Schoolbook" w:eastAsia="MS Mincho" w:hAnsi="Century Schoolbook" w:cs="Times New Roman"/>
          <w:color w:val="000000" w:themeColor="text1"/>
          <w:spacing w:val="-1"/>
          <w:lang w:val="en-US" w:eastAsia="en-US"/>
        </w:rPr>
        <w:instrText>ADDIN CSL_CITATION { "citationItems" : [ { "id" : "ITEM-1", "itemData" : { "DOI" : "10.1016/j.patrec.2008.08.002", "ISSN" : "01678655", "author" : [ { "dropping-particle" : "", "family" : "Yang", "given" : "Jhun-Ying", "non-dropping-particle" : "", "parse-names" : false, "suffix" : "" }, { "dropping-particle" : "", "family" : "Wang", "given" : "Jeen-Shing", "non-dropping-particle" : "", "parse-names" : false, "suffix" : "" }, { "dropping-particle" : "", "family" : "Chen", "given" : "Yen-Ping", "non-dropping-particle" : "", "parse-names" : false, "suffix" : "" } ], "container-title" : "Pattern Recognition Letters", "id" : "ITEM-1", "issue" : "16", "issued" : { "date-parts" : [ [ "2008" ] ] }, "page" : "2213-2220", "publisher" : "Elsevier B.V.", "title" : "Using acceleration measurements for activity recognition: An effective learning algorithm for constructing neural classifiers", "type" : "article-journal", "volume" : "29" }, "uris" : [ "http://www.mendeley.com/documents/?uuid=694cc5fd-21a0-4f6a-8cdf-97af13ac767a" ] } ], "mendeley" : { "formattedCitation" : "[105]", "plainTextFormattedCitation" : "[105]", "previouslyFormattedCitation" : "[105]"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961D37" w:rsidRPr="00BF316B">
        <w:rPr>
          <w:rFonts w:ascii="Century Schoolbook" w:eastAsia="MS Mincho" w:hAnsi="Century Schoolbook" w:cs="Times New Roman"/>
          <w:noProof/>
          <w:color w:val="000000" w:themeColor="text1"/>
          <w:spacing w:val="-1"/>
          <w:lang w:val="en-US" w:eastAsia="en-US"/>
        </w:rPr>
        <w:t>[105]</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 xml:space="preserve"> for determining a set of simple PA and complex PA. Dynamic time warping (DTW) is an algorithm that measures the similarity of two time sequence. It aims at aligning two sequences of feature vectors by warping the time axis iteratively until an optimal match between the two sequences is found </w:t>
      </w:r>
      <w:r w:rsidR="00C96EF5" w:rsidRPr="00BF316B">
        <w:rPr>
          <w:rFonts w:ascii="Century Schoolbook" w:eastAsia="MS Mincho" w:hAnsi="Century Schoolbook" w:cs="Times New Roman"/>
          <w:color w:val="000000" w:themeColor="text1"/>
          <w:spacing w:val="-1"/>
          <w:lang w:val="en-US" w:eastAsia="en-US"/>
        </w:rPr>
        <w:fldChar w:fldCharType="begin" w:fldLock="1"/>
      </w:r>
      <w:r w:rsidR="009452D4" w:rsidRPr="00BF316B">
        <w:rPr>
          <w:rFonts w:ascii="Century Schoolbook" w:eastAsia="MS Mincho" w:hAnsi="Century Schoolbook" w:cs="Times New Roman"/>
          <w:color w:val="000000" w:themeColor="text1"/>
          <w:spacing w:val="-1"/>
          <w:lang w:val="en-US" w:eastAsia="en-US"/>
        </w:rPr>
        <w:instrText>ADDIN CSL_CITATION { "citationItems" : [ { "id" : "ITEM-1", "itemData" : { "DOI" : "10.1109/IC4.2009.4909158", "ISBN" : "978-1-4244-3313-1", "abstract" : "We present a new system that tracks human movements and behaviors for rehabilitative purposes. We applied Dynamic Time Warping (DTW) to recognize human activities of daily living. Ten different movements, standing, sitting, lying on the left side, lying on the right side, lying supine, lying prone, walking, running, stand-to-sit and sit-to-stand are considered and were kept to reference databases signals. Our system consists of two parts: transmitter and receiver. A transmitter part is the device mounted at the user's waist within a pager case measuring 90times40times20 mm. The whole device weighs approximately 50 g including batteries. A sensor used in this device is a 3-axial accelerometer (Hitachi H48C). The signals from the accelerometer are transmitted wirelessly to a personal computer in receiver part using Zigbee Pro 2.4 GHz. A personal computer only requires MATLAB program to recognize our system. DTW is used to match the signals from different behaviors in online with the databases. DTW will find a minimal path between two time series: the test signal and the reference database signal. This minimal value can classify a kind of activity of that test signal. The experiment shows 91 percent accuracy in recognizing these behaviors.", "author" : [ { "dropping-particle" : "", "family" : "Paiyarom", "given" : "Sasiwan", "non-dropping-particle" : "", "parse-names" : false, "suffix" : "" }, { "dropping-particle" : "", "family" : "Tungamchit", "given" : "Poj", "non-dropping-particle" : "", "parse-names" : false, "suffix" : "" }, { "dropping-particle" : "", "family" : "Keinprasit", "given" : "Rachaporn", "non-dropping-particle" : "", "parse-names" : false, "suffix" : "" }, { "dropping-particle" : "", "family" : "Kayasith", "given" : "Prakasith", "non-dropping-particle" : "", "parse-names" : false, "suffix" : "" } ], "container-title" : "2009 2nd International Conference on Computer, Control and Communication", "id" : "ITEM-1", "issued" : { "date-parts" : [ [ "2009" ] ] }, "page" : "1-4", "title" : "Activity monitoring system using Dynamic Time Warping for the elderly and disabled people", "type" : "article-journal" }, "uris" : [ "http://www.mendeley.com/documents/?uuid=593bb3d4-63be-492e-aa67-d956edf55bf6" ] } ], "mendeley" : { "formattedCitation" : "[114]", "plainTextFormattedCitation" : "[114]", "previouslyFormattedCitation" : "[114]"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961D37" w:rsidRPr="00BF316B">
        <w:rPr>
          <w:rFonts w:ascii="Century Schoolbook" w:eastAsia="MS Mincho" w:hAnsi="Century Schoolbook" w:cs="Times New Roman"/>
          <w:noProof/>
          <w:color w:val="000000" w:themeColor="text1"/>
          <w:spacing w:val="-1"/>
          <w:lang w:val="en-US" w:eastAsia="en-US"/>
        </w:rPr>
        <w:t>[114]</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 xml:space="preserve">. The distance is denoted as formula (2-5) and (2-6), where </w:t>
      </w:r>
      <m:oMath>
        <m:sSub>
          <m:sSubPr>
            <m:ctrlPr>
              <w:rPr>
                <w:rFonts w:ascii="Cambria Math" w:eastAsia="MS Mincho" w:hAnsi="Cambria Math" w:cs="Times New Roman"/>
                <w:color w:val="000000" w:themeColor="text1"/>
                <w:spacing w:val="-1"/>
                <w:lang w:val="en-US" w:eastAsia="en-US"/>
              </w:rPr>
            </m:ctrlPr>
          </m:sSubPr>
          <m:e>
            <m:r>
              <w:rPr>
                <w:rFonts w:ascii="Cambria Math" w:eastAsia="MS Mincho" w:hAnsi="Cambria Math" w:cs="Times New Roman"/>
                <w:color w:val="000000" w:themeColor="text1"/>
                <w:spacing w:val="-1"/>
                <w:lang w:val="en-US" w:eastAsia="en-US"/>
              </w:rPr>
              <m:t>w</m:t>
            </m:r>
          </m:e>
          <m:sub>
            <m:r>
              <w:rPr>
                <w:rFonts w:ascii="Cambria Math" w:eastAsia="MS Mincho" w:hAnsi="Cambria Math" w:cs="Times New Roman"/>
                <w:color w:val="000000" w:themeColor="text1"/>
                <w:spacing w:val="-1"/>
                <w:lang w:val="en-US" w:eastAsia="en-US"/>
              </w:rPr>
              <m:t>k</m:t>
            </m:r>
          </m:sub>
        </m:sSub>
      </m:oMath>
      <w:r w:rsidR="00C96EF5" w:rsidRPr="00BF316B">
        <w:rPr>
          <w:rFonts w:ascii="Century Schoolbook" w:eastAsia="MS Mincho" w:hAnsi="Century Schoolbook" w:cs="Times New Roman"/>
          <w:color w:val="000000" w:themeColor="text1"/>
          <w:spacing w:val="-1"/>
          <w:lang w:val="en-US" w:eastAsia="en-US"/>
        </w:rPr>
        <w:t xml:space="preserve"> represents the warp path of time series of </w:t>
      </w:r>
      <m:oMath>
        <m:r>
          <w:rPr>
            <w:rFonts w:ascii="Cambria Math" w:eastAsia="MS Mincho" w:hAnsi="Cambria Math" w:cs="Times New Roman"/>
            <w:color w:val="000000" w:themeColor="text1"/>
            <w:spacing w:val="-1"/>
            <w:lang w:val="en-US" w:eastAsia="en-US"/>
          </w:rPr>
          <m:t>i</m:t>
        </m:r>
      </m:oMath>
      <w:r w:rsidR="00C96EF5" w:rsidRPr="00BF316B">
        <w:rPr>
          <w:rFonts w:ascii="Century Schoolbook" w:eastAsia="MS Mincho" w:hAnsi="Century Schoolbook" w:cs="Times New Roman"/>
          <w:color w:val="000000" w:themeColor="text1"/>
          <w:spacing w:val="-1"/>
          <w:lang w:val="en-US" w:eastAsia="en-US"/>
        </w:rPr>
        <w:t xml:space="preserve"> and </w:t>
      </w:r>
      <m:oMath>
        <m:r>
          <w:rPr>
            <w:rFonts w:ascii="Cambria Math" w:eastAsia="MS Mincho" w:hAnsi="Cambria Math" w:cs="Times New Roman"/>
            <w:color w:val="000000" w:themeColor="text1"/>
            <w:spacing w:val="-1"/>
            <w:lang w:val="en-US" w:eastAsia="en-US"/>
          </w:rPr>
          <m:t>j</m:t>
        </m:r>
      </m:oMath>
      <w:r w:rsidR="00C96EF5" w:rsidRPr="00BF316B">
        <w:rPr>
          <w:rFonts w:ascii="Century Schoolbook" w:eastAsia="MS Mincho" w:hAnsi="Century Schoolbook" w:cs="Times New Roman"/>
          <w:color w:val="000000" w:themeColor="text1"/>
          <w:spacing w:val="-1"/>
          <w:lang w:val="en-US" w:eastAsia="en-US"/>
        </w:rPr>
        <w:t xml:space="preserve">; </w:t>
      </w:r>
      <m:oMath>
        <m:r>
          <w:rPr>
            <w:rFonts w:ascii="Cambria Math" w:eastAsia="MS Mincho" w:hAnsi="Cambria Math" w:cs="Times New Roman"/>
            <w:color w:val="000000" w:themeColor="text1"/>
            <w:spacing w:val="-1"/>
            <w:lang w:val="en-US" w:eastAsia="en-US"/>
          </w:rPr>
          <m:t>D</m:t>
        </m:r>
        <m:d>
          <m:dPr>
            <m:ctrlPr>
              <w:rPr>
                <w:rFonts w:ascii="Cambria Math" w:eastAsia="MS Mincho" w:hAnsi="Cambria Math" w:cs="Times New Roman"/>
                <w:color w:val="000000" w:themeColor="text1"/>
                <w:spacing w:val="-1"/>
                <w:lang w:val="en-US" w:eastAsia="en-US"/>
              </w:rPr>
            </m:ctrlPr>
          </m:dPr>
          <m:e>
            <m:r>
              <w:rPr>
                <w:rFonts w:ascii="Cambria Math" w:eastAsia="MS Mincho" w:hAnsi="Cambria Math" w:cs="Times New Roman"/>
                <w:color w:val="000000" w:themeColor="text1"/>
                <w:spacing w:val="-1"/>
                <w:lang w:val="en-US" w:eastAsia="en-US"/>
              </w:rPr>
              <m:t>i</m:t>
            </m:r>
            <m:r>
              <m:rPr>
                <m:sty m:val="p"/>
              </m:rPr>
              <w:rPr>
                <w:rFonts w:ascii="Cambria Math" w:eastAsia="MS Mincho" w:hAnsi="Cambria Math" w:cs="Times New Roman"/>
                <w:color w:val="000000" w:themeColor="text1"/>
                <w:spacing w:val="-1"/>
                <w:lang w:val="en-US" w:eastAsia="en-US"/>
              </w:rPr>
              <m:t>,</m:t>
            </m:r>
            <m:r>
              <w:rPr>
                <w:rFonts w:ascii="Cambria Math" w:eastAsia="MS Mincho" w:hAnsi="Cambria Math" w:cs="Times New Roman"/>
                <w:color w:val="000000" w:themeColor="text1"/>
                <w:spacing w:val="-1"/>
                <w:lang w:val="en-US" w:eastAsia="en-US"/>
              </w:rPr>
              <m:t>j</m:t>
            </m:r>
          </m:e>
        </m:d>
      </m:oMath>
      <w:r w:rsidR="00C96EF5" w:rsidRPr="00BF316B">
        <w:rPr>
          <w:rFonts w:ascii="Century Schoolbook" w:eastAsia="MS Mincho" w:hAnsi="Century Schoolbook" w:cs="Times New Roman"/>
          <w:color w:val="000000" w:themeColor="text1"/>
          <w:spacing w:val="-1"/>
          <w:lang w:val="en-US" w:eastAsia="en-US"/>
        </w:rPr>
        <w:t xml:space="preserve"> is the shortest warp path. The DTW has been applied in recognizing daily activities for elderly and disabled people </w:t>
      </w:r>
      <w:r w:rsidR="00C96EF5" w:rsidRPr="00BF316B">
        <w:rPr>
          <w:rFonts w:ascii="Century Schoolbook" w:eastAsia="MS Mincho" w:hAnsi="Century Schoolbook" w:cs="Times New Roman"/>
          <w:color w:val="000000" w:themeColor="text1"/>
          <w:spacing w:val="-1"/>
          <w:lang w:val="en-US" w:eastAsia="en-US"/>
        </w:rPr>
        <w:fldChar w:fldCharType="begin" w:fldLock="1"/>
      </w:r>
      <w:r w:rsidR="009452D4" w:rsidRPr="00BF316B">
        <w:rPr>
          <w:rFonts w:ascii="Century Schoolbook" w:eastAsia="MS Mincho" w:hAnsi="Century Schoolbook" w:cs="Times New Roman"/>
          <w:color w:val="000000" w:themeColor="text1"/>
          <w:spacing w:val="-1"/>
          <w:lang w:val="en-US" w:eastAsia="en-US"/>
        </w:rPr>
        <w:instrText>ADDIN CSL_CITATION { "citationItems" : [ { "id" : "ITEM-1", "itemData" : { "DOI" : "10.1109/IC4.2009.4909158", "ISBN" : "978-1-4244-3313-1", "abstract" : "We present a new system that tracks human movements and behaviors for rehabilitative purposes. We applied Dynamic Time Warping (DTW) to recognize human activities of daily living. Ten different movements, standing, sitting, lying on the left side, lying on the right side, lying supine, lying prone, walking, running, stand-to-sit and sit-to-stand are considered and were kept to reference databases signals. Our system consists of two parts: transmitter and receiver. A transmitter part is the device mounted at the user's waist within a pager case measuring 90times40times20 mm. The whole device weighs approximately 50 g including batteries. A sensor used in this device is a 3-axial accelerometer (Hitachi H48C). The signals from the accelerometer are transmitted wirelessly to a personal computer in receiver part using Zigbee Pro 2.4 GHz. A personal computer only requires MATLAB program to recognize our system. DTW is used to match the signals from different behaviors in online with the databases. DTW will find a minimal path between two time series: the test signal and the reference database signal. This minimal value can classify a kind of activity of that test signal. The experiment shows 91 percent accuracy in recognizing these behaviors.", "author" : [ { "dropping-particle" : "", "family" : "Paiyarom", "given" : "Sasiwan", "non-dropping-particle" : "", "parse-names" : false, "suffix" : "" }, { "dropping-particle" : "", "family" : "Tungamchit", "given" : "Poj", "non-dropping-particle" : "", "parse-names" : false, "suffix" : "" }, { "dropping-particle" : "", "family" : "Keinprasit", "given" : "Rachaporn", "non-dropping-particle" : "", "parse-names" : false, "suffix" : "" }, { "dropping-particle" : "", "family" : "Kayasith", "given" : "Prakasith", "non-dropping-particle" : "", "parse-names" : false, "suffix" : "" } ], "container-title" : "2009 2nd International Conference on Computer, Control and Communication", "id" : "ITEM-1", "issued" : { "date-parts" : [ [ "2009" ] ] }, "page" : "1-4", "title" : "Activity monitoring system using Dynamic Time Warping for the elderly and disabled people", "type" : "article-journal" }, "uris" : [ "http://www.mendeley.com/documents/?uuid=593bb3d4-63be-492e-aa67-d956edf55bf6" ] } ], "mendeley" : { "formattedCitation" : "[114]", "plainTextFormattedCitation" : "[114]", "previouslyFormattedCitation" : "[114]"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961D37" w:rsidRPr="00BF316B">
        <w:rPr>
          <w:rFonts w:ascii="Century Schoolbook" w:eastAsia="MS Mincho" w:hAnsi="Century Schoolbook" w:cs="Times New Roman"/>
          <w:noProof/>
          <w:color w:val="000000" w:themeColor="text1"/>
          <w:spacing w:val="-1"/>
          <w:lang w:val="en-US" w:eastAsia="en-US"/>
        </w:rPr>
        <w:t>[114]</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 xml:space="preserve">, hand gestures </w:t>
      </w:r>
      <w:r w:rsidR="00C96EF5" w:rsidRPr="00BF316B">
        <w:rPr>
          <w:rFonts w:ascii="Century Schoolbook" w:eastAsia="MS Mincho" w:hAnsi="Century Schoolbook" w:cs="Times New Roman"/>
          <w:color w:val="000000" w:themeColor="text1"/>
          <w:spacing w:val="-1"/>
          <w:lang w:val="en-US" w:eastAsia="en-US"/>
        </w:rPr>
        <w:fldChar w:fldCharType="begin" w:fldLock="1"/>
      </w:r>
      <w:r w:rsidR="009452D4" w:rsidRPr="00BF316B">
        <w:rPr>
          <w:rFonts w:ascii="Century Schoolbook" w:eastAsia="MS Mincho" w:hAnsi="Century Schoolbook" w:cs="Times New Roman"/>
          <w:color w:val="000000" w:themeColor="text1"/>
          <w:spacing w:val="-1"/>
          <w:lang w:val="en-US" w:eastAsia="en-US"/>
        </w:rPr>
        <w:instrText>ADDIN CSL_CITATION { "citationItems" : [ { "id" : "ITEM-1", "itemData" : { "DOI" : "10.1109/ISSNIP.2005.1595593", "ISBN" : "0-7803-9399-6", "abstract" : "  In this paper we present our system for online context recognition of multimodal sequences acquired from multiple sensors. The system uses Dynamic Time Warping (DTW) to recognize multimodal sequences of different lengths, embedded in continuous data streams. We evaluate the performance of our system on two real world datasets: 1) accelerometer data acquired from performing two hand gestures and 2) NOKIA's benchmark dataset for context recognition. The results from both datasets demonstrate that the system can perform online context recognition efficiently and achieve high recognition accuracy.", "author" : [ { "dropping-particle" : "", "family" : "Ko", "given" : "Ming Hsiao Ko Ming Hsiao", "non-dropping-particle" : "", "parse-names" : false, "suffix" : "" }, { "dropping-particle" : "", "family" : "West", "given" : "G.", "non-dropping-particle" : "", "parse-names" : false, "suffix" : "" }, { "dropping-particle" : "", "family" : "Venkatesh", "given" : "S.", "non-dropping-particle" : "", "parse-names" : false, "suffix" : "" }, { "dropping-particle" : "", "family" : "Kumar", "given" : "M.", "non-dropping-particle" : "", "parse-names" : false, "suffix" : "" } ], "container-title" : "2005 International Conference on Intelligent Sensors, Sensor Networks and Information Processing", "id" : "ITEM-1", "issued" : { "date-parts" : [ [ "2005" ] ] }, "page" : "283-288", "title" : "Online Context Recognition in Multisensor Systems using Dynamic Time Warping", "type" : "article-journal", "volume" : "00" }, "uris" : [ "http://www.mendeley.com/documents/?uuid=9d29f2a6-ae57-416d-a729-3edb37047f84" ] } ], "mendeley" : { "formattedCitation" : "[115]", "plainTextFormattedCitation" : "[115]", "previouslyFormattedCitation" : "[115]"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961D37" w:rsidRPr="00BF316B">
        <w:rPr>
          <w:rFonts w:ascii="Century Schoolbook" w:eastAsia="MS Mincho" w:hAnsi="Century Schoolbook" w:cs="Times New Roman"/>
          <w:noProof/>
          <w:color w:val="000000" w:themeColor="text1"/>
          <w:spacing w:val="-1"/>
          <w:lang w:val="en-US" w:eastAsia="en-US"/>
        </w:rPr>
        <w:t>[115]</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 xml:space="preserve">, ascending and descending stairs </w:t>
      </w:r>
      <w:r w:rsidR="00C96EF5" w:rsidRPr="00BF316B">
        <w:rPr>
          <w:rFonts w:ascii="Century Schoolbook" w:eastAsia="MS Mincho" w:hAnsi="Century Schoolbook" w:cs="Times New Roman"/>
          <w:color w:val="000000" w:themeColor="text1"/>
          <w:spacing w:val="-1"/>
          <w:lang w:val="en-US" w:eastAsia="en-US"/>
        </w:rPr>
        <w:fldChar w:fldCharType="begin" w:fldLock="1"/>
      </w:r>
      <w:r w:rsidR="009452D4" w:rsidRPr="00BF316B">
        <w:rPr>
          <w:rFonts w:ascii="Century Schoolbook" w:eastAsia="MS Mincho" w:hAnsi="Century Schoolbook" w:cs="Times New Roman"/>
          <w:color w:val="000000" w:themeColor="text1"/>
          <w:spacing w:val="-1"/>
          <w:lang w:val="en-US" w:eastAsia="en-US"/>
        </w:rPr>
        <w:instrText>ADDIN CSL_CITATION { "citationItems" : [ { "id" : "ITEM-1", "itemData" : { "DOI" : "10.1109/IEMBS.2007.4353446", "ISBN" : "1424407885", "ISSN" : "05891019", "PMID" : "18003112", "abstract" : "In the context of tele-monitoring, great interest is presently devoted to physical activity, mainly of elderly or people with disabilities. In this context, many researchers studied the recognition of activities of daily living by using accelerometers. The present work proposes a novel algorithm for activity recognition that considers the variability in movement speed, by using dynamic programming. This objective is realized by means of a matching and recognition technique that determines the distance between the signal input and a set of previously defined templates. Two different approaches are here presented, one based on Dynamic Time Warping (DTW) and the other based on the Derivative Dynamic Time Warping (DDTW). The algorithm was applied to the recognition of gait, climbing and descending stairs, using a biaxial accelerometer placed on the shin. The results on DDTW, obtained by using only one sensor channel on the shin showed an average recognition score of 95%, higher than the values obtained with DTW (around 85%). Both DTW and DDTW consistently show higher classification rate than classical Linear Time Warping (LTW).", "author" : [ { "dropping-particle" : "", "family" : "Musculo", "given" : "Rossana", "non-dropping-particle" : "", "parse-names" : false, "suffix" : "" }, { "dropping-particle" : "", "family" : "Conforto", "given" : "Silvia", "non-dropping-particle" : "", "parse-names" : false, "suffix" : "" }, { "dropping-particle" : "", "family" : "Schmid", "given" : "Maurizio", "non-dropping-particle" : "", "parse-names" : false, "suffix" : "" }, { "dropping-particle" : "", "family" : "Caselli", "given" : "Paolo", "non-dropping-particle" : "", "parse-names" : false, "suffix" : "" }, { "dropping-particle" : "", "family" : "D'Alessio", "given" : "Tommaso", "non-dropping-particle" : "", "parse-names" : false, "suffix" : "" } ], "container-title" : "Annual International Conference of the IEEE Engineering in Medicine and Biology - Proceedings", "id" : "ITEM-1", "issued" : { "date-parts" : [ [ "2007" ] ] }, "page" : "4930-4933", "title" : "Classification of motor activities through derivative dynamic time warping applied on accelerometer data", "type" : "article-journal" }, "uris" : [ "http://www.mendeley.com/documents/?uuid=363275c5-7275-49b0-b0e9-9a3bb7f9a00f" ] } ], "mendeley" : { "formattedCitation" : "[116]", "plainTextFormattedCitation" : "[116]", "previouslyFormattedCitation" : "[116]"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961D37" w:rsidRPr="00BF316B">
        <w:rPr>
          <w:rFonts w:ascii="Century Schoolbook" w:eastAsia="MS Mincho" w:hAnsi="Century Schoolbook" w:cs="Times New Roman"/>
          <w:noProof/>
          <w:color w:val="000000" w:themeColor="text1"/>
          <w:spacing w:val="-1"/>
          <w:lang w:val="en-US" w:eastAsia="en-US"/>
        </w:rPr>
        <w:t>[116]</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w:t>
      </w:r>
      <w:r w:rsidR="00C96EF5" w:rsidRPr="00BF316B">
        <w:rPr>
          <w:rFonts w:ascii="Century Schoolbook" w:eastAsia="MS Mincho" w:hAnsi="Century Schoolbook" w:cs="Times New Roman"/>
          <w:color w:val="000000" w:themeColor="text1"/>
          <w:spacing w:val="-1"/>
          <w:lang w:val="en-US" w:eastAsia="en-US"/>
        </w:rPr>
        <w:tab/>
      </w:r>
      <w:r w:rsidR="00C96EF5" w:rsidRPr="00BF316B">
        <w:rPr>
          <w:rFonts w:ascii="Century Schoolbook" w:eastAsia="MS Mincho" w:hAnsi="Century Schoolbook" w:cs="Times New Roman"/>
          <w:color w:val="000000" w:themeColor="text1"/>
          <w:spacing w:val="-1"/>
          <w:lang w:val="en-US" w:eastAsia="en-US"/>
        </w:rPr>
        <w:tab/>
      </w:r>
      <w:r w:rsidR="00C96EF5" w:rsidRPr="00BF316B">
        <w:rPr>
          <w:rFonts w:ascii="Century Schoolbook" w:eastAsia="MS Mincho" w:hAnsi="Century Schoolbook" w:cs="Times New Roman"/>
          <w:color w:val="000000" w:themeColor="text1"/>
          <w:spacing w:val="-1"/>
          <w:lang w:val="en-US" w:eastAsia="en-US"/>
        </w:rPr>
        <w:tab/>
      </w:r>
    </w:p>
    <w:p w14:paraId="47A9418C" w14:textId="0A852287" w:rsidR="00C96EF5" w:rsidRPr="00BF316B" w:rsidRDefault="00846EB5" w:rsidP="0026642B">
      <w:pPr>
        <w:spacing w:line="360" w:lineRule="auto"/>
        <w:ind w:left="2160" w:firstLine="720"/>
        <w:rPr>
          <w:rFonts w:ascii="Century Schoolbook" w:eastAsia="MS Mincho" w:hAnsi="Century Schoolbook" w:cs="Times New Roman"/>
          <w:color w:val="000000" w:themeColor="text1"/>
          <w:spacing w:val="-1"/>
          <w:lang w:val="en-US" w:eastAsia="en-US"/>
        </w:rPr>
      </w:pPr>
      <m:oMath>
        <m:sSub>
          <m:sSubPr>
            <m:ctrlPr>
              <w:rPr>
                <w:rFonts w:ascii="Cambria Math" w:eastAsia="MS Mincho" w:hAnsi="Cambria Math" w:cs="Times New Roman"/>
                <w:color w:val="000000" w:themeColor="text1"/>
                <w:spacing w:val="-1"/>
                <w:lang w:val="en-US" w:eastAsia="en-US"/>
              </w:rPr>
            </m:ctrlPr>
          </m:sSubPr>
          <m:e>
            <m:r>
              <w:rPr>
                <w:rFonts w:ascii="Cambria Math" w:eastAsia="MS Mincho" w:hAnsi="Cambria Math" w:cs="Times New Roman"/>
                <w:color w:val="000000" w:themeColor="text1"/>
                <w:spacing w:val="-1"/>
                <w:lang w:val="en-US" w:eastAsia="en-US"/>
              </w:rPr>
              <m:t>D</m:t>
            </m:r>
          </m:e>
          <m:sub>
            <m:r>
              <w:rPr>
                <w:rFonts w:ascii="Cambria Math" w:eastAsia="MS Mincho" w:hAnsi="Cambria Math" w:cs="Times New Roman"/>
                <w:color w:val="000000" w:themeColor="text1"/>
                <w:spacing w:val="-1"/>
                <w:lang w:val="en-US" w:eastAsia="en-US"/>
              </w:rPr>
              <m:t>opt</m:t>
            </m:r>
          </m:sub>
        </m:sSub>
        <m:r>
          <m:rPr>
            <m:sty m:val="p"/>
          </m:rPr>
          <w:rPr>
            <w:rFonts w:ascii="Cambria Math" w:eastAsia="MS Mincho" w:hAnsi="Cambria Math" w:cs="Times New Roman"/>
            <w:color w:val="000000" w:themeColor="text1"/>
            <w:spacing w:val="-1"/>
            <w:lang w:val="en-US" w:eastAsia="en-US"/>
          </w:rPr>
          <m:t>=</m:t>
        </m:r>
        <m:sSup>
          <m:sSupPr>
            <m:ctrlPr>
              <w:rPr>
                <w:rFonts w:ascii="Cambria Math" w:eastAsia="MS Mincho" w:hAnsi="Cambria Math" w:cs="Times New Roman"/>
                <w:color w:val="000000" w:themeColor="text1"/>
                <w:spacing w:val="-1"/>
                <w:lang w:val="en-US" w:eastAsia="en-US"/>
              </w:rPr>
            </m:ctrlPr>
          </m:sSupPr>
          <m:e>
            <m:r>
              <w:rPr>
                <w:rFonts w:ascii="Cambria Math" w:eastAsia="MS Mincho" w:hAnsi="Cambria Math" w:cs="Times New Roman"/>
                <w:color w:val="000000" w:themeColor="text1"/>
                <w:spacing w:val="-1"/>
                <w:lang w:val="en-US" w:eastAsia="en-US"/>
              </w:rPr>
              <m:t>argmax</m:t>
            </m:r>
            <m:box>
              <m:boxPr>
                <m:ctrlPr>
                  <w:rPr>
                    <w:rFonts w:ascii="Cambria Math" w:eastAsia="MS Mincho" w:hAnsi="Cambria Math" w:cs="Times New Roman"/>
                    <w:color w:val="000000" w:themeColor="text1"/>
                    <w:spacing w:val="-1"/>
                    <w:lang w:val="en-US" w:eastAsia="en-US"/>
                  </w:rPr>
                </m:ctrlPr>
              </m:boxPr>
              <m:e>
                <m:argPr>
                  <m:argSz m:val="-1"/>
                </m:argPr>
                <m:f>
                  <m:fPr>
                    <m:ctrlPr>
                      <w:rPr>
                        <w:rFonts w:ascii="Cambria Math" w:eastAsia="MS Mincho" w:hAnsi="Cambria Math" w:cs="Times New Roman"/>
                        <w:color w:val="000000" w:themeColor="text1"/>
                        <w:spacing w:val="-1"/>
                        <w:lang w:val="en-US" w:eastAsia="en-US"/>
                      </w:rPr>
                    </m:ctrlPr>
                  </m:fPr>
                  <m:num>
                    <m:sSup>
                      <m:sSupPr>
                        <m:ctrlPr>
                          <w:rPr>
                            <w:rFonts w:ascii="Cambria Math" w:eastAsia="MS Mincho" w:hAnsi="Cambria Math" w:cs="Times New Roman"/>
                            <w:color w:val="000000" w:themeColor="text1"/>
                            <w:spacing w:val="-1"/>
                            <w:lang w:val="en-US" w:eastAsia="en-US"/>
                          </w:rPr>
                        </m:ctrlPr>
                      </m:sSupPr>
                      <m:e>
                        <m:r>
                          <w:rPr>
                            <w:rFonts w:ascii="Cambria Math" w:eastAsia="MS Mincho" w:hAnsi="Cambria Math" w:cs="Times New Roman"/>
                            <w:color w:val="000000" w:themeColor="text1"/>
                            <w:spacing w:val="-1"/>
                            <w:lang w:val="en-US" w:eastAsia="en-US"/>
                          </w:rPr>
                          <m:t>D</m:t>
                        </m:r>
                      </m:e>
                      <m:sup>
                        <m:r>
                          <w:rPr>
                            <w:rFonts w:ascii="Cambria Math" w:eastAsia="MS Mincho" w:hAnsi="Cambria Math" w:cs="Times New Roman"/>
                            <w:color w:val="000000" w:themeColor="text1"/>
                            <w:spacing w:val="-1"/>
                            <w:lang w:val="en-US" w:eastAsia="en-US"/>
                          </w:rPr>
                          <m:t>T</m:t>
                        </m:r>
                      </m:sup>
                    </m:sSup>
                    <m:sSub>
                      <m:sSubPr>
                        <m:ctrlPr>
                          <w:rPr>
                            <w:rFonts w:ascii="Cambria Math" w:eastAsia="MS Mincho" w:hAnsi="Cambria Math" w:cs="Times New Roman"/>
                            <w:color w:val="000000" w:themeColor="text1"/>
                            <w:spacing w:val="-1"/>
                            <w:lang w:val="en-US" w:eastAsia="en-US"/>
                          </w:rPr>
                        </m:ctrlPr>
                      </m:sSubPr>
                      <m:e>
                        <m:r>
                          <w:rPr>
                            <w:rFonts w:ascii="Cambria Math" w:eastAsia="MS Mincho" w:hAnsi="Cambria Math" w:cs="Times New Roman"/>
                            <w:color w:val="000000" w:themeColor="text1"/>
                            <w:spacing w:val="-1"/>
                            <w:lang w:val="en-US" w:eastAsia="en-US"/>
                          </w:rPr>
                          <m:t>S</m:t>
                        </m:r>
                      </m:e>
                      <m:sub>
                        <m:r>
                          <w:rPr>
                            <w:rFonts w:ascii="Cambria Math" w:eastAsia="MS Mincho" w:hAnsi="Cambria Math" w:cs="Times New Roman"/>
                            <w:color w:val="000000" w:themeColor="text1"/>
                            <w:spacing w:val="-1"/>
                            <w:lang w:val="en-US" w:eastAsia="en-US"/>
                          </w:rPr>
                          <m:t>B</m:t>
                        </m:r>
                      </m:sub>
                    </m:sSub>
                    <m:r>
                      <w:rPr>
                        <w:rFonts w:ascii="Cambria Math" w:eastAsia="MS Mincho" w:hAnsi="Cambria Math" w:cs="Times New Roman"/>
                        <w:color w:val="000000" w:themeColor="text1"/>
                        <w:spacing w:val="-1"/>
                        <w:lang w:val="en-US" w:eastAsia="en-US"/>
                      </w:rPr>
                      <m:t>D</m:t>
                    </m:r>
                  </m:num>
                  <m:den>
                    <m:sSub>
                      <m:sSubPr>
                        <m:ctrlPr>
                          <w:rPr>
                            <w:rFonts w:ascii="Cambria Math" w:eastAsia="MS Mincho" w:hAnsi="Cambria Math" w:cs="Times New Roman"/>
                            <w:color w:val="000000" w:themeColor="text1"/>
                            <w:spacing w:val="-1"/>
                            <w:lang w:val="en-US" w:eastAsia="en-US"/>
                          </w:rPr>
                        </m:ctrlPr>
                      </m:sSubPr>
                      <m:e>
                        <m:r>
                          <w:rPr>
                            <w:rFonts w:ascii="Cambria Math" w:eastAsia="MS Mincho" w:hAnsi="Cambria Math" w:cs="Times New Roman"/>
                            <w:color w:val="000000" w:themeColor="text1"/>
                            <w:spacing w:val="-1"/>
                            <w:lang w:val="en-US" w:eastAsia="en-US"/>
                          </w:rPr>
                          <m:t>D</m:t>
                        </m:r>
                      </m:e>
                      <m:sub>
                        <m:r>
                          <w:rPr>
                            <w:rFonts w:ascii="Cambria Math" w:eastAsia="MS Mincho" w:hAnsi="Cambria Math" w:cs="Times New Roman"/>
                            <w:color w:val="000000" w:themeColor="text1"/>
                            <w:spacing w:val="-1"/>
                            <w:lang w:val="en-US" w:eastAsia="en-US"/>
                          </w:rPr>
                          <m:t>T</m:t>
                        </m:r>
                      </m:sub>
                    </m:sSub>
                    <m:sSub>
                      <m:sSubPr>
                        <m:ctrlPr>
                          <w:rPr>
                            <w:rFonts w:ascii="Cambria Math" w:eastAsia="MS Mincho" w:hAnsi="Cambria Math" w:cs="Times New Roman"/>
                            <w:color w:val="000000" w:themeColor="text1"/>
                            <w:spacing w:val="-1"/>
                            <w:lang w:val="en-US" w:eastAsia="en-US"/>
                          </w:rPr>
                        </m:ctrlPr>
                      </m:sSubPr>
                      <m:e>
                        <m:r>
                          <w:rPr>
                            <w:rFonts w:ascii="Cambria Math" w:eastAsia="MS Mincho" w:hAnsi="Cambria Math" w:cs="Times New Roman"/>
                            <w:color w:val="000000" w:themeColor="text1"/>
                            <w:spacing w:val="-1"/>
                            <w:lang w:val="en-US" w:eastAsia="en-US"/>
                          </w:rPr>
                          <m:t>S</m:t>
                        </m:r>
                      </m:e>
                      <m:sub>
                        <m:r>
                          <w:rPr>
                            <w:rFonts w:ascii="Cambria Math" w:eastAsia="MS Mincho" w:hAnsi="Cambria Math" w:cs="Times New Roman"/>
                            <w:color w:val="000000" w:themeColor="text1"/>
                            <w:spacing w:val="-1"/>
                            <w:lang w:val="en-US" w:eastAsia="en-US"/>
                          </w:rPr>
                          <m:t>W</m:t>
                        </m:r>
                      </m:sub>
                    </m:sSub>
                    <m:r>
                      <w:rPr>
                        <w:rFonts w:ascii="Cambria Math" w:eastAsia="MS Mincho" w:hAnsi="Cambria Math" w:cs="Times New Roman"/>
                        <w:color w:val="000000" w:themeColor="text1"/>
                        <w:spacing w:val="-1"/>
                        <w:lang w:val="en-US" w:eastAsia="en-US"/>
                      </w:rPr>
                      <m:t>D</m:t>
                    </m:r>
                  </m:den>
                </m:f>
                <m:r>
                  <m:rPr>
                    <m:sty m:val="p"/>
                  </m:rPr>
                  <w:rPr>
                    <w:rFonts w:ascii="Cambria Math" w:eastAsia="MS Mincho" w:hAnsi="Cambria Math" w:cs="Times New Roman"/>
                    <w:color w:val="000000" w:themeColor="text1"/>
                    <w:spacing w:val="-1"/>
                    <w:lang w:val="en-US" w:eastAsia="en-US"/>
                  </w:rPr>
                  <m:t>=</m:t>
                </m:r>
                <m:d>
                  <m:dPr>
                    <m:begChr m:val="["/>
                    <m:endChr m:val="]"/>
                    <m:ctrlPr>
                      <w:rPr>
                        <w:rFonts w:ascii="Cambria Math" w:eastAsia="MS Mincho" w:hAnsi="Cambria Math" w:cs="Times New Roman"/>
                        <w:color w:val="000000" w:themeColor="text1"/>
                        <w:spacing w:val="-1"/>
                        <w:lang w:val="en-US" w:eastAsia="en-US"/>
                      </w:rPr>
                    </m:ctrlPr>
                  </m:dPr>
                  <m:e>
                    <m:sSub>
                      <m:sSubPr>
                        <m:ctrlPr>
                          <w:rPr>
                            <w:rFonts w:ascii="Cambria Math" w:eastAsia="MS Mincho" w:hAnsi="Cambria Math" w:cs="Times New Roman"/>
                            <w:color w:val="000000" w:themeColor="text1"/>
                            <w:spacing w:val="-1"/>
                            <w:lang w:val="en-US" w:eastAsia="en-US"/>
                          </w:rPr>
                        </m:ctrlPr>
                      </m:sSubPr>
                      <m:e>
                        <m:r>
                          <w:rPr>
                            <w:rFonts w:ascii="Cambria Math" w:eastAsia="MS Mincho" w:hAnsi="Cambria Math" w:cs="Times New Roman"/>
                            <w:color w:val="000000" w:themeColor="text1"/>
                            <w:spacing w:val="-1"/>
                            <w:lang w:val="en-US" w:eastAsia="en-US"/>
                          </w:rPr>
                          <m:t>d</m:t>
                        </m:r>
                      </m:e>
                      <m:sub>
                        <m:r>
                          <m:rPr>
                            <m:sty m:val="p"/>
                          </m:rPr>
                          <w:rPr>
                            <w:rFonts w:ascii="Cambria Math" w:eastAsia="MS Mincho" w:hAnsi="Cambria Math" w:cs="Times New Roman"/>
                            <w:color w:val="000000" w:themeColor="text1"/>
                            <w:spacing w:val="-1"/>
                            <w:lang w:val="en-US" w:eastAsia="en-US"/>
                          </w:rPr>
                          <m:t>1</m:t>
                        </m:r>
                      </m:sub>
                    </m:sSub>
                    <m:r>
                      <m:rPr>
                        <m:sty m:val="p"/>
                      </m:rPr>
                      <w:rPr>
                        <w:rFonts w:ascii="Cambria Math" w:eastAsia="MS Mincho" w:hAnsi="Cambria Math" w:cs="Times New Roman"/>
                        <w:color w:val="000000" w:themeColor="text1"/>
                        <w:spacing w:val="-1"/>
                        <w:lang w:val="en-US" w:eastAsia="en-US"/>
                      </w:rPr>
                      <m:t>,</m:t>
                    </m:r>
                    <m:sSub>
                      <m:sSubPr>
                        <m:ctrlPr>
                          <w:rPr>
                            <w:rFonts w:ascii="Cambria Math" w:eastAsia="MS Mincho" w:hAnsi="Cambria Math" w:cs="Times New Roman"/>
                            <w:color w:val="000000" w:themeColor="text1"/>
                            <w:spacing w:val="-1"/>
                            <w:lang w:val="en-US" w:eastAsia="en-US"/>
                          </w:rPr>
                        </m:ctrlPr>
                      </m:sSubPr>
                      <m:e>
                        <m:r>
                          <w:rPr>
                            <w:rFonts w:ascii="Cambria Math" w:eastAsia="MS Mincho" w:hAnsi="Cambria Math" w:cs="Times New Roman"/>
                            <w:color w:val="000000" w:themeColor="text1"/>
                            <w:spacing w:val="-1"/>
                            <w:lang w:val="en-US" w:eastAsia="en-US"/>
                          </w:rPr>
                          <m:t>d</m:t>
                        </m:r>
                      </m:e>
                      <m:sub>
                        <m:r>
                          <m:rPr>
                            <m:sty m:val="p"/>
                          </m:rPr>
                          <w:rPr>
                            <w:rFonts w:ascii="Cambria Math" w:eastAsia="MS Mincho" w:hAnsi="Cambria Math" w:cs="Times New Roman"/>
                            <w:color w:val="000000" w:themeColor="text1"/>
                            <w:spacing w:val="-1"/>
                            <w:lang w:val="en-US" w:eastAsia="en-US"/>
                          </w:rPr>
                          <m:t>2</m:t>
                        </m:r>
                      </m:sub>
                    </m:sSub>
                    <m:r>
                      <m:rPr>
                        <m:sty m:val="p"/>
                      </m:rPr>
                      <w:rPr>
                        <w:rFonts w:ascii="Cambria Math" w:eastAsia="MS Mincho" w:hAnsi="Cambria Math" w:cs="Times New Roman"/>
                        <w:color w:val="000000" w:themeColor="text1"/>
                        <w:spacing w:val="-1"/>
                        <w:lang w:val="en-US" w:eastAsia="en-US"/>
                      </w:rPr>
                      <m:t>,⋯,</m:t>
                    </m:r>
                    <m:sSub>
                      <m:sSubPr>
                        <m:ctrlPr>
                          <w:rPr>
                            <w:rFonts w:ascii="Cambria Math" w:eastAsia="MS Mincho" w:hAnsi="Cambria Math" w:cs="Times New Roman"/>
                            <w:color w:val="000000" w:themeColor="text1"/>
                            <w:spacing w:val="-1"/>
                            <w:lang w:val="en-US" w:eastAsia="en-US"/>
                          </w:rPr>
                        </m:ctrlPr>
                      </m:sSubPr>
                      <m:e>
                        <m:r>
                          <w:rPr>
                            <w:rFonts w:ascii="Cambria Math" w:eastAsia="MS Mincho" w:hAnsi="Cambria Math" w:cs="Times New Roman"/>
                            <w:color w:val="000000" w:themeColor="text1"/>
                            <w:spacing w:val="-1"/>
                            <w:lang w:val="en-US" w:eastAsia="en-US"/>
                          </w:rPr>
                          <m:t>d</m:t>
                        </m:r>
                      </m:e>
                      <m:sub>
                        <m:r>
                          <w:rPr>
                            <w:rFonts w:ascii="Cambria Math" w:eastAsia="MS Mincho" w:hAnsi="Cambria Math" w:cs="Times New Roman"/>
                            <w:color w:val="000000" w:themeColor="text1"/>
                            <w:spacing w:val="-1"/>
                            <w:lang w:val="en-US" w:eastAsia="en-US"/>
                          </w:rPr>
                          <m:t>t</m:t>
                        </m:r>
                      </m:sub>
                    </m:sSub>
                  </m:e>
                </m:d>
              </m:e>
            </m:box>
          </m:e>
          <m:sup>
            <m:r>
              <w:rPr>
                <w:rFonts w:ascii="Cambria Math" w:eastAsia="MS Mincho" w:hAnsi="Cambria Math" w:cs="Times New Roman"/>
                <w:color w:val="000000" w:themeColor="text1"/>
                <w:spacing w:val="-1"/>
                <w:lang w:val="en-US" w:eastAsia="en-US"/>
              </w:rPr>
              <m:t>T</m:t>
            </m:r>
          </m:sup>
        </m:sSup>
      </m:oMath>
      <w:r w:rsidR="002F7DB7" w:rsidRPr="00BF316B">
        <w:rPr>
          <w:rFonts w:ascii="Century Schoolbook" w:eastAsia="MS Mincho" w:hAnsi="Century Schoolbook" w:cs="Times New Roman"/>
          <w:color w:val="000000" w:themeColor="text1"/>
          <w:spacing w:val="-1"/>
          <w:lang w:val="en-US" w:eastAsia="en-US"/>
        </w:rPr>
        <w:tab/>
      </w:r>
      <w:r w:rsidR="00C96EF5" w:rsidRPr="00BF316B">
        <w:rPr>
          <w:rFonts w:ascii="Century Schoolbook" w:eastAsia="MS Mincho" w:hAnsi="Century Schoolbook" w:cs="Times New Roman"/>
          <w:color w:val="000000" w:themeColor="text1"/>
          <w:spacing w:val="-1"/>
          <w:lang w:val="en-US" w:eastAsia="en-US"/>
        </w:rPr>
        <w:t>(2-4)</w:t>
      </w:r>
    </w:p>
    <w:p w14:paraId="46C414CC" w14:textId="77777777" w:rsidR="002F7DB7" w:rsidRPr="00BF316B" w:rsidRDefault="00846EB5" w:rsidP="002F7DB7">
      <w:pPr>
        <w:spacing w:line="360" w:lineRule="auto"/>
        <w:ind w:left="720" w:firstLine="720"/>
        <w:rPr>
          <w:rFonts w:ascii="Century Schoolbook" w:eastAsia="MS Mincho" w:hAnsi="Century Schoolbook" w:cs="Times New Roman"/>
          <w:color w:val="000000" w:themeColor="text1"/>
          <w:spacing w:val="-1"/>
          <w:lang w:val="en-US" w:eastAsia="en-US"/>
        </w:rPr>
      </w:pPr>
      <m:oMathPara>
        <m:oMath>
          <m:sSub>
            <m:sSubPr>
              <m:ctrlPr>
                <w:rPr>
                  <w:rFonts w:ascii="Cambria Math" w:eastAsia="MS Mincho" w:hAnsi="Cambria Math" w:cs="Times New Roman"/>
                  <w:color w:val="000000" w:themeColor="text1"/>
                  <w:spacing w:val="-1"/>
                  <w:lang w:val="en-US" w:eastAsia="en-US"/>
                </w:rPr>
              </m:ctrlPr>
            </m:sSubPr>
            <m:e>
              <m:r>
                <w:rPr>
                  <w:rFonts w:ascii="Cambria Math" w:eastAsia="MS Mincho" w:hAnsi="Cambria Math" w:cs="Times New Roman"/>
                  <w:color w:val="000000" w:themeColor="text1"/>
                  <w:spacing w:val="-1"/>
                  <w:lang w:val="en-US" w:eastAsia="en-US"/>
                </w:rPr>
                <m:t>w</m:t>
              </m:r>
            </m:e>
            <m:sub>
              <m:r>
                <w:rPr>
                  <w:rFonts w:ascii="Cambria Math" w:eastAsia="MS Mincho" w:hAnsi="Cambria Math" w:cs="Times New Roman"/>
                  <w:color w:val="000000" w:themeColor="text1"/>
                  <w:spacing w:val="-1"/>
                  <w:lang w:val="en-US" w:eastAsia="en-US"/>
                </w:rPr>
                <m:t>k</m:t>
              </m:r>
            </m:sub>
          </m:sSub>
          <m:r>
            <m:rPr>
              <m:sty m:val="p"/>
            </m:rPr>
            <w:rPr>
              <w:rFonts w:ascii="Cambria Math" w:eastAsia="MS Mincho" w:hAnsi="Cambria Math" w:cs="Times New Roman"/>
              <w:color w:val="000000" w:themeColor="text1"/>
              <w:spacing w:val="-1"/>
              <w:lang w:val="en-US" w:eastAsia="en-US"/>
            </w:rPr>
            <m:t>=</m:t>
          </m:r>
          <m:d>
            <m:dPr>
              <m:ctrlPr>
                <w:rPr>
                  <w:rFonts w:ascii="Cambria Math" w:eastAsia="MS Mincho" w:hAnsi="Cambria Math" w:cs="Times New Roman"/>
                  <w:color w:val="000000" w:themeColor="text1"/>
                  <w:spacing w:val="-1"/>
                  <w:lang w:val="en-US" w:eastAsia="en-US"/>
                </w:rPr>
              </m:ctrlPr>
            </m:dPr>
            <m:e>
              <m:r>
                <w:rPr>
                  <w:rFonts w:ascii="Cambria Math" w:eastAsia="MS Mincho" w:hAnsi="Cambria Math" w:cs="Times New Roman"/>
                  <w:color w:val="000000" w:themeColor="text1"/>
                  <w:spacing w:val="-1"/>
                  <w:lang w:val="en-US" w:eastAsia="en-US"/>
                </w:rPr>
                <m:t>i</m:t>
              </m:r>
              <m:r>
                <m:rPr>
                  <m:sty m:val="p"/>
                </m:rPr>
                <w:rPr>
                  <w:rFonts w:ascii="Cambria Math" w:eastAsia="MS Mincho" w:hAnsi="Cambria Math" w:cs="Times New Roman"/>
                  <w:color w:val="000000" w:themeColor="text1"/>
                  <w:spacing w:val="-1"/>
                  <w:lang w:val="en-US" w:eastAsia="en-US"/>
                </w:rPr>
                <m:t>,</m:t>
              </m:r>
              <m:r>
                <w:rPr>
                  <w:rFonts w:ascii="Cambria Math" w:eastAsia="MS Mincho" w:hAnsi="Cambria Math" w:cs="Times New Roman"/>
                  <w:color w:val="000000" w:themeColor="text1"/>
                  <w:spacing w:val="-1"/>
                  <w:lang w:val="en-US" w:eastAsia="en-US"/>
                </w:rPr>
                <m:t>j</m:t>
              </m:r>
            </m:e>
          </m:d>
          <m:r>
            <m:rPr>
              <m:sty m:val="p"/>
            </m:rPr>
            <w:rPr>
              <w:rFonts w:ascii="Cambria Math" w:eastAsia="MS Mincho" w:hAnsi="Cambria Math" w:cs="Times New Roman"/>
              <w:color w:val="000000" w:themeColor="text1"/>
              <w:spacing w:val="-1"/>
              <w:lang w:val="en-US" w:eastAsia="en-US"/>
            </w:rPr>
            <m:t xml:space="preserve">, </m:t>
          </m:r>
          <m:sSub>
            <m:sSubPr>
              <m:ctrlPr>
                <w:rPr>
                  <w:rFonts w:ascii="Cambria Math" w:eastAsia="MS Mincho" w:hAnsi="Cambria Math" w:cs="Times New Roman"/>
                  <w:color w:val="000000" w:themeColor="text1"/>
                  <w:spacing w:val="-1"/>
                  <w:lang w:val="en-US" w:eastAsia="en-US"/>
                </w:rPr>
              </m:ctrlPr>
            </m:sSubPr>
            <m:e>
              <m:r>
                <w:rPr>
                  <w:rFonts w:ascii="Cambria Math" w:eastAsia="MS Mincho" w:hAnsi="Cambria Math" w:cs="Times New Roman"/>
                  <w:color w:val="000000" w:themeColor="text1"/>
                  <w:spacing w:val="-1"/>
                  <w:lang w:val="en-US" w:eastAsia="en-US"/>
                </w:rPr>
                <m:t>w</m:t>
              </m:r>
            </m:e>
            <m:sub>
              <m:r>
                <w:rPr>
                  <w:rFonts w:ascii="Cambria Math" w:eastAsia="MS Mincho" w:hAnsi="Cambria Math" w:cs="Times New Roman"/>
                  <w:color w:val="000000" w:themeColor="text1"/>
                  <w:spacing w:val="-1"/>
                  <w:lang w:val="en-US" w:eastAsia="en-US"/>
                </w:rPr>
                <m:t>k</m:t>
              </m:r>
              <m:r>
                <m:rPr>
                  <m:sty m:val="p"/>
                </m:rPr>
                <w:rPr>
                  <w:rFonts w:ascii="Cambria Math" w:eastAsia="MS Mincho" w:hAnsi="Cambria Math" w:cs="Times New Roman"/>
                  <w:color w:val="000000" w:themeColor="text1"/>
                  <w:spacing w:val="-1"/>
                  <w:lang w:val="en-US" w:eastAsia="en-US"/>
                </w:rPr>
                <m:t>+1</m:t>
              </m:r>
            </m:sub>
          </m:sSub>
          <m:r>
            <m:rPr>
              <m:sty m:val="p"/>
            </m:rPr>
            <w:rPr>
              <w:rFonts w:ascii="Cambria Math" w:eastAsia="MS Mincho" w:hAnsi="Cambria Math" w:cs="Times New Roman"/>
              <w:color w:val="000000" w:themeColor="text1"/>
              <w:spacing w:val="-1"/>
              <w:lang w:val="en-US" w:eastAsia="en-US"/>
            </w:rPr>
            <m:t>=</m:t>
          </m:r>
          <m:d>
            <m:dPr>
              <m:ctrlPr>
                <w:rPr>
                  <w:rFonts w:ascii="Cambria Math" w:eastAsia="MS Mincho" w:hAnsi="Cambria Math" w:cs="Times New Roman"/>
                  <w:color w:val="000000" w:themeColor="text1"/>
                  <w:spacing w:val="-1"/>
                  <w:lang w:val="en-US" w:eastAsia="en-US"/>
                </w:rPr>
              </m:ctrlPr>
            </m:dPr>
            <m:e>
              <m:sSup>
                <m:sSupPr>
                  <m:ctrlPr>
                    <w:rPr>
                      <w:rFonts w:ascii="Cambria Math" w:eastAsia="MS Mincho" w:hAnsi="Cambria Math" w:cs="Times New Roman"/>
                      <w:color w:val="000000" w:themeColor="text1"/>
                      <w:spacing w:val="-1"/>
                      <w:lang w:val="en-US" w:eastAsia="en-US"/>
                    </w:rPr>
                  </m:ctrlPr>
                </m:sSupPr>
                <m:e>
                  <m:r>
                    <w:rPr>
                      <w:rFonts w:ascii="Cambria Math" w:eastAsia="MS Mincho" w:hAnsi="Cambria Math" w:cs="Times New Roman"/>
                      <w:color w:val="000000" w:themeColor="text1"/>
                      <w:spacing w:val="-1"/>
                      <w:lang w:val="en-US" w:eastAsia="en-US"/>
                    </w:rPr>
                    <m:t>i</m:t>
                  </m:r>
                </m:e>
                <m:sup>
                  <m:r>
                    <m:rPr>
                      <m:sty m:val="p"/>
                    </m:rPr>
                    <w:rPr>
                      <w:rFonts w:ascii="Cambria Math" w:eastAsia="MS Mincho" w:hAnsi="Cambria Math" w:cs="Times New Roman"/>
                      <w:color w:val="000000" w:themeColor="text1"/>
                      <w:spacing w:val="-1"/>
                      <w:lang w:val="en-US" w:eastAsia="en-US"/>
                    </w:rPr>
                    <m:t>'</m:t>
                  </m:r>
                </m:sup>
              </m:sSup>
              <m:r>
                <m:rPr>
                  <m:sty m:val="p"/>
                </m:rPr>
                <w:rPr>
                  <w:rFonts w:ascii="Cambria Math" w:eastAsia="MS Mincho" w:hAnsi="Cambria Math" w:cs="Times New Roman"/>
                  <w:color w:val="000000" w:themeColor="text1"/>
                  <w:spacing w:val="-1"/>
                  <w:lang w:val="en-US" w:eastAsia="en-US"/>
                </w:rPr>
                <m:t>,</m:t>
              </m:r>
              <m:sSup>
                <m:sSupPr>
                  <m:ctrlPr>
                    <w:rPr>
                      <w:rFonts w:ascii="Cambria Math" w:eastAsia="MS Mincho" w:hAnsi="Cambria Math" w:cs="Times New Roman"/>
                      <w:color w:val="000000" w:themeColor="text1"/>
                      <w:spacing w:val="-1"/>
                      <w:lang w:val="en-US" w:eastAsia="en-US"/>
                    </w:rPr>
                  </m:ctrlPr>
                </m:sSupPr>
                <m:e>
                  <m:r>
                    <w:rPr>
                      <w:rFonts w:ascii="Cambria Math" w:eastAsia="MS Mincho" w:hAnsi="Cambria Math" w:cs="Times New Roman"/>
                      <w:color w:val="000000" w:themeColor="text1"/>
                      <w:spacing w:val="-1"/>
                      <w:lang w:val="en-US" w:eastAsia="en-US"/>
                    </w:rPr>
                    <m:t>j</m:t>
                  </m:r>
                </m:e>
                <m:sup>
                  <m:r>
                    <m:rPr>
                      <m:sty m:val="p"/>
                    </m:rPr>
                    <w:rPr>
                      <w:rFonts w:ascii="Cambria Math" w:eastAsia="MS Mincho" w:hAnsi="Cambria Math" w:cs="Times New Roman"/>
                      <w:color w:val="000000" w:themeColor="text1"/>
                      <w:spacing w:val="-1"/>
                      <w:lang w:val="en-US" w:eastAsia="en-US"/>
                    </w:rPr>
                    <m:t>'</m:t>
                  </m:r>
                </m:sup>
              </m:sSup>
            </m:e>
          </m:d>
          <m:r>
            <m:rPr>
              <m:sty m:val="p"/>
            </m:rPr>
            <w:rPr>
              <w:rFonts w:ascii="Cambria Math" w:eastAsia="MS Mincho" w:hAnsi="Cambria Math" w:cs="Times New Roman"/>
              <w:color w:val="000000" w:themeColor="text1"/>
              <w:spacing w:val="-1"/>
              <w:lang w:val="en-US" w:eastAsia="en-US"/>
            </w:rPr>
            <m:t xml:space="preserve">       </m:t>
          </m:r>
          <m:r>
            <w:rPr>
              <w:rFonts w:ascii="Cambria Math" w:eastAsia="MS Mincho" w:hAnsi="Cambria Math" w:cs="Times New Roman"/>
              <w:color w:val="000000" w:themeColor="text1"/>
              <w:spacing w:val="-1"/>
              <w:lang w:val="en-US" w:eastAsia="en-US"/>
            </w:rPr>
            <m:t>i</m:t>
          </m:r>
          <m:r>
            <m:rPr>
              <m:sty m:val="p"/>
            </m:rPr>
            <w:rPr>
              <w:rFonts w:ascii="Cambria Math" w:eastAsia="MS Mincho" w:hAnsi="Cambria Math" w:cs="Times New Roman"/>
              <w:color w:val="000000" w:themeColor="text1"/>
              <w:spacing w:val="-1"/>
              <w:lang w:val="en-US" w:eastAsia="en-US"/>
            </w:rPr>
            <m:t>≤</m:t>
          </m:r>
          <m:sSup>
            <m:sSupPr>
              <m:ctrlPr>
                <w:rPr>
                  <w:rFonts w:ascii="Cambria Math" w:eastAsia="MS Mincho" w:hAnsi="Cambria Math" w:cs="Times New Roman"/>
                  <w:color w:val="000000" w:themeColor="text1"/>
                  <w:spacing w:val="-1"/>
                  <w:lang w:val="en-US" w:eastAsia="en-US"/>
                </w:rPr>
              </m:ctrlPr>
            </m:sSupPr>
            <m:e>
              <m:r>
                <w:rPr>
                  <w:rFonts w:ascii="Cambria Math" w:eastAsia="MS Mincho" w:hAnsi="Cambria Math" w:cs="Times New Roman"/>
                  <w:color w:val="000000" w:themeColor="text1"/>
                  <w:spacing w:val="-1"/>
                  <w:lang w:val="en-US" w:eastAsia="en-US"/>
                </w:rPr>
                <m:t>i</m:t>
              </m:r>
            </m:e>
            <m:sup>
              <m:r>
                <m:rPr>
                  <m:sty m:val="p"/>
                </m:rPr>
                <w:rPr>
                  <w:rFonts w:ascii="Cambria Math" w:eastAsia="MS Mincho" w:hAnsi="Cambria Math" w:cs="Times New Roman"/>
                  <w:color w:val="000000" w:themeColor="text1"/>
                  <w:spacing w:val="-1"/>
                  <w:lang w:val="en-US" w:eastAsia="en-US"/>
                </w:rPr>
                <m:t>'</m:t>
              </m:r>
            </m:sup>
          </m:sSup>
          <m:r>
            <m:rPr>
              <m:sty m:val="p"/>
            </m:rPr>
            <w:rPr>
              <w:rFonts w:ascii="Cambria Math" w:eastAsia="MS Mincho" w:hAnsi="Cambria Math" w:cs="Times New Roman"/>
              <w:color w:val="000000" w:themeColor="text1"/>
              <w:spacing w:val="-1"/>
              <w:lang w:val="en-US" w:eastAsia="en-US"/>
            </w:rPr>
            <m:t>≤</m:t>
          </m:r>
          <m:r>
            <w:rPr>
              <w:rFonts w:ascii="Cambria Math" w:eastAsia="MS Mincho" w:hAnsi="Cambria Math" w:cs="Times New Roman"/>
              <w:color w:val="000000" w:themeColor="text1"/>
              <w:spacing w:val="-1"/>
              <w:lang w:val="en-US" w:eastAsia="en-US"/>
            </w:rPr>
            <m:t>i</m:t>
          </m:r>
          <m:r>
            <m:rPr>
              <m:sty m:val="p"/>
            </m:rPr>
            <w:rPr>
              <w:rFonts w:ascii="Cambria Math" w:eastAsia="MS Mincho" w:hAnsi="Cambria Math" w:cs="Times New Roman"/>
              <w:color w:val="000000" w:themeColor="text1"/>
              <w:spacing w:val="-1"/>
              <w:lang w:val="en-US" w:eastAsia="en-US"/>
            </w:rPr>
            <m:t xml:space="preserve">+1,   </m:t>
          </m:r>
          <m:r>
            <w:rPr>
              <w:rFonts w:ascii="Cambria Math" w:eastAsia="MS Mincho" w:hAnsi="Cambria Math" w:cs="Times New Roman"/>
              <w:color w:val="000000" w:themeColor="text1"/>
              <w:spacing w:val="-1"/>
              <w:lang w:val="en-US" w:eastAsia="en-US"/>
            </w:rPr>
            <m:t>j</m:t>
          </m:r>
          <m:r>
            <m:rPr>
              <m:sty m:val="p"/>
            </m:rPr>
            <w:rPr>
              <w:rFonts w:ascii="Cambria Math" w:eastAsia="MS Mincho" w:hAnsi="Cambria Math" w:cs="Times New Roman"/>
              <w:color w:val="000000" w:themeColor="text1"/>
              <w:spacing w:val="-1"/>
              <w:lang w:val="en-US" w:eastAsia="en-US"/>
            </w:rPr>
            <m:t>≤</m:t>
          </m:r>
          <m:sSup>
            <m:sSupPr>
              <m:ctrlPr>
                <w:rPr>
                  <w:rFonts w:ascii="Cambria Math" w:eastAsia="MS Mincho" w:hAnsi="Cambria Math" w:cs="Times New Roman"/>
                  <w:color w:val="000000" w:themeColor="text1"/>
                  <w:spacing w:val="-1"/>
                  <w:lang w:val="en-US" w:eastAsia="en-US"/>
                </w:rPr>
              </m:ctrlPr>
            </m:sSupPr>
            <m:e>
              <m:r>
                <w:rPr>
                  <w:rFonts w:ascii="Cambria Math" w:eastAsia="MS Mincho" w:hAnsi="Cambria Math" w:cs="Times New Roman"/>
                  <w:color w:val="000000" w:themeColor="text1"/>
                  <w:spacing w:val="-1"/>
                  <w:lang w:val="en-US" w:eastAsia="en-US"/>
                </w:rPr>
                <m:t>j</m:t>
              </m:r>
            </m:e>
            <m:sup>
              <m:r>
                <m:rPr>
                  <m:sty m:val="p"/>
                </m:rPr>
                <w:rPr>
                  <w:rFonts w:ascii="Cambria Math" w:eastAsia="MS Mincho" w:hAnsi="Cambria Math" w:cs="Times New Roman"/>
                  <w:color w:val="000000" w:themeColor="text1"/>
                  <w:spacing w:val="-1"/>
                  <w:lang w:val="en-US" w:eastAsia="en-US"/>
                </w:rPr>
                <m:t>'</m:t>
              </m:r>
            </m:sup>
          </m:sSup>
          <m:r>
            <m:rPr>
              <m:sty m:val="p"/>
            </m:rPr>
            <w:rPr>
              <w:rFonts w:ascii="Cambria Math" w:eastAsia="MS Mincho" w:hAnsi="Cambria Math" w:cs="Times New Roman"/>
              <w:color w:val="000000" w:themeColor="text1"/>
              <w:spacing w:val="-1"/>
              <w:lang w:val="en-US" w:eastAsia="en-US"/>
            </w:rPr>
            <m:t>≤</m:t>
          </m:r>
          <m:r>
            <w:rPr>
              <w:rFonts w:ascii="Cambria Math" w:eastAsia="MS Mincho" w:hAnsi="Cambria Math" w:cs="Times New Roman"/>
              <w:color w:val="000000" w:themeColor="text1"/>
              <w:spacing w:val="-1"/>
              <w:lang w:val="en-US" w:eastAsia="en-US"/>
            </w:rPr>
            <m:t>j</m:t>
          </m:r>
          <m:r>
            <m:rPr>
              <m:sty m:val="p"/>
            </m:rPr>
            <w:rPr>
              <w:rFonts w:ascii="Cambria Math" w:eastAsia="MS Mincho" w:hAnsi="Cambria Math" w:cs="Times New Roman"/>
              <w:color w:val="000000" w:themeColor="text1"/>
              <w:spacing w:val="-1"/>
              <w:lang w:val="en-US" w:eastAsia="en-US"/>
            </w:rPr>
            <m:t>+1</m:t>
          </m:r>
        </m:oMath>
      </m:oMathPara>
    </w:p>
    <w:p w14:paraId="434472F9" w14:textId="6B5EA6E1" w:rsidR="00C96EF5" w:rsidRPr="00BF316B" w:rsidRDefault="00C96EF5" w:rsidP="002F7DB7">
      <w:pPr>
        <w:spacing w:line="360" w:lineRule="auto"/>
        <w:ind w:left="5760" w:firstLine="720"/>
        <w:jc w:val="both"/>
        <w:rPr>
          <w:rFonts w:ascii="Century Schoolbook" w:eastAsia="MS Mincho" w:hAnsi="Century Schoolbook" w:cs="Times New Roman"/>
          <w:color w:val="000000" w:themeColor="text1"/>
          <w:spacing w:val="-1"/>
          <w:lang w:val="en-US" w:eastAsia="en-US"/>
        </w:rPr>
      </w:pPr>
      <w:r w:rsidRPr="00BF316B">
        <w:rPr>
          <w:rFonts w:ascii="Century Schoolbook" w:eastAsia="MS Mincho" w:hAnsi="Century Schoolbook" w:cs="Times New Roman"/>
          <w:color w:val="000000" w:themeColor="text1"/>
          <w:spacing w:val="-1"/>
          <w:lang w:val="en-US" w:eastAsia="en-US"/>
        </w:rPr>
        <w:t>(2-5)</w:t>
      </w:r>
    </w:p>
    <w:p w14:paraId="33FB8F80" w14:textId="4A0E3213" w:rsidR="00C96EF5" w:rsidRPr="00BF316B" w:rsidRDefault="00C96EF5" w:rsidP="0026642B">
      <w:pPr>
        <w:spacing w:line="360" w:lineRule="auto"/>
        <w:ind w:left="720" w:firstLine="720"/>
        <w:rPr>
          <w:rFonts w:ascii="Century Schoolbook" w:eastAsia="MS Mincho" w:hAnsi="Century Schoolbook" w:cs="Times New Roman"/>
          <w:color w:val="000000" w:themeColor="text1"/>
          <w:spacing w:val="-1"/>
          <w:lang w:val="en-US" w:eastAsia="en-US"/>
        </w:rPr>
      </w:pPr>
      <m:oMath>
        <m:r>
          <w:rPr>
            <w:rFonts w:ascii="Cambria Math" w:eastAsia="MS Mincho" w:hAnsi="Cambria Math" w:cs="Times New Roman"/>
            <w:color w:val="000000" w:themeColor="text1"/>
            <w:spacing w:val="-1"/>
            <w:lang w:val="en-US" w:eastAsia="en-US"/>
          </w:rPr>
          <m:t>D</m:t>
        </m:r>
        <m:d>
          <m:dPr>
            <m:ctrlPr>
              <w:rPr>
                <w:rFonts w:ascii="Cambria Math" w:eastAsia="MS Mincho" w:hAnsi="Cambria Math" w:cs="Times New Roman"/>
                <w:color w:val="000000" w:themeColor="text1"/>
                <w:spacing w:val="-1"/>
                <w:lang w:val="en-US" w:eastAsia="en-US"/>
              </w:rPr>
            </m:ctrlPr>
          </m:dPr>
          <m:e>
            <m:r>
              <w:rPr>
                <w:rFonts w:ascii="Cambria Math" w:eastAsia="MS Mincho" w:hAnsi="Cambria Math" w:cs="Times New Roman"/>
                <w:color w:val="000000" w:themeColor="text1"/>
                <w:spacing w:val="-1"/>
                <w:lang w:val="en-US" w:eastAsia="en-US"/>
              </w:rPr>
              <m:t>i</m:t>
            </m:r>
            <m:r>
              <m:rPr>
                <m:sty m:val="p"/>
              </m:rPr>
              <w:rPr>
                <w:rFonts w:ascii="Cambria Math" w:eastAsia="MS Mincho" w:hAnsi="Cambria Math" w:cs="Times New Roman"/>
                <w:color w:val="000000" w:themeColor="text1"/>
                <w:spacing w:val="-1"/>
                <w:lang w:val="en-US" w:eastAsia="en-US"/>
              </w:rPr>
              <m:t>,</m:t>
            </m:r>
            <m:r>
              <w:rPr>
                <w:rFonts w:ascii="Cambria Math" w:eastAsia="MS Mincho" w:hAnsi="Cambria Math" w:cs="Times New Roman"/>
                <w:color w:val="000000" w:themeColor="text1"/>
                <w:spacing w:val="-1"/>
                <w:lang w:val="en-US" w:eastAsia="en-US"/>
              </w:rPr>
              <m:t>j</m:t>
            </m:r>
          </m:e>
        </m:d>
        <m:r>
          <m:rPr>
            <m:sty m:val="p"/>
          </m:rPr>
          <w:rPr>
            <w:rFonts w:ascii="Cambria Math" w:eastAsia="MS Mincho" w:hAnsi="Cambria Math" w:cs="Times New Roman"/>
            <w:color w:val="000000" w:themeColor="text1"/>
            <w:spacing w:val="-1"/>
            <w:lang w:val="en-US" w:eastAsia="en-US"/>
          </w:rPr>
          <m:t>=</m:t>
        </m:r>
        <m:r>
          <w:rPr>
            <w:rFonts w:ascii="Cambria Math" w:eastAsia="MS Mincho" w:hAnsi="Cambria Math" w:cs="Times New Roman"/>
            <w:color w:val="000000" w:themeColor="text1"/>
            <w:spacing w:val="-1"/>
            <w:lang w:val="en-US" w:eastAsia="en-US"/>
          </w:rPr>
          <m:t>Dist</m:t>
        </m:r>
        <m:d>
          <m:dPr>
            <m:ctrlPr>
              <w:rPr>
                <w:rFonts w:ascii="Cambria Math" w:eastAsia="MS Mincho" w:hAnsi="Cambria Math" w:cs="Times New Roman"/>
                <w:color w:val="000000" w:themeColor="text1"/>
                <w:spacing w:val="-1"/>
                <w:lang w:val="en-US" w:eastAsia="en-US"/>
              </w:rPr>
            </m:ctrlPr>
          </m:dPr>
          <m:e>
            <m:r>
              <w:rPr>
                <w:rFonts w:ascii="Cambria Math" w:eastAsia="MS Mincho" w:hAnsi="Cambria Math" w:cs="Times New Roman"/>
                <w:color w:val="000000" w:themeColor="text1"/>
                <w:spacing w:val="-1"/>
                <w:lang w:val="en-US" w:eastAsia="en-US"/>
              </w:rPr>
              <m:t>i</m:t>
            </m:r>
            <m:r>
              <m:rPr>
                <m:sty m:val="p"/>
              </m:rPr>
              <w:rPr>
                <w:rFonts w:ascii="Cambria Math" w:eastAsia="MS Mincho" w:hAnsi="Cambria Math" w:cs="Times New Roman"/>
                <w:color w:val="000000" w:themeColor="text1"/>
                <w:spacing w:val="-1"/>
                <w:lang w:val="en-US" w:eastAsia="en-US"/>
              </w:rPr>
              <m:t>,</m:t>
            </m:r>
            <m:r>
              <w:rPr>
                <w:rFonts w:ascii="Cambria Math" w:eastAsia="MS Mincho" w:hAnsi="Cambria Math" w:cs="Times New Roman"/>
                <w:color w:val="000000" w:themeColor="text1"/>
                <w:spacing w:val="-1"/>
                <w:lang w:val="en-US" w:eastAsia="en-US"/>
              </w:rPr>
              <m:t>j</m:t>
            </m:r>
          </m:e>
        </m:d>
        <m:r>
          <m:rPr>
            <m:sty m:val="p"/>
          </m:rPr>
          <w:rPr>
            <w:rFonts w:ascii="Cambria Math" w:eastAsia="MS Mincho" w:hAnsi="Cambria Math" w:cs="Times New Roman"/>
            <w:color w:val="000000" w:themeColor="text1"/>
            <w:spacing w:val="-1"/>
            <w:lang w:val="en-US" w:eastAsia="en-US"/>
          </w:rPr>
          <m:t>+</m:t>
        </m:r>
        <m:r>
          <w:rPr>
            <w:rFonts w:ascii="Cambria Math" w:eastAsia="MS Mincho" w:hAnsi="Cambria Math" w:cs="Times New Roman"/>
            <w:color w:val="000000" w:themeColor="text1"/>
            <w:spacing w:val="-1"/>
            <w:lang w:val="en-US" w:eastAsia="en-US"/>
          </w:rPr>
          <m:t>min</m:t>
        </m:r>
        <m:d>
          <m:dPr>
            <m:begChr m:val="["/>
            <m:endChr m:val="]"/>
            <m:ctrlPr>
              <w:rPr>
                <w:rFonts w:ascii="Cambria Math" w:eastAsia="MS Mincho" w:hAnsi="Cambria Math" w:cs="Times New Roman"/>
                <w:color w:val="000000" w:themeColor="text1"/>
                <w:spacing w:val="-1"/>
                <w:lang w:val="en-US" w:eastAsia="en-US"/>
              </w:rPr>
            </m:ctrlPr>
          </m:dPr>
          <m:e>
            <m:r>
              <w:rPr>
                <w:rFonts w:ascii="Cambria Math" w:eastAsia="MS Mincho" w:hAnsi="Cambria Math" w:cs="Times New Roman"/>
                <w:color w:val="000000" w:themeColor="text1"/>
                <w:spacing w:val="-1"/>
                <w:lang w:val="en-US" w:eastAsia="en-US"/>
              </w:rPr>
              <m:t>D</m:t>
            </m:r>
            <m:d>
              <m:dPr>
                <m:ctrlPr>
                  <w:rPr>
                    <w:rFonts w:ascii="Cambria Math" w:eastAsia="MS Mincho" w:hAnsi="Cambria Math" w:cs="Times New Roman"/>
                    <w:color w:val="000000" w:themeColor="text1"/>
                    <w:spacing w:val="-1"/>
                    <w:lang w:val="en-US" w:eastAsia="en-US"/>
                  </w:rPr>
                </m:ctrlPr>
              </m:dPr>
              <m:e>
                <m:r>
                  <w:rPr>
                    <w:rFonts w:ascii="Cambria Math" w:eastAsia="MS Mincho" w:hAnsi="Cambria Math" w:cs="Times New Roman"/>
                    <w:color w:val="000000" w:themeColor="text1"/>
                    <w:spacing w:val="-1"/>
                    <w:lang w:val="en-US" w:eastAsia="en-US"/>
                  </w:rPr>
                  <m:t>i</m:t>
                </m:r>
                <m:r>
                  <m:rPr>
                    <m:sty m:val="p"/>
                  </m:rPr>
                  <w:rPr>
                    <w:rFonts w:ascii="Cambria Math" w:eastAsia="MS Mincho" w:hAnsi="Cambria Math" w:cs="Times New Roman"/>
                    <w:color w:val="000000" w:themeColor="text1"/>
                    <w:spacing w:val="-1"/>
                    <w:lang w:val="en-US" w:eastAsia="en-US"/>
                  </w:rPr>
                  <m:t>-1,</m:t>
                </m:r>
                <m:r>
                  <w:rPr>
                    <w:rFonts w:ascii="Cambria Math" w:eastAsia="MS Mincho" w:hAnsi="Cambria Math" w:cs="Times New Roman"/>
                    <w:color w:val="000000" w:themeColor="text1"/>
                    <w:spacing w:val="-1"/>
                    <w:lang w:val="en-US" w:eastAsia="en-US"/>
                  </w:rPr>
                  <m:t>j</m:t>
                </m:r>
              </m:e>
            </m:d>
            <m:r>
              <m:rPr>
                <m:sty m:val="p"/>
              </m:rPr>
              <w:rPr>
                <w:rFonts w:ascii="Cambria Math" w:eastAsia="MS Mincho" w:hAnsi="Cambria Math" w:cs="Times New Roman"/>
                <w:color w:val="000000" w:themeColor="text1"/>
                <w:spacing w:val="-1"/>
                <w:lang w:val="en-US" w:eastAsia="en-US"/>
              </w:rPr>
              <m:t>,</m:t>
            </m:r>
            <m:r>
              <w:rPr>
                <w:rFonts w:ascii="Cambria Math" w:eastAsia="MS Mincho" w:hAnsi="Cambria Math" w:cs="Times New Roman"/>
                <w:color w:val="000000" w:themeColor="text1"/>
                <w:spacing w:val="-1"/>
                <w:lang w:val="en-US" w:eastAsia="en-US"/>
              </w:rPr>
              <m:t>D</m:t>
            </m:r>
            <m:d>
              <m:dPr>
                <m:ctrlPr>
                  <w:rPr>
                    <w:rFonts w:ascii="Cambria Math" w:eastAsia="MS Mincho" w:hAnsi="Cambria Math" w:cs="Times New Roman"/>
                    <w:color w:val="000000" w:themeColor="text1"/>
                    <w:spacing w:val="-1"/>
                    <w:lang w:val="en-US" w:eastAsia="en-US"/>
                  </w:rPr>
                </m:ctrlPr>
              </m:dPr>
              <m:e>
                <m:r>
                  <w:rPr>
                    <w:rFonts w:ascii="Cambria Math" w:eastAsia="MS Mincho" w:hAnsi="Cambria Math" w:cs="Times New Roman"/>
                    <w:color w:val="000000" w:themeColor="text1"/>
                    <w:spacing w:val="-1"/>
                    <w:lang w:val="en-US" w:eastAsia="en-US"/>
                  </w:rPr>
                  <m:t>i</m:t>
                </m:r>
                <m:r>
                  <m:rPr>
                    <m:sty m:val="p"/>
                  </m:rPr>
                  <w:rPr>
                    <w:rFonts w:ascii="Cambria Math" w:eastAsia="MS Mincho" w:hAnsi="Cambria Math" w:cs="Times New Roman"/>
                    <w:color w:val="000000" w:themeColor="text1"/>
                    <w:spacing w:val="-1"/>
                    <w:lang w:val="en-US" w:eastAsia="en-US"/>
                  </w:rPr>
                  <m:t>,</m:t>
                </m:r>
                <m:r>
                  <w:rPr>
                    <w:rFonts w:ascii="Cambria Math" w:eastAsia="MS Mincho" w:hAnsi="Cambria Math" w:cs="Times New Roman"/>
                    <w:color w:val="000000" w:themeColor="text1"/>
                    <w:spacing w:val="-1"/>
                    <w:lang w:val="en-US" w:eastAsia="en-US"/>
                  </w:rPr>
                  <m:t>j</m:t>
                </m:r>
                <m:r>
                  <m:rPr>
                    <m:sty m:val="p"/>
                  </m:rPr>
                  <w:rPr>
                    <w:rFonts w:ascii="Cambria Math" w:eastAsia="MS Mincho" w:hAnsi="Cambria Math" w:cs="Times New Roman"/>
                    <w:color w:val="000000" w:themeColor="text1"/>
                    <w:spacing w:val="-1"/>
                    <w:lang w:val="en-US" w:eastAsia="en-US"/>
                  </w:rPr>
                  <m:t>-1</m:t>
                </m:r>
              </m:e>
            </m:d>
            <m:r>
              <m:rPr>
                <m:sty m:val="p"/>
              </m:rPr>
              <w:rPr>
                <w:rFonts w:ascii="Cambria Math" w:eastAsia="MS Mincho" w:hAnsi="Cambria Math" w:cs="Times New Roman"/>
                <w:color w:val="000000" w:themeColor="text1"/>
                <w:spacing w:val="-1"/>
                <w:lang w:val="en-US" w:eastAsia="en-US"/>
              </w:rPr>
              <m:t>,</m:t>
            </m:r>
            <m:r>
              <w:rPr>
                <w:rFonts w:ascii="Cambria Math" w:eastAsia="MS Mincho" w:hAnsi="Cambria Math" w:cs="Times New Roman"/>
                <w:color w:val="000000" w:themeColor="text1"/>
                <w:spacing w:val="-1"/>
                <w:lang w:val="en-US" w:eastAsia="en-US"/>
              </w:rPr>
              <m:t>D</m:t>
            </m:r>
            <m:d>
              <m:dPr>
                <m:ctrlPr>
                  <w:rPr>
                    <w:rFonts w:ascii="Cambria Math" w:eastAsia="MS Mincho" w:hAnsi="Cambria Math" w:cs="Times New Roman"/>
                    <w:color w:val="000000" w:themeColor="text1"/>
                    <w:spacing w:val="-1"/>
                    <w:lang w:val="en-US" w:eastAsia="en-US"/>
                  </w:rPr>
                </m:ctrlPr>
              </m:dPr>
              <m:e>
                <m:r>
                  <w:rPr>
                    <w:rFonts w:ascii="Cambria Math" w:eastAsia="MS Mincho" w:hAnsi="Cambria Math" w:cs="Times New Roman"/>
                    <w:color w:val="000000" w:themeColor="text1"/>
                    <w:spacing w:val="-1"/>
                    <w:lang w:val="en-US" w:eastAsia="en-US"/>
                  </w:rPr>
                  <m:t>i</m:t>
                </m:r>
                <m:r>
                  <m:rPr>
                    <m:sty m:val="p"/>
                  </m:rPr>
                  <w:rPr>
                    <w:rFonts w:ascii="Cambria Math" w:eastAsia="MS Mincho" w:hAnsi="Cambria Math" w:cs="Times New Roman"/>
                    <w:color w:val="000000" w:themeColor="text1"/>
                    <w:spacing w:val="-1"/>
                    <w:lang w:val="en-US" w:eastAsia="en-US"/>
                  </w:rPr>
                  <m:t>-1,</m:t>
                </m:r>
                <m:r>
                  <w:rPr>
                    <w:rFonts w:ascii="Cambria Math" w:eastAsia="MS Mincho" w:hAnsi="Cambria Math" w:cs="Times New Roman"/>
                    <w:color w:val="000000" w:themeColor="text1"/>
                    <w:spacing w:val="-1"/>
                    <w:lang w:val="en-US" w:eastAsia="en-US"/>
                  </w:rPr>
                  <m:t>j</m:t>
                </m:r>
                <m:r>
                  <m:rPr>
                    <m:sty m:val="p"/>
                  </m:rPr>
                  <w:rPr>
                    <w:rFonts w:ascii="Cambria Math" w:eastAsia="MS Mincho" w:hAnsi="Cambria Math" w:cs="Times New Roman"/>
                    <w:color w:val="000000" w:themeColor="text1"/>
                    <w:spacing w:val="-1"/>
                    <w:lang w:val="en-US" w:eastAsia="en-US"/>
                  </w:rPr>
                  <m:t>-1</m:t>
                </m:r>
              </m:e>
            </m:d>
          </m:e>
        </m:d>
      </m:oMath>
      <w:r w:rsidRPr="00BF316B">
        <w:rPr>
          <w:rFonts w:ascii="Century Schoolbook" w:eastAsia="MS Mincho" w:hAnsi="Century Schoolbook" w:cs="Times New Roman"/>
          <w:color w:val="000000" w:themeColor="text1"/>
          <w:spacing w:val="-1"/>
          <w:lang w:val="en-US" w:eastAsia="en-US"/>
        </w:rPr>
        <w:tab/>
      </w:r>
      <w:r w:rsidR="002F7DB7" w:rsidRPr="00BF316B">
        <w:rPr>
          <w:rFonts w:ascii="Century Schoolbook" w:eastAsia="MS Mincho" w:hAnsi="Century Schoolbook" w:cs="Times New Roman"/>
          <w:color w:val="000000" w:themeColor="text1"/>
          <w:spacing w:val="-1"/>
          <w:lang w:val="en-US" w:eastAsia="en-US"/>
        </w:rPr>
        <w:tab/>
      </w:r>
      <w:r w:rsidR="002F7DB7" w:rsidRPr="00BF316B">
        <w:rPr>
          <w:rFonts w:ascii="Century Schoolbook" w:eastAsia="MS Mincho" w:hAnsi="Century Schoolbook" w:cs="Times New Roman"/>
          <w:color w:val="000000" w:themeColor="text1"/>
          <w:spacing w:val="-1"/>
          <w:lang w:val="en-US" w:eastAsia="en-US"/>
        </w:rPr>
        <w:tab/>
      </w:r>
      <w:r w:rsidR="002F7DB7" w:rsidRPr="00BF316B">
        <w:rPr>
          <w:rFonts w:ascii="Century Schoolbook" w:eastAsia="MS Mincho" w:hAnsi="Century Schoolbook" w:cs="Times New Roman"/>
          <w:color w:val="000000" w:themeColor="text1"/>
          <w:spacing w:val="-1"/>
          <w:lang w:val="en-US" w:eastAsia="en-US"/>
        </w:rPr>
        <w:tab/>
      </w:r>
      <w:r w:rsidR="002F7DB7" w:rsidRPr="00BF316B">
        <w:rPr>
          <w:rFonts w:ascii="Century Schoolbook" w:eastAsia="MS Mincho" w:hAnsi="Century Schoolbook" w:cs="Times New Roman"/>
          <w:color w:val="000000" w:themeColor="text1"/>
          <w:spacing w:val="-1"/>
          <w:lang w:val="en-US" w:eastAsia="en-US"/>
        </w:rPr>
        <w:tab/>
      </w:r>
      <w:r w:rsidR="002F7DB7" w:rsidRPr="00BF316B">
        <w:rPr>
          <w:rFonts w:ascii="Century Schoolbook" w:eastAsia="MS Mincho" w:hAnsi="Century Schoolbook" w:cs="Times New Roman"/>
          <w:color w:val="000000" w:themeColor="text1"/>
          <w:spacing w:val="-1"/>
          <w:lang w:val="en-US" w:eastAsia="en-US"/>
        </w:rPr>
        <w:tab/>
      </w:r>
      <w:r w:rsidR="002F7DB7" w:rsidRPr="00BF316B">
        <w:rPr>
          <w:rFonts w:ascii="Century Schoolbook" w:eastAsia="MS Mincho" w:hAnsi="Century Schoolbook" w:cs="Times New Roman"/>
          <w:color w:val="000000" w:themeColor="text1"/>
          <w:spacing w:val="-1"/>
          <w:lang w:val="en-US" w:eastAsia="en-US"/>
        </w:rPr>
        <w:tab/>
      </w:r>
      <w:r w:rsidR="002F7DB7" w:rsidRPr="00BF316B">
        <w:rPr>
          <w:rFonts w:ascii="Century Schoolbook" w:eastAsia="MS Mincho" w:hAnsi="Century Schoolbook" w:cs="Times New Roman"/>
          <w:color w:val="000000" w:themeColor="text1"/>
          <w:spacing w:val="-1"/>
          <w:lang w:val="en-US" w:eastAsia="en-US"/>
        </w:rPr>
        <w:tab/>
      </w:r>
      <w:r w:rsidRPr="00BF316B">
        <w:rPr>
          <w:rFonts w:ascii="Century Schoolbook" w:eastAsia="MS Mincho" w:hAnsi="Century Schoolbook" w:cs="Times New Roman"/>
          <w:color w:val="000000" w:themeColor="text1"/>
          <w:spacing w:val="-1"/>
          <w:lang w:val="en-US" w:eastAsia="en-US"/>
        </w:rPr>
        <w:t>(2-6)</w:t>
      </w:r>
    </w:p>
    <w:p w14:paraId="54BD018F" w14:textId="5AD19E1F" w:rsidR="00C96EF5" w:rsidRPr="00BF316B" w:rsidRDefault="00B8607C" w:rsidP="0026642B">
      <w:pPr>
        <w:spacing w:line="360" w:lineRule="auto"/>
        <w:jc w:val="both"/>
        <w:rPr>
          <w:rFonts w:ascii="Century Schoolbook" w:eastAsia="MS Mincho" w:hAnsi="Century Schoolbook" w:cs="Times New Roman"/>
          <w:color w:val="000000" w:themeColor="text1"/>
          <w:spacing w:val="-1"/>
          <w:lang w:val="en-US" w:eastAsia="en-US"/>
        </w:rPr>
      </w:pPr>
      <w:r w:rsidRPr="00BF316B">
        <w:rPr>
          <w:rFonts w:ascii="Century Schoolbook" w:eastAsia="MS Mincho" w:hAnsi="Century Schoolbook" w:cs="Times New Roman"/>
          <w:i/>
          <w:color w:val="000000" w:themeColor="text1"/>
          <w:spacing w:val="-1"/>
          <w:lang w:val="en-US" w:eastAsia="en-US"/>
        </w:rPr>
        <w:t xml:space="preserve">      </w:t>
      </w:r>
      <w:r w:rsidR="00C96EF5" w:rsidRPr="00BF316B">
        <w:rPr>
          <w:rFonts w:ascii="Century Schoolbook" w:eastAsia="MS Mincho" w:hAnsi="Century Schoolbook" w:cs="Times New Roman"/>
          <w:i/>
          <w:color w:val="000000" w:themeColor="text1"/>
          <w:spacing w:val="-1"/>
          <w:lang w:val="en-US" w:eastAsia="en-US"/>
        </w:rPr>
        <w:t>5) Discussion</w:t>
      </w:r>
      <w:r w:rsidR="00C96EF5" w:rsidRPr="00BF316B">
        <w:rPr>
          <w:rFonts w:ascii="Century Schoolbook" w:eastAsia="MS Mincho" w:hAnsi="Century Schoolbook" w:cs="Times New Roman"/>
          <w:color w:val="000000" w:themeColor="text1"/>
          <w:spacing w:val="-1"/>
          <w:lang w:val="en-US" w:eastAsia="en-US"/>
        </w:rPr>
        <w:t xml:space="preserve">: Although general performance of the frequency domain features like FFT exceeds the time domain features </w:t>
      </w:r>
      <w:r w:rsidR="00C96EF5" w:rsidRPr="00BF316B">
        <w:rPr>
          <w:rFonts w:ascii="Century Schoolbook" w:eastAsia="MS Mincho" w:hAnsi="Century Schoolbook" w:cs="Times New Roman"/>
          <w:color w:val="000000" w:themeColor="text1"/>
          <w:spacing w:val="-1"/>
          <w:lang w:val="en-US" w:eastAsia="en-US"/>
        </w:rPr>
        <w:fldChar w:fldCharType="begin" w:fldLock="1"/>
      </w:r>
      <w:r w:rsidR="009452D4" w:rsidRPr="00BF316B">
        <w:rPr>
          <w:rFonts w:ascii="Century Schoolbook" w:eastAsia="MS Mincho" w:hAnsi="Century Schoolbook" w:cs="Times New Roman"/>
          <w:color w:val="000000" w:themeColor="text1"/>
          <w:spacing w:val="-1"/>
          <w:lang w:val="en-US" w:eastAsia="en-US"/>
        </w:rPr>
        <w:instrText>ADDIN CSL_CITATION { "citationItems" : [ { "id" : "ITEM-1", "itemData" : { "DOI" : "10.1109/ICMLC.2008.4620779", "ISBN" : "9781424420964", "abstract" : "In this paper, the autoregressive (AR) model of time-series is presented to recognize human activity from a tri-axial accelerometer data. Four orders of autoregressive model for accelerometer data is built and the AR coefficients are extracted as features for activity recognition. Classification of the human activities is performed with support vector machine (SVM). The average recognition results for four activities (running, still, jumping and walking) using the proposed AR-based features are 92.25%, which are better than using traditional frequently used time domains features (mean, standard deviation, energy and correlation of acceleration data) and FFT features. The results show that AR coefficients obvious discriminate different human activities and it can be extract as an effective feature for the recognition of accelerometer date.", "author" : [ { "dropping-particle" : "", "family" : "He", "given" : "ZY", "non-dropping-particle" : "", "parse-names" : false, "suffix" : "" }, { "dropping-particle" : "", "family" : "Jin", "given" : "LW", "non-dropping-particle" : "", "parse-names" : false, "suffix" : "" } ], "container-title" : "2008 International Conference on Machine Learning and Cybernetics", "id" : "ITEM-1", "issue" : "July", "issued" : { "date-parts" : [ [ "2008" ] ] }, "page" : "12-15", "title" : "Activity recognition from acceleration data using AR model representation and SVM", "type" : "article-journal" }, "uris" : [ "http://www.mendeley.com/documents/?uuid=7ac7d1a4-d215-4bdc-b757-4bfc53b06014" ] } ], "mendeley" : { "formattedCitation" : "[117]", "plainTextFormattedCitation" : "[117]", "previouslyFormattedCitation" : "[117]"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961D37" w:rsidRPr="00BF316B">
        <w:rPr>
          <w:rFonts w:ascii="Century Schoolbook" w:eastAsia="MS Mincho" w:hAnsi="Century Schoolbook" w:cs="Times New Roman"/>
          <w:noProof/>
          <w:color w:val="000000" w:themeColor="text1"/>
          <w:spacing w:val="-1"/>
          <w:lang w:val="en-US" w:eastAsia="en-US"/>
        </w:rPr>
        <w:t>[117]</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 xml:space="preserve">, they require more algorithmic complexity and consumption limits to the long-term monitoring due to the battery and capacity issues </w:t>
      </w:r>
      <w:r w:rsidR="00C96EF5" w:rsidRPr="00BF316B">
        <w:rPr>
          <w:rFonts w:ascii="Century Schoolbook" w:eastAsia="MS Mincho" w:hAnsi="Century Schoolbook" w:cs="Times New Roman"/>
          <w:color w:val="000000" w:themeColor="text1"/>
          <w:spacing w:val="-1"/>
          <w:lang w:val="en-US" w:eastAsia="en-US"/>
        </w:rPr>
        <w:fldChar w:fldCharType="begin" w:fldLock="1"/>
      </w:r>
      <w:r w:rsidR="009452D4" w:rsidRPr="00BF316B">
        <w:rPr>
          <w:rFonts w:ascii="Century Schoolbook" w:eastAsia="MS Mincho" w:hAnsi="Century Schoolbook" w:cs="Times New Roman"/>
          <w:color w:val="000000" w:themeColor="text1"/>
          <w:spacing w:val="-1"/>
          <w:lang w:val="en-US" w:eastAsia="en-US"/>
        </w:rPr>
        <w:instrText>ADDIN CSL_CITATION { "citationItems" : [ { "id" : "ITEM-1", "itemData" : { "DOI" : "10.1109/BSN.2006.6", "ISBN" : "0-7695-2547-4", "abstract" : "The design of an activity recognition and monitoring system based on the eWatch, multi-sensor platform worn on different body positions, is presented in this paper. The system identifies the user's activity in realtime using multiple sensors and records the classification results during a day. We compare multiple time domain feature sets and sampling rates, and analyze the tradeoff between recognition accuracy and computational complexity. The classification accuracy on different body positions used for wearing electronic devices was evaluated", "author" : [ { "dropping-particle" : "", "family" : "Maurer", "given" : "U.", "non-dropping-particle" : "", "parse-names" : false, "suffix" : "" }, { "dropping-particle" : "", "family" : "Smailagic", "given" : "a.", "non-dropping-particle" : "", "parse-names" : false, "suffix" : "" }, { "dropping-particle" : "", "family" : "Siewiorek", "given" : "D.P.", "non-dropping-particle" : "", "parse-names" : false, "suffix" : "" }, { "dropping-particle" : "", "family" : "Deisher", "given" : "M.", "non-dropping-particle" : "", "parse-names" : false, "suffix" : "" } ], "container-title" : "International Workshop on Wearable and Implantable Body Sensor Networks (BSN'06)", "id" : "ITEM-1", "issued" : { "date-parts" : [ [ "2006" ] ] }, "page" : "4-7", "title" : "Activity recognition and monitoring using multiple sensors on different body positions", "type" : "article-journal" }, "uris" : [ "http://www.mendeley.com/documents/?uuid=22fe8dcc-519d-4ce6-8725-92cc5bf60c0a" ] } ], "mendeley" : { "formattedCitation" : "[47]", "plainTextFormattedCitation" : "[47]", "previouslyFormattedCitation" : "[47]"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961D37" w:rsidRPr="00BF316B">
        <w:rPr>
          <w:rFonts w:ascii="Century Schoolbook" w:eastAsia="MS Mincho" w:hAnsi="Century Schoolbook" w:cs="Times New Roman"/>
          <w:noProof/>
          <w:color w:val="000000" w:themeColor="text1"/>
          <w:spacing w:val="-1"/>
          <w:lang w:val="en-US" w:eastAsia="en-US"/>
        </w:rPr>
        <w:t>[47]</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 xml:space="preserve">. This drawback also leads to the weakness of employment in transitional activities (e.g., lie-to-sit, stand-to-walk). In contrast, traditional time domain features outweigh spectral methods in this circumstance </w:t>
      </w:r>
      <w:r w:rsidR="00C96EF5" w:rsidRPr="00BF316B">
        <w:rPr>
          <w:rFonts w:ascii="Century Schoolbook" w:eastAsia="MS Mincho" w:hAnsi="Century Schoolbook" w:cs="Times New Roman"/>
          <w:color w:val="000000" w:themeColor="text1"/>
          <w:spacing w:val="-1"/>
          <w:lang w:val="en-US" w:eastAsia="en-US"/>
        </w:rPr>
        <w:fldChar w:fldCharType="begin" w:fldLock="1"/>
      </w:r>
      <w:r w:rsidR="009452D4" w:rsidRPr="00BF316B">
        <w:rPr>
          <w:rFonts w:ascii="Century Schoolbook" w:eastAsia="MS Mincho" w:hAnsi="Century Schoolbook" w:cs="Times New Roman"/>
          <w:color w:val="000000" w:themeColor="text1"/>
          <w:spacing w:val="-1"/>
          <w:lang w:val="en-US" w:eastAsia="en-US"/>
        </w:rPr>
        <w:instrText>ADDIN CSL_CITATION { "citationItems" : [ { "id" : "ITEM-1", "itemData" : { "DOI" : "10.1109/TNSRE.2012.2230189", "ISBN" : "1558-0210 (Electronic)\\n1534-4320 (Linking)", "ISSN" : "15344320", "PMID" : "23221832", "abstract" : "Sufficient capacity and quality of performance of complex movement patterns during daily activity, such as standing up from a bed, is a prerequisite for independent living and also may be an indicator of fall risk. Until now, the transfer from lying-to-sit-to-stand-to-walk (LSSW) was investigated by functional testing, subjective rating or for activity classification of subtasks. The aim of this study was to use a single body-fixed inertial sensor to describe the complex movement of the LSSW transfer. Fifteen older patients of a geriatric rehabilitation clinic (median age 81 years) and ten young, healthy persons (median age 37 years) were instructed to stand up from bed in a continuous movement and to start walking. Data acquisition was performed using an inertial measurement unit worn on the lower back. Parameters extracted from the sensor outputs were able to correctly classify the subjects into a correct group with sensitivity and specificity between 90% and 100%. ICCs 3,1 of the descriptive parameters ranged between 0.85 and 0.95 in the cohort of older patients. The different strategies adopted to transfer from lying to standing up were estimated through an extended Kalman filter. The results obtained in this study suggest the usability of the instrumented LSSW test in clinical settings.", "author" : [ { "dropping-particle" : "", "family" : "Bagala", "given" : "Fabio", "non-dropping-particle" : "", "parse-names" : false, "suffix" : "" }, { "dropping-particle" : "", "family" : "Klenk", "given" : "Jochen", "non-dropping-particle" : "", "parse-names" : false, "suffix" : "" }, { "dropping-particle" : "", "family" : "Cappello", "given" : "Angelo", "non-dropping-particle" : "", "parse-names" : false, "suffix" : "" }, { "dropping-particle" : "", "family" : "Chiari", "given" : "Lorenzo", "non-dropping-particle" : "", "parse-names" : false, "suffix" : "" }, { "dropping-particle" : "", "family" : "Becker", "given" : "Clemens", "non-dropping-particle" : "", "parse-names" : false, "suffix" : "" }, { "dropping-particle" : "", "family" : "Lindemann", "given" : "Ulrich", "non-dropping-particle" : "", "parse-names" : false, "suffix" : "" } ], "container-title" : "IEEE Transactions on Neural Systems and Rehabilitation Engineering", "id" : "ITEM-1", "issue" : "4", "issued" : { "date-parts" : [ [ "2013" ] ] }, "page" : "624-633", "title" : "Quantitative description of the lie-to-sit-to-stand-to-walk transfer by a single body-fixed sensor", "type" : "article-journal", "volume" : "21" }, "uris" : [ "http://www.mendeley.com/documents/?uuid=5571889b-35cd-41ef-b4a3-34d72fcf5913" ] } ], "mendeley" : { "formattedCitation" : "[61]", "plainTextFormattedCitation" : "[61]", "previouslyFormattedCitation" : "[61]"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961D37" w:rsidRPr="00BF316B">
        <w:rPr>
          <w:rFonts w:ascii="Century Schoolbook" w:eastAsia="MS Mincho" w:hAnsi="Century Schoolbook" w:cs="Times New Roman"/>
          <w:noProof/>
          <w:color w:val="000000" w:themeColor="text1"/>
          <w:spacing w:val="-1"/>
          <w:lang w:val="en-US" w:eastAsia="en-US"/>
        </w:rPr>
        <w:t>[61]</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 xml:space="preserve">. Other straightforward metrics that directly process acceleration signals are also levered in transitional PARM. For example, signal magnitude area (SMA) </w:t>
      </w:r>
      <w:r w:rsidR="00C96EF5" w:rsidRPr="00BF316B">
        <w:rPr>
          <w:rFonts w:ascii="Century Schoolbook" w:eastAsia="MS Mincho" w:hAnsi="Century Schoolbook" w:cs="Times New Roman"/>
          <w:color w:val="000000" w:themeColor="text1"/>
          <w:spacing w:val="-1"/>
          <w:lang w:val="en-US" w:eastAsia="en-US"/>
        </w:rPr>
        <w:fldChar w:fldCharType="begin" w:fldLock="1"/>
      </w:r>
      <w:r w:rsidR="009452D4" w:rsidRPr="00BF316B">
        <w:rPr>
          <w:rFonts w:ascii="Century Schoolbook" w:eastAsia="MS Mincho" w:hAnsi="Century Schoolbook" w:cs="Times New Roman"/>
          <w:color w:val="000000" w:themeColor="text1"/>
          <w:spacing w:val="-1"/>
          <w:lang w:val="en-US" w:eastAsia="en-US"/>
        </w:rPr>
        <w:instrText>ADDIN CSL_CITATION { "citationItems" : [ { "id" : "ITEM-1", "itemData" : { "DOI" : "10.1109/TITB.2010.2051955", "ISBN" : "1090102100", "ISSN" : "10897771", "PMID" : "20529753", "abstract" : "Physical-activity recognition via wearable sensors can provide valuable information regarding an individual's degree of functional ability and lifestyle. In this paper, we present an accelerometer sensor-based approach for human-activity recognition. Our proposed recognition method uses a hierarchical scheme. At the lower level, the state to which an activity belongs, i.e., static, transition, or dynamic, is recognized by means of statistical signal features and artificial-neural nets (ANNs). The upper level recognition uses the autoregressive (AR) modeling of the acceleration signals, thus, incorporating the derived AR-coefficients along with the signal-magnitude area and tilt angle to form an augmented-feature vector. The resulting feature vector is further processed by the linear-discriminant analysis and ANNs to recognize a particular human activity. Our proposed activity-recognition method recognizes three states and 15 activities with an average accuracy of 97.9% using only a single triaxial accelerometer attached to the subject's chest.", "author" : [ { "dropping-particle" : "", "family" : "Khan", "given" : "Adil Mehmood", "non-dropping-particle" : "", "parse-names" : false, "suffix" : "" }, { "dropping-particle" : "", "family" : "Lee", "given" : "Young Koo", "non-dropping-particle" : "", "parse-names" : false, "suffix" : "" }, { "dropping-particle" : "", "family" : "Lee", "given" : "Sungyoung Y.", "non-dropping-particle" : "", "parse-names" : false, "suffix" : "" }, { "dropping-particle" : "", "family" : "Kim", "given" : "Tae Seong", "non-dropping-particle" : "", "parse-names" : false, "suffix" : "" } ], "container-title" : "IEEE Transactions on Information Technology in Biomedicine", "id" : "ITEM-1", "issue" : "5", "issued" : { "date-parts" : [ [ "2010" ] ] }, "page" : "1166-1172", "title" : "A triaxial accelerometer-based physical-activity recognition via augmented-signal features and a hierarchical recognizer", "type" : "article-journal", "volume" : "14" }, "uris" : [ "http://www.mendeley.com/documents/?uuid=4d12051b-ada4-43c4-afde-06338f7f56d7" ] } ], "mendeley" : { "formattedCitation" : "[56]", "plainTextFormattedCitation" : "[56]", "previouslyFormattedCitation" : "[56]"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961D37" w:rsidRPr="00BF316B">
        <w:rPr>
          <w:rFonts w:ascii="Century Schoolbook" w:eastAsia="MS Mincho" w:hAnsi="Century Schoolbook" w:cs="Times New Roman"/>
          <w:noProof/>
          <w:color w:val="000000" w:themeColor="text1"/>
          <w:spacing w:val="-1"/>
          <w:lang w:val="en-US" w:eastAsia="en-US"/>
        </w:rPr>
        <w:t>[56]</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 xml:space="preserve">, </w:t>
      </w:r>
      <w:r w:rsidR="00C96EF5" w:rsidRPr="00BF316B">
        <w:rPr>
          <w:rFonts w:ascii="Century Schoolbook" w:eastAsia="MS Mincho" w:hAnsi="Century Schoolbook" w:cs="Times New Roman"/>
          <w:color w:val="000000" w:themeColor="text1"/>
          <w:spacing w:val="-1"/>
          <w:lang w:val="en-US" w:eastAsia="en-US"/>
        </w:rPr>
        <w:fldChar w:fldCharType="begin" w:fldLock="1"/>
      </w:r>
      <w:r w:rsidR="009452D4" w:rsidRPr="00BF316B">
        <w:rPr>
          <w:rFonts w:ascii="Century Schoolbook" w:eastAsia="MS Mincho" w:hAnsi="Century Schoolbook" w:cs="Times New Roman"/>
          <w:color w:val="000000" w:themeColor="text1"/>
          <w:spacing w:val="-1"/>
          <w:lang w:val="en-US" w:eastAsia="en-US"/>
        </w:rPr>
        <w:instrText>ADDIN CSL_CITATION { "citationItems" : [ { "id" : "ITEM-1", "itemData" : { "DOI" : "10.1109/TITB.2005.856864", "ISBN" : "1089-7771", "ISSN" : "1089-7771", "PMID" : "16445260", "abstract" : "The real-time monitoring of human movement can provide valuable information regarding an individual's degree of functional ability and general level of activity. This paper presents the implementation of a real-time classification system for the types of human movement associated with the data acquired from a single, waist-mounted triaxial accelerometer unit. The major advance proposed by the system is to perform the vast majority of signal processing onboard the wearable unit using embedded intelligence. In this way, the system distinguishes between periods of activity and rest, recognizes the postural orientation of the wearer, detects events such as walking and falls, and provides an estimation of metabolic energy expenditure. A laboratory-based trial involving six subjects was undertaken, with results indicating an overall accuracy of 90.8% across a series of 12 tasks (283 tests) involving a variety of movements related to normal daily activities. Distinction between activity and rest was performed without error; recognition of postural orientation was carried out with 94.1% accuracy, classification of walking was achieved with less certainty (83.3% accuracy), and detection of possible falls was made with 95.6% accuracy. Results demonstrate the feasibility of implementing an accelerometry-based, real-time movement classifier using embedded intelligence.", "author" : [ { "dropping-particle" : "", "family" : "Karantonis", "given" : "Dean M", "non-dropping-particle" : "", "parse-names" : false, "suffix" : "" }, { "dropping-particle" : "", "family" : "Narayanan", "given" : "Michael R", "non-dropping-particle" : "", "parse-names" : false, "suffix" : "" }, { "dropping-particle" : "", "family" : "Mathie", "given" : "Merryn", "non-dropping-particle" : "", "parse-names" : false, "suffix" : "" }, { "dropping-particle" : "", "family" : "Lovell", "given" : "Nigel H", "non-dropping-particle" : "", "parse-names" : false, "suffix" : "" }, { "dropping-particle" : "", "family" : "Celler", "given" : "Branko G", "non-dropping-particle" : "", "parse-names" : false, "suffix" : "" } ], "container-title" : "IEEE transactions on information technology in biomedicine : a publication of the IEEE Engineering in Medicine and Biology Society", "id" : "ITEM-1", "issue" : "1", "issued" : { "date-parts" : [ [ "2006" ] ] }, "page" : "156-167", "title" : "Implementation of a real-time human movement classifier using a triaxial accelerometer for ambulatory monitoring.", "type" : "article-journal", "volume" : "10" }, "uris" : [ "http://www.mendeley.com/documents/?uuid=0a653b19-c108-4d26-a5de-f7f4e0c93bf3" ] } ], "mendeley" : { "formattedCitation" : "[57]", "plainTextFormattedCitation" : "[57]", "previouslyFormattedCitation" : "[57]"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961D37" w:rsidRPr="00BF316B">
        <w:rPr>
          <w:rFonts w:ascii="Century Schoolbook" w:eastAsia="MS Mincho" w:hAnsi="Century Schoolbook" w:cs="Times New Roman"/>
          <w:noProof/>
          <w:color w:val="000000" w:themeColor="text1"/>
          <w:spacing w:val="-1"/>
          <w:lang w:val="en-US" w:eastAsia="en-US"/>
        </w:rPr>
        <w:t>[57]</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 defined in formula (2-1) represents accelerometer signals from three ax</w:t>
      </w:r>
      <w:r w:rsidR="00BE73BC" w:rsidRPr="00BF316B">
        <w:rPr>
          <w:rFonts w:ascii="Century Schoolbook" w:eastAsia="MS Mincho" w:hAnsi="Century Schoolbook" w:cs="Times New Roman"/>
          <w:color w:val="000000" w:themeColor="text1"/>
          <w:spacing w:val="-1"/>
          <w:lang w:val="en-US" w:eastAsia="en-US"/>
        </w:rPr>
        <w:t>e</w:t>
      </w:r>
      <w:r w:rsidR="00C96EF5" w:rsidRPr="00BF316B">
        <w:rPr>
          <w:rFonts w:ascii="Century Schoolbook" w:eastAsia="MS Mincho" w:hAnsi="Century Schoolbook" w:cs="Times New Roman"/>
          <w:color w:val="000000" w:themeColor="text1"/>
          <w:spacing w:val="-1"/>
          <w:lang w:val="en-US" w:eastAsia="en-US"/>
        </w:rPr>
        <w:t xml:space="preserve">s </w:t>
      </w:r>
      <m:oMath>
        <m:r>
          <m:rPr>
            <m:sty m:val="p"/>
          </m:rPr>
          <w:rPr>
            <w:rFonts w:ascii="Cambria Math" w:eastAsia="MS Mincho" w:hAnsi="Cambria Math" w:cs="Times New Roman"/>
            <w:color w:val="000000" w:themeColor="text1"/>
            <w:spacing w:val="-1"/>
            <w:lang w:val="en-US" w:eastAsia="en-US"/>
          </w:rPr>
          <m:t>x</m:t>
        </m:r>
        <m:d>
          <m:dPr>
            <m:ctrlPr>
              <w:rPr>
                <w:rFonts w:ascii="Cambria Math" w:eastAsia="MS Mincho" w:hAnsi="Cambria Math" w:cs="Times New Roman"/>
                <w:color w:val="000000" w:themeColor="text1"/>
                <w:spacing w:val="-1"/>
                <w:lang w:val="en-US" w:eastAsia="en-US"/>
              </w:rPr>
            </m:ctrlPr>
          </m:dPr>
          <m:e>
            <m:r>
              <w:rPr>
                <w:rFonts w:ascii="Cambria Math" w:eastAsia="MS Mincho" w:hAnsi="Cambria Math" w:cs="Times New Roman"/>
                <w:color w:val="000000" w:themeColor="text1"/>
                <w:spacing w:val="-1"/>
                <w:lang w:val="en-US" w:eastAsia="en-US"/>
              </w:rPr>
              <m:t>i</m:t>
            </m:r>
          </m:e>
        </m:d>
        <m:r>
          <m:rPr>
            <m:sty m:val="p"/>
          </m:rPr>
          <w:rPr>
            <w:rFonts w:ascii="Cambria Math" w:eastAsia="MS Mincho" w:hAnsi="Cambria Math" w:cs="Times New Roman"/>
            <w:color w:val="000000" w:themeColor="text1"/>
            <w:spacing w:val="-1"/>
            <w:lang w:val="en-US" w:eastAsia="en-US"/>
          </w:rPr>
          <m:t xml:space="preserve">, </m:t>
        </m:r>
        <m:r>
          <w:rPr>
            <w:rFonts w:ascii="Cambria Math" w:eastAsia="MS Mincho" w:hAnsi="Cambria Math" w:cs="Times New Roman"/>
            <w:color w:val="000000" w:themeColor="text1"/>
            <w:spacing w:val="-1"/>
            <w:lang w:val="en-US" w:eastAsia="en-US"/>
          </w:rPr>
          <m:t>y</m:t>
        </m:r>
        <m:d>
          <m:dPr>
            <m:ctrlPr>
              <w:rPr>
                <w:rFonts w:ascii="Cambria Math" w:eastAsia="MS Mincho" w:hAnsi="Cambria Math" w:cs="Times New Roman"/>
                <w:color w:val="000000" w:themeColor="text1"/>
                <w:spacing w:val="-1"/>
                <w:lang w:val="en-US" w:eastAsia="en-US"/>
              </w:rPr>
            </m:ctrlPr>
          </m:dPr>
          <m:e>
            <m:r>
              <w:rPr>
                <w:rFonts w:ascii="Cambria Math" w:eastAsia="MS Mincho" w:hAnsi="Cambria Math" w:cs="Times New Roman"/>
                <w:color w:val="000000" w:themeColor="text1"/>
                <w:spacing w:val="-1"/>
                <w:lang w:val="en-US" w:eastAsia="en-US"/>
              </w:rPr>
              <m:t>i</m:t>
            </m:r>
          </m:e>
        </m:d>
        <m:r>
          <m:rPr>
            <m:sty m:val="p"/>
          </m:rPr>
          <w:rPr>
            <w:rFonts w:ascii="Cambria Math" w:eastAsia="MS Mincho" w:hAnsi="Cambria Math" w:cs="Times New Roman"/>
            <w:color w:val="000000" w:themeColor="text1"/>
            <w:spacing w:val="-1"/>
            <w:lang w:val="en-US" w:eastAsia="en-US"/>
          </w:rPr>
          <m:t>,</m:t>
        </m:r>
        <m:r>
          <w:rPr>
            <w:rFonts w:ascii="Cambria Math" w:eastAsia="MS Mincho" w:hAnsi="Cambria Math" w:cs="Times New Roman"/>
            <w:color w:val="000000" w:themeColor="text1"/>
            <w:spacing w:val="-1"/>
            <w:lang w:val="en-US" w:eastAsia="en-US"/>
          </w:rPr>
          <m:t>z</m:t>
        </m:r>
        <m:d>
          <m:dPr>
            <m:ctrlPr>
              <w:rPr>
                <w:rFonts w:ascii="Cambria Math" w:eastAsia="MS Mincho" w:hAnsi="Cambria Math" w:cs="Times New Roman"/>
                <w:color w:val="000000" w:themeColor="text1"/>
                <w:spacing w:val="-1"/>
                <w:lang w:val="en-US" w:eastAsia="en-US"/>
              </w:rPr>
            </m:ctrlPr>
          </m:dPr>
          <m:e>
            <m:r>
              <w:rPr>
                <w:rFonts w:ascii="Cambria Math" w:eastAsia="MS Mincho" w:hAnsi="Cambria Math" w:cs="Times New Roman"/>
                <w:color w:val="000000" w:themeColor="text1"/>
                <w:spacing w:val="-1"/>
                <w:lang w:val="en-US" w:eastAsia="en-US"/>
              </w:rPr>
              <m:t>i</m:t>
            </m:r>
          </m:e>
        </m:d>
      </m:oMath>
      <w:r w:rsidR="00C96EF5" w:rsidRPr="00BF316B">
        <w:rPr>
          <w:rFonts w:ascii="Century Schoolbook" w:eastAsia="MS Mincho" w:hAnsi="Century Schoolbook" w:cs="Times New Roman"/>
          <w:color w:val="000000" w:themeColor="text1"/>
          <w:spacing w:val="-1"/>
          <w:lang w:val="en-US" w:eastAsia="en-US"/>
        </w:rPr>
        <w:t xml:space="preserve"> respectively. Likewise, </w:t>
      </w:r>
      <w:bookmarkStart w:id="91" w:name="OLE_LINK43"/>
      <w:bookmarkStart w:id="92" w:name="OLE_LINK44"/>
      <w:r w:rsidR="00C96EF5" w:rsidRPr="00BF316B">
        <w:rPr>
          <w:rFonts w:ascii="Century Schoolbook" w:eastAsia="MS Mincho" w:hAnsi="Century Schoolbook" w:cs="Times New Roman"/>
          <w:color w:val="000000" w:themeColor="text1"/>
          <w:spacing w:val="-1"/>
          <w:lang w:val="en-US" w:eastAsia="en-US"/>
        </w:rPr>
        <w:t xml:space="preserve">signal magnitude vector (SVM) </w:t>
      </w:r>
      <w:bookmarkEnd w:id="91"/>
      <w:bookmarkEnd w:id="92"/>
      <w:r w:rsidR="00C96EF5" w:rsidRPr="00BF316B">
        <w:rPr>
          <w:rFonts w:ascii="Century Schoolbook" w:eastAsia="MS Mincho" w:hAnsi="Century Schoolbook" w:cs="Times New Roman"/>
          <w:color w:val="000000" w:themeColor="text1"/>
          <w:spacing w:val="-1"/>
          <w:lang w:val="en-US" w:eastAsia="en-US"/>
        </w:rPr>
        <w:t>show</w:t>
      </w:r>
      <w:r w:rsidR="00BE73BC" w:rsidRPr="00BF316B">
        <w:rPr>
          <w:rFonts w:ascii="Century Schoolbook" w:eastAsia="MS Mincho" w:hAnsi="Century Schoolbook" w:cs="Times New Roman"/>
          <w:color w:val="000000" w:themeColor="text1"/>
          <w:spacing w:val="-1"/>
          <w:lang w:val="en-US" w:eastAsia="en-US"/>
        </w:rPr>
        <w:t>n</w:t>
      </w:r>
      <w:r w:rsidR="00C96EF5" w:rsidRPr="00BF316B">
        <w:rPr>
          <w:rFonts w:ascii="Century Schoolbook" w:eastAsia="MS Mincho" w:hAnsi="Century Schoolbook" w:cs="Times New Roman"/>
          <w:color w:val="000000" w:themeColor="text1"/>
          <w:spacing w:val="-1"/>
          <w:lang w:val="en-US" w:eastAsia="en-US"/>
        </w:rPr>
        <w:t xml:space="preserve"> in formula (2-2) provides a measurement of the degree of activity intensity, where</w:t>
      </w:r>
      <m:oMath>
        <m:sSub>
          <m:sSubPr>
            <m:ctrlPr>
              <w:rPr>
                <w:rFonts w:ascii="Cambria Math" w:eastAsia="MS Mincho" w:hAnsi="Cambria Math" w:cs="Times New Roman"/>
                <w:color w:val="000000" w:themeColor="text1"/>
                <w:spacing w:val="-1"/>
                <w:lang w:val="en-US" w:eastAsia="en-US"/>
              </w:rPr>
            </m:ctrlPr>
          </m:sSubPr>
          <m:e>
            <m:r>
              <w:rPr>
                <w:rFonts w:ascii="Cambria Math" w:eastAsia="MS Mincho" w:hAnsi="Cambria Math" w:cs="Times New Roman"/>
                <w:color w:val="000000" w:themeColor="text1"/>
                <w:spacing w:val="-1"/>
                <w:lang w:val="en-US" w:eastAsia="en-US"/>
              </w:rPr>
              <m:t>x</m:t>
            </m:r>
          </m:e>
          <m:sub>
            <m:r>
              <w:rPr>
                <w:rFonts w:ascii="Cambria Math" w:eastAsia="MS Mincho" w:hAnsi="Cambria Math" w:cs="Times New Roman"/>
                <w:color w:val="000000" w:themeColor="text1"/>
                <w:spacing w:val="-1"/>
                <w:lang w:val="en-US" w:eastAsia="en-US"/>
              </w:rPr>
              <m:t>i</m:t>
            </m:r>
          </m:sub>
        </m:sSub>
      </m:oMath>
      <w:r w:rsidR="00C96EF5" w:rsidRPr="00BF316B">
        <w:rPr>
          <w:rFonts w:ascii="Century Schoolbook" w:eastAsia="MS Mincho" w:hAnsi="Century Schoolbook" w:cs="Times New Roman"/>
          <w:color w:val="000000" w:themeColor="text1"/>
          <w:spacing w:val="-1"/>
          <w:lang w:val="en-US" w:eastAsia="en-US"/>
        </w:rPr>
        <w:t xml:space="preserve">, </w:t>
      </w:r>
      <m:oMath>
        <m:sSub>
          <m:sSubPr>
            <m:ctrlPr>
              <w:rPr>
                <w:rFonts w:ascii="Cambria Math" w:eastAsia="MS Mincho" w:hAnsi="Cambria Math" w:cs="Times New Roman"/>
                <w:color w:val="000000" w:themeColor="text1"/>
                <w:spacing w:val="-1"/>
                <w:lang w:val="en-US" w:eastAsia="en-US"/>
              </w:rPr>
            </m:ctrlPr>
          </m:sSubPr>
          <m:e>
            <m:r>
              <w:rPr>
                <w:rFonts w:ascii="Cambria Math" w:eastAsia="MS Mincho" w:hAnsi="Cambria Math" w:cs="Times New Roman"/>
                <w:color w:val="000000" w:themeColor="text1"/>
                <w:spacing w:val="-1"/>
                <w:lang w:val="en-US" w:eastAsia="en-US"/>
              </w:rPr>
              <m:t>y</m:t>
            </m:r>
          </m:e>
          <m:sub>
            <m:r>
              <w:rPr>
                <w:rFonts w:ascii="Cambria Math" w:eastAsia="MS Mincho" w:hAnsi="Cambria Math" w:cs="Times New Roman"/>
                <w:color w:val="000000" w:themeColor="text1"/>
                <w:spacing w:val="-1"/>
                <w:lang w:val="en-US" w:eastAsia="en-US"/>
              </w:rPr>
              <m:t>i</m:t>
            </m:r>
          </m:sub>
        </m:sSub>
      </m:oMath>
      <w:r w:rsidR="00C96EF5" w:rsidRPr="00BF316B">
        <w:rPr>
          <w:rFonts w:ascii="Century Schoolbook" w:eastAsia="MS Mincho" w:hAnsi="Century Schoolbook" w:cs="Times New Roman"/>
          <w:color w:val="000000" w:themeColor="text1"/>
          <w:spacing w:val="-1"/>
          <w:lang w:val="en-US" w:eastAsia="en-US"/>
        </w:rPr>
        <w:t xml:space="preserve"> and </w:t>
      </w:r>
      <m:oMath>
        <m:sSub>
          <m:sSubPr>
            <m:ctrlPr>
              <w:rPr>
                <w:rFonts w:ascii="Cambria Math" w:eastAsia="MS Mincho" w:hAnsi="Cambria Math" w:cs="Times New Roman"/>
                <w:color w:val="000000" w:themeColor="text1"/>
                <w:spacing w:val="-1"/>
                <w:lang w:val="en-US" w:eastAsia="en-US"/>
              </w:rPr>
            </m:ctrlPr>
          </m:sSubPr>
          <m:e>
            <m:r>
              <w:rPr>
                <w:rFonts w:ascii="Cambria Math" w:eastAsia="MS Mincho" w:hAnsi="Cambria Math" w:cs="Times New Roman"/>
                <w:color w:val="000000" w:themeColor="text1"/>
                <w:spacing w:val="-1"/>
                <w:lang w:val="en-US" w:eastAsia="en-US"/>
              </w:rPr>
              <m:t>z</m:t>
            </m:r>
          </m:e>
          <m:sub>
            <m:r>
              <w:rPr>
                <w:rFonts w:ascii="Cambria Math" w:eastAsia="MS Mincho" w:hAnsi="Cambria Math" w:cs="Times New Roman"/>
                <w:color w:val="000000" w:themeColor="text1"/>
                <w:spacing w:val="-1"/>
                <w:lang w:val="en-US" w:eastAsia="en-US"/>
              </w:rPr>
              <m:t>i</m:t>
            </m:r>
          </m:sub>
        </m:sSub>
      </m:oMath>
      <w:r w:rsidR="00C96EF5" w:rsidRPr="00BF316B">
        <w:rPr>
          <w:rFonts w:ascii="Century Schoolbook" w:eastAsia="MS Mincho" w:hAnsi="Century Schoolbook" w:cs="Times New Roman"/>
          <w:color w:val="000000" w:themeColor="text1"/>
          <w:spacing w:val="-1"/>
          <w:lang w:val="en-US" w:eastAsia="en-US"/>
        </w:rPr>
        <w:t xml:space="preserve"> are similar as </w:t>
      </w:r>
      <w:r w:rsidRPr="00BF316B">
        <w:rPr>
          <w:rFonts w:ascii="Century Schoolbook" w:eastAsia="MS Mincho" w:hAnsi="Century Schoolbook" w:cs="Times New Roman"/>
          <w:color w:val="000000" w:themeColor="text1"/>
          <w:spacing w:val="-1"/>
          <w:lang w:val="en-US" w:eastAsia="en-US"/>
        </w:rPr>
        <w:t xml:space="preserve">formula </w:t>
      </w:r>
      <w:r w:rsidR="00C96EF5" w:rsidRPr="00BF316B">
        <w:rPr>
          <w:rFonts w:ascii="Century Schoolbook" w:eastAsia="MS Mincho" w:hAnsi="Century Schoolbook" w:cs="Times New Roman"/>
          <w:color w:val="000000" w:themeColor="text1"/>
          <w:spacing w:val="-1"/>
          <w:lang w:val="en-US" w:eastAsia="en-US"/>
        </w:rPr>
        <w:t>(</w:t>
      </w:r>
      <w:r w:rsidRPr="00BF316B">
        <w:rPr>
          <w:rFonts w:ascii="Century Schoolbook" w:eastAsia="MS Mincho" w:hAnsi="Century Schoolbook" w:cs="Times New Roman"/>
          <w:color w:val="000000" w:themeColor="text1"/>
          <w:spacing w:val="-1"/>
          <w:lang w:val="en-US" w:eastAsia="en-US"/>
        </w:rPr>
        <w:t>2-</w:t>
      </w:r>
      <w:r w:rsidR="00C96EF5" w:rsidRPr="00BF316B">
        <w:rPr>
          <w:rFonts w:ascii="Century Schoolbook" w:eastAsia="MS Mincho" w:hAnsi="Century Schoolbook" w:cs="Times New Roman"/>
          <w:color w:val="000000" w:themeColor="text1"/>
          <w:spacing w:val="-1"/>
          <w:lang w:val="en-US" w:eastAsia="en-US"/>
        </w:rPr>
        <w:t xml:space="preserve">1). Apart from this, static postures, ambulation and falling also can be detected by using SMA </w:t>
      </w:r>
      <w:r w:rsidR="00C96EF5" w:rsidRPr="00BF316B">
        <w:rPr>
          <w:rFonts w:ascii="Century Schoolbook" w:eastAsia="MS Mincho" w:hAnsi="Century Schoolbook" w:cs="Times New Roman"/>
          <w:color w:val="000000" w:themeColor="text1"/>
          <w:spacing w:val="-1"/>
          <w:lang w:val="en-US" w:eastAsia="en-US"/>
        </w:rPr>
        <w:fldChar w:fldCharType="begin" w:fldLock="1"/>
      </w:r>
      <w:r w:rsidR="009452D4" w:rsidRPr="00BF316B">
        <w:rPr>
          <w:rFonts w:ascii="Century Schoolbook" w:eastAsia="MS Mincho" w:hAnsi="Century Schoolbook" w:cs="Times New Roman"/>
          <w:color w:val="000000" w:themeColor="text1"/>
          <w:spacing w:val="-1"/>
          <w:lang w:val="en-US" w:eastAsia="en-US"/>
        </w:rPr>
        <w:instrText>ADDIN CSL_CITATION { "citationItems" : [ { "id" : "ITEM-1", "itemData" : { "DOI" : "10.1109/TITB.2010.2051955", "ISBN" : "1090102100", "ISSN" : "10897771", "PMID" : "20529753", "abstract" : "Physical-activity recognition via wearable sensors can provide valuable information regarding an individual's degree of functional ability and lifestyle. In this paper, we present an accelerometer sensor-based approach for human-activity recognition. Our proposed recognition method uses a hierarchical scheme. At the lower level, the state to which an activity belongs, i.e., static, transition, or dynamic, is recognized by means of statistical signal features and artificial-neural nets (ANNs). The upper level recognition uses the autoregressive (AR) modeling of the acceleration signals, thus, incorporating the derived AR-coefficients along with the signal-magnitude area and tilt angle to form an augmented-feature vector. The resulting feature vector is further processed by the linear-discriminant analysis and ANNs to recognize a particular human activity. Our proposed activity-recognition method recognizes three states and 15 activities with an average accuracy of 97.9% using only a single triaxial accelerometer attached to the subject's chest.", "author" : [ { "dropping-particle" : "", "family" : "Khan", "given" : "Adil Mehmood", "non-dropping-particle" : "", "parse-names" : false, "suffix" : "" }, { "dropping-particle" : "", "family" : "Lee", "given" : "Young Koo", "non-dropping-particle" : "", "parse-names" : false, "suffix" : "" }, { "dropping-particle" : "", "family" : "Lee", "given" : "Sungyoung Y.", "non-dropping-particle" : "", "parse-names" : false, "suffix" : "" }, { "dropping-particle" : "", "family" : "Kim", "given" : "Tae Seong", "non-dropping-particle" : "", "parse-names" : false, "suffix" : "" } ], "container-title" : "IEEE Transactions on Information Technology in Biomedicine", "id" : "ITEM-1", "issue" : "5", "issued" : { "date-parts" : [ [ "2010" ] ] }, "page" : "1166-1172", "title" : "A triaxial accelerometer-based physical-activity recognition via augmented-signal features and a hierarchical recognizer", "type" : "article-journal", "volume" : "14" }, "uris" : [ "http://www.mendeley.com/documents/?uuid=4d12051b-ada4-43c4-afde-06338f7f56d7" ] } ], "mendeley" : { "formattedCitation" : "[56]", "plainTextFormattedCitation" : "[56]", "previouslyFormattedCitation" : "[56]"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961D37" w:rsidRPr="00BF316B">
        <w:rPr>
          <w:rFonts w:ascii="Century Schoolbook" w:eastAsia="MS Mincho" w:hAnsi="Century Schoolbook" w:cs="Times New Roman"/>
          <w:noProof/>
          <w:color w:val="000000" w:themeColor="text1"/>
          <w:spacing w:val="-1"/>
          <w:lang w:val="en-US" w:eastAsia="en-US"/>
        </w:rPr>
        <w:t>[56]</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 xml:space="preserve"> and SVM metrics </w:t>
      </w:r>
      <w:r w:rsidR="00C96EF5" w:rsidRPr="00BF316B">
        <w:rPr>
          <w:rFonts w:ascii="Century Schoolbook" w:eastAsia="MS Mincho" w:hAnsi="Century Schoolbook" w:cs="Times New Roman"/>
          <w:color w:val="000000" w:themeColor="text1"/>
          <w:spacing w:val="-1"/>
          <w:lang w:val="en-US" w:eastAsia="en-US"/>
        </w:rPr>
        <w:fldChar w:fldCharType="begin" w:fldLock="1"/>
      </w:r>
      <w:r w:rsidR="009452D4" w:rsidRPr="00BF316B">
        <w:rPr>
          <w:rFonts w:ascii="Century Schoolbook" w:eastAsia="MS Mincho" w:hAnsi="Century Schoolbook" w:cs="Times New Roman"/>
          <w:color w:val="000000" w:themeColor="text1"/>
          <w:spacing w:val="-1"/>
          <w:lang w:val="en-US" w:eastAsia="en-US"/>
        </w:rPr>
        <w:instrText>ADDIN CSL_CITATION { "citationItems" : [ { "id" : "ITEM-1", "itemData" : { "DOI" : "10.1109/TITB.2005.856864", "ISBN" : "1089-7771", "ISSN" : "1089-7771", "PMID" : "16445260", "abstract" : "The real-time monitoring of human movement can provide valuable information regarding an individual's degree of functional ability and general level of activity. This paper presents the implementation of a real-time classification system for the types of human movement associated with the data acquired from a single, waist-mounted triaxial accelerometer unit. The major advance proposed by the system is to perform the vast majority of signal processing onboard the wearable unit using embedded intelligence. In this way, the system distinguishes between periods of activity and rest, recognizes the postural orientation of the wearer, detects events such as walking and falls, and provides an estimation of metabolic energy expenditure. A laboratory-based trial involving six subjects was undertaken, with results indicating an overall accuracy of 90.8% across a series of 12 tasks (283 tests) involving a variety of movements related to normal daily activities. Distinction between activity and rest was performed without error; recognition of postural orientation was carried out with 94.1% accuracy, classification of walking was achieved with less certainty (83.3% accuracy), and detection of possible falls was made with 95.6% accuracy. Results demonstrate the feasibility of implementing an accelerometry-based, real-time movement classifier using embedded intelligence.", "author" : [ { "dropping-particle" : "", "family" : "Karantonis", "given" : "Dean M", "non-dropping-particle" : "", "parse-names" : false, "suffix" : "" }, { "dropping-particle" : "", "family" : "Narayanan", "given" : "Michael R", "non-dropping-particle" : "", "parse-names" : false, "suffix" : "" }, { "dropping-particle" : "", "family" : "Mathie", "given" : "Merryn", "non-dropping-particle" : "", "parse-names" : false, "suffix" : "" }, { "dropping-particle" : "", "family" : "Lovell", "given" : "Nigel H", "non-dropping-particle" : "", "parse-names" : false, "suffix" : "" }, { "dropping-particle" : "", "family" : "Celler", "given" : "Branko G", "non-dropping-particle" : "", "parse-names" : false, "suffix" : "" } ], "container-title" : "IEEE transactions on information technology in biomedicine : a publication of the IEEE Engineering in Medicine and Biology Society", "id" : "ITEM-1", "issue" : "1", "issued" : { "date-parts" : [ [ "2006" ] ] }, "page" : "156-167", "title" : "Implementation of a real-time human movement classifier using a triaxial accelerometer for ambulatory monitoring.", "type" : "article-journal", "volume" : "10" }, "uris" : [ "http://www.mendeley.com/documents/?uuid=0a653b19-c108-4d26-a5de-f7f4e0c93bf3" ] } ], "mendeley" : { "formattedCitation" : "[57]", "plainTextFormattedCitation" : "[57]", "previouslyFormattedCitation" : "[57]"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961D37" w:rsidRPr="00BF316B">
        <w:rPr>
          <w:rFonts w:ascii="Century Schoolbook" w:eastAsia="MS Mincho" w:hAnsi="Century Schoolbook" w:cs="Times New Roman"/>
          <w:noProof/>
          <w:color w:val="000000" w:themeColor="text1"/>
          <w:spacing w:val="-1"/>
          <w:lang w:val="en-US" w:eastAsia="en-US"/>
        </w:rPr>
        <w:t>[57]</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 xml:space="preserve">. Furthermore, SMA enables the possibility of changing positions and orientations for mobile devices </w:t>
      </w:r>
      <w:r w:rsidR="00C96EF5" w:rsidRPr="00BF316B">
        <w:rPr>
          <w:rFonts w:ascii="Century Schoolbook" w:eastAsia="MS Mincho" w:hAnsi="Century Schoolbook" w:cs="Times New Roman"/>
          <w:color w:val="000000" w:themeColor="text1"/>
          <w:spacing w:val="-1"/>
          <w:lang w:val="en-US" w:eastAsia="en-US"/>
        </w:rPr>
        <w:fldChar w:fldCharType="begin" w:fldLock="1"/>
      </w:r>
      <w:r w:rsidR="009452D4" w:rsidRPr="00BF316B">
        <w:rPr>
          <w:rFonts w:ascii="Century Schoolbook" w:eastAsia="MS Mincho" w:hAnsi="Century Schoolbook" w:cs="Times New Roman"/>
          <w:color w:val="000000" w:themeColor="text1"/>
          <w:spacing w:val="-1"/>
          <w:lang w:val="en-US" w:eastAsia="en-US"/>
        </w:rPr>
        <w:instrText>ADDIN CSL_CITATION { "citationItems" : [ { "id" : "ITEM-1", "itemData" : { "DOI" : "10.1145/1689239.1689243", "ISBN" : "1550-4859", "ISSN" : "15504859", "abstract" : "Abstract As mobile phones advance in functionality and capability, they are being used for more than just communication. Increasingly, these devices are being employed as instruments for introspection into habits and situations of individuals and communities. ... \\n", "author" : [ { "dropping-particle" : "", "family" : "Reddy", "given" : "Sasank", "non-dropping-particle" : "", "parse-names" : false, "suffix" : "" }, { "dropping-particle" : "", "family" : "Mun", "given" : "Min", "non-dropping-particle" : "", "parse-names" : false, "suffix" : "" }, { "dropping-particle" : "", "family" : "Burke", "given" : "Jeff", "non-dropping-particle" : "", "parse-names" : false, "suffix" : "" }, { "dropping-particle" : "", "family" : "Estrin", "given" : "Deborah", "non-dropping-particle" : "", "parse-names" : false, "suffix" : "" }, { "dropping-particle" : "", "family" : "Hansen", "given" : "Mark", "non-dropping-particle" : "", "parse-names" : false, "suffix" : "" }, { "dropping-particle" : "", "family" : "Srivastava", "given" : "Mani", "non-dropping-particle" : "", "parse-names" : false, "suffix" : "" } ], "container-title" : "ACM Transactions on Sensor Networks", "id" : "ITEM-1", "issue" : "2", "issued" : { "date-parts" : [ [ "2010" ] ] }, "page" : "1-27", "title" : "Using mobile phones to determine transportation modes", "type" : "article-journal", "volume" : "6" }, "uris" : [ "http://www.mendeley.com/documents/?uuid=32b9788d-6412-4572-a9bd-ab4e5c4c7076" ] } ], "mendeley" : { "formattedCitation" : "[118]", "plainTextFormattedCitation" : "[118]", "previouslyFormattedCitation" : "[118]"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961D37" w:rsidRPr="00BF316B">
        <w:rPr>
          <w:rFonts w:ascii="Century Schoolbook" w:eastAsia="MS Mincho" w:hAnsi="Century Schoolbook" w:cs="Times New Roman"/>
          <w:noProof/>
          <w:color w:val="000000" w:themeColor="text1"/>
          <w:spacing w:val="-1"/>
          <w:lang w:val="en-US" w:eastAsia="en-US"/>
        </w:rPr>
        <w:t>[118]</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 xml:space="preserve">. Besides, using simple </w:t>
      </w:r>
      <w:r w:rsidR="00C96EF5" w:rsidRPr="00BF316B">
        <w:rPr>
          <w:rFonts w:ascii="Century Schoolbook" w:eastAsia="MS Mincho" w:hAnsi="Century Schoolbook" w:cs="Times New Roman"/>
          <w:color w:val="000000" w:themeColor="text1"/>
          <w:spacing w:val="-1"/>
          <w:lang w:val="en-US" w:eastAsia="en-US"/>
        </w:rPr>
        <w:lastRenderedPageBreak/>
        <w:t xml:space="preserve">time domain features (e.g., mean, SD) </w:t>
      </w:r>
      <w:r w:rsidR="00A75890" w:rsidRPr="00BF316B">
        <w:rPr>
          <w:rFonts w:ascii="Century Schoolbook" w:eastAsia="MS Mincho" w:hAnsi="Century Schoolbook" w:cs="Times New Roman"/>
          <w:color w:val="000000" w:themeColor="text1"/>
          <w:spacing w:val="-1"/>
          <w:lang w:val="en-US" w:eastAsia="en-US"/>
        </w:rPr>
        <w:t>is</w:t>
      </w:r>
      <w:r w:rsidR="00C96EF5" w:rsidRPr="00BF316B">
        <w:rPr>
          <w:rFonts w:ascii="Century Schoolbook" w:eastAsia="MS Mincho" w:hAnsi="Century Schoolbook" w:cs="Times New Roman"/>
          <w:color w:val="000000" w:themeColor="text1"/>
          <w:spacing w:val="-1"/>
          <w:lang w:val="en-US" w:eastAsia="en-US"/>
        </w:rPr>
        <w:t xml:space="preserve"> reported to achieve better outcomes than the frequency domain features in static postures </w:t>
      </w:r>
      <w:r w:rsidR="00C96EF5" w:rsidRPr="00BF316B">
        <w:rPr>
          <w:rFonts w:ascii="Century Schoolbook" w:eastAsia="MS Mincho" w:hAnsi="Century Schoolbook" w:cs="Times New Roman"/>
          <w:color w:val="000000" w:themeColor="text1"/>
          <w:spacing w:val="-1"/>
          <w:lang w:val="en-US" w:eastAsia="en-US"/>
        </w:rPr>
        <w:fldChar w:fldCharType="begin" w:fldLock="1"/>
      </w:r>
      <w:r w:rsidR="009452D4" w:rsidRPr="00BF316B">
        <w:rPr>
          <w:rFonts w:ascii="Century Schoolbook" w:eastAsia="MS Mincho" w:hAnsi="Century Schoolbook" w:cs="Times New Roman"/>
          <w:color w:val="000000" w:themeColor="text1"/>
          <w:spacing w:val="-1"/>
          <w:lang w:val="en-US" w:eastAsia="en-US"/>
        </w:rPr>
        <w:instrText>ADDIN CSL_CITATION { "citationItems" : [ { "id" : "ITEM-1", "itemData" : { "DOI" : "10.1111/j.1469-8986.1997.tb01747.x", "ISBN" : "0048-5772 (Print)", "ISSN" : "0048-5772", "PMID" : "9299915", "abstract" : "Modern assessment of posture and motion involves the use of wide bandwidth piezoresistive accelerometers. The direct current (DC) component allows for assessment of slow motion and change in position referring to the gravitational axis: the alternating current (AC) component, calibrated in g. represents acceleration along the sensitive axis of the device. A method study was designed to evaluate the division in DC and AC components, reliabilities, discrimination between conditions, and detection of types of physical activities. Recordings were made in 26 student participants for eight conditions: sitting, standing, lying supine, sitting and typing on a PC keyboard, walking, climbing stairs, walking downstairs, and cycling. This procedure was repeated in reversed order. A classification of physical activities according to the eight conditions (first trial) and based on four parameters, that is DC components trunk, thigh, and lower leg and AC component trunk, was correct in almost 100% of patterns, when applied to the second trial.", "author" : [ { "dropping-particle" : "", "family" : "Fahrenberg", "given" : "J", "non-dropping-particle" : "", "parse-names" : false, "suffix" : "" }, { "dropping-particle" : "", "family" : "Foerster", "given" : "F", "non-dropping-particle" : "", "parse-names" : false, "suffix" : "" }, { "dropping-particle" : "", "family" : "Smeja", "given" : "M", "non-dropping-particle" : "", "parse-names" : false, "suffix" : "" }, { "dropping-particle" : "", "family" : "M\u00fcller", "given" : "W", "non-dropping-particle" : "", "parse-names" : false, "suffix" : "" } ], "container-title" : "Psychophysiology", "id" : "ITEM-1", "issue" : "5", "issued" : { "date-parts" : [ [ "1997" ] ] }, "page" : "607-12", "title" : "Assessment of posture and motion by multichannel piezoresistive accelerometer recordings.", "type" : "article", "volume" : "34" }, "uris" : [ "http://www.mendeley.com/documents/?uuid=1f6aad80-4dd8-49de-ad7a-60b304c5184f" ] } ], "mendeley" : { "formattedCitation" : "[119]", "plainTextFormattedCitation" : "[119]", "previouslyFormattedCitation" : "[119]"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961D37" w:rsidRPr="00BF316B">
        <w:rPr>
          <w:rFonts w:ascii="Century Schoolbook" w:eastAsia="MS Mincho" w:hAnsi="Century Schoolbook" w:cs="Times New Roman"/>
          <w:noProof/>
          <w:color w:val="000000" w:themeColor="text1"/>
          <w:spacing w:val="-1"/>
          <w:lang w:val="en-US" w:eastAsia="en-US"/>
        </w:rPr>
        <w:t>[119]</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 xml:space="preserve">. But this situation is only restricted to multiple wearable sensors, when it comes to a single sensor, the frequency domain features play </w:t>
      </w:r>
      <w:r w:rsidR="00A75890" w:rsidRPr="00BF316B">
        <w:rPr>
          <w:rFonts w:ascii="Century Schoolbook" w:eastAsia="MS Mincho" w:hAnsi="Century Schoolbook" w:cs="Times New Roman"/>
          <w:color w:val="000000" w:themeColor="text1"/>
          <w:spacing w:val="-1"/>
          <w:lang w:val="en-US" w:eastAsia="en-US"/>
        </w:rPr>
        <w:t xml:space="preserve">a </w:t>
      </w:r>
      <w:r w:rsidR="00C96EF5" w:rsidRPr="00BF316B">
        <w:rPr>
          <w:rFonts w:ascii="Century Schoolbook" w:eastAsia="MS Mincho" w:hAnsi="Century Schoolbook" w:cs="Times New Roman"/>
          <w:color w:val="000000" w:themeColor="text1"/>
          <w:spacing w:val="-1"/>
          <w:lang w:val="en-US" w:eastAsia="en-US"/>
        </w:rPr>
        <w:t xml:space="preserve">greater role in such </w:t>
      </w:r>
      <w:r w:rsidR="00A75890" w:rsidRPr="00BF316B">
        <w:rPr>
          <w:rFonts w:ascii="Century Schoolbook" w:eastAsia="MS Mincho" w:hAnsi="Century Schoolbook" w:cs="Times New Roman"/>
          <w:color w:val="000000" w:themeColor="text1"/>
          <w:spacing w:val="-1"/>
          <w:lang w:val="en-US" w:eastAsia="en-US"/>
        </w:rPr>
        <w:t xml:space="preserve">a </w:t>
      </w:r>
      <w:r w:rsidR="00C96EF5" w:rsidRPr="00BF316B">
        <w:rPr>
          <w:rFonts w:ascii="Century Schoolbook" w:eastAsia="MS Mincho" w:hAnsi="Century Schoolbook" w:cs="Times New Roman"/>
          <w:color w:val="000000" w:themeColor="text1"/>
          <w:spacing w:val="-1"/>
          <w:lang w:val="en-US" w:eastAsia="en-US"/>
        </w:rPr>
        <w:t xml:space="preserve">more complicated scenario </w:t>
      </w:r>
      <w:r w:rsidR="00C96EF5" w:rsidRPr="00BF316B">
        <w:rPr>
          <w:rFonts w:ascii="Century Schoolbook" w:eastAsia="MS Mincho" w:hAnsi="Century Schoolbook" w:cs="Times New Roman"/>
          <w:color w:val="000000" w:themeColor="text1"/>
          <w:spacing w:val="-1"/>
          <w:lang w:val="en-US" w:eastAsia="en-US"/>
        </w:rPr>
        <w:fldChar w:fldCharType="begin" w:fldLock="1"/>
      </w:r>
      <w:r w:rsidR="009452D4" w:rsidRPr="00BF316B">
        <w:rPr>
          <w:rFonts w:ascii="Century Schoolbook" w:eastAsia="MS Mincho" w:hAnsi="Century Schoolbook" w:cs="Times New Roman"/>
          <w:color w:val="000000" w:themeColor="text1"/>
          <w:spacing w:val="-1"/>
          <w:lang w:val="en-US" w:eastAsia="en-US"/>
        </w:rPr>
        <w:instrText>ADDIN CSL_CITATION { "citationItems" : [ { "id" : "ITEM-1", "itemData" : { "DOI" : "10.1109/ICSMC.2009.5346042", "ISBN" : "9781424427949", "ISSN" : "1062-922X", "abstract" : "This paper developed a high-accuracy human activity recognition system based on single tri-axis accelerometer for use in a naturalistic environment. This system exploits the discrete cosine transform (DCT), the Principal Component Analysis (PCA) and Support Vector Machine (SVM) for classification human different activity. First, the effective features are extracted from accelerometer data using DCT. Next, feature dimension is reduced by PCA in DCT domain. After implementing the PCA, the most invariant and discriminating information for recognition is maintained. As a consequence, Multi-class Support Vector Machines is adopted to distinguish different human activities. Experiment results show that the proposed system achieves the best accuracy is 97.51%, which is better than other approaches.", "author" : [ { "dropping-particle" : "", "family" : "He", "given" : "Zhenyu", "non-dropping-particle" : "", "parse-names" : false, "suffix" : "" }, { "dropping-particle" : "", "family" : "Jin", "given" : "Lianwen", "non-dropping-particle" : "", "parse-names" : false, "suffix" : "" } ], "container-title" : "Systems, Man and Cybernetics, 2009. SMC 2009. IEEE International Conference on", "id" : "ITEM-1", "issue" : "October", "issued" : { "date-parts" : [ [ "2009" ] ] }, "page" : "5041-5044", "title" : "Activity recognition from acceleration data based on discrete consine transform and SVM", "type" : "article-journal" }, "uris" : [ "http://www.mendeley.com/documents/?uuid=7c6bad97-0b49-4f6f-94ac-10a925859c8d" ] } ], "mendeley" : { "formattedCitation" : "[103]", "plainTextFormattedCitation" : "[103]", "previouslyFormattedCitation" : "[103]"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961D37" w:rsidRPr="00BF316B">
        <w:rPr>
          <w:rFonts w:ascii="Century Schoolbook" w:eastAsia="MS Mincho" w:hAnsi="Century Schoolbook" w:cs="Times New Roman"/>
          <w:noProof/>
          <w:color w:val="000000" w:themeColor="text1"/>
          <w:spacing w:val="-1"/>
          <w:lang w:val="en-US" w:eastAsia="en-US"/>
        </w:rPr>
        <w:t>[103]</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 xml:space="preserve">. </w:t>
      </w:r>
    </w:p>
    <w:p w14:paraId="71F19F8A" w14:textId="77777777" w:rsidR="00C96EF5" w:rsidRPr="00BF316B" w:rsidRDefault="00C96EF5" w:rsidP="0026642B">
      <w:pPr>
        <w:pStyle w:val="3"/>
        <w:keepLines w:val="0"/>
        <w:numPr>
          <w:ilvl w:val="2"/>
          <w:numId w:val="29"/>
        </w:numPr>
        <w:overflowPunct w:val="0"/>
        <w:autoSpaceDE w:val="0"/>
        <w:autoSpaceDN w:val="0"/>
        <w:adjustRightInd w:val="0"/>
        <w:spacing w:before="240" w:after="60" w:line="360" w:lineRule="auto"/>
        <w:ind w:left="0" w:firstLine="0"/>
        <w:textAlignment w:val="baseline"/>
        <w:rPr>
          <w:rFonts w:ascii="Century Schoolbook" w:hAnsi="Century Schoolbook"/>
          <w:b/>
          <w:iCs/>
          <w:color w:val="000000" w:themeColor="text1"/>
          <w:sz w:val="28"/>
          <w:lang w:val="x-none" w:eastAsia="x-none"/>
        </w:rPr>
      </w:pPr>
      <w:bookmarkStart w:id="93" w:name="_Toc518559921"/>
      <w:r w:rsidRPr="00BF316B">
        <w:rPr>
          <w:rFonts w:ascii="Century Schoolbook" w:hAnsi="Century Schoolbook"/>
          <w:b/>
          <w:color w:val="000000" w:themeColor="text1"/>
          <w:sz w:val="28"/>
          <w:lang w:val="x-none" w:eastAsia="x-none"/>
        </w:rPr>
        <w:t>Classification and clustering</w:t>
      </w:r>
      <w:bookmarkEnd w:id="93"/>
    </w:p>
    <w:p w14:paraId="5D82741B" w14:textId="745B0FC8" w:rsidR="00C96EF5" w:rsidRPr="00BF316B" w:rsidRDefault="00064ADC" w:rsidP="0026642B">
      <w:pPr>
        <w:widowControl w:val="0"/>
        <w:tabs>
          <w:tab w:val="left" w:pos="647"/>
        </w:tabs>
        <w:overflowPunct w:val="0"/>
        <w:autoSpaceDE w:val="0"/>
        <w:autoSpaceDN w:val="0"/>
        <w:adjustRightInd w:val="0"/>
        <w:spacing w:after="0" w:line="360" w:lineRule="auto"/>
        <w:jc w:val="both"/>
        <w:rPr>
          <w:rFonts w:ascii="Century Schoolbook" w:eastAsia="MS Mincho" w:hAnsi="Century Schoolbook" w:cs="Times New Roman"/>
          <w:color w:val="000000" w:themeColor="text1"/>
          <w:spacing w:val="-1"/>
          <w:lang w:val="en-US" w:eastAsia="en-US"/>
        </w:rPr>
      </w:pPr>
      <w:r w:rsidRPr="00BF316B">
        <w:rPr>
          <w:rFonts w:ascii="Century Schoolbook" w:eastAsia="MS Mincho" w:hAnsi="Century Schoolbook" w:cs="Times New Roman"/>
          <w:color w:val="000000" w:themeColor="text1"/>
          <w:spacing w:val="-1"/>
          <w:lang w:val="en-US" w:eastAsia="en-US"/>
        </w:rPr>
        <w:t xml:space="preserve">      </w:t>
      </w:r>
      <w:r w:rsidR="00C96EF5" w:rsidRPr="00BF316B">
        <w:rPr>
          <w:rFonts w:ascii="Century Schoolbook" w:eastAsia="MS Mincho" w:hAnsi="Century Schoolbook" w:cs="Times New Roman"/>
          <w:color w:val="000000" w:themeColor="text1"/>
          <w:spacing w:val="-1"/>
          <w:lang w:val="en-US" w:eastAsia="en-US"/>
        </w:rPr>
        <w:t xml:space="preserve">Classification and clustering are the two key techniques in machine learning, corresponding to supervised and unsupervised algorithms, respectively. Semi-supervised learning is a class of supervised learning but makes use of </w:t>
      </w:r>
      <w:proofErr w:type="spellStart"/>
      <w:r w:rsidR="00C96EF5" w:rsidRPr="00BF316B">
        <w:rPr>
          <w:rFonts w:ascii="Century Schoolbook" w:eastAsia="MS Mincho" w:hAnsi="Century Schoolbook" w:cs="Times New Roman"/>
          <w:color w:val="000000" w:themeColor="text1"/>
          <w:spacing w:val="-1"/>
          <w:lang w:val="en-US" w:eastAsia="en-US"/>
        </w:rPr>
        <w:t>unlabe</w:t>
      </w:r>
      <w:r w:rsidR="00A75890" w:rsidRPr="00BF316B">
        <w:rPr>
          <w:rFonts w:ascii="Century Schoolbook" w:eastAsia="MS Mincho" w:hAnsi="Century Schoolbook" w:cs="Times New Roman"/>
          <w:color w:val="000000" w:themeColor="text1"/>
          <w:spacing w:val="-1"/>
          <w:lang w:val="en-US" w:eastAsia="en-US"/>
        </w:rPr>
        <w:t>l</w:t>
      </w:r>
      <w:r w:rsidR="00C96EF5" w:rsidRPr="00BF316B">
        <w:rPr>
          <w:rFonts w:ascii="Century Schoolbook" w:eastAsia="MS Mincho" w:hAnsi="Century Schoolbook" w:cs="Times New Roman"/>
          <w:color w:val="000000" w:themeColor="text1"/>
          <w:spacing w:val="-1"/>
          <w:lang w:val="en-US" w:eastAsia="en-US"/>
        </w:rPr>
        <w:t>led</w:t>
      </w:r>
      <w:proofErr w:type="spellEnd"/>
      <w:r w:rsidR="00C96EF5" w:rsidRPr="00BF316B">
        <w:rPr>
          <w:rFonts w:ascii="Century Schoolbook" w:eastAsia="MS Mincho" w:hAnsi="Century Schoolbook" w:cs="Times New Roman"/>
          <w:color w:val="000000" w:themeColor="text1"/>
          <w:spacing w:val="-1"/>
          <w:lang w:val="en-US" w:eastAsia="en-US"/>
        </w:rPr>
        <w:t xml:space="preserve"> data for training. Meanwhile, rule-based PARM approaches also appear frequently in some studies. Table 2-6 lists some typical works based on IoT structure. </w:t>
      </w:r>
    </w:p>
    <w:p w14:paraId="70AD1D20" w14:textId="77777777" w:rsidR="00C96EF5" w:rsidRPr="00BF316B" w:rsidRDefault="003C5E86" w:rsidP="0026642B">
      <w:pPr>
        <w:pStyle w:val="a3"/>
        <w:spacing w:line="360" w:lineRule="auto"/>
        <w:rPr>
          <w:rFonts w:ascii="Century Schoolbook" w:eastAsia="MS Mincho" w:hAnsi="Century Schoolbook" w:cs="Times New Roman"/>
          <w:color w:val="000000" w:themeColor="text1"/>
          <w:spacing w:val="-1"/>
          <w:lang w:val="en-US" w:eastAsia="en-US"/>
        </w:rPr>
      </w:pPr>
      <w:r w:rsidRPr="00BF316B">
        <w:rPr>
          <w:rFonts w:ascii="Century Schoolbook" w:eastAsia="MS Mincho" w:hAnsi="Century Schoolbook" w:cs="Times New Roman"/>
          <w:color w:val="000000" w:themeColor="text1"/>
          <w:spacing w:val="-1"/>
          <w:lang w:val="en-US" w:eastAsia="en-US"/>
        </w:rPr>
        <w:t xml:space="preserve">1) </w:t>
      </w:r>
      <w:r w:rsidR="00C96EF5" w:rsidRPr="00BF316B">
        <w:rPr>
          <w:rFonts w:ascii="Century Schoolbook" w:eastAsia="MS Mincho" w:hAnsi="Century Schoolbook" w:cs="Times New Roman"/>
          <w:color w:val="000000" w:themeColor="text1"/>
          <w:spacing w:val="-1"/>
          <w:lang w:val="en-US" w:eastAsia="en-US"/>
        </w:rPr>
        <w:t>Supervised learning methods</w:t>
      </w:r>
    </w:p>
    <w:p w14:paraId="3C43555A" w14:textId="46AD2880" w:rsidR="00C96EF5" w:rsidRPr="00BF316B" w:rsidRDefault="00064ADC" w:rsidP="0026642B">
      <w:pPr>
        <w:widowControl w:val="0"/>
        <w:tabs>
          <w:tab w:val="left" w:pos="647"/>
        </w:tabs>
        <w:overflowPunct w:val="0"/>
        <w:autoSpaceDE w:val="0"/>
        <w:autoSpaceDN w:val="0"/>
        <w:adjustRightInd w:val="0"/>
        <w:spacing w:after="0" w:line="360" w:lineRule="auto"/>
        <w:jc w:val="both"/>
        <w:rPr>
          <w:rFonts w:ascii="Century Schoolbook" w:eastAsia="MS Mincho" w:hAnsi="Century Schoolbook" w:cs="Times New Roman"/>
          <w:color w:val="000000" w:themeColor="text1"/>
          <w:spacing w:val="-1"/>
          <w:lang w:val="en-US" w:eastAsia="en-US"/>
        </w:rPr>
      </w:pPr>
      <w:r w:rsidRPr="00BF316B">
        <w:rPr>
          <w:rFonts w:ascii="Century Schoolbook" w:eastAsia="MS Mincho" w:hAnsi="Century Schoolbook" w:cs="Times New Roman"/>
          <w:i/>
          <w:iCs/>
          <w:color w:val="000000" w:themeColor="text1"/>
          <w:lang w:val="en-US" w:eastAsia="en-US"/>
        </w:rPr>
        <w:t xml:space="preserve">      </w:t>
      </w:r>
      <w:r w:rsidR="00C96EF5" w:rsidRPr="00BF316B">
        <w:rPr>
          <w:rFonts w:ascii="Century Schoolbook" w:eastAsia="MS Mincho" w:hAnsi="Century Schoolbook" w:cs="Times New Roman"/>
          <w:i/>
          <w:iCs/>
          <w:color w:val="000000" w:themeColor="text1"/>
          <w:lang w:val="en-US" w:eastAsia="en-US"/>
        </w:rPr>
        <w:t>a) Artificial neural networks (ANNs)</w:t>
      </w:r>
      <w:r w:rsidR="00C96EF5" w:rsidRPr="00BF316B">
        <w:rPr>
          <w:rFonts w:ascii="Century Schoolbook" w:eastAsia="MS Mincho" w:hAnsi="Century Schoolbook" w:cs="Times New Roman"/>
          <w:color w:val="000000" w:themeColor="text1"/>
          <w:spacing w:val="-1"/>
          <w:lang w:val="en-US" w:eastAsia="en-US"/>
        </w:rPr>
        <w:t xml:space="preserve"> consist of </w:t>
      </w:r>
      <w:proofErr w:type="gramStart"/>
      <w:r w:rsidR="00A75890" w:rsidRPr="00BF316B">
        <w:rPr>
          <w:rFonts w:ascii="Century Schoolbook" w:eastAsia="MS Mincho" w:hAnsi="Century Schoolbook" w:cs="Times New Roman"/>
          <w:color w:val="000000" w:themeColor="text1"/>
          <w:spacing w:val="-1"/>
          <w:lang w:val="en-US" w:eastAsia="en-US"/>
        </w:rPr>
        <w:t>a number</w:t>
      </w:r>
      <w:r w:rsidR="00C96EF5" w:rsidRPr="00BF316B">
        <w:rPr>
          <w:rFonts w:ascii="Century Schoolbook" w:eastAsia="MS Mincho" w:hAnsi="Century Schoolbook" w:cs="Times New Roman"/>
          <w:color w:val="000000" w:themeColor="text1"/>
          <w:spacing w:val="-1"/>
          <w:lang w:val="en-US" w:eastAsia="en-US"/>
        </w:rPr>
        <w:t xml:space="preserve"> of</w:t>
      </w:r>
      <w:proofErr w:type="gramEnd"/>
      <w:r w:rsidR="00C96EF5" w:rsidRPr="00BF316B">
        <w:rPr>
          <w:rFonts w:ascii="Century Schoolbook" w:eastAsia="MS Mincho" w:hAnsi="Century Schoolbook" w:cs="Times New Roman"/>
          <w:color w:val="000000" w:themeColor="text1"/>
          <w:spacing w:val="-1"/>
          <w:lang w:val="en-US" w:eastAsia="en-US"/>
        </w:rPr>
        <w:t xml:space="preserve"> interconnected artificial neurons fall</w:t>
      </w:r>
      <w:r w:rsidR="00A75890" w:rsidRPr="00BF316B">
        <w:rPr>
          <w:rFonts w:ascii="Century Schoolbook" w:eastAsia="MS Mincho" w:hAnsi="Century Schoolbook" w:cs="Times New Roman"/>
          <w:color w:val="000000" w:themeColor="text1"/>
          <w:spacing w:val="-1"/>
          <w:lang w:val="en-US" w:eastAsia="en-US"/>
        </w:rPr>
        <w:t>ing</w:t>
      </w:r>
      <w:r w:rsidR="00C96EF5" w:rsidRPr="00BF316B">
        <w:rPr>
          <w:rFonts w:ascii="Century Schoolbook" w:eastAsia="MS Mincho" w:hAnsi="Century Schoolbook" w:cs="Times New Roman"/>
          <w:color w:val="000000" w:themeColor="text1"/>
          <w:spacing w:val="-1"/>
          <w:lang w:val="en-US" w:eastAsia="en-US"/>
        </w:rPr>
        <w:t xml:space="preserve"> into three parts: input layer, hidden layer and output layer. The lines between the nodes indicate the flow of information from one node to the next. From PARM’s perspective, the input layer normally comes from vectors of feature extraction, sequentially duplicated and sent to </w:t>
      </w:r>
      <w:proofErr w:type="gramStart"/>
      <w:r w:rsidR="00C96EF5" w:rsidRPr="00BF316B">
        <w:rPr>
          <w:rFonts w:ascii="Century Schoolbook" w:eastAsia="MS Mincho" w:hAnsi="Century Schoolbook" w:cs="Times New Roman"/>
          <w:color w:val="000000" w:themeColor="text1"/>
          <w:spacing w:val="-1"/>
          <w:lang w:val="en-US" w:eastAsia="en-US"/>
        </w:rPr>
        <w:t>all of</w:t>
      </w:r>
      <w:proofErr w:type="gramEnd"/>
      <w:r w:rsidR="00C96EF5" w:rsidRPr="00BF316B">
        <w:rPr>
          <w:rFonts w:ascii="Century Schoolbook" w:eastAsia="MS Mincho" w:hAnsi="Century Schoolbook" w:cs="Times New Roman"/>
          <w:color w:val="000000" w:themeColor="text1"/>
          <w:spacing w:val="-1"/>
          <w:lang w:val="en-US" w:eastAsia="en-US"/>
        </w:rPr>
        <w:t xml:space="preserve"> the hidden nodes. One key issue for ANNs is how to decide the size of hidden layers for the classification</w:t>
      </w:r>
      <w:r w:rsidR="00A75890" w:rsidRPr="00BF316B">
        <w:rPr>
          <w:rFonts w:ascii="Century Schoolbook" w:eastAsia="MS Mincho" w:hAnsi="Century Schoolbook" w:cs="Times New Roman"/>
          <w:color w:val="000000" w:themeColor="text1"/>
          <w:spacing w:val="-1"/>
          <w:lang w:val="en-US" w:eastAsia="en-US"/>
        </w:rPr>
        <w:t>.</w:t>
      </w:r>
      <w:r w:rsidR="00C96EF5" w:rsidRPr="00BF316B">
        <w:rPr>
          <w:rFonts w:ascii="Century Schoolbook" w:eastAsia="MS Mincho" w:hAnsi="Century Schoolbook" w:cs="Times New Roman"/>
          <w:color w:val="000000" w:themeColor="text1"/>
          <w:spacing w:val="-1"/>
          <w:lang w:val="en-US" w:eastAsia="en-US"/>
        </w:rPr>
        <w:t xml:space="preserve"> A main approach is to try various sizes and then to choose the model with the best cross-validated estimate of performance, i.e., 5-fold  cross validation </w:t>
      </w:r>
      <w:r w:rsidR="00C96EF5" w:rsidRPr="00BF316B">
        <w:rPr>
          <w:rFonts w:ascii="Century Schoolbook" w:eastAsia="MS Mincho" w:hAnsi="Century Schoolbook" w:cs="Times New Roman"/>
          <w:color w:val="000000" w:themeColor="text1"/>
          <w:spacing w:val="-1"/>
          <w:lang w:val="en-US" w:eastAsia="en-US"/>
        </w:rPr>
        <w:fldChar w:fldCharType="begin" w:fldLock="1"/>
      </w:r>
      <w:r w:rsidR="009452D4" w:rsidRPr="00BF316B">
        <w:rPr>
          <w:rFonts w:ascii="Century Schoolbook" w:eastAsia="MS Mincho" w:hAnsi="Century Schoolbook" w:cs="Times New Roman"/>
          <w:color w:val="000000" w:themeColor="text1"/>
          <w:spacing w:val="-1"/>
          <w:lang w:val="en-US" w:eastAsia="en-US"/>
        </w:rPr>
        <w:instrText>ADDIN CSL_CITATION { "citationItems" : [ { "id" : "ITEM-1", "itemData" : { "DOI" : "10.1109/TBME.2011.2160723", "ISBN" : "1558-2531 (Electronic)\\r0018-9294 (Linking)", "ISSN" : "00189294", "PMID" : "21712150", "abstract" : "Accurate identification of physical activity types has been achieved in laboratory conditions using single-site accelerometers and classification algorithms. This methodology is then applied to free-living subjects to determine activity behavior. This study is aimed at analyzing the reproducibility of the accuracy of laboratory-trained classification algorithms in free-living subjects during daily life. A support vector machine (SVM), a feed-forward neural network (NN), and a decision tree (DT) were trained with data collected by a waist-mounted accelerometer during a laboratory trial. The reproducibility of the classification performance was tested on data collected in daily life using a multiple-site accelerometer augmented with an activity diary for 20 healthy subjects (age: 30 \u00b1 9; BMI: 23.0 \u00b1 2.6\u00a0kg/m (2) ). Leave-one-subject-out cross validation of the training data showed accuracies of 95.1 \u00b1 4.3%, 91.4\u00a0\u00b1 6.7%, and 92.2 \u00b1 6.6% for the SVM, NN, and DT, respectively. All algorithms showed a significantly decreased accuracy in daily life as compared to the reference truth represented by the IDEEA and diary classifications (75.6 \u00b1 10.4%, 74.8 \u00b1 9.7%, and 72.2 \u00b1 10.3%; [Formula: see text] &lt; 0.05). In conclusion, cross validation of training data overestimates the accuracy of the classification algorithms in daily life.", "author" : [ { "dropping-particle" : "", "family" : "Gyllensten", "given" : "Illapha Cuba", "non-dropping-particle" : "", "parse-names" : false, "suffix" : "" }, { "dropping-particle" : "", "family" : "Bonomi", "given" : "Alberto G.", "non-dropping-particle" : "", "parse-names" : false, "suffix" : "" } ], "container-title" : "IEEE Transactions on Biomedical Engineering", "id" : "ITEM-1", "issue" : "9", "issued" : { "date-parts" : [ [ "2011" ] ] }, "page" : "2656-2663", "title" : "Identifying types of physical activity with a single accelerometer: Evaluating laboratory-trained algorithms in daily life", "type" : "article-journal", "volume" : "58" }, "uris" : [ "http://www.mendeley.com/documents/?uuid=64078a4d-4faf-444f-847a-dafcc8a9c5ae" ] } ], "mendeley" : { "formattedCitation" : "[53]", "plainTextFormattedCitation" : "[53]", "previouslyFormattedCitation" : "[53]"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961D37" w:rsidRPr="00BF316B">
        <w:rPr>
          <w:rFonts w:ascii="Century Schoolbook" w:eastAsia="MS Mincho" w:hAnsi="Century Schoolbook" w:cs="Times New Roman"/>
          <w:noProof/>
          <w:color w:val="000000" w:themeColor="text1"/>
          <w:spacing w:val="-1"/>
          <w:lang w:val="en-US" w:eastAsia="en-US"/>
        </w:rPr>
        <w:t>[53]</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 xml:space="preserve"> or 12-fold cross validation </w:t>
      </w:r>
      <w:r w:rsidR="00C96EF5" w:rsidRPr="00BF316B">
        <w:rPr>
          <w:rFonts w:ascii="Century Schoolbook" w:eastAsia="MS Mincho" w:hAnsi="Century Schoolbook" w:cs="Times New Roman"/>
          <w:color w:val="000000" w:themeColor="text1"/>
          <w:spacing w:val="-1"/>
          <w:lang w:val="en-US" w:eastAsia="en-US"/>
        </w:rPr>
        <w:fldChar w:fldCharType="begin" w:fldLock="1"/>
      </w:r>
      <w:r w:rsidR="009452D4" w:rsidRPr="00BF316B">
        <w:rPr>
          <w:rFonts w:ascii="Century Schoolbook" w:eastAsia="MS Mincho" w:hAnsi="Century Schoolbook" w:cs="Times New Roman"/>
          <w:color w:val="000000" w:themeColor="text1"/>
          <w:spacing w:val="-1"/>
          <w:lang w:val="en-US" w:eastAsia="en-US"/>
        </w:rPr>
        <w:instrText>ADDIN CSL_CITATION { "citationItems" : [ { "id" : "ITEM-1", "itemData" : { "DOI" : "10.1109/TITB.2007.899496", "ISBN" : "1089-7771 (Print)", "ISSN" : "10897771", "PMID" : "18270033", "abstract" : "Physical activity has a positive impact on people's well-being, and it may also decrease the occurrence of chronic diseases. Activity recognition with wearable sensors can provide feedback to the user about his/her lifestyle regarding physical activity and sports, and thus, promote a more active lifestyle. So far, activity recognition has mostly been studied in supervised laboratory settings. The aim of this study was to examine how well the daily activities and sports performed by the subjects in unsupervised settings can be recognized compared to supervised settings. The activities were recognized by using a hybrid classifier combining a tree structure containing a priori knowledge and artificial neural networks, and also by using three reference classifiers. Activity data were collected for 68 h from 12 subjects, out of which the activity was supervised for 21 h and unsupervised for 47 h. Activities were recognized based on signal features from 3-D accelerometers on hip and wrist and GPS information. The activities included lying down, sitting and standing, walking, running, cycling with an exercise bike, rowing with a rowing machine, playing football, Nordic walking, and cycling with a regular bike. The total accuracy of the activity recognition using both supervised and unsupervised data was 89% that was only 1% unit lower than the accuracy of activity recognition using only supervised data. However, the accuracy decreased by 17% unit when only supervised data were used for training and only unsupervised data for validation, which emphasizes the need for out-of-laboratory data in the development of activity-recognition systems. The results support a vision of recognizing a wider spectrum, and more complex activities in real life settings.", "author" : [ { "dropping-particle" : "", "family" : "Ermes", "given" : "Miikka", "non-dropping-particle" : "", "parse-names" : false, "suffix" : "" }, { "dropping-particle" : "", "family" : "P\u00e4rkk\u00e4", "given" : "Juha", "non-dropping-particle" : "", "parse-names" : false, "suffix" : "" }, { "dropping-particle" : "", "family" : "M\u00e4ntyj\u00e4rvi", "given" : "Jani", "non-dropping-particle" : "", "parse-names" : false, "suffix" : "" }, { "dropping-particle" : "", "family" : "Korhonen", "given" : "Ilkka", "non-dropping-particle" : "", "parse-names" : false, "suffix" : "" } ], "container-title" : "IEEE Transactions on Information Technology in Biomedicine", "id" : "ITEM-1", "issue" : "1", "issued" : { "date-parts" : [ [ "2008" ] ] }, "page" : "20-26", "title" : "Detection of daily activities and sports with wearable sensors in controlled and uncontrolled conditions", "type" : "article-journal", "volume" : "12" }, "uris" : [ "http://www.mendeley.com/documents/?uuid=ce37b55b-a7aa-4d6c-8fb9-badc5824f33c" ] } ], "mendeley" : { "formattedCitation" : "[52]", "plainTextFormattedCitation" : "[52]", "previouslyFormattedCitation" : "[52]"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961D37" w:rsidRPr="00BF316B">
        <w:rPr>
          <w:rFonts w:ascii="Century Schoolbook" w:eastAsia="MS Mincho" w:hAnsi="Century Schoolbook" w:cs="Times New Roman"/>
          <w:noProof/>
          <w:color w:val="000000" w:themeColor="text1"/>
          <w:spacing w:val="-1"/>
          <w:lang w:val="en-US" w:eastAsia="en-US"/>
        </w:rPr>
        <w:t>[52]</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 xml:space="preserve">. Compared with </w:t>
      </w:r>
      <w:r w:rsidR="00A75890" w:rsidRPr="00BF316B">
        <w:rPr>
          <w:rFonts w:ascii="Century Schoolbook" w:eastAsia="MS Mincho" w:hAnsi="Century Schoolbook" w:cs="Times New Roman"/>
          <w:color w:val="000000" w:themeColor="text1"/>
          <w:spacing w:val="-1"/>
          <w:lang w:val="en-US" w:eastAsia="en-US"/>
        </w:rPr>
        <w:t xml:space="preserve">a </w:t>
      </w:r>
      <w:r w:rsidR="00C96EF5" w:rsidRPr="00BF316B">
        <w:rPr>
          <w:rFonts w:ascii="Century Schoolbook" w:eastAsia="MS Mincho" w:hAnsi="Century Schoolbook" w:cs="Times New Roman"/>
          <w:color w:val="000000" w:themeColor="text1"/>
          <w:spacing w:val="-1"/>
          <w:lang w:val="en-US" w:eastAsia="en-US"/>
        </w:rPr>
        <w:t>higher number of neurons, fewer neurons are preferable as long as  they can achieve satisf</w:t>
      </w:r>
      <w:r w:rsidR="00A75890" w:rsidRPr="00BF316B">
        <w:rPr>
          <w:rFonts w:ascii="Century Schoolbook" w:eastAsia="MS Mincho" w:hAnsi="Century Schoolbook" w:cs="Times New Roman"/>
          <w:color w:val="000000" w:themeColor="text1"/>
          <w:spacing w:val="-1"/>
          <w:lang w:val="en-US" w:eastAsia="en-US"/>
        </w:rPr>
        <w:t>actory</w:t>
      </w:r>
      <w:r w:rsidR="00C96EF5" w:rsidRPr="00BF316B">
        <w:rPr>
          <w:rFonts w:ascii="Century Schoolbook" w:eastAsia="MS Mincho" w:hAnsi="Century Schoolbook" w:cs="Times New Roman"/>
          <w:color w:val="000000" w:themeColor="text1"/>
          <w:spacing w:val="-1"/>
          <w:lang w:val="en-US" w:eastAsia="en-US"/>
        </w:rPr>
        <w:t xml:space="preserve"> results </w:t>
      </w:r>
      <w:r w:rsidR="00C96EF5" w:rsidRPr="00BF316B">
        <w:rPr>
          <w:rFonts w:ascii="Century Schoolbook" w:eastAsia="MS Mincho" w:hAnsi="Century Schoolbook" w:cs="Times New Roman"/>
          <w:color w:val="000000" w:themeColor="text1"/>
          <w:spacing w:val="-1"/>
          <w:lang w:val="en-US" w:eastAsia="en-US"/>
        </w:rPr>
        <w:fldChar w:fldCharType="begin" w:fldLock="1"/>
      </w:r>
      <w:r w:rsidR="009452D4" w:rsidRPr="00BF316B">
        <w:rPr>
          <w:rFonts w:ascii="Century Schoolbook" w:eastAsia="MS Mincho" w:hAnsi="Century Schoolbook" w:cs="Times New Roman"/>
          <w:color w:val="000000" w:themeColor="text1"/>
          <w:spacing w:val="-1"/>
          <w:lang w:val="en-US" w:eastAsia="en-US"/>
        </w:rPr>
        <w:instrText>ADDIN CSL_CITATION { "citationItems" : [ { "id" : "ITEM-1", "itemData" : { "DOI" : "10.1109/TBME.2011.2160723", "ISBN" : "1558-2531 (Electronic)\\r0018-9294 (Linking)", "ISSN" : "00189294", "PMID" : "21712150", "abstract" : "Accurate identification of physical activity types has been achieved in laboratory conditions using single-site accelerometers and classification algorithms. This methodology is then applied to free-living subjects to determine activity behavior. This study is aimed at analyzing the reproducibility of the accuracy of laboratory-trained classification algorithms in free-living subjects during daily life. A support vector machine (SVM), a feed-forward neural network (NN), and a decision tree (DT) were trained with data collected by a waist-mounted accelerometer during a laboratory trial. The reproducibility of the classification performance was tested on data collected in daily life using a multiple-site accelerometer augmented with an activity diary for 20 healthy subjects (age: 30 \u00b1 9; BMI: 23.0 \u00b1 2.6\u00a0kg/m (2) ). Leave-one-subject-out cross validation of the training data showed accuracies of 95.1 \u00b1 4.3%, 91.4\u00a0\u00b1 6.7%, and 92.2 \u00b1 6.6% for the SVM, NN, and DT, respectively. All algorithms showed a significantly decreased accuracy in daily life as compared to the reference truth represented by the IDEEA and diary classifications (75.6 \u00b1 10.4%, 74.8 \u00b1 9.7%, and 72.2 \u00b1 10.3%; [Formula: see text] &lt; 0.05). In conclusion, cross validation of training data overestimates the accuracy of the classification algorithms in daily life.", "author" : [ { "dropping-particle" : "", "family" : "Gyllensten", "given" : "Illapha Cuba", "non-dropping-particle" : "", "parse-names" : false, "suffix" : "" }, { "dropping-particle" : "", "family" : "Bonomi", "given" : "Alberto G.", "non-dropping-particle" : "", "parse-names" : false, "suffix" : "" } ], "container-title" : "IEEE Transactions on Biomedical Engineering", "id" : "ITEM-1", "issue" : "9", "issued" : { "date-parts" : [ [ "2011" ] ] }, "page" : "2656-2663", "title" : "Identifying types of physical activity with a single accelerometer: Evaluating laboratory-trained algorithms in daily life", "type" : "article-journal", "volume" : "58" }, "uris" : [ "http://www.mendeley.com/documents/?uuid=64078a4d-4faf-444f-847a-dafcc8a9c5ae" ] } ], "mendeley" : { "formattedCitation" : "[53]", "plainTextFormattedCitation" : "[53]", "previouslyFormattedCitation" : "[53]"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961D37" w:rsidRPr="00BF316B">
        <w:rPr>
          <w:rFonts w:ascii="Century Schoolbook" w:eastAsia="MS Mincho" w:hAnsi="Century Schoolbook" w:cs="Times New Roman"/>
          <w:noProof/>
          <w:color w:val="000000" w:themeColor="text1"/>
          <w:spacing w:val="-1"/>
          <w:lang w:val="en-US" w:eastAsia="en-US"/>
        </w:rPr>
        <w:t>[53]</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 xml:space="preserve">. But generally the PARM performance tends to be more accurate with </w:t>
      </w:r>
      <w:r w:rsidR="00A75890" w:rsidRPr="00BF316B">
        <w:rPr>
          <w:rFonts w:ascii="Century Schoolbook" w:eastAsia="MS Mincho" w:hAnsi="Century Schoolbook" w:cs="Times New Roman"/>
          <w:color w:val="000000" w:themeColor="text1"/>
          <w:spacing w:val="-1"/>
          <w:lang w:val="en-US" w:eastAsia="en-US"/>
        </w:rPr>
        <w:t xml:space="preserve">a </w:t>
      </w:r>
      <w:r w:rsidR="00C96EF5" w:rsidRPr="00BF316B">
        <w:rPr>
          <w:rFonts w:ascii="Century Schoolbook" w:eastAsia="MS Mincho" w:hAnsi="Century Schoolbook" w:cs="Times New Roman"/>
          <w:color w:val="000000" w:themeColor="text1"/>
          <w:spacing w:val="-1"/>
          <w:lang w:val="en-US" w:eastAsia="en-US"/>
        </w:rPr>
        <w:t xml:space="preserve">higher number of hidden nodes </w:t>
      </w:r>
      <w:r w:rsidR="00C96EF5" w:rsidRPr="00BF316B">
        <w:rPr>
          <w:rFonts w:ascii="Century Schoolbook" w:eastAsia="MS Mincho" w:hAnsi="Century Schoolbook" w:cs="Times New Roman"/>
          <w:color w:val="000000" w:themeColor="text1"/>
          <w:spacing w:val="-1"/>
          <w:lang w:val="en-US" w:eastAsia="en-US"/>
        </w:rPr>
        <w:fldChar w:fldCharType="begin" w:fldLock="1"/>
      </w:r>
      <w:r w:rsidR="009452D4" w:rsidRPr="00BF316B">
        <w:rPr>
          <w:rFonts w:ascii="Century Schoolbook" w:eastAsia="MS Mincho" w:hAnsi="Century Schoolbook" w:cs="Times New Roman"/>
          <w:color w:val="000000" w:themeColor="text1"/>
          <w:spacing w:val="-1"/>
          <w:lang w:val="en-US" w:eastAsia="en-US"/>
        </w:rPr>
        <w:instrText>ADDIN CSL_CITATION { "citationItems" : [ { "id" : "ITEM-1", "itemData" : { "DOI" : "10.1152/japplphysiol.00465.2009.", "author" : [ { "dropping-particle" : "", "family" : "Staudenmayer", "given" : "John", "non-dropping-particle" : "", "parse-names" : false, "suffix" : "" }, { "dropping-particle" : "", "family" : "Pober", "given" : "David", "non-dropping-particle" : "", "parse-names" : false, "suffix" : "" }, { "dropping-particle" : "", "family" : "Crouter", "given" : "Scott", "non-dropping-particle" : "", "parse-names" : false, "suffix" : "" }, { "dropping-particle" : "", "family" : "Bassett", "given" : "David", "non-dropping-particle" : "", "parse-names" : false, "suffix" : "" }, { "dropping-particle" : "", "family" : "Freedson", "given" : "Patty", "non-dropping-particle" : "", "parse-names" : false, "suffix" : "" } ], "id" : "ITEM-1", "issue" : "17", "issued" : { "date-parts" : [ [ "2009" ] ] }, "page" : "1300-1307", "title" : "An artificial neural network to estimate physical activity energy expenditure and identify physical activity type from an accelerometer", "type" : "article-journal" }, "uris" : [ "http://www.mendeley.com/documents/?uuid=7cd2eb11-e862-4df9-84bf-594a69ece285" ] } ], "mendeley" : { "formattedCitation" : "[120]", "plainTextFormattedCitation" : "[120]", "previouslyFormattedCitation" : "[120]"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961D37" w:rsidRPr="00BF316B">
        <w:rPr>
          <w:rFonts w:ascii="Century Schoolbook" w:eastAsia="MS Mincho" w:hAnsi="Century Schoolbook" w:cs="Times New Roman"/>
          <w:noProof/>
          <w:color w:val="000000" w:themeColor="text1"/>
          <w:spacing w:val="-1"/>
          <w:lang w:val="en-US" w:eastAsia="en-US"/>
        </w:rPr>
        <w:t>[120]</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 xml:space="preserve">. The other issue is </w:t>
      </w:r>
      <w:r w:rsidR="00A75890" w:rsidRPr="00BF316B">
        <w:rPr>
          <w:rFonts w:ascii="Century Schoolbook" w:eastAsia="MS Mincho" w:hAnsi="Century Schoolbook" w:cs="Times New Roman"/>
          <w:color w:val="000000" w:themeColor="text1"/>
          <w:spacing w:val="-1"/>
          <w:lang w:val="en-US" w:eastAsia="en-US"/>
        </w:rPr>
        <w:t xml:space="preserve">the </w:t>
      </w:r>
      <w:r w:rsidR="00C96EF5" w:rsidRPr="00BF316B">
        <w:rPr>
          <w:rFonts w:ascii="Century Schoolbook" w:eastAsia="MS Mincho" w:hAnsi="Century Schoolbook" w:cs="Times New Roman"/>
          <w:color w:val="000000" w:themeColor="text1"/>
          <w:spacing w:val="-1"/>
          <w:lang w:val="en-US" w:eastAsia="en-US"/>
        </w:rPr>
        <w:t>noise of activity signals often influence</w:t>
      </w:r>
      <w:r w:rsidR="00A75890" w:rsidRPr="00BF316B">
        <w:rPr>
          <w:rFonts w:ascii="Century Schoolbook" w:eastAsia="MS Mincho" w:hAnsi="Century Schoolbook" w:cs="Times New Roman"/>
          <w:color w:val="000000" w:themeColor="text1"/>
          <w:spacing w:val="-1"/>
          <w:lang w:val="en-US" w:eastAsia="en-US"/>
        </w:rPr>
        <w:t>s</w:t>
      </w:r>
      <w:r w:rsidR="00C96EF5" w:rsidRPr="00BF316B">
        <w:rPr>
          <w:rFonts w:ascii="Century Schoolbook" w:eastAsia="MS Mincho" w:hAnsi="Century Schoolbook" w:cs="Times New Roman"/>
          <w:color w:val="000000" w:themeColor="text1"/>
          <w:spacing w:val="-1"/>
          <w:lang w:val="en-US" w:eastAsia="en-US"/>
        </w:rPr>
        <w:t xml:space="preserve"> convergence of the model, leading it to the partial minimal value. But choosing a big learning rate or integrating algorithms of global optimum, i.e., genetic algorithm, </w:t>
      </w:r>
      <w:proofErr w:type="gramStart"/>
      <w:r w:rsidR="00C96EF5" w:rsidRPr="00BF316B">
        <w:rPr>
          <w:rFonts w:ascii="Century Schoolbook" w:eastAsia="MS Mincho" w:hAnsi="Century Schoolbook" w:cs="Times New Roman"/>
          <w:color w:val="000000" w:themeColor="text1"/>
          <w:spacing w:val="-1"/>
          <w:lang w:val="en-US" w:eastAsia="en-US"/>
        </w:rPr>
        <w:t>is capable of avoiding</w:t>
      </w:r>
      <w:proofErr w:type="gramEnd"/>
      <w:r w:rsidR="00C96EF5" w:rsidRPr="00BF316B">
        <w:rPr>
          <w:rFonts w:ascii="Century Schoolbook" w:eastAsia="MS Mincho" w:hAnsi="Century Schoolbook" w:cs="Times New Roman"/>
          <w:color w:val="000000" w:themeColor="text1"/>
          <w:spacing w:val="-1"/>
          <w:lang w:val="en-US" w:eastAsia="en-US"/>
        </w:rPr>
        <w:t xml:space="preserve"> this issue. Besides, the indispensable drawbacks of ANNs are that continuously selecting notes every time is </w:t>
      </w:r>
      <w:proofErr w:type="gramStart"/>
      <w:r w:rsidR="00C96EF5" w:rsidRPr="00BF316B">
        <w:rPr>
          <w:rFonts w:ascii="Century Schoolbook" w:eastAsia="MS Mincho" w:hAnsi="Century Schoolbook" w:cs="Times New Roman"/>
          <w:color w:val="000000" w:themeColor="text1"/>
          <w:spacing w:val="-1"/>
          <w:lang w:val="en-US" w:eastAsia="en-US"/>
        </w:rPr>
        <w:t>fairly time-consuming</w:t>
      </w:r>
      <w:proofErr w:type="gramEnd"/>
      <w:r w:rsidR="00C96EF5" w:rsidRPr="00BF316B">
        <w:rPr>
          <w:rFonts w:ascii="Century Schoolbook" w:eastAsia="MS Mincho" w:hAnsi="Century Schoolbook" w:cs="Times New Roman"/>
          <w:color w:val="000000" w:themeColor="text1"/>
          <w:spacing w:val="-1"/>
          <w:lang w:val="en-US" w:eastAsia="en-US"/>
        </w:rPr>
        <w:t>, and they require a majori</w:t>
      </w:r>
      <w:r w:rsidRPr="00BF316B">
        <w:rPr>
          <w:rFonts w:ascii="Century Schoolbook" w:eastAsia="MS Mincho" w:hAnsi="Century Schoolbook" w:cs="Times New Roman"/>
          <w:color w:val="000000" w:themeColor="text1"/>
          <w:spacing w:val="-1"/>
          <w:lang w:val="en-US" w:eastAsia="en-US"/>
        </w:rPr>
        <w:t>ty of training data beforehand.</w:t>
      </w:r>
    </w:p>
    <w:p w14:paraId="7E2E39EE" w14:textId="1DC51D0F" w:rsidR="00C96EF5" w:rsidRPr="00BF316B" w:rsidRDefault="00064ADC" w:rsidP="0026642B">
      <w:pPr>
        <w:spacing w:line="360" w:lineRule="auto"/>
        <w:jc w:val="both"/>
        <w:rPr>
          <w:rFonts w:ascii="Century Schoolbook" w:eastAsia="MS Mincho" w:hAnsi="Century Schoolbook" w:cs="Times New Roman"/>
          <w:color w:val="000000" w:themeColor="text1"/>
          <w:spacing w:val="-1"/>
          <w:lang w:val="en-US" w:eastAsia="en-US"/>
        </w:rPr>
      </w:pPr>
      <w:bookmarkStart w:id="94" w:name="OLE_LINK20"/>
      <w:r w:rsidRPr="00BF316B">
        <w:rPr>
          <w:rFonts w:ascii="Century Schoolbook" w:eastAsia="MS Mincho" w:hAnsi="Century Schoolbook" w:cs="Times New Roman"/>
          <w:i/>
          <w:color w:val="000000" w:themeColor="text1"/>
          <w:spacing w:val="-1"/>
          <w:lang w:val="en-US" w:eastAsia="en-US"/>
        </w:rPr>
        <w:lastRenderedPageBreak/>
        <w:t xml:space="preserve">      </w:t>
      </w:r>
      <w:r w:rsidR="00C96EF5" w:rsidRPr="00BF316B">
        <w:rPr>
          <w:rFonts w:ascii="Century Schoolbook" w:eastAsia="MS Mincho" w:hAnsi="Century Schoolbook" w:cs="Times New Roman"/>
          <w:i/>
          <w:color w:val="000000" w:themeColor="text1"/>
          <w:spacing w:val="-1"/>
          <w:lang w:val="en-US" w:eastAsia="en-US"/>
        </w:rPr>
        <w:t xml:space="preserve">b) Hidden Markov models </w:t>
      </w:r>
      <w:bookmarkEnd w:id="94"/>
      <w:r w:rsidR="00C96EF5" w:rsidRPr="00BF316B">
        <w:rPr>
          <w:rFonts w:ascii="Century Schoolbook" w:eastAsia="MS Mincho" w:hAnsi="Century Schoolbook" w:cs="Times New Roman"/>
          <w:i/>
          <w:color w:val="000000" w:themeColor="text1"/>
          <w:spacing w:val="-1"/>
          <w:lang w:val="en-US" w:eastAsia="en-US"/>
        </w:rPr>
        <w:t>(HMMs)</w:t>
      </w:r>
      <w:r w:rsidR="00C96EF5" w:rsidRPr="00BF316B">
        <w:rPr>
          <w:rFonts w:ascii="Century Schoolbook" w:eastAsia="MS Mincho" w:hAnsi="Century Schoolbook" w:cs="Times New Roman"/>
          <w:color w:val="000000" w:themeColor="text1"/>
          <w:spacing w:val="-1"/>
          <w:lang w:val="en-US" w:eastAsia="en-US"/>
        </w:rPr>
        <w:t xml:space="preserve"> are the tools for representing probability distribution over sequence of observations </w:t>
      </w:r>
      <w:r w:rsidR="00C96EF5" w:rsidRPr="00BF316B">
        <w:rPr>
          <w:rFonts w:ascii="Century Schoolbook" w:eastAsia="MS Mincho" w:hAnsi="Century Schoolbook" w:cs="Times New Roman"/>
          <w:color w:val="000000" w:themeColor="text1"/>
          <w:spacing w:val="-1"/>
          <w:lang w:val="en-US" w:eastAsia="en-US"/>
        </w:rPr>
        <w:fldChar w:fldCharType="begin" w:fldLock="1"/>
      </w:r>
      <w:r w:rsidR="009452D4" w:rsidRPr="00BF316B">
        <w:rPr>
          <w:rFonts w:ascii="Century Schoolbook" w:eastAsia="MS Mincho" w:hAnsi="Century Schoolbook" w:cs="Times New Roman"/>
          <w:color w:val="000000" w:themeColor="text1"/>
          <w:spacing w:val="-1"/>
          <w:lang w:val="en-US" w:eastAsia="en-US"/>
        </w:rPr>
        <w:instrText>ADDIN CSL_CITATION { "citationItems" : [ { "id" : "ITEM-1", "itemData" : { "ISBN" : "1-55860-707-2", "author" : [ { "dropping-particle" : "", "family" : "McCallum", "given" : "a", "non-dropping-particle" : "", "parse-names" : false, "suffix" : "" }, { "dropping-particle" : "", "family" : "Freitag", "given" : "Dayne", "non-dropping-particle" : "", "parse-names" : false, "suffix" : "" }, { "dropping-particle" : "", "family" : "Pereira", "given" : "Fcn", "non-dropping-particle" : "", "parse-names" : false, "suffix" : "" } ], "container-title" : "Icml", "id" : "ITEM-1", "issued" : { "date-parts" : [ [ "2000" ] ] }, "page" : "1-26", "title" : "Maximum Entropy Markov Models for Information Extraction and Segmentation.", "type" : "article-journal" }, "uris" : [ "http://www.mendeley.com/documents/?uuid=b1c6e012-9c12-410d-b323-00758a457e47" ] } ], "mendeley" : { "formattedCitation" : "[121]", "plainTextFormattedCitation" : "[121]", "previouslyFormattedCitation" : "[121]"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961D37" w:rsidRPr="00BF316B">
        <w:rPr>
          <w:rFonts w:ascii="Century Schoolbook" w:eastAsia="MS Mincho" w:hAnsi="Century Schoolbook" w:cs="Times New Roman"/>
          <w:noProof/>
          <w:color w:val="000000" w:themeColor="text1"/>
          <w:spacing w:val="-1"/>
          <w:lang w:val="en-US" w:eastAsia="en-US"/>
        </w:rPr>
        <w:t>[121]</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 xml:space="preserve">. It is utilized to represent and learn the sequential and temporal characteristics of activity sequences using </w:t>
      </w:r>
      <w:r w:rsidR="00A75890" w:rsidRPr="00BF316B">
        <w:rPr>
          <w:rFonts w:ascii="Century Schoolbook" w:eastAsia="MS Mincho" w:hAnsi="Century Schoolbook" w:cs="Times New Roman"/>
          <w:color w:val="000000" w:themeColor="text1"/>
          <w:spacing w:val="-1"/>
          <w:lang w:val="en-US" w:eastAsia="en-US"/>
        </w:rPr>
        <w:t xml:space="preserve">the </w:t>
      </w:r>
      <w:r w:rsidR="00C96EF5" w:rsidRPr="00BF316B">
        <w:rPr>
          <w:rFonts w:ascii="Century Schoolbook" w:eastAsia="MS Mincho" w:hAnsi="Century Schoolbook" w:cs="Times New Roman"/>
          <w:color w:val="000000" w:themeColor="text1"/>
          <w:spacing w:val="-1"/>
          <w:lang w:val="en-US" w:eastAsia="en-US"/>
        </w:rPr>
        <w:t xml:space="preserve">Baum-Welch algorithm where activities can be seen as the hidden states and the observable output is regarded as sensor </w:t>
      </w:r>
      <w:proofErr w:type="gramStart"/>
      <w:r w:rsidR="00C96EF5" w:rsidRPr="00BF316B">
        <w:rPr>
          <w:rFonts w:ascii="Century Schoolbook" w:eastAsia="MS Mincho" w:hAnsi="Century Schoolbook" w:cs="Times New Roman"/>
          <w:color w:val="000000" w:themeColor="text1"/>
          <w:spacing w:val="-1"/>
          <w:lang w:val="en-US" w:eastAsia="en-US"/>
        </w:rPr>
        <w:t>data, and</w:t>
      </w:r>
      <w:proofErr w:type="gramEnd"/>
      <w:r w:rsidR="00C96EF5" w:rsidRPr="00BF316B">
        <w:rPr>
          <w:rFonts w:ascii="Century Schoolbook" w:eastAsia="MS Mincho" w:hAnsi="Century Schoolbook" w:cs="Times New Roman"/>
          <w:color w:val="000000" w:themeColor="text1"/>
          <w:spacing w:val="-1"/>
          <w:lang w:val="en-US" w:eastAsia="en-US"/>
        </w:rPr>
        <w:t xml:space="preserve"> using </w:t>
      </w:r>
      <w:r w:rsidR="00A75890" w:rsidRPr="00BF316B">
        <w:rPr>
          <w:rFonts w:ascii="Century Schoolbook" w:eastAsia="MS Mincho" w:hAnsi="Century Schoolbook" w:cs="Times New Roman"/>
          <w:color w:val="000000" w:themeColor="text1"/>
          <w:spacing w:val="-1"/>
          <w:lang w:val="en-US" w:eastAsia="en-US"/>
        </w:rPr>
        <w:t xml:space="preserve">the </w:t>
      </w:r>
      <w:r w:rsidR="00C96EF5" w:rsidRPr="00BF316B">
        <w:rPr>
          <w:rFonts w:ascii="Century Schoolbook" w:eastAsia="MS Mincho" w:hAnsi="Century Schoolbook" w:cs="Times New Roman"/>
          <w:color w:val="000000" w:themeColor="text1"/>
          <w:spacing w:val="-1"/>
          <w:lang w:val="en-US" w:eastAsia="en-US"/>
        </w:rPr>
        <w:t xml:space="preserve">Viterbi algorithm in the recognizing stage to calculate the maximum likelihood with each input vector. With such characteristics, HMMs are suitable for sequence activities like eating </w:t>
      </w:r>
      <w:r w:rsidR="00C96EF5" w:rsidRPr="00BF316B">
        <w:rPr>
          <w:rFonts w:ascii="Century Schoolbook" w:eastAsia="MS Mincho" w:hAnsi="Century Schoolbook" w:cs="Times New Roman"/>
          <w:color w:val="000000" w:themeColor="text1"/>
          <w:spacing w:val="-1"/>
          <w:lang w:val="en-US" w:eastAsia="en-US"/>
        </w:rPr>
        <w:fldChar w:fldCharType="begin" w:fldLock="1"/>
      </w:r>
      <w:r w:rsidR="009452D4" w:rsidRPr="00BF316B">
        <w:rPr>
          <w:rFonts w:ascii="Century Schoolbook" w:eastAsia="MS Mincho" w:hAnsi="Century Schoolbook" w:cs="Times New Roman"/>
          <w:color w:val="000000" w:themeColor="text1"/>
          <w:spacing w:val="-1"/>
          <w:lang w:val="en-US" w:eastAsia="en-US"/>
        </w:rPr>
        <w:instrText>ADDIN CSL_CITATION { "citationItems" : [ { "id" : "ITEM-1", "itemData" : { "DOI" : "10.1109/MPRV.2010.7", "ISBN" : "1536-1268", "ISSN" : "1536-1268", "PMID" : "21258659", "abstract" : "In principle, activity recognition can be exploited to great societal benefits, especially in real-life, human centric applications such as elder care and healthcare. This article focused on recognizing simple human activities. Recognizing complex ac...", "author" : [ { "dropping-particle" : "", "family" : "Kim", "given" : "Eunju", "non-dropping-particle" : "", "parse-names" : false, "suffix" : "" }, { "dropping-particle" : "", "family" : "Helal", "given" : "S", "non-dropping-particle" : "", "parse-names" : false, "suffix" : "" }, { "dropping-particle" : "", "family" : "Cook", "given" : "D", "non-dropping-particle" : "", "parse-names" : false, "suffix" : "" } ], "container-title" : "Pervasive Computing, IEEE", "id" : "ITEM-1", "issue" : "1", "issued" : { "date-parts" : [ [ "2010" ] ] }, "page" : "48-53", "title" : "Human Activity Recognition and Pattern Discovery", "type" : "article-journal", "volume" : "9" }, "uris" : [ "http://www.mendeley.com/documents/?uuid=d01f42d3-7b57-4d6d-a91b-43dcbd204b99" ] } ], "mendeley" : { "formattedCitation" : "[122]", "plainTextFormattedCitation" : "[122]", "previouslyFormattedCitation" : "[122]"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961D37" w:rsidRPr="00BF316B">
        <w:rPr>
          <w:rFonts w:ascii="Century Schoolbook" w:eastAsia="MS Mincho" w:hAnsi="Century Schoolbook" w:cs="Times New Roman"/>
          <w:noProof/>
          <w:color w:val="000000" w:themeColor="text1"/>
          <w:spacing w:val="-1"/>
          <w:lang w:val="en-US" w:eastAsia="en-US"/>
        </w:rPr>
        <w:t>[122]</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 xml:space="preserve">. Meanwhile, extensions of HMM such as hierarchical hidden Markov model (HHMM) </w:t>
      </w:r>
      <w:r w:rsidR="00C96EF5" w:rsidRPr="00BF316B">
        <w:rPr>
          <w:rFonts w:ascii="Century Schoolbook" w:eastAsia="MS Mincho" w:hAnsi="Century Schoolbook" w:cs="Times New Roman"/>
          <w:color w:val="000000" w:themeColor="text1"/>
          <w:spacing w:val="-1"/>
          <w:lang w:val="en-US" w:eastAsia="en-US"/>
        </w:rPr>
        <w:fldChar w:fldCharType="begin" w:fldLock="1"/>
      </w:r>
      <w:r w:rsidR="009452D4" w:rsidRPr="00BF316B">
        <w:rPr>
          <w:rFonts w:ascii="Century Schoolbook" w:eastAsia="MS Mincho" w:hAnsi="Century Schoolbook" w:cs="Times New Roman"/>
          <w:color w:val="000000" w:themeColor="text1"/>
          <w:spacing w:val="-1"/>
          <w:lang w:val="en-US" w:eastAsia="en-US"/>
        </w:rPr>
        <w:instrText>ADDIN CSL_CITATION { "citationItems" : [ { "id" : "ITEM-1", "itemData" : { "DOI" : "10.1007/978-3-642-21219-2_58", "ISBN" : "978-3-642-21218-5", "abstract" : "As smartphone users have been increased, studies using mobile sensors on smartphone have been investigated in recent years. Activity recognition is one of the active research topics, which can be used for providing users the adaptive services with mobile devices. In this paper, an activity recognition system on a smartphone is proposed where the uncertain time-series acceleration signal is analyzed by using hierarchical hidden Markov models. In order to address the limitations on the memory storage and computational power of the mobile devices, the recognition models are designed hierarchy as actions and activities. We implemented the real-time activity recognition application on a smartphone with the Google android platform, and conducted experiments as well. Experimental results showed the feasibility of the proposed method.", "author" : [ { "dropping-particle" : "", "family" : "Lee", "given" : "Ys", "non-dropping-particle" : "", "parse-names" : false, "suffix" : "" } ], "container-title" : "Hybrid Artificial Intelligent Systems", "id" : "ITEM-1", "issued" : { "date-parts" : [ [ "2011" ] ] }, "page" : "460-467", "title" : "Activity Recognition Using Hierarchical Hidden Markov Models on a Smartphone with 3D Accelerometer", "type" : "article-journal" }, "uris" : [ "http://www.mendeley.com/documents/?uuid=11e25543-3b16-4a1e-952d-3488233e72d7" ] } ], "mendeley" : { "formattedCitation" : "[123]", "plainTextFormattedCitation" : "[123]", "previouslyFormattedCitation" : "[123]"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961D37" w:rsidRPr="00BF316B">
        <w:rPr>
          <w:rFonts w:ascii="Century Schoolbook" w:eastAsia="MS Mincho" w:hAnsi="Century Schoolbook" w:cs="Times New Roman"/>
          <w:noProof/>
          <w:color w:val="000000" w:themeColor="text1"/>
          <w:spacing w:val="-1"/>
          <w:lang w:val="en-US" w:eastAsia="en-US"/>
        </w:rPr>
        <w:t>[123]</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 xml:space="preserve"> and switching hidden semi-Markov model (S-HSMM) </w:t>
      </w:r>
      <w:r w:rsidR="00C96EF5" w:rsidRPr="00BF316B">
        <w:rPr>
          <w:rFonts w:ascii="Century Schoolbook" w:eastAsia="MS Mincho" w:hAnsi="Century Schoolbook" w:cs="Times New Roman"/>
          <w:color w:val="000000" w:themeColor="text1"/>
          <w:spacing w:val="-1"/>
          <w:lang w:val="en-US" w:eastAsia="en-US"/>
        </w:rPr>
        <w:fldChar w:fldCharType="begin" w:fldLock="1"/>
      </w:r>
      <w:r w:rsidR="009452D4" w:rsidRPr="00BF316B">
        <w:rPr>
          <w:rFonts w:ascii="Century Schoolbook" w:eastAsia="MS Mincho" w:hAnsi="Century Schoolbook" w:cs="Times New Roman"/>
          <w:color w:val="000000" w:themeColor="text1"/>
          <w:spacing w:val="-1"/>
          <w:lang w:val="en-US" w:eastAsia="en-US"/>
        </w:rPr>
        <w:instrText>ADDIN CSL_CITATION { "citationItems" : [ { "id" : "ITEM-1", "itemData" : { "DOI" : "10.3233/AIS-2010-0070", "ISSN" : "1876-1364", "abstract" : "Accurately recognizing human activities from sensor data recorded in a smart home setting is a challenging task. Typically, probabilistic models such as the hidden Markov model (HMM) or conditional random fields (CRF) are used to map the observed sensor data onto the hidden activity states. A weakness of these models, however, is that the type of distribution used to model state durations is fixed. Hidden semi-Markov models (HSMM) and semi-Markov conditional random fields (SMCRF) model duration explicitly, allowing state durations to be modelled accurately. In this paper we compare the recognition performance of these models on multiple fully annotated real world datasets consisting of several weeks of data. In our experiments the HSMM consistently outperforms the HMM, showing that accurate duration modelling can result in a significant increase in recognition performance. SMCRFs only slightly outperform CRFs, showing that CRFs are more robust in dealing with violations of the modelling assumptions. The datasets used in our experiments are made available to the community to allow further experimentation.", "author" : [ { "dropping-particle" : "Van", "family" : "Kasteren", "given" : "T L M", "non-dropping-particle" : "", "parse-names" : false, "suffix" : "" }, { "dropping-particle" : "", "family" : "Englebienne", "given" : "G", "non-dropping-particle" : "", "parse-names" : false, "suffix" : "" }, { "dropping-particle" : "", "family" : "Kr\u00f6se", "given" : "B J A", "non-dropping-particle" : "", "parse-names" : false, "suffix" : "" } ], "container-title" : "Environments", "id" : "ITEM-1", "issued" : { "date-parts" : [ [ "2010" ] ] }, "page" : "311-325", "title" : "Activity recognition using semi-Markov models on real world smart home datasets", "type" : "article-journal", "volume" : "2" }, "uris" : [ "http://www.mendeley.com/documents/?uuid=2cc754e2-a164-42dd-8e43-9b4e2b99cefb" ] } ], "mendeley" : { "formattedCitation" : "[124]", "plainTextFormattedCitation" : "[124]", "previouslyFormattedCitation" : "[124]"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961D37" w:rsidRPr="00BF316B">
        <w:rPr>
          <w:rFonts w:ascii="Century Schoolbook" w:eastAsia="MS Mincho" w:hAnsi="Century Schoolbook" w:cs="Times New Roman"/>
          <w:noProof/>
          <w:color w:val="000000" w:themeColor="text1"/>
          <w:spacing w:val="-1"/>
          <w:lang w:val="en-US" w:eastAsia="en-US"/>
        </w:rPr>
        <w:t>[124]</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 xml:space="preserve">, </w:t>
      </w:r>
      <w:r w:rsidR="00C96EF5" w:rsidRPr="00BF316B">
        <w:rPr>
          <w:rFonts w:ascii="Century Schoolbook" w:eastAsia="MS Mincho" w:hAnsi="Century Schoolbook" w:cs="Times New Roman"/>
          <w:color w:val="000000" w:themeColor="text1"/>
          <w:spacing w:val="-1"/>
          <w:lang w:val="en-US" w:eastAsia="en-US"/>
        </w:rPr>
        <w:fldChar w:fldCharType="begin" w:fldLock="1"/>
      </w:r>
      <w:r w:rsidR="009452D4" w:rsidRPr="00BF316B">
        <w:rPr>
          <w:rFonts w:ascii="Century Schoolbook" w:eastAsia="MS Mincho" w:hAnsi="Century Schoolbook" w:cs="Times New Roman"/>
          <w:color w:val="000000" w:themeColor="text1"/>
          <w:spacing w:val="-1"/>
          <w:lang w:val="en-US" w:eastAsia="en-US"/>
        </w:rPr>
        <w:instrText>ADDIN CSL_CITATION { "citationItems" : [ { "id" : "ITEM-1", "itemData" : { "DOI" : "10.1109/WMVC.2007.12", "ISBN" : "0769527930", "abstract" : "Recognizing human activity from a stream of sensory observations is important for a number of applications such as surveillance and human-computer interaction. Hidden Markov Models (HMMs) have been proposed as suitable tools for modeling the variations in the observations for the same action and for discriminating among different actions. HMMs have come in wide use for this task but the standard form suffers from several limitations. These include unrealistic models for the duration of a sub-event and not encoding interactions among multiple agents directly. Semi- Markov models and coupled HMMs have been proposed in previous work to handle these issues. We combine these two concepts into a coupled Hidden semi-Markov Model (CHSMM). CHSMMs pose huge computational complexity challenges. We present efficient algorithms for learning and decoding in such structures and demonstrate their utility by experiments with synthetic and real data.", "author" : [ { "dropping-particle" : "", "family" : "Natarajan", "given" : "Pradeep", "non-dropping-particle" : "", "parse-names" : false, "suffix" : "" }, { "dropping-particle" : "", "family" : "Nevatia", "given" : "Ramakant", "non-dropping-particle" : "", "parse-names" : false, "suffix" : "" } ], "container-title" : "Proc. of IEEE Workshop on Motion and Video Computing (WMVC'07)", "id" : "ITEM-1", "issued" : { "date-parts" : [ [ "2007" ] ] }, "page" : "10", "title" : "Coupled hidden semi Markov Models for activity recognition", "type" : "article-journal" }, "uris" : [ "http://www.mendeley.com/documents/?uuid=5fba2e31-ec4e-4d84-b325-6fe80f82cc72" ] } ], "mendeley" : { "formattedCitation" : "[125]", "plainTextFormattedCitation" : "[125]", "previouslyFormattedCitation" : "[125]"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961D37" w:rsidRPr="00BF316B">
        <w:rPr>
          <w:rFonts w:ascii="Century Schoolbook" w:eastAsia="MS Mincho" w:hAnsi="Century Schoolbook" w:cs="Times New Roman"/>
          <w:noProof/>
          <w:color w:val="000000" w:themeColor="text1"/>
          <w:spacing w:val="-1"/>
          <w:lang w:val="en-US" w:eastAsia="en-US"/>
        </w:rPr>
        <w:t>[125]</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 xml:space="preserve"> are carried out for the purpose of increasing accuracy as well as measuring some more complex PA (e.g., working or cooking). Structure of the extensions is normally divided into two layers: the top layer is Markov chain of switching variables to detect simple physical activities or gestures, while parameters in the bottom layer combine the sub-activities from </w:t>
      </w:r>
      <w:r w:rsidR="00A75890" w:rsidRPr="00BF316B">
        <w:rPr>
          <w:rFonts w:ascii="Century Schoolbook" w:eastAsia="MS Mincho" w:hAnsi="Century Schoolbook" w:cs="Times New Roman"/>
          <w:color w:val="000000" w:themeColor="text1"/>
          <w:spacing w:val="-1"/>
          <w:lang w:val="en-US" w:eastAsia="en-US"/>
        </w:rPr>
        <w:t xml:space="preserve">the </w:t>
      </w:r>
      <w:r w:rsidR="00C96EF5" w:rsidRPr="00BF316B">
        <w:rPr>
          <w:rFonts w:ascii="Century Schoolbook" w:eastAsia="MS Mincho" w:hAnsi="Century Schoolbook" w:cs="Times New Roman"/>
          <w:color w:val="000000" w:themeColor="text1"/>
          <w:spacing w:val="-1"/>
          <w:lang w:val="en-US" w:eastAsia="en-US"/>
        </w:rPr>
        <w:t xml:space="preserve">top layer to infer more complex activities </w:t>
      </w:r>
      <w:r w:rsidR="00C96EF5" w:rsidRPr="00BF316B">
        <w:rPr>
          <w:rFonts w:ascii="Century Schoolbook" w:eastAsia="MS Mincho" w:hAnsi="Century Schoolbook" w:cs="Times New Roman"/>
          <w:color w:val="000000" w:themeColor="text1"/>
          <w:spacing w:val="-1"/>
          <w:lang w:val="en-US" w:eastAsia="en-US"/>
        </w:rPr>
        <w:fldChar w:fldCharType="begin" w:fldLock="1"/>
      </w:r>
      <w:r w:rsidR="009452D4" w:rsidRPr="00BF316B">
        <w:rPr>
          <w:rFonts w:ascii="Century Schoolbook" w:eastAsia="MS Mincho" w:hAnsi="Century Schoolbook" w:cs="Times New Roman"/>
          <w:color w:val="000000" w:themeColor="text1"/>
          <w:spacing w:val="-1"/>
          <w:lang w:val="en-US" w:eastAsia="en-US"/>
        </w:rPr>
        <w:instrText>ADDIN CSL_CITATION { "citationItems" : [ { "id" : "ITEM-1", "itemData" : { "DOI" : "10.1007/978-3-642-21219-2_58", "ISBN" : "978-3-642-21218-5", "abstract" : "As smartphone users have been increased, studies using mobile sensors on smartphone have been investigated in recent years. Activity recognition is one of the active research topics, which can be used for providing users the adaptive services with mobile devices. In this paper, an activity recognition system on a smartphone is proposed where the uncertain time-series acceleration signal is analyzed by using hierarchical hidden Markov models. In order to address the limitations on the memory storage and computational power of the mobile devices, the recognition models are designed hierarchy as actions and activities. We implemented the real-time activity recognition application on a smartphone with the Google android platform, and conducted experiments as well. Experimental results showed the feasibility of the proposed method.", "author" : [ { "dropping-particle" : "", "family" : "Lee", "given" : "Ys", "non-dropping-particle" : "", "parse-names" : false, "suffix" : "" } ], "container-title" : "Hybrid Artificial Intelligent Systems", "id" : "ITEM-1", "issued" : { "date-parts" : [ [ "2011" ] ] }, "page" : "460-467", "title" : "Activity Recognition Using Hierarchical Hidden Markov Models on a Smartphone with 3D Accelerometer", "type" : "article-journal" }, "uris" : [ "http://www.mendeley.com/documents/?uuid=11e25543-3b16-4a1e-952d-3488233e72d7" ] } ], "mendeley" : { "formattedCitation" : "[123]", "plainTextFormattedCitation" : "[123]", "previouslyFormattedCitation" : "[123]"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961D37" w:rsidRPr="00BF316B">
        <w:rPr>
          <w:rFonts w:ascii="Century Schoolbook" w:eastAsia="MS Mincho" w:hAnsi="Century Schoolbook" w:cs="Times New Roman"/>
          <w:noProof/>
          <w:color w:val="000000" w:themeColor="text1"/>
          <w:spacing w:val="-1"/>
          <w:lang w:val="en-US" w:eastAsia="en-US"/>
        </w:rPr>
        <w:t>[123]</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w:t>
      </w:r>
      <w:r w:rsidR="00C96EF5" w:rsidRPr="00BF316B">
        <w:rPr>
          <w:rFonts w:ascii="Century Schoolbook" w:eastAsia="MS Mincho" w:hAnsi="Century Schoolbook" w:cs="Times New Roman"/>
          <w:color w:val="000000" w:themeColor="text1"/>
          <w:spacing w:val="-1"/>
          <w:lang w:val="en-US" w:eastAsia="en-US"/>
        </w:rPr>
        <w:fldChar w:fldCharType="begin" w:fldLock="1"/>
      </w:r>
      <w:r w:rsidR="009452D4" w:rsidRPr="00BF316B">
        <w:rPr>
          <w:rFonts w:ascii="Century Schoolbook" w:eastAsia="MS Mincho" w:hAnsi="Century Schoolbook" w:cs="Times New Roman"/>
          <w:color w:val="000000" w:themeColor="text1"/>
          <w:spacing w:val="-1"/>
          <w:lang w:val="en-US" w:eastAsia="en-US"/>
        </w:rPr>
        <w:instrText>ADDIN CSL_CITATION { "citationItems" : [ { "id" : "ITEM-1", "itemData" : { "DOI" : "10.1109/WMVC.2007.12", "ISBN" : "0769527930", "abstract" : "Recognizing human activity from a stream of sensory observations is important for a number of applications such as surveillance and human-computer interaction. Hidden Markov Models (HMMs) have been proposed as suitable tools for modeling the variations in the observations for the same action and for discriminating among different actions. HMMs have come in wide use for this task but the standard form suffers from several limitations. These include unrealistic models for the duration of a sub-event and not encoding interactions among multiple agents directly. Semi- Markov models and coupled HMMs have been proposed in previous work to handle these issues. We combine these two concepts into a coupled Hidden semi-Markov Model (CHSMM). CHSMMs pose huge computational complexity challenges. We present efficient algorithms for learning and decoding in such structures and demonstrate their utility by experiments with synthetic and real data.", "author" : [ { "dropping-particle" : "", "family" : "Natarajan", "given" : "Pradeep", "non-dropping-particle" : "", "parse-names" : false, "suffix" : "" }, { "dropping-particle" : "", "family" : "Nevatia", "given" : "Ramakant", "non-dropping-particle" : "", "parse-names" : false, "suffix" : "" } ], "container-title" : "Proc. of IEEE Workshop on Motion and Video Computing (WMVC'07)", "id" : "ITEM-1", "issued" : { "date-parts" : [ [ "2007" ] ] }, "page" : "10", "title" : "Coupled hidden semi Markov Models for activity recognition", "type" : "article-journal" }, "uris" : [ "http://www.mendeley.com/documents/?uuid=5fba2e31-ec4e-4d84-b325-6fe80f82cc72" ] } ], "mendeley" : { "formattedCitation" : "[125]", "plainTextFormattedCitation" : "[125]", "previouslyFormattedCitation" : "[125]"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961D37" w:rsidRPr="00BF316B">
        <w:rPr>
          <w:rFonts w:ascii="Century Schoolbook" w:eastAsia="MS Mincho" w:hAnsi="Century Schoolbook" w:cs="Times New Roman"/>
          <w:noProof/>
          <w:color w:val="000000" w:themeColor="text1"/>
          <w:spacing w:val="-1"/>
          <w:lang w:val="en-US" w:eastAsia="en-US"/>
        </w:rPr>
        <w:t>[125]</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 In addition to the requirement for prior knowledge of various facets of the model, nevertheless, the most overt limitation of HMMs is that they suffer from the sequence consistenc</w:t>
      </w:r>
      <w:r w:rsidR="00A75890" w:rsidRPr="00BF316B">
        <w:rPr>
          <w:rFonts w:ascii="Century Schoolbook" w:eastAsia="MS Mincho" w:hAnsi="Century Schoolbook" w:cs="Times New Roman"/>
          <w:color w:val="000000" w:themeColor="text1"/>
          <w:spacing w:val="-1"/>
          <w:lang w:val="en-US" w:eastAsia="en-US"/>
        </w:rPr>
        <w:t>y</w:t>
      </w:r>
      <w:r w:rsidR="00C96EF5" w:rsidRPr="00BF316B">
        <w:rPr>
          <w:rFonts w:ascii="Century Schoolbook" w:eastAsia="MS Mincho" w:hAnsi="Century Schoolbook" w:cs="Times New Roman"/>
          <w:color w:val="000000" w:themeColor="text1"/>
          <w:spacing w:val="-1"/>
          <w:lang w:val="en-US" w:eastAsia="en-US"/>
        </w:rPr>
        <w:t xml:space="preserve"> of each activity, yet activities in real life would not be constantly in the same order because of a variety of uncertainties. </w:t>
      </w:r>
    </w:p>
    <w:p w14:paraId="4E71504D" w14:textId="35CAC9BA" w:rsidR="00C96EF5" w:rsidRPr="00BF316B" w:rsidRDefault="00064ADC" w:rsidP="0026642B">
      <w:pPr>
        <w:spacing w:line="360" w:lineRule="auto"/>
        <w:jc w:val="both"/>
        <w:rPr>
          <w:rFonts w:ascii="Century Schoolbook" w:eastAsia="MS Mincho" w:hAnsi="Century Schoolbook" w:cs="Times New Roman"/>
          <w:color w:val="000000" w:themeColor="text1"/>
          <w:spacing w:val="-1"/>
          <w:lang w:val="en-US" w:eastAsia="en-US"/>
        </w:rPr>
      </w:pPr>
      <w:r w:rsidRPr="00BF316B">
        <w:rPr>
          <w:rFonts w:ascii="Century Schoolbook" w:eastAsia="MS Mincho" w:hAnsi="Century Schoolbook" w:cs="Times New Roman"/>
          <w:i/>
          <w:color w:val="000000" w:themeColor="text1"/>
          <w:spacing w:val="-1"/>
          <w:lang w:val="en-US" w:eastAsia="en-US"/>
        </w:rPr>
        <w:t xml:space="preserve">      </w:t>
      </w:r>
      <w:r w:rsidR="00C96EF5" w:rsidRPr="00BF316B">
        <w:rPr>
          <w:rFonts w:ascii="Century Schoolbook" w:eastAsia="MS Mincho" w:hAnsi="Century Schoolbook" w:cs="Times New Roman"/>
          <w:i/>
          <w:color w:val="000000" w:themeColor="text1"/>
          <w:spacing w:val="-1"/>
          <w:lang w:val="en-US" w:eastAsia="en-US"/>
        </w:rPr>
        <w:t>c) Decision trees (DT)</w:t>
      </w:r>
      <w:r w:rsidR="00C96EF5" w:rsidRPr="00BF316B">
        <w:rPr>
          <w:rFonts w:ascii="Century Schoolbook" w:eastAsia="MS Mincho" w:hAnsi="Century Schoolbook" w:cs="Times New Roman"/>
          <w:color w:val="000000" w:themeColor="text1"/>
          <w:spacing w:val="-1"/>
          <w:lang w:val="en-US" w:eastAsia="en-US"/>
        </w:rPr>
        <w:t xml:space="preserve"> are multistage decision making algorithm</w:t>
      </w:r>
      <w:r w:rsidR="00A75890" w:rsidRPr="00BF316B">
        <w:rPr>
          <w:rFonts w:ascii="Century Schoolbook" w:eastAsia="MS Mincho" w:hAnsi="Century Schoolbook" w:cs="Times New Roman"/>
          <w:color w:val="000000" w:themeColor="text1"/>
          <w:spacing w:val="-1"/>
          <w:lang w:val="en-US" w:eastAsia="en-US"/>
        </w:rPr>
        <w:t>s</w:t>
      </w:r>
      <w:r w:rsidR="00C96EF5" w:rsidRPr="00BF316B">
        <w:rPr>
          <w:rFonts w:ascii="Century Schoolbook" w:eastAsia="MS Mincho" w:hAnsi="Century Schoolbook" w:cs="Times New Roman"/>
          <w:color w:val="000000" w:themeColor="text1"/>
          <w:spacing w:val="-1"/>
          <w:lang w:val="en-US" w:eastAsia="en-US"/>
        </w:rPr>
        <w:t xml:space="preserve"> to classify data through a set of rules based on </w:t>
      </w:r>
      <w:r w:rsidR="00A75890" w:rsidRPr="00BF316B">
        <w:rPr>
          <w:rFonts w:ascii="Century Schoolbook" w:eastAsia="MS Mincho" w:hAnsi="Century Schoolbook" w:cs="Times New Roman"/>
          <w:color w:val="000000" w:themeColor="text1"/>
          <w:spacing w:val="-1"/>
          <w:lang w:val="en-US" w:eastAsia="en-US"/>
        </w:rPr>
        <w:t xml:space="preserve">an </w:t>
      </w:r>
      <w:r w:rsidR="00C96EF5" w:rsidRPr="00BF316B">
        <w:rPr>
          <w:rFonts w:ascii="Century Schoolbook" w:eastAsia="MS Mincho" w:hAnsi="Century Schoolbook" w:cs="Times New Roman"/>
          <w:color w:val="000000" w:themeColor="text1"/>
          <w:spacing w:val="-1"/>
          <w:lang w:val="en-US" w:eastAsia="en-US"/>
        </w:rPr>
        <w:t xml:space="preserve">object’s attributes </w:t>
      </w:r>
      <w:r w:rsidR="00C96EF5" w:rsidRPr="00BF316B">
        <w:rPr>
          <w:rFonts w:ascii="Century Schoolbook" w:eastAsia="MS Mincho" w:hAnsi="Century Schoolbook" w:cs="Times New Roman"/>
          <w:color w:val="000000" w:themeColor="text1"/>
          <w:spacing w:val="-1"/>
          <w:lang w:val="en-US" w:eastAsia="en-US"/>
        </w:rPr>
        <w:fldChar w:fldCharType="begin" w:fldLock="1"/>
      </w:r>
      <w:r w:rsidR="009452D4" w:rsidRPr="00BF316B">
        <w:rPr>
          <w:rFonts w:ascii="Century Schoolbook" w:eastAsia="MS Mincho" w:hAnsi="Century Schoolbook" w:cs="Times New Roman"/>
          <w:color w:val="000000" w:themeColor="text1"/>
          <w:spacing w:val="-1"/>
          <w:lang w:val="en-US" w:eastAsia="en-US"/>
        </w:rPr>
        <w:instrText>ADDIN CSL_CITATION { "citationItems" : [ { "id" : "ITEM-1", "itemData" : { "DOI" : "10.1109/21.97458", "ISBN" : "0018-9472", "ISSN" : "00189472", "abstract" : "Decision tree classifiers (DTC\u2019s) are used successfully in many diverse areas such as radar signal classification, character recog- nition, remote sensing, medical diagnosis, expert systems, and speech recognition, to name only a few. Perhaps, the most important feature of DTC\u2019s is their capability to break down a complex decision-making process into a collection of simpler decisions, thus providing a solution that is often easier to interpret. A survey of current methods for DTC designs and the various existing issues are presented. After considering potential advantages of DTC\u2019s over single-state classifiers, the subjects of tree structure design, feature selection at each internal node, and decision and search strategies are discussed. Some remarks concerning the relation between decision trees and neural networks (NN) are also made. I.", "author" : [ { "dropping-particle" : "", "family" : "Safavian", "given" : "Rasoul S.", "non-dropping-particle" : "", "parse-names" : false, "suffix" : "" }, { "dropping-particle" : "", "family" : "Landgrebe", "given" : "David", "non-dropping-particle" : "", "parse-names" : false, "suffix" : "" } ], "container-title" : "IEEE Transaction is on systems, man, and cybernetics", "id" : "ITEM-1", "issue" : "3", "issued" : { "date-parts" : [ [ "1991" ] ] }, "page" : "660-674", "title" : "A survey of decision tree classifier methodology", "type" : "article-journal", "volume" : "21" }, "uris" : [ "http://www.mendeley.com/documents/?uuid=654bcfd4-6b1f-4731-9361-a9bd86363eae" ] } ], "mendeley" : { "formattedCitation" : "[126]", "plainTextFormattedCitation" : "[126]", "previouslyFormattedCitation" : "[126]"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961D37" w:rsidRPr="00BF316B">
        <w:rPr>
          <w:rFonts w:ascii="Century Schoolbook" w:eastAsia="MS Mincho" w:hAnsi="Century Schoolbook" w:cs="Times New Roman"/>
          <w:noProof/>
          <w:color w:val="000000" w:themeColor="text1"/>
          <w:spacing w:val="-1"/>
          <w:lang w:val="en-US" w:eastAsia="en-US"/>
        </w:rPr>
        <w:t>[126]</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 The construction of DT is built by many leaf nodes and branches, which represent outcomes of binary decision</w:t>
      </w:r>
      <w:r w:rsidR="00A75890" w:rsidRPr="00BF316B">
        <w:rPr>
          <w:rFonts w:ascii="Century Schoolbook" w:eastAsia="MS Mincho" w:hAnsi="Century Schoolbook" w:cs="Times New Roman"/>
          <w:color w:val="000000" w:themeColor="text1"/>
          <w:spacing w:val="-1"/>
          <w:lang w:val="en-US" w:eastAsia="en-US"/>
        </w:rPr>
        <w:t>s</w:t>
      </w:r>
      <w:r w:rsidR="00C96EF5" w:rsidRPr="00BF316B">
        <w:rPr>
          <w:rFonts w:ascii="Century Schoolbook" w:eastAsia="MS Mincho" w:hAnsi="Century Schoolbook" w:cs="Times New Roman"/>
          <w:color w:val="000000" w:themeColor="text1"/>
          <w:spacing w:val="-1"/>
          <w:lang w:val="en-US" w:eastAsia="en-US"/>
        </w:rPr>
        <w:t xml:space="preserve"> and classification rules, respectively. The rules can be set making use of domain knowledge and feature of signals </w:t>
      </w:r>
      <w:r w:rsidR="00C96EF5" w:rsidRPr="00BF316B">
        <w:rPr>
          <w:rFonts w:ascii="Century Schoolbook" w:eastAsia="MS Mincho" w:hAnsi="Century Schoolbook" w:cs="Times New Roman"/>
          <w:color w:val="000000" w:themeColor="text1"/>
          <w:spacing w:val="-1"/>
          <w:lang w:val="en-US" w:eastAsia="en-US"/>
        </w:rPr>
        <w:fldChar w:fldCharType="begin" w:fldLock="1"/>
      </w:r>
      <w:r w:rsidR="009452D4" w:rsidRPr="00BF316B">
        <w:rPr>
          <w:rFonts w:ascii="Century Schoolbook" w:eastAsia="MS Mincho" w:hAnsi="Century Schoolbook" w:cs="Times New Roman"/>
          <w:color w:val="000000" w:themeColor="text1"/>
          <w:spacing w:val="-1"/>
          <w:lang w:val="en-US" w:eastAsia="en-US"/>
        </w:rPr>
        <w:instrText>ADDIN CSL_CITATION { "citationItems" : [ { "id" : "ITEM-1", "itemData" : { "DOI" : "10.1109/TITB.2005.856863", "ISBN" : "1089-7771 VO - 10", "ISSN" : "1089-7771", "PMID" : "16445257", "abstract" : "Automatic classification of everyday activities can be used for promotion of health-enhancing physical activities and a healthier lifestyle. In this paper, methods used for classification of everyday activities like walking, running, and cycling are described. The aim of the study was to find out how to recognize activities, which sensors are useful and what kind of signal processing and classification is required. A large and realistic data library of sensor data was collected. Sixteen test persons took part in the data collection, resulting in approximately 31 h of annotated, 35-channel data recorded in an everyday environment. The test persons carried a set of wearable sensors while performing several activities during the 2-h measurement session. Classification results of three classifiers are shown: custom decision tree, automatically generated decision tree, and artificial neural network. The classification accuracies using leave-one-subject-out cross validation range from 58 to 97% for custom decision tree classifier, from 56 to 97% for automatically generated decision tree, and from 22 to 96% for artificial neural network. Total classification accuracy is 82 % for custom decision tree classifier, 86% for automatically generated decision tree, and 82% for artificial neural network.", "author" : [ { "dropping-particle" : "", "family" : "P\u00e4rkk\u00e4", "given" : "Juha", "non-dropping-particle" : "", "parse-names" : false, "suffix" : "" }, { "dropping-particle" : "", "family" : "Ermes", "given" : "Miikka", "non-dropping-particle" : "", "parse-names" : false, "suffix" : "" }, { "dropping-particle" : "", "family" : "Korpip\u00e4\u00e4", "given" : "Panu", "non-dropping-particle" : "", "parse-names" : false, "suffix" : "" }, { "dropping-particle" : "", "family" : "M\u00e4ntyj\u00e4rvi", "given" : "Jani", "non-dropping-particle" : "", "parse-names" : false, "suffix" : "" }, { "dropping-particle" : "", "family" : "Peltola", "given" : "Johannes", "non-dropping-particle" : "", "parse-names" : false, "suffix" : "" }, { "dropping-particle" : "", "family" : "Korhonen", "given" : "Ilkka", "non-dropping-particle" : "", "parse-names" : false, "suffix" : "" } ], "container-title" : "IEEE transactions on information technology in biomedicine : a publication of the IEEE Engineering in Medicine and Biology Society", "id" : "ITEM-1", "issue" : "1", "issued" : { "date-parts" : [ [ "2006" ] ] }, "page" : "119-128", "title" : "Activity classification using realistic data from wearable sensors.", "type" : "article-journal", "volume" : "10" }, "uris" : [ "http://www.mendeley.com/documents/?uuid=8db144ca-1aed-4c61-8dab-c7bdaf302b1a" ] } ], "mendeley" : { "formattedCitation" : "[127]", "plainTextFormattedCitation" : "[127]", "previouslyFormattedCitation" : "[127]"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961D37" w:rsidRPr="00BF316B">
        <w:rPr>
          <w:rFonts w:ascii="Century Schoolbook" w:eastAsia="MS Mincho" w:hAnsi="Century Schoolbook" w:cs="Times New Roman"/>
          <w:noProof/>
          <w:color w:val="000000" w:themeColor="text1"/>
          <w:spacing w:val="-1"/>
          <w:lang w:val="en-US" w:eastAsia="en-US"/>
        </w:rPr>
        <w:t>[127]</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 xml:space="preserve">. The results with cross validation experiments in some studies compared different classifiers in Weka </w:t>
      </w:r>
      <w:r w:rsidR="00C96EF5" w:rsidRPr="00BF316B">
        <w:rPr>
          <w:rFonts w:ascii="Century Schoolbook" w:eastAsia="MS Mincho" w:hAnsi="Century Schoolbook" w:cs="Times New Roman"/>
          <w:color w:val="000000" w:themeColor="text1"/>
          <w:spacing w:val="-1"/>
          <w:lang w:val="en-US" w:eastAsia="en-US"/>
        </w:rPr>
        <w:fldChar w:fldCharType="begin" w:fldLock="1"/>
      </w:r>
      <w:r w:rsidR="009452D4" w:rsidRPr="00BF316B">
        <w:rPr>
          <w:rFonts w:ascii="Century Schoolbook" w:eastAsia="MS Mincho" w:hAnsi="Century Schoolbook" w:cs="Times New Roman"/>
          <w:color w:val="000000" w:themeColor="text1"/>
          <w:spacing w:val="-1"/>
          <w:lang w:val="en-US" w:eastAsia="en-US"/>
        </w:rPr>
        <w:instrText>ADDIN CSL_CITATION { "citationItems" : [ { "id" : "ITEM-1", "itemData" : { "DOI" : "10.1145/1656274.1656278", "ISBN" : "1931-0145", "ISSN" : "19310145", "abstract" : "Abstract More than twelve years have elapsed since the first public release of WEKA . In that time, the software has been rewritten entirely from scratch, evolved substantially and now accompanies a text on data mining [35]. These days, WEKA enjoys widespread ... \\n", "author" : [ { "dropping-particle" : "", "family" : "Hall", "given" : "Mark", "non-dropping-particle" : "", "parse-names" : false, "suffix" : "" }, { "dropping-particle" : "", "family" : "Frank", "given" : "Eibe", "non-dropping-particle" : "", "parse-names" : false, "suffix" : "" }, { "dropping-particle" : "", "family" : "Holmes", "given" : "Geoffrey", "non-dropping-particle" : "", "parse-names" : false, "suffix" : "" }, { "dropping-particle" : "", "family" : "Pfahringer", "given" : "Bernhard", "non-dropping-particle" : "", "parse-names" : false, "suffix" : "" }, { "dropping-particle" : "", "family" : "Reutemann", "given" : "Peter", "non-dropping-particle" : "", "parse-names" : false, "suffix" : "" }, { "dropping-particle" : "", "family" : "Witten", "given" : "Ian H", "non-dropping-particle" : "", "parse-names" : false, "suffix" : "" } ], "container-title" : "ACM SIGKDD Explorations", "id" : "ITEM-1", "issue" : "1", "issued" : { "date-parts" : [ [ "2009" ] ] }, "page" : "10-18", "title" : "The WEKA data mining software", "type" : "article-journal", "volume" : "11" }, "uris" : [ "http://www.mendeley.com/documents/?uuid=d8aad484-2895-483a-863c-6ab8a4ca447f" ] } ], "mendeley" : { "formattedCitation" : "[128]", "plainTextFormattedCitation" : "[128]", "previouslyFormattedCitation" : "[128]"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961D37" w:rsidRPr="00BF316B">
        <w:rPr>
          <w:rFonts w:ascii="Century Schoolbook" w:eastAsia="MS Mincho" w:hAnsi="Century Schoolbook" w:cs="Times New Roman"/>
          <w:noProof/>
          <w:color w:val="000000" w:themeColor="text1"/>
          <w:spacing w:val="-1"/>
          <w:lang w:val="en-US" w:eastAsia="en-US"/>
        </w:rPr>
        <w:t>[128]</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 xml:space="preserve">, a machine learning tool, showed that DT classifier has achieved the best performance in more than 20 activities including reading, using computer, eating </w:t>
      </w:r>
      <w:r w:rsidR="00C96EF5" w:rsidRPr="00BF316B">
        <w:rPr>
          <w:rFonts w:ascii="Century Schoolbook" w:eastAsia="MS Mincho" w:hAnsi="Century Schoolbook" w:cs="Times New Roman"/>
          <w:color w:val="000000" w:themeColor="text1"/>
          <w:spacing w:val="-1"/>
          <w:lang w:val="en-US" w:eastAsia="en-US"/>
        </w:rPr>
        <w:fldChar w:fldCharType="begin" w:fldLock="1"/>
      </w:r>
      <w:r w:rsidR="009452D4" w:rsidRPr="00BF316B">
        <w:rPr>
          <w:rFonts w:ascii="Century Schoolbook" w:eastAsia="MS Mincho" w:hAnsi="Century Schoolbook" w:cs="Times New Roman"/>
          <w:color w:val="000000" w:themeColor="text1"/>
          <w:spacing w:val="-1"/>
          <w:lang w:val="en-US" w:eastAsia="en-US"/>
        </w:rPr>
        <w:instrText>ADDIN CSL_CITATION { "citationItems" : [ { "id" : "ITEM-1", "itemData" : { "DOI" : "10.1007/978-3-540-74853-3_28", "ISBN" : "978-3-540-74852-6", "ISSN" : "03029743", "abstract" : "We study activity recognition using 104 hours of annotated data collected from a person living in an instrumented home. The\\n home contained over 900 sensor inputs, including wired reed switches, current and water flow inputs, object and person motion\\n detectors, and RFID tags. Our aim was to compare different sensor modalities on data that approached \u201creal world\u201d conditions,\\n where the subject and annotator were unaffiliated with the authors. We found that 10 infra-red motion detectors outperformed\\n the other sensors on many of the activities studied, especially those that were typically performed in the same location.\\n However, several activities, in particular \u201ceating\u201d and \u201creading\u201d were difficult to detect, and we lacked data to study many\\n fine-grained activities. We characterize a number of issues important for designing activity detection systems that may not\\n have been as evident in prior work when data was collected under more controlled conditions.", "author" : [ { "dropping-particle" : "", "family" : "Logan", "given" : "Beth", "non-dropping-particle" : "", "parse-names" : false, "suffix" : "" }, { "dropping-particle" : "", "family" : "Healey", "given" : "Jennifer", "non-dropping-particle" : "", "parse-names" : false, "suffix" : "" }, { "dropping-particle" : "", "family" : "Philipose", "given" : "Matthai", "non-dropping-particle" : "", "parse-names" : false, "suffix" : "" }, { "dropping-particle" : "", "family" : "Tapia", "given" : "Emmanuel Munguia", "non-dropping-particle" : "", "parse-names" : false, "suffix" : "" }, { "dropping-particle" : "", "family" : "Intille", "given" : "Stephen", "non-dropping-particle" : "", "parse-names" : false, "suffix" : "" } ], "container-title" : "UbiComp 2007: Ubiquitous Computing", "id" : "ITEM-1", "issued" : { "date-parts" : [ [ "2007" ] ] }, "page" : "483-500", "title" : "A Long-Term Evaluation of Sensing Modalities for Activity Recognition", "type" : "article-journal", "volume" : "4717" }, "uris" : [ "http://www.mendeley.com/documents/?uuid=c1daa75d-9bc0-4308-bea7-baecbe9934e7" ] } ], "mendeley" : { "formattedCitation" : "[67]", "plainTextFormattedCitation" : "[67]", "previouslyFormattedCitation" : "[67]"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961D37" w:rsidRPr="00BF316B">
        <w:rPr>
          <w:rFonts w:ascii="Century Schoolbook" w:eastAsia="MS Mincho" w:hAnsi="Century Schoolbook" w:cs="Times New Roman"/>
          <w:noProof/>
          <w:color w:val="000000" w:themeColor="text1"/>
          <w:spacing w:val="-1"/>
          <w:lang w:val="en-US" w:eastAsia="en-US"/>
        </w:rPr>
        <w:t>[67]</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 xml:space="preserve">, </w:t>
      </w:r>
      <w:r w:rsidR="00C96EF5" w:rsidRPr="00BF316B">
        <w:rPr>
          <w:rFonts w:ascii="Century Schoolbook" w:eastAsia="MS Mincho" w:hAnsi="Century Schoolbook" w:cs="Times New Roman"/>
          <w:color w:val="000000" w:themeColor="text1"/>
          <w:spacing w:val="-1"/>
          <w:lang w:val="en-US" w:eastAsia="en-US"/>
        </w:rPr>
        <w:fldChar w:fldCharType="begin" w:fldLock="1"/>
      </w:r>
      <w:r w:rsidR="009452D4" w:rsidRPr="00BF316B">
        <w:rPr>
          <w:rFonts w:ascii="Century Schoolbook" w:eastAsia="MS Mincho" w:hAnsi="Century Schoolbook" w:cs="Times New Roman"/>
          <w:color w:val="000000" w:themeColor="text1"/>
          <w:spacing w:val="-1"/>
          <w:lang w:val="en-US" w:eastAsia="en-US"/>
        </w:rPr>
        <w:instrText>ADDIN CSL_CITATION { "citationItems" : [ { "id" : "ITEM-1", "itemData" : { "DOI" : "10.1007/b96922", "ISBN" : "3540218351", "ISSN" : "03029743", "abstract" : "In this work, algorithms are developed and evaluated to detect physical activities from data acquired using five small biaxial accelerometers worn simultaneously on different parts of the body. Acceleration data was collected from 20 subjects without researcher supervision or observation. Subjects were asked to perform a sequence of everyday tasks but not told specifically where or how to do them. Mean, energy, frequency-domain entropy, and correlation of acceleration data was calculated and several classifiers using these features were tested. Decision tree classifiers showed the best performance recognizing everyday activities with an overall accuracy rate of 84%. The results show that although some activities are recognized well with subject-independent training data, others appear to require subject-specific training data. The results suggest that multiple accelerometers aid in recognition because conjunctions in acceleration feature values can effectively discriminate many activities. With just two biaxial accelerometers \u2013 thigh and wrist \u2013 the recognition performance dropped only slightly. This is the first work to investigate performance of recognition algorithms with multiple, wire-free accelerometers on 20 activities using datasets annotated by the subjects themselves.", "author" : [ { "dropping-particle" : "", "family" : "Bao", "given" : "Ling", "non-dropping-particle" : "", "parse-names" : false, "suffix" : "" }, { "dropping-particle" : "", "family" : "Intille", "given" : "Stephen S.", "non-dropping-particle" : "", "parse-names" : false, "suffix" : "" } ], "container-title" : "Pervasive Computing", "id" : "ITEM-1", "issued" : { "date-parts" : [ [ "2004" ] ] }, "page" : "1 - 17", "title" : "Activity Recognition from User-Annotated Acceleration Data", "type" : "article-journal" }, "uris" : [ "http://www.mendeley.com/documents/?uuid=22cba515-9246-402d-8de0-84c2bcc155ef" ] } ], "mendeley" : { "formattedCitation" : "[86]", "plainTextFormattedCitation" : "[86]", "previouslyFormattedCitation" : "[86]"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961D37" w:rsidRPr="00BF316B">
        <w:rPr>
          <w:rFonts w:ascii="Century Schoolbook" w:eastAsia="MS Mincho" w:hAnsi="Century Schoolbook" w:cs="Times New Roman"/>
          <w:noProof/>
          <w:color w:val="000000" w:themeColor="text1"/>
          <w:spacing w:val="-1"/>
          <w:lang w:val="en-US" w:eastAsia="en-US"/>
        </w:rPr>
        <w:t>[86]</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 xml:space="preserve">, walking, sitting, stretching, vacuuming </w:t>
      </w:r>
      <w:r w:rsidR="00C96EF5" w:rsidRPr="00BF316B">
        <w:rPr>
          <w:rFonts w:ascii="Century Schoolbook" w:eastAsia="MS Mincho" w:hAnsi="Century Schoolbook" w:cs="Times New Roman"/>
          <w:color w:val="000000" w:themeColor="text1"/>
          <w:spacing w:val="-1"/>
          <w:lang w:val="en-US" w:eastAsia="en-US"/>
        </w:rPr>
        <w:fldChar w:fldCharType="begin" w:fldLock="1"/>
      </w:r>
      <w:r w:rsidR="009452D4" w:rsidRPr="00BF316B">
        <w:rPr>
          <w:rFonts w:ascii="Century Schoolbook" w:eastAsia="MS Mincho" w:hAnsi="Century Schoolbook" w:cs="Times New Roman"/>
          <w:color w:val="000000" w:themeColor="text1"/>
          <w:spacing w:val="-1"/>
          <w:lang w:val="en-US" w:eastAsia="en-US"/>
        </w:rPr>
        <w:instrText>ADDIN CSL_CITATION { "citationItems" : [ { "id" : "ITEM-1", "itemData" : { "DOI" : "10.1007/b96922", "ISBN" : "3540218351", "ISSN" : "03029743", "abstract" : "In this work, algorithms are developed and evaluated to detect physical activities from data acquired using five small biaxial accelerometers worn simultaneously on different parts of the body. Acceleration data was collected from 20 subjects without researcher supervision or observation. Subjects were asked to perform a sequence of everyday tasks but not told specifically where or how to do them. Mean, energy, frequency-domain entropy, and correlation of acceleration data was calculated and several classifiers using these features were tested. Decision tree classifiers showed the best performance recognizing everyday activities with an overall accuracy rate of 84%. The results show that although some activities are recognized well with subject-independent training data, others appear to require subject-specific training data. The results suggest that multiple accelerometers aid in recognition because conjunctions in acceleration feature values can effectively discriminate many activities. With just two biaxial accelerometers \u2013 thigh and wrist \u2013 the recognition performance dropped only slightly. This is the first work to investigate performance of recognition algorithms with multiple, wire-free accelerometers on 20 activities using datasets annotated by the subjects themselves.", "author" : [ { "dropping-particle" : "", "family" : "Bao", "given" : "Ling", "non-dropping-particle" : "", "parse-names" : false, "suffix" : "" }, { "dropping-particle" : "", "family" : "Intille", "given" : "Stephen S.", "non-dropping-particle" : "", "parse-names" : false, "suffix" : "" } ], "container-title" : "Pervasive Computing", "id" : "ITEM-1", "issued" : { "date-parts" : [ [ "2004" ] ] }, "page" : "1 - 17", "title" : "Activity Recognition from User-Annotated Acceleration Data", "type" : "article-journal" }, "uris" : [ "http://www.mendeley.com/documents/?uuid=22cba515-9246-402d-8de0-84c2bcc155ef" ] } ], "mendeley" : { "formattedCitation" : "[86]", "plainTextFormattedCitation" : "[86]", "previouslyFormattedCitation" : "[86]"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961D37" w:rsidRPr="00BF316B">
        <w:rPr>
          <w:rFonts w:ascii="Century Schoolbook" w:eastAsia="MS Mincho" w:hAnsi="Century Schoolbook" w:cs="Times New Roman"/>
          <w:noProof/>
          <w:color w:val="000000" w:themeColor="text1"/>
          <w:spacing w:val="-1"/>
          <w:lang w:val="en-US" w:eastAsia="en-US"/>
        </w:rPr>
        <w:t>[86]</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 xml:space="preserve">, static postures, transportation </w:t>
      </w:r>
      <w:r w:rsidR="00C96EF5" w:rsidRPr="00BF316B">
        <w:rPr>
          <w:rFonts w:ascii="Century Schoolbook" w:eastAsia="MS Mincho" w:hAnsi="Century Schoolbook" w:cs="Times New Roman"/>
          <w:color w:val="000000" w:themeColor="text1"/>
          <w:spacing w:val="-1"/>
          <w:lang w:val="en-US" w:eastAsia="en-US"/>
        </w:rPr>
        <w:fldChar w:fldCharType="begin" w:fldLock="1"/>
      </w:r>
      <w:r w:rsidR="009452D4" w:rsidRPr="00BF316B">
        <w:rPr>
          <w:rFonts w:ascii="Century Schoolbook" w:eastAsia="MS Mincho" w:hAnsi="Century Schoolbook" w:cs="Times New Roman"/>
          <w:color w:val="000000" w:themeColor="text1"/>
          <w:spacing w:val="-1"/>
          <w:lang w:val="en-US" w:eastAsia="en-US"/>
        </w:rPr>
        <w:instrText>ADDIN CSL_CITATION { "citationItems" : [ { "id" : "ITEM-1", "itemData" : { "DOI" : "10.1109/TITB.2005.856863", "ISBN" : "1089-7771 VO - 10", "ISSN" : "1089-7771", "PMID" : "16445257", "abstract" : "Automatic classification of everyday activities can be used for promotion of health-enhancing physical activities and a healthier lifestyle. In this paper, methods used for classification of everyday activities like walking, running, and cycling are described. The aim of the study was to find out how to recognize activities, which sensors are useful and what kind of signal processing and classification is required. A large and realistic data library of sensor data was collected. Sixteen test persons took part in the data collection, resulting in approximately 31 h of annotated, 35-channel data recorded in an everyday environment. The test persons carried a set of wearable sensors while performing several activities during the 2-h measurement session. Classification results of three classifiers are shown: custom decision tree, automatically generated decision tree, and artificial neural network. The classification accuracies using leave-one-subject-out cross validation range from 58 to 97% for custom decision tree classifier, from 56 to 97% for automatically generated decision tree, and from 22 to 96% for artificial neural network. Total classification accuracy is 82 % for custom decision tree classifier, 86% for automatically generated decision tree, and 82% for artificial neural network.", "author" : [ { "dropping-particle" : "", "family" : "P\u00e4rkk\u00e4", "given" : "Juha", "non-dropping-particle" : "", "parse-names" : false, "suffix" : "" }, { "dropping-particle" : "", "family" : "Ermes", "given" : "Miikka", "non-dropping-particle" : "", "parse-names" : false, "suffix" : "" }, { "dropping-particle" : "", "family" : "Korpip\u00e4\u00e4", "given" : "Panu", "non-dropping-particle" : "", "parse-names" : false, "suffix" : "" }, { "dropping-particle" : "", "family" : "M\u00e4ntyj\u00e4rvi", "given" : "Jani", "non-dropping-particle" : "", "parse-names" : false, "suffix" : "" }, { "dropping-particle" : "", "family" : "Peltola", "given" : "Johannes", "non-dropping-particle" : "", "parse-names" : false, "suffix" : "" }, { "dropping-particle" : "", "family" : "Korhonen", "given" : "Ilkka", "non-dropping-particle" : "", "parse-names" : false, "suffix" : "" } ], "container-title" : "IEEE transactions on information technology in biomedicine : a publication of the IEEE Engineering in Medicine and Biology Society", "id" : "ITEM-1", "issue" : "1", "issued" : { "date-parts" : [ [ "2006" ] ] }, "page" : "119-128", "title" : "Activity classification using realistic data from wearable sensors.", "type" : "article-journal", "volume" : "10" }, "uris" : [ "http://www.mendeley.com/documents/?uuid=8db144ca-1aed-4c61-8dab-c7bdaf302b1a" ] } ], "mendeley" : { "formattedCitation" : "[127]", "plainTextFormattedCitation" : "[127]", "previouslyFormattedCitation" : "[127]"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961D37" w:rsidRPr="00BF316B">
        <w:rPr>
          <w:rFonts w:ascii="Century Schoolbook" w:eastAsia="MS Mincho" w:hAnsi="Century Schoolbook" w:cs="Times New Roman"/>
          <w:noProof/>
          <w:color w:val="000000" w:themeColor="text1"/>
          <w:spacing w:val="-1"/>
          <w:lang w:val="en-US" w:eastAsia="en-US"/>
        </w:rPr>
        <w:t>[127]</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 xml:space="preserve">, descending, running </w:t>
      </w:r>
      <w:r w:rsidR="00C96EF5" w:rsidRPr="00BF316B">
        <w:rPr>
          <w:rFonts w:ascii="Century Schoolbook" w:eastAsia="MS Mincho" w:hAnsi="Century Schoolbook" w:cs="Times New Roman"/>
          <w:color w:val="000000" w:themeColor="text1"/>
          <w:spacing w:val="-1"/>
          <w:lang w:val="en-US" w:eastAsia="en-US"/>
        </w:rPr>
        <w:fldChar w:fldCharType="begin" w:fldLock="1"/>
      </w:r>
      <w:r w:rsidR="009452D4" w:rsidRPr="00BF316B">
        <w:rPr>
          <w:rFonts w:ascii="Century Schoolbook" w:eastAsia="MS Mincho" w:hAnsi="Century Schoolbook" w:cs="Times New Roman"/>
          <w:color w:val="000000" w:themeColor="text1"/>
          <w:spacing w:val="-1"/>
          <w:lang w:val="en-US" w:eastAsia="en-US"/>
        </w:rPr>
        <w:instrText>ADDIN CSL_CITATION { "citationItems" : [ { "id" : "ITEM-1", "itemData" : { "DOI" : "10.1109/BSN.2006.6", "ISBN" : "0-7695-2547-4", "abstract" : "The design of an activity recognition and monitoring system based on the eWatch, multi-sensor platform worn on different body positions, is presented in this paper. The system identifies the user's activity in realtime using multiple sensors and records the classification results during a day. We compare multiple time domain feature sets and sampling rates, and analyze the tradeoff between recognition accuracy and computational complexity. The classification accuracy on different body positions used for wearing electronic devices was evaluated", "author" : [ { "dropping-particle" : "", "family" : "Maurer", "given" : "U.", "non-dropping-particle" : "", "parse-names" : false, "suffix" : "" }, { "dropping-particle" : "", "family" : "Smailagic", "given" : "a.", "non-dropping-particle" : "", "parse-names" : false, "suffix" : "" }, { "dropping-particle" : "", "family" : "Siewiorek", "given" : "D.P.", "non-dropping-particle" : "", "parse-names" : false, "suffix" : "" }, { "dropping-particle" : "", "family" : "Deisher", "given" : "M.", "non-dropping-particle" : "", "parse-names" : false, "suffix" : "" } ], "container-title" : "International Workshop on Wearable and Implantable Body Sensor Networks (BSN'06)", "id" : "ITEM-1", "issued" : { "date-parts" : [ [ "2006" ] ] }, "page" : "4-7", "title" : "Activity recognition and monitoring using multiple sensors on different body positions", "type" : "article-journal" }, "uris" : [ "http://www.mendeley.com/documents/?uuid=22fe8dcc-519d-4ce6-8725-92cc5bf60c0a" ] } ], "mendeley" : { "formattedCitation" : "[47]", "plainTextFormattedCitation" : "[47]", "previouslyFormattedCitation" : "[47]"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961D37" w:rsidRPr="00BF316B">
        <w:rPr>
          <w:rFonts w:ascii="Century Schoolbook" w:eastAsia="MS Mincho" w:hAnsi="Century Schoolbook" w:cs="Times New Roman"/>
          <w:noProof/>
          <w:color w:val="000000" w:themeColor="text1"/>
          <w:spacing w:val="-1"/>
          <w:lang w:val="en-US" w:eastAsia="en-US"/>
        </w:rPr>
        <w:t>[47]</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 xml:space="preserve"> etc. Although DT is an easy and high effective learning method compared to ANN or Bayesian models, a large tree with </w:t>
      </w:r>
      <w:proofErr w:type="gramStart"/>
      <w:r w:rsidR="00A75890" w:rsidRPr="00BF316B">
        <w:rPr>
          <w:rFonts w:ascii="Century Schoolbook" w:eastAsia="MS Mincho" w:hAnsi="Century Schoolbook" w:cs="Times New Roman"/>
          <w:color w:val="000000" w:themeColor="text1"/>
          <w:spacing w:val="-1"/>
          <w:lang w:val="en-US" w:eastAsia="en-US"/>
        </w:rPr>
        <w:t>a number</w:t>
      </w:r>
      <w:r w:rsidR="00C96EF5" w:rsidRPr="00BF316B">
        <w:rPr>
          <w:rFonts w:ascii="Century Schoolbook" w:eastAsia="MS Mincho" w:hAnsi="Century Schoolbook" w:cs="Times New Roman"/>
          <w:color w:val="000000" w:themeColor="text1"/>
          <w:spacing w:val="-1"/>
          <w:lang w:val="en-US" w:eastAsia="en-US"/>
        </w:rPr>
        <w:t xml:space="preserve"> of</w:t>
      </w:r>
      <w:proofErr w:type="gramEnd"/>
      <w:r w:rsidR="00C96EF5" w:rsidRPr="00BF316B">
        <w:rPr>
          <w:rFonts w:ascii="Century Schoolbook" w:eastAsia="MS Mincho" w:hAnsi="Century Schoolbook" w:cs="Times New Roman"/>
          <w:color w:val="000000" w:themeColor="text1"/>
          <w:spacing w:val="-1"/>
          <w:lang w:val="en-US" w:eastAsia="en-US"/>
        </w:rPr>
        <w:t xml:space="preserve"> branches, would be</w:t>
      </w:r>
      <w:r w:rsidR="00A75890" w:rsidRPr="00BF316B">
        <w:rPr>
          <w:rFonts w:ascii="Century Schoolbook" w:eastAsia="MS Mincho" w:hAnsi="Century Schoolbook" w:cs="Times New Roman"/>
          <w:color w:val="000000" w:themeColor="text1"/>
          <w:spacing w:val="-1"/>
          <w:lang w:val="en-US" w:eastAsia="en-US"/>
        </w:rPr>
        <w:t xml:space="preserve"> a</w:t>
      </w:r>
      <w:r w:rsidR="00C96EF5" w:rsidRPr="00BF316B">
        <w:rPr>
          <w:rFonts w:ascii="Century Schoolbook" w:eastAsia="MS Mincho" w:hAnsi="Century Schoolbook" w:cs="Times New Roman"/>
          <w:color w:val="000000" w:themeColor="text1"/>
          <w:spacing w:val="-1"/>
          <w:lang w:val="en-US" w:eastAsia="en-US"/>
        </w:rPr>
        <w:t xml:space="preserve"> complex and time-consuming affair.</w:t>
      </w:r>
    </w:p>
    <w:p w14:paraId="6C228917" w14:textId="53501E1F" w:rsidR="00C96EF5" w:rsidRPr="00BF316B" w:rsidRDefault="00064ADC" w:rsidP="0026642B">
      <w:pPr>
        <w:spacing w:line="360" w:lineRule="auto"/>
        <w:jc w:val="both"/>
        <w:rPr>
          <w:rFonts w:ascii="Century Schoolbook" w:eastAsia="MS Mincho" w:hAnsi="Century Schoolbook" w:cs="Times New Roman"/>
          <w:color w:val="000000" w:themeColor="text1"/>
          <w:spacing w:val="-1"/>
          <w:lang w:val="en-US" w:eastAsia="en-US"/>
        </w:rPr>
      </w:pPr>
      <w:r w:rsidRPr="00BF316B">
        <w:rPr>
          <w:rFonts w:ascii="Century Schoolbook" w:eastAsia="MS Mincho" w:hAnsi="Century Schoolbook" w:cs="Times New Roman"/>
          <w:i/>
          <w:color w:val="000000" w:themeColor="text1"/>
          <w:spacing w:val="-1"/>
          <w:lang w:val="en-US" w:eastAsia="en-US"/>
        </w:rPr>
        <w:lastRenderedPageBreak/>
        <w:t xml:space="preserve">      </w:t>
      </w:r>
      <w:r w:rsidR="00C96EF5" w:rsidRPr="00BF316B">
        <w:rPr>
          <w:rFonts w:ascii="Century Schoolbook" w:eastAsia="MS Mincho" w:hAnsi="Century Schoolbook" w:cs="Times New Roman"/>
          <w:i/>
          <w:color w:val="000000" w:themeColor="text1"/>
          <w:spacing w:val="-1"/>
          <w:lang w:val="en-US" w:eastAsia="en-US"/>
        </w:rPr>
        <w:t>d) Support vector machine (SVM)</w:t>
      </w:r>
      <w:r w:rsidR="00C96EF5" w:rsidRPr="00BF316B">
        <w:rPr>
          <w:rFonts w:ascii="Century Schoolbook" w:eastAsia="MS Mincho" w:hAnsi="Century Schoolbook" w:cs="Times New Roman"/>
          <w:color w:val="000000" w:themeColor="text1"/>
          <w:spacing w:val="-1"/>
          <w:lang w:val="en-US" w:eastAsia="en-US"/>
        </w:rPr>
        <w:t xml:space="preserve"> is a statistical algorithm for both line</w:t>
      </w:r>
      <w:r w:rsidR="00A75890" w:rsidRPr="00BF316B">
        <w:rPr>
          <w:rFonts w:ascii="Century Schoolbook" w:eastAsia="MS Mincho" w:hAnsi="Century Schoolbook" w:cs="Times New Roman"/>
          <w:color w:val="000000" w:themeColor="text1"/>
          <w:spacing w:val="-1"/>
          <w:lang w:val="en-US" w:eastAsia="en-US"/>
        </w:rPr>
        <w:t>a</w:t>
      </w:r>
      <w:r w:rsidR="00C96EF5" w:rsidRPr="00BF316B">
        <w:rPr>
          <w:rFonts w:ascii="Century Schoolbook" w:eastAsia="MS Mincho" w:hAnsi="Century Schoolbook" w:cs="Times New Roman"/>
          <w:color w:val="000000" w:themeColor="text1"/>
          <w:spacing w:val="-1"/>
          <w:lang w:val="en-US" w:eastAsia="en-US"/>
        </w:rPr>
        <w:t>r and non-line</w:t>
      </w:r>
      <w:r w:rsidR="00A75890" w:rsidRPr="00BF316B">
        <w:rPr>
          <w:rFonts w:ascii="Century Schoolbook" w:eastAsia="MS Mincho" w:hAnsi="Century Schoolbook" w:cs="Times New Roman"/>
          <w:color w:val="000000" w:themeColor="text1"/>
          <w:spacing w:val="-1"/>
          <w:lang w:val="en-US" w:eastAsia="en-US"/>
        </w:rPr>
        <w:t>a</w:t>
      </w:r>
      <w:r w:rsidR="00C96EF5" w:rsidRPr="00BF316B">
        <w:rPr>
          <w:rFonts w:ascii="Century Schoolbook" w:eastAsia="MS Mincho" w:hAnsi="Century Schoolbook" w:cs="Times New Roman"/>
          <w:color w:val="000000" w:themeColor="text1"/>
          <w:spacing w:val="-1"/>
          <w:lang w:val="en-US" w:eastAsia="en-US"/>
        </w:rPr>
        <w:t xml:space="preserve">r classification by building a model to assign new data into one category or the other </w:t>
      </w:r>
      <w:r w:rsidR="00C96EF5" w:rsidRPr="00BF316B">
        <w:rPr>
          <w:rFonts w:ascii="Century Schoolbook" w:eastAsia="MS Mincho" w:hAnsi="Century Schoolbook" w:cs="Times New Roman"/>
          <w:color w:val="000000" w:themeColor="text1"/>
          <w:spacing w:val="-1"/>
          <w:lang w:val="en-US" w:eastAsia="en-US"/>
        </w:rPr>
        <w:fldChar w:fldCharType="begin" w:fldLock="1"/>
      </w:r>
      <w:r w:rsidR="009452D4" w:rsidRPr="00BF316B">
        <w:rPr>
          <w:rFonts w:ascii="Century Schoolbook" w:eastAsia="MS Mincho" w:hAnsi="Century Schoolbook" w:cs="Times New Roman"/>
          <w:color w:val="000000" w:themeColor="text1"/>
          <w:spacing w:val="-1"/>
          <w:lang w:val="en-US" w:eastAsia="en-US"/>
        </w:rPr>
        <w:instrText>ADDIN CSL_CITATION { "citationItems" : [ { "id" : "ITEM-1", "itemData" : { "DOI" : "10.1023/A:1018628609742", "ISBN" : "1370-4621", "ISSN" : "13704621", "abstract" : "In this letter we discuss a least squares version for support vector machine (SVM) classifiers. Due to equality type constraints in the formulation, the solution follows from solving a set of linear equations, instead of quadratic programming for classical SVM\u2018s. The approach is illustrated on a two-spiral benchmark classification problem.", "author" : [ { "dropping-particle" : "", "family" : "Vandewalle", "given" : "J", "non-dropping-particle" : "", "parse-names" : false, "suffix" : "" } ], "container-title" : "Neural Processing Letters", "id" : "ITEM-1", "issue" : "3", "issued" : { "date-parts" : [ [ "1999" ] ] }, "page" : "293-300", "title" : "Least Squares Support Vector Machine Classifiers", "type" : "article-journal", "volume" : "9" }, "uris" : [ "http://www.mendeley.com/documents/?uuid=e4c5f8e1-296a-4487-a983-bbe9b73b9b12" ] } ], "mendeley" : { "formattedCitation" : "[129]", "plainTextFormattedCitation" : "[129]", "previouslyFormattedCitation" : "[129]"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961D37" w:rsidRPr="00BF316B">
        <w:rPr>
          <w:rFonts w:ascii="Century Schoolbook" w:eastAsia="MS Mincho" w:hAnsi="Century Schoolbook" w:cs="Times New Roman"/>
          <w:noProof/>
          <w:color w:val="000000" w:themeColor="text1"/>
          <w:spacing w:val="-1"/>
          <w:lang w:val="en-US" w:eastAsia="en-US"/>
        </w:rPr>
        <w:t>[129]</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 For non-line</w:t>
      </w:r>
      <w:r w:rsidR="00A75890" w:rsidRPr="00BF316B">
        <w:rPr>
          <w:rFonts w:ascii="Century Schoolbook" w:eastAsia="MS Mincho" w:hAnsi="Century Schoolbook" w:cs="Times New Roman"/>
          <w:color w:val="000000" w:themeColor="text1"/>
          <w:spacing w:val="-1"/>
          <w:lang w:val="en-US" w:eastAsia="en-US"/>
        </w:rPr>
        <w:t>a</w:t>
      </w:r>
      <w:r w:rsidR="00C96EF5" w:rsidRPr="00BF316B">
        <w:rPr>
          <w:rFonts w:ascii="Century Schoolbook" w:eastAsia="MS Mincho" w:hAnsi="Century Schoolbook" w:cs="Times New Roman"/>
          <w:color w:val="000000" w:themeColor="text1"/>
          <w:spacing w:val="-1"/>
          <w:lang w:val="en-US" w:eastAsia="en-US"/>
        </w:rPr>
        <w:t xml:space="preserve">r classification, it discriminates patterns and classes through constructing separating boundaries in a high-dimensional feature space with kernel functions. SVM is </w:t>
      </w:r>
      <w:proofErr w:type="spellStart"/>
      <w:r w:rsidR="00C96EF5" w:rsidRPr="00BF316B">
        <w:rPr>
          <w:rFonts w:ascii="Century Schoolbook" w:eastAsia="MS Mincho" w:hAnsi="Century Schoolbook" w:cs="Times New Roman"/>
          <w:color w:val="000000" w:themeColor="text1"/>
          <w:spacing w:val="-1"/>
          <w:lang w:val="en-US" w:eastAsia="en-US"/>
        </w:rPr>
        <w:t>pable</w:t>
      </w:r>
      <w:proofErr w:type="spellEnd"/>
      <w:r w:rsidR="00C96EF5" w:rsidRPr="00BF316B">
        <w:rPr>
          <w:rFonts w:ascii="Century Schoolbook" w:eastAsia="MS Mincho" w:hAnsi="Century Schoolbook" w:cs="Times New Roman"/>
          <w:color w:val="000000" w:themeColor="text1"/>
          <w:spacing w:val="-1"/>
          <w:lang w:val="en-US" w:eastAsia="en-US"/>
        </w:rPr>
        <w:t xml:space="preserve"> to address the issue of either multipl</w:t>
      </w:r>
      <w:r w:rsidR="00A75890" w:rsidRPr="00BF316B">
        <w:rPr>
          <w:rFonts w:ascii="Century Schoolbook" w:eastAsia="MS Mincho" w:hAnsi="Century Schoolbook" w:cs="Times New Roman"/>
          <w:color w:val="000000" w:themeColor="text1"/>
          <w:spacing w:val="-1"/>
          <w:lang w:val="en-US" w:eastAsia="en-US"/>
        </w:rPr>
        <w:t>e</w:t>
      </w:r>
      <w:r w:rsidR="00C96EF5" w:rsidRPr="00BF316B">
        <w:rPr>
          <w:rFonts w:ascii="Century Schoolbook" w:eastAsia="MS Mincho" w:hAnsi="Century Schoolbook" w:cs="Times New Roman"/>
          <w:color w:val="000000" w:themeColor="text1"/>
          <w:spacing w:val="-1"/>
          <w:lang w:val="en-US" w:eastAsia="en-US"/>
        </w:rPr>
        <w:t xml:space="preserve"> wearable sensors data fusion for precisely observing ambulation and complex activities </w:t>
      </w:r>
      <w:r w:rsidR="00C96EF5" w:rsidRPr="00BF316B">
        <w:rPr>
          <w:rFonts w:ascii="Century Schoolbook" w:eastAsia="MS Mincho" w:hAnsi="Century Schoolbook" w:cs="Times New Roman"/>
          <w:color w:val="000000" w:themeColor="text1"/>
          <w:spacing w:val="-1"/>
          <w:lang w:val="en-US" w:eastAsia="en-US"/>
        </w:rPr>
        <w:fldChar w:fldCharType="begin" w:fldLock="1"/>
      </w:r>
      <w:r w:rsidR="009452D4" w:rsidRPr="00BF316B">
        <w:rPr>
          <w:rFonts w:ascii="Century Schoolbook" w:eastAsia="MS Mincho" w:hAnsi="Century Schoolbook" w:cs="Times New Roman"/>
          <w:color w:val="000000" w:themeColor="text1"/>
          <w:spacing w:val="-1"/>
          <w:lang w:val="en-US" w:eastAsia="en-US"/>
        </w:rPr>
        <w:instrText>ADDIN CSL_CITATION { "citationItems" : [ { "id" : "ITEM-1", "itemData" : { "DOI" : "10.1109/TBME.2011.2178070", "ISBN" : "0018-9294", "ISSN" : "00189294", "PMID" : "22156943", "abstract" : "This paper presents a sensor fusion method for assessing physical activity (PA) of human subjects, based on support vector machines (SVMs). Specifically, acceleration and ventilation measured by a wearable multisensor device on 50 test subjects performing 13 types of activities of varying intensities are analyzed, from which activity type and energy expenditure are derived. The results show that the method correctly recognized the 13 activity types 88.1% of the time, which is 12.3% higher than using a hip accelerometer alone. Also, the method predicted energy expenditure with a root mean square error of 0.42 METs, 22.2% lower than using a hip accelerometer alone. Furthermore, the fusion method was effective in reducing the subject-to-subject variability (standard deviation of recognition accuracies across subjects) in activity recognition, especially when data from the ventilation sensor were added to the fusion model. These results demonstrate that the multisensor fusion technique presented is more effective in identifying activity type and energy expenditure than the traditional accelerometer-alone-based methods.", "author" : [ { "dropping-particle" : "", "family" : "Liu", "given" : "Shaopeng", "non-dropping-particle" : "", "parse-names" : false, "suffix" : "" }, { "dropping-particle" : "", "family" : "Gao", "given" : "Robert X.", "non-dropping-particle" : "", "parse-names" : false, "suffix" : "" }, { "dropping-particle" : "", "family" : "John", "given" : "Dinesh", "non-dropping-particle" : "", "parse-names" : false, "suffix" : "" }, { "dropping-particle" : "", "family" : "Staudenmayer", "given" : "John W.", "non-dropping-particle" : "", "parse-names" : false, "suffix" : "" }, { "dropping-particle" : "", "family" : "Freedson", "given" : "Patty S.", "non-dropping-particle" : "", "parse-names" : false, "suffix" : "" } ], "container-title" : "IEEE Transactions on Biomedical Engineering", "id" : "ITEM-1", "issue" : "3", "issued" : { "date-parts" : [ [ "2012" ] ] }, "page" : "687-696", "title" : "Multisensor data fusion for physical activity assessment", "type" : "article-journal", "volume" : "59" }, "uris" : [ "http://www.mendeley.com/documents/?uuid=15cd1ed6-6389-41f9-b72c-dd2bbd003526" ] } ], "mendeley" : { "formattedCitation" : "[45]", "plainTextFormattedCitation" : "[45]", "previouslyFormattedCitation" : "[45]"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961D37" w:rsidRPr="00BF316B">
        <w:rPr>
          <w:rFonts w:ascii="Century Schoolbook" w:eastAsia="MS Mincho" w:hAnsi="Century Schoolbook" w:cs="Times New Roman"/>
          <w:noProof/>
          <w:color w:val="000000" w:themeColor="text1"/>
          <w:spacing w:val="-1"/>
          <w:lang w:val="en-US" w:eastAsia="en-US"/>
        </w:rPr>
        <w:t>[45]</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 xml:space="preserve">, or process signals from only a single inertial sensor for detecting ambulation and static postures </w:t>
      </w:r>
      <w:r w:rsidR="00C96EF5" w:rsidRPr="00BF316B">
        <w:rPr>
          <w:rFonts w:ascii="Century Schoolbook" w:eastAsia="MS Mincho" w:hAnsi="Century Schoolbook" w:cs="Times New Roman"/>
          <w:color w:val="000000" w:themeColor="text1"/>
          <w:spacing w:val="-1"/>
          <w:lang w:val="en-US" w:eastAsia="en-US"/>
        </w:rPr>
        <w:fldChar w:fldCharType="begin" w:fldLock="1"/>
      </w:r>
      <w:r w:rsidR="009452D4" w:rsidRPr="00BF316B">
        <w:rPr>
          <w:rFonts w:ascii="Century Schoolbook" w:eastAsia="MS Mincho" w:hAnsi="Century Schoolbook" w:cs="Times New Roman"/>
          <w:color w:val="000000" w:themeColor="text1"/>
          <w:spacing w:val="-1"/>
          <w:lang w:val="en-US" w:eastAsia="en-US"/>
        </w:rPr>
        <w:instrText>ADDIN CSL_CITATION { "citationItems" : [ { "id" : "ITEM-1", "itemData" : { "DOI" : "10.1109/ICSMC.2009.5346042", "ISBN" : "9781424427949", "ISSN" : "1062-922X", "abstract" : "This paper developed a high-accuracy human activity recognition system based on single tri-axis accelerometer for use in a naturalistic environment. This system exploits the discrete cosine transform (DCT), the Principal Component Analysis (PCA) and Support Vector Machine (SVM) for classification human different activity. First, the effective features are extracted from accelerometer data using DCT. Next, feature dimension is reduced by PCA in DCT domain. After implementing the PCA, the most invariant and discriminating information for recognition is maintained. As a consequence, Multi-class Support Vector Machines is adopted to distinguish different human activities. Experiment results show that the proposed system achieves the best accuracy is 97.51%, which is better than other approaches.", "author" : [ { "dropping-particle" : "", "family" : "He", "given" : "Zhenyu", "non-dropping-particle" : "", "parse-names" : false, "suffix" : "" }, { "dropping-particle" : "", "family" : "Jin", "given" : "Lianwen", "non-dropping-particle" : "", "parse-names" : false, "suffix" : "" } ], "container-title" : "Systems, Man and Cybernetics, 2009. SMC 2009. IEEE International Conference on", "id" : "ITEM-1", "issue" : "October", "issued" : { "date-parts" : [ [ "2009" ] ] }, "page" : "5041-5044", "title" : "Activity recognition from acceleration data based on discrete consine transform and SVM", "type" : "article-journal" }, "uris" : [ "http://www.mendeley.com/documents/?uuid=7c6bad97-0b49-4f6f-94ac-10a925859c8d" ] } ], "mendeley" : { "formattedCitation" : "[103]", "plainTextFormattedCitation" : "[103]", "previouslyFormattedCitation" : "[103]"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961D37" w:rsidRPr="00BF316B">
        <w:rPr>
          <w:rFonts w:ascii="Century Schoolbook" w:eastAsia="MS Mincho" w:hAnsi="Century Schoolbook" w:cs="Times New Roman"/>
          <w:noProof/>
          <w:color w:val="000000" w:themeColor="text1"/>
          <w:spacing w:val="-1"/>
          <w:lang w:val="en-US" w:eastAsia="en-US"/>
        </w:rPr>
        <w:t>[103]</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 xml:space="preserve">. Extensions of SVM are also applicable in terms of different situations. For instance, </w:t>
      </w:r>
      <w:proofErr w:type="spellStart"/>
      <w:r w:rsidR="00C96EF5" w:rsidRPr="00BF316B">
        <w:rPr>
          <w:rFonts w:ascii="Century Schoolbook" w:eastAsia="MS Mincho" w:hAnsi="Century Schoolbook" w:cs="Times New Roman"/>
          <w:color w:val="000000" w:themeColor="text1"/>
          <w:spacing w:val="-1"/>
          <w:lang w:val="en-US" w:eastAsia="en-US"/>
        </w:rPr>
        <w:t>Anguita</w:t>
      </w:r>
      <w:proofErr w:type="spellEnd"/>
      <w:r w:rsidR="00C96EF5" w:rsidRPr="00BF316B">
        <w:rPr>
          <w:rFonts w:ascii="Century Schoolbook" w:eastAsia="MS Mincho" w:hAnsi="Century Schoolbook" w:cs="Times New Roman"/>
          <w:color w:val="000000" w:themeColor="text1"/>
          <w:spacing w:val="-1"/>
          <w:lang w:val="en-US" w:eastAsia="en-US"/>
        </w:rPr>
        <w:t xml:space="preserve"> et al. </w:t>
      </w:r>
      <w:r w:rsidR="00C96EF5" w:rsidRPr="00BF316B">
        <w:rPr>
          <w:rFonts w:ascii="Century Schoolbook" w:eastAsia="MS Mincho" w:hAnsi="Century Schoolbook" w:cs="Times New Roman"/>
          <w:color w:val="000000" w:themeColor="text1"/>
          <w:spacing w:val="-1"/>
          <w:lang w:val="en-US" w:eastAsia="en-US"/>
        </w:rPr>
        <w:fldChar w:fldCharType="begin" w:fldLock="1"/>
      </w:r>
      <w:r w:rsidR="009452D4" w:rsidRPr="00BF316B">
        <w:rPr>
          <w:rFonts w:ascii="Century Schoolbook" w:eastAsia="MS Mincho" w:hAnsi="Century Schoolbook" w:cs="Times New Roman"/>
          <w:color w:val="000000" w:themeColor="text1"/>
          <w:spacing w:val="-1"/>
          <w:lang w:val="en-US" w:eastAsia="en-US"/>
        </w:rPr>
        <w:instrText>ADDIN CSL_CITATION { "citationItems" : [ { "id" : "ITEM-1", "itemData" : { "DOI" : "10.1007/978-3-642-35395-6_30", "ISBN" : "9783642353949", "ISSN" : "03029743", "abstract" : "Activity-Based Computing [1] aims to capture the state of the user and its environment by exploiting heterogeneous sensors in order to provide adaptation to exogenous computing resources. When these sensors are attached to the subject\u2019s body, they permit continu- ous monitoring of numerous physiological signals. This has appealing use in healthcare applications, e.g. the exploitation of Ambient Intelligence (AmI) in daily activity monitoring for elderly people. In this paper, we present a system for human physical Activity Recognition (AR) using smartphone inertial sensors. As these mobile phones are limited in terms of energy and computing power, we propose a novel hardware-friendly approach for multiclass classification. This method adapts the standard Support Vector Machine (SVM) and exploits fixed-point arithmetic for computational cost reduction. A comparison with the traditional SVM shows a significant improvement in terms of computational costs while maintaining similar accuracy, which can contribute to develop more sus- tainable systems for AmI.", "author" : [ { "dropping-particle" : "", "family" : "Anguita", "given" : "Davide", "non-dropping-particle" : "", "parse-names" : false, "suffix" : "" }, { "dropping-particle" : "", "family" : "Ghio", "given" : "Alessandro", "non-dropping-particle" : "", "parse-names" : false, "suffix" : "" }, { "dropping-particle" : "", "family" : "Oneto", "given" : "Luca", "non-dropping-particle" : "", "parse-names" : false, "suffix" : "" }, { "dropping-particle" : "", "family" : "Parra", "given" : "Xavier", "non-dropping-particle" : "", "parse-names" : false, "suffix" : "" }, { "dropping-particle" : "", "family" : "Reyes-Ortiz", "given" : "Jorge L.", "non-dropping-particle" : "", "parse-names" : false, "suffix" : "" } ], "container-title" : "Lecture Notes in Computer Science (including subseries Lecture Notes in Artificial Intelligence and Lecture Notes in Bioinformatics)", "id" : "ITEM-1", "issued" : { "date-parts" : [ [ "2012" ] ] }, "page" : "216-223", "title" : "Human activity recognition on smartphones using a multiclass hardware-friendly support vector machine", "type" : "article-journal", "volume" : "7657 LNCS" }, "uris" : [ "http://www.mendeley.com/documents/?uuid=eae58ec1-7712-4429-a89d-4fd3f112485e" ] } ], "mendeley" : { "formattedCitation" : "[130]", "plainTextFormattedCitation" : "[130]", "previouslyFormattedCitation" : "[130]"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961D37" w:rsidRPr="00BF316B">
        <w:rPr>
          <w:rFonts w:ascii="Century Schoolbook" w:eastAsia="MS Mincho" w:hAnsi="Century Schoolbook" w:cs="Times New Roman"/>
          <w:noProof/>
          <w:color w:val="000000" w:themeColor="text1"/>
          <w:spacing w:val="-1"/>
          <w:lang w:val="en-US" w:eastAsia="en-US"/>
        </w:rPr>
        <w:t>[130]</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 xml:space="preserve"> exploited Hardware-Friendly SVM to address </w:t>
      </w:r>
      <w:r w:rsidR="00A75890" w:rsidRPr="00BF316B">
        <w:rPr>
          <w:rFonts w:ascii="Century Schoolbook" w:eastAsia="MS Mincho" w:hAnsi="Century Schoolbook" w:cs="Times New Roman"/>
          <w:color w:val="000000" w:themeColor="text1"/>
          <w:spacing w:val="-1"/>
          <w:lang w:val="en-US" w:eastAsia="en-US"/>
        </w:rPr>
        <w:t xml:space="preserve">the </w:t>
      </w:r>
      <w:r w:rsidR="00C96EF5" w:rsidRPr="00BF316B">
        <w:rPr>
          <w:rFonts w:ascii="Century Schoolbook" w:eastAsia="MS Mincho" w:hAnsi="Century Schoolbook" w:cs="Times New Roman"/>
          <w:color w:val="000000" w:themeColor="text1"/>
          <w:spacing w:val="-1"/>
          <w:lang w:val="en-US" w:eastAsia="en-US"/>
        </w:rPr>
        <w:t xml:space="preserve">hardware-limited devices problem. Naik et al. </w:t>
      </w:r>
      <w:r w:rsidR="00C96EF5" w:rsidRPr="00BF316B">
        <w:rPr>
          <w:rFonts w:ascii="Century Schoolbook" w:eastAsia="MS Mincho" w:hAnsi="Century Schoolbook" w:cs="Times New Roman"/>
          <w:color w:val="000000" w:themeColor="text1"/>
          <w:spacing w:val="-1"/>
          <w:lang w:val="en-US" w:eastAsia="en-US"/>
        </w:rPr>
        <w:fldChar w:fldCharType="begin" w:fldLock="1"/>
      </w:r>
      <w:r w:rsidR="009452D4" w:rsidRPr="00BF316B">
        <w:rPr>
          <w:rFonts w:ascii="Century Schoolbook" w:eastAsia="MS Mincho" w:hAnsi="Century Schoolbook" w:cs="Times New Roman"/>
          <w:color w:val="000000" w:themeColor="text1"/>
          <w:spacing w:val="-1"/>
          <w:lang w:val="en-US" w:eastAsia="en-US"/>
        </w:rPr>
        <w:instrText>ADDIN CSL_CITATION { "citationItems" : [ { "id" : "ITEM-1", "itemData" : { "DOI" : "10.1109/TITB.2009.2037752", "ISBN" : "1089-7771", "ISSN" : "10897771", "PMID" : "20007054", "abstract" : "Surface electromyogram (sEMG) is a measure of the muscle activity from the skin surface, and is an excellent indicator of the strength of muscle contraction. It is an obvious choice for control of prostheses and identification of body gestures. Using sEMG to identify posture and actions that are a result of overlapping multiple active muscles is rendered difficult by interference between different muscle activities. In the literature, attempts have been made to apply independent component analysis to separate sEMG into components corresponding to the activities of different muscles, but this has not been very successful, because some muscles are larger and more active than the others. We address the problem of how to learn to separate each gesture or activity from all others. Multicategory classification problems are usually solved by solving many one-versus-rest binary classification tasks. These subtasks naturally involve unbalanced datasets. Therefore, we require a learning methodology that can take into account unbalanced datasets, as well as large variations in the distributions of patterns corresponding to different classes. This paper reports the use of twin support vector machine for gesture classification based on sEMG, and shows that this technique is eminently suited to such applications.", "author" : [ { "dropping-particle" : "", "family" : "Naik", "given" : "Ganesh R.", "non-dropping-particle" : "", "parse-names" : false, "suffix" : "" }, { "dropping-particle" : "", "family" : "Kumar", "given" : "Dinesh Kant", "non-dropping-particle" : "", "parse-names" : false, "suffix" : "" }, { "dropping-particle" : "", "family" : "Jayadeva", "given" : "", "non-dropping-particle" : "", "parse-names" : false, "suffix" : "" } ], "container-title" : "IEEE Transactions on Information Technology in Biomedicine", "id" : "ITEM-1", "issue" : "2", "issued" : { "date-parts" : [ [ "2010" ] ] }, "page" : "301-308", "title" : "Twin SVM for gesture classification using the surface electromyogram", "type" : "article-journal", "volume" : "14" }, "uris" : [ "http://www.mendeley.com/documents/?uuid=cd0dc147-1433-4a8d-87a0-e9640f26195c" ] } ], "mendeley" : { "formattedCitation" : "[131]", "plainTextFormattedCitation" : "[131]", "previouslyFormattedCitation" : "[131]"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961D37" w:rsidRPr="00BF316B">
        <w:rPr>
          <w:rFonts w:ascii="Century Schoolbook" w:eastAsia="MS Mincho" w:hAnsi="Century Schoolbook" w:cs="Times New Roman"/>
          <w:noProof/>
          <w:color w:val="000000" w:themeColor="text1"/>
          <w:spacing w:val="-1"/>
          <w:lang w:val="en-US" w:eastAsia="en-US"/>
        </w:rPr>
        <w:t>[131]</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 xml:space="preserve"> presented twin SVM  </w:t>
      </w:r>
      <w:r w:rsidR="00A75890" w:rsidRPr="00BF316B">
        <w:rPr>
          <w:rFonts w:ascii="Century Schoolbook" w:eastAsia="MS Mincho" w:hAnsi="Century Schoolbook" w:cs="Times New Roman"/>
          <w:color w:val="000000" w:themeColor="text1"/>
          <w:spacing w:val="-1"/>
          <w:lang w:val="en-US" w:eastAsia="en-US"/>
        </w:rPr>
        <w:t>as</w:t>
      </w:r>
      <w:r w:rsidR="00C96EF5" w:rsidRPr="00BF316B">
        <w:rPr>
          <w:rFonts w:ascii="Century Schoolbook" w:eastAsia="MS Mincho" w:hAnsi="Century Schoolbook" w:cs="Times New Roman"/>
          <w:color w:val="000000" w:themeColor="text1"/>
          <w:spacing w:val="-1"/>
          <w:lang w:val="en-US" w:eastAsia="en-US"/>
        </w:rPr>
        <w:t xml:space="preserve"> suitable for handling EMG signals to classify hand gestures. </w:t>
      </w:r>
    </w:p>
    <w:p w14:paraId="03F21F83" w14:textId="77777777" w:rsidR="00C96EF5" w:rsidRPr="00BF316B" w:rsidRDefault="003C5E86" w:rsidP="0026642B">
      <w:pPr>
        <w:pStyle w:val="a3"/>
        <w:spacing w:line="360" w:lineRule="auto"/>
        <w:rPr>
          <w:rFonts w:ascii="Century Schoolbook" w:eastAsia="MS Mincho" w:hAnsi="Century Schoolbook" w:cs="Times New Roman"/>
          <w:color w:val="000000" w:themeColor="text1"/>
          <w:spacing w:val="-1"/>
          <w:lang w:val="en-US" w:eastAsia="en-US"/>
        </w:rPr>
      </w:pPr>
      <w:r w:rsidRPr="00BF316B">
        <w:rPr>
          <w:rFonts w:ascii="Century Schoolbook" w:eastAsia="MS Mincho" w:hAnsi="Century Schoolbook" w:cs="Times New Roman"/>
          <w:color w:val="000000" w:themeColor="text1"/>
          <w:spacing w:val="-1"/>
          <w:lang w:val="en-US" w:eastAsia="en-US"/>
        </w:rPr>
        <w:t xml:space="preserve">2) </w:t>
      </w:r>
      <w:r w:rsidR="00C96EF5" w:rsidRPr="00BF316B">
        <w:rPr>
          <w:rFonts w:ascii="Century Schoolbook" w:eastAsia="MS Mincho" w:hAnsi="Century Schoolbook" w:cs="Times New Roman"/>
          <w:color w:val="000000" w:themeColor="text1"/>
          <w:spacing w:val="-1"/>
          <w:lang w:val="en-US" w:eastAsia="en-US"/>
        </w:rPr>
        <w:t>Unsupervised and Semi-supervised learning methods</w:t>
      </w:r>
    </w:p>
    <w:p w14:paraId="7AAF8448" w14:textId="2406C210" w:rsidR="00C96EF5" w:rsidRPr="00BF316B" w:rsidRDefault="00064ADC" w:rsidP="0026642B">
      <w:pPr>
        <w:spacing w:line="360" w:lineRule="auto"/>
        <w:jc w:val="both"/>
        <w:rPr>
          <w:rFonts w:ascii="Century Schoolbook" w:eastAsia="MS Mincho" w:hAnsi="Century Schoolbook" w:cs="Times New Roman"/>
          <w:color w:val="000000" w:themeColor="text1"/>
          <w:spacing w:val="-1"/>
          <w:lang w:val="en-US" w:eastAsia="en-US"/>
        </w:rPr>
      </w:pPr>
      <w:r w:rsidRPr="00BF316B">
        <w:rPr>
          <w:rFonts w:ascii="Century Schoolbook" w:eastAsia="MS Mincho" w:hAnsi="Century Schoolbook" w:cs="Times New Roman"/>
          <w:color w:val="000000" w:themeColor="text1"/>
          <w:spacing w:val="-1"/>
          <w:lang w:val="en-US" w:eastAsia="en-US"/>
        </w:rPr>
        <w:t xml:space="preserve">      </w:t>
      </w:r>
      <w:r w:rsidR="00C96EF5" w:rsidRPr="00BF316B">
        <w:rPr>
          <w:rFonts w:ascii="Century Schoolbook" w:eastAsia="MS Mincho" w:hAnsi="Century Schoolbook" w:cs="Times New Roman"/>
          <w:color w:val="000000" w:themeColor="text1"/>
          <w:spacing w:val="-1"/>
          <w:lang w:val="en-US" w:eastAsia="en-US"/>
        </w:rPr>
        <w:t xml:space="preserve">Undoubtedly, supervised learning methods </w:t>
      </w:r>
      <w:r w:rsidR="00350F36" w:rsidRPr="00BF316B">
        <w:rPr>
          <w:rFonts w:ascii="Century Schoolbook" w:eastAsia="MS Mincho" w:hAnsi="Century Schoolbook" w:cs="Times New Roman"/>
          <w:color w:val="000000" w:themeColor="text1"/>
          <w:spacing w:val="-1"/>
          <w:lang w:val="en-US" w:eastAsia="en-US"/>
        </w:rPr>
        <w:t xml:space="preserve">have </w:t>
      </w:r>
      <w:r w:rsidR="00C96EF5" w:rsidRPr="00BF316B">
        <w:rPr>
          <w:rFonts w:ascii="Century Schoolbook" w:eastAsia="MS Mincho" w:hAnsi="Century Schoolbook" w:cs="Times New Roman"/>
          <w:color w:val="000000" w:themeColor="text1"/>
          <w:spacing w:val="-1"/>
          <w:lang w:val="en-US" w:eastAsia="en-US"/>
        </w:rPr>
        <w:t>their abilities to achieve high accuracy of PARA, but in practic</w:t>
      </w:r>
      <w:r w:rsidR="00A75890" w:rsidRPr="00BF316B">
        <w:rPr>
          <w:rFonts w:ascii="Century Schoolbook" w:eastAsia="MS Mincho" w:hAnsi="Century Schoolbook" w:cs="Times New Roman"/>
          <w:color w:val="000000" w:themeColor="text1"/>
          <w:spacing w:val="-1"/>
          <w:lang w:val="en-US" w:eastAsia="en-US"/>
        </w:rPr>
        <w:t>e</w:t>
      </w:r>
      <w:r w:rsidR="00C96EF5" w:rsidRPr="00BF316B">
        <w:rPr>
          <w:rFonts w:ascii="Century Schoolbook" w:eastAsia="MS Mincho" w:hAnsi="Century Schoolbook" w:cs="Times New Roman"/>
          <w:color w:val="000000" w:themeColor="text1"/>
          <w:spacing w:val="-1"/>
          <w:lang w:val="en-US" w:eastAsia="en-US"/>
        </w:rPr>
        <w:t xml:space="preserve">, labelling every sample is expensive and requiring lots of human efforts. Also, some datasets provided by </w:t>
      </w:r>
      <w:r w:rsidR="00A75890" w:rsidRPr="00BF316B">
        <w:rPr>
          <w:rFonts w:ascii="Century Schoolbook" w:eastAsia="MS Mincho" w:hAnsi="Century Schoolbook" w:cs="Times New Roman"/>
          <w:color w:val="000000" w:themeColor="text1"/>
          <w:spacing w:val="-1"/>
          <w:lang w:val="en-US" w:eastAsia="en-US"/>
        </w:rPr>
        <w:t xml:space="preserve">an </w:t>
      </w:r>
      <w:r w:rsidR="00C96EF5" w:rsidRPr="00BF316B">
        <w:rPr>
          <w:rFonts w:ascii="Century Schoolbook" w:eastAsia="MS Mincho" w:hAnsi="Century Schoolbook" w:cs="Times New Roman"/>
          <w:color w:val="000000" w:themeColor="text1"/>
          <w:spacing w:val="-1"/>
          <w:lang w:val="en-US" w:eastAsia="en-US"/>
        </w:rPr>
        <w:t xml:space="preserve">unknown third party may exclude user annotations. In such situations, some works explored semi-supervised classification and unsupervised clustering for detection in PARM with only a few or without any annotations. </w:t>
      </w:r>
    </w:p>
    <w:p w14:paraId="3A72B7FE" w14:textId="40212FCD" w:rsidR="00C96EF5" w:rsidRPr="00BF316B" w:rsidRDefault="00064ADC" w:rsidP="0026642B">
      <w:pPr>
        <w:spacing w:line="360" w:lineRule="auto"/>
        <w:jc w:val="both"/>
        <w:rPr>
          <w:rFonts w:ascii="Century Schoolbook" w:eastAsia="MS Mincho" w:hAnsi="Century Schoolbook" w:cs="Times New Roman"/>
          <w:color w:val="000000" w:themeColor="text1"/>
          <w:spacing w:val="-1"/>
          <w:lang w:val="en-US" w:eastAsia="en-US"/>
        </w:rPr>
      </w:pPr>
      <w:r w:rsidRPr="00BF316B">
        <w:rPr>
          <w:rFonts w:ascii="Century Schoolbook" w:eastAsia="MS Mincho" w:hAnsi="Century Schoolbook" w:cs="Times New Roman"/>
          <w:i/>
          <w:color w:val="000000" w:themeColor="text1"/>
          <w:spacing w:val="-1"/>
          <w:lang w:val="en-US" w:eastAsia="en-US"/>
        </w:rPr>
        <w:t xml:space="preserve">     </w:t>
      </w:r>
      <w:r w:rsidR="00C96EF5" w:rsidRPr="00BF316B">
        <w:rPr>
          <w:rFonts w:ascii="Century Schoolbook" w:eastAsia="MS Mincho" w:hAnsi="Century Schoolbook" w:cs="Times New Roman"/>
          <w:i/>
          <w:color w:val="000000" w:themeColor="text1"/>
          <w:spacing w:val="-1"/>
          <w:lang w:val="en-US" w:eastAsia="en-US"/>
        </w:rPr>
        <w:t>a) Unsupervised methods:</w:t>
      </w:r>
      <w:r w:rsidR="00C96EF5" w:rsidRPr="00BF316B">
        <w:rPr>
          <w:rFonts w:ascii="Century Schoolbook" w:eastAsia="MS Mincho" w:hAnsi="Century Schoolbook" w:cs="Times New Roman"/>
          <w:color w:val="000000" w:themeColor="text1"/>
          <w:spacing w:val="-1"/>
          <w:lang w:val="en-US" w:eastAsia="en-US"/>
        </w:rPr>
        <w:t xml:space="preserve">  a few PARM studies investigated typical unsupervised clustering methods like K-means cluster </w:t>
      </w:r>
      <w:r w:rsidR="00C96EF5" w:rsidRPr="00BF316B">
        <w:rPr>
          <w:rFonts w:ascii="Century Schoolbook" w:eastAsia="MS Mincho" w:hAnsi="Century Schoolbook" w:cs="Times New Roman"/>
          <w:color w:val="000000" w:themeColor="text1"/>
          <w:spacing w:val="-1"/>
          <w:lang w:val="en-US" w:eastAsia="en-US"/>
        </w:rPr>
        <w:fldChar w:fldCharType="begin" w:fldLock="1"/>
      </w:r>
      <w:r w:rsidR="009452D4" w:rsidRPr="00BF316B">
        <w:rPr>
          <w:rFonts w:ascii="Century Schoolbook" w:eastAsia="MS Mincho" w:hAnsi="Century Schoolbook" w:cs="Times New Roman"/>
          <w:color w:val="000000" w:themeColor="text1"/>
          <w:spacing w:val="-1"/>
          <w:lang w:val="en-US" w:eastAsia="en-US"/>
        </w:rPr>
        <w:instrText>ADDIN CSL_CITATION { "citationItems" : [ { "id" : "ITEM-1", "itemData" : { "DOI" : "10.1109/JBHI.2013.2287504", "ISSN" : "2168-2208", "PMID" : "24235280", "abstract" : "Detecting human activity independent of intensity is essential in many applications, primarily in calculating metabolic equivalent rates (MET) and extracting human context awareness. Many classifiers that train on an activity at a subset of intensity levels fail to recognize the same activity at other intensity levels. This demonstrates weakness in the underlying classification method. Training a classifier for an activity at every intensity level is also not practical. In this paper we tackle a novel intensity-independent activity recognition problem where the class labels exhibit large variability, the data is of high dimensionality, and clustering algorithms are necessary. We propose a new robust Stochastic Approximation framework for enhanced classification of such data. Experiments are reported using two clustering techniques, K-Means and Gaussian Mixture Models. The Stochastic Approximation algorithm consistently outperforms other well-known classification schemes which validates the use of our proposed clustered data representation. We verify the motivation of our framework in two applications that benefit from intensity-independent activity recognition. The first application shows how our framework can be used to enhance energy expenditure calculations. The second application is a novel exergaming environment aimed at using games to reward physical activity performed throughout the day, to encourage a healthy lifestyle.", "author" : [ { "dropping-particle" : "", "family" : "Alshurafa", "given" : "Nabil", "non-dropping-particle" : "", "parse-names" : false, "suffix" : "" }, { "dropping-particle" : "", "family" : "Xu", "given" : "Wenyao", "non-dropping-particle" : "", "parse-names" : false, "suffix" : "" }, { "dropping-particle" : "", "family" : "Liu", "given" : "Jason", "non-dropping-particle" : "", "parse-names" : false, "suffix" : "" }, { "dropping-particle" : "", "family" : "Huang", "given" : "Ming-Chun", "non-dropping-particle" : "", "parse-names" : false, "suffix" : "" }, { "dropping-particle" : "", "family" : "Mortazavi", "given" : "Bobak", "non-dropping-particle" : "", "parse-names" : false, "suffix" : "" }, { "dropping-particle" : "", "family" : "Roberts", "given" : "Christian", "non-dropping-particle" : "", "parse-names" : false, "suffix" : "" }, { "dropping-particle" : "", "family" : "Sarrafzadeh", "given" : "Majid", "non-dropping-particle" : "", "parse-names" : false, "suffix" : "" } ], "container-title" : "IEEE journal of biomedical and health informatics", "id" : "ITEM-1", "issue" : "c", "issued" : { "date-parts" : [ [ "2013" ] ] }, "page" : "1-11", "title" : "Designing a Robust Activity Recognition Framework for Health and Exergaming using Wearable Sensors.", "type" : "article-journal", "volume" : "18" }, "uris" : [ "http://www.mendeley.com/documents/?uuid=4b26c5c9-1728-40bb-8037-4dad1e789c5a" ] } ], "mendeley" : { "formattedCitation" : "[59]", "plainTextFormattedCitation" : "[59]", "previouslyFormattedCitation" : "[59]"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961D37" w:rsidRPr="00BF316B">
        <w:rPr>
          <w:rFonts w:ascii="Century Schoolbook" w:eastAsia="MS Mincho" w:hAnsi="Century Schoolbook" w:cs="Times New Roman"/>
          <w:noProof/>
          <w:color w:val="000000" w:themeColor="text1"/>
          <w:spacing w:val="-1"/>
          <w:lang w:val="en-US" w:eastAsia="en-US"/>
        </w:rPr>
        <w:t>[59]</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 xml:space="preserve"> and Gaussian mixture model (GMM) </w:t>
      </w:r>
      <w:r w:rsidR="00C96EF5" w:rsidRPr="00BF316B">
        <w:rPr>
          <w:rFonts w:ascii="Century Schoolbook" w:eastAsia="MS Mincho" w:hAnsi="Century Schoolbook" w:cs="Times New Roman"/>
          <w:color w:val="000000" w:themeColor="text1"/>
          <w:spacing w:val="-1"/>
          <w:lang w:val="en-US" w:eastAsia="en-US"/>
        </w:rPr>
        <w:fldChar w:fldCharType="begin" w:fldLock="1"/>
      </w:r>
      <w:r w:rsidR="009452D4" w:rsidRPr="00BF316B">
        <w:rPr>
          <w:rFonts w:ascii="Century Schoolbook" w:eastAsia="MS Mincho" w:hAnsi="Century Schoolbook" w:cs="Times New Roman"/>
          <w:color w:val="000000" w:themeColor="text1"/>
          <w:spacing w:val="-1"/>
          <w:lang w:val="en-US" w:eastAsia="en-US"/>
        </w:rPr>
        <w:instrText>ADDIN CSL_CITATION { "citationItems" : [ { "id" : "ITEM-1", "itemData" : { "DOI" : "10.1109/JBHI.2013.2287504", "ISSN" : "2168-2208", "PMID" : "24235280", "abstract" : "Detecting human activity independent of intensity is essential in many applications, primarily in calculating metabolic equivalent rates (MET) and extracting human context awareness. Many classifiers that train on an activity at a subset of intensity levels fail to recognize the same activity at other intensity levels. This demonstrates weakness in the underlying classification method. Training a classifier for an activity at every intensity level is also not practical. In this paper we tackle a novel intensity-independent activity recognition problem where the class labels exhibit large variability, the data is of high dimensionality, and clustering algorithms are necessary. We propose a new robust Stochastic Approximation framework for enhanced classification of such data. Experiments are reported using two clustering techniques, K-Means and Gaussian Mixture Models. The Stochastic Approximation algorithm consistently outperforms other well-known classification schemes which validates the use of our proposed clustered data representation. We verify the motivation of our framework in two applications that benefit from intensity-independent activity recognition. The first application shows how our framework can be used to enhance energy expenditure calculations. The second application is a novel exergaming environment aimed at using games to reward physical activity performed throughout the day, to encourage a healthy lifestyle.", "author" : [ { "dropping-particle" : "", "family" : "Alshurafa", "given" : "Nabil", "non-dropping-particle" : "", "parse-names" : false, "suffix" : "" }, { "dropping-particle" : "", "family" : "Xu", "given" : "Wenyao", "non-dropping-particle" : "", "parse-names" : false, "suffix" : "" }, { "dropping-particle" : "", "family" : "Liu", "given" : "Jason", "non-dropping-particle" : "", "parse-names" : false, "suffix" : "" }, { "dropping-particle" : "", "family" : "Huang", "given" : "Ming-Chun", "non-dropping-particle" : "", "parse-names" : false, "suffix" : "" }, { "dropping-particle" : "", "family" : "Mortazavi", "given" : "Bobak", "non-dropping-particle" : "", "parse-names" : false, "suffix" : "" }, { "dropping-particle" : "", "family" : "Roberts", "given" : "Christian", "non-dropping-particle" : "", "parse-names" : false, "suffix" : "" }, { "dropping-particle" : "", "family" : "Sarrafzadeh", "given" : "Majid", "non-dropping-particle" : "", "parse-names" : false, "suffix" : "" } ], "container-title" : "IEEE journal of biomedical and health informatics", "id" : "ITEM-1", "issue" : "c", "issued" : { "date-parts" : [ [ "2013" ] ] }, "page" : "1-11", "title" : "Designing a Robust Activity Recognition Framework for Health and Exergaming using Wearable Sensors.", "type" : "article-journal", "volume" : "18" }, "uris" : [ "http://www.mendeley.com/documents/?uuid=4b26c5c9-1728-40bb-8037-4dad1e789c5a" ] } ], "mendeley" : { "formattedCitation" : "[59]", "plainTextFormattedCitation" : "[59]", "previouslyFormattedCitation" : "[59]"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961D37" w:rsidRPr="00BF316B">
        <w:rPr>
          <w:rFonts w:ascii="Century Schoolbook" w:eastAsia="MS Mincho" w:hAnsi="Century Schoolbook" w:cs="Times New Roman"/>
          <w:noProof/>
          <w:color w:val="000000" w:themeColor="text1"/>
          <w:spacing w:val="-1"/>
          <w:lang w:val="en-US" w:eastAsia="en-US"/>
        </w:rPr>
        <w:t>[59]</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 xml:space="preserve">, </w:t>
      </w:r>
      <w:r w:rsidR="00C96EF5" w:rsidRPr="00BF316B">
        <w:rPr>
          <w:rFonts w:ascii="Century Schoolbook" w:eastAsia="MS Mincho" w:hAnsi="Century Schoolbook" w:cs="Times New Roman"/>
          <w:color w:val="000000" w:themeColor="text1"/>
          <w:spacing w:val="-1"/>
          <w:lang w:val="en-US" w:eastAsia="en-US"/>
        </w:rPr>
        <w:fldChar w:fldCharType="begin" w:fldLock="1"/>
      </w:r>
      <w:r w:rsidR="009452D4" w:rsidRPr="00BF316B">
        <w:rPr>
          <w:rFonts w:ascii="Century Schoolbook" w:eastAsia="MS Mincho" w:hAnsi="Century Schoolbook" w:cs="Times New Roman"/>
          <w:color w:val="000000" w:themeColor="text1"/>
          <w:spacing w:val="-1"/>
          <w:lang w:val="en-US" w:eastAsia="en-US"/>
        </w:rPr>
        <w:instrText>ADDIN CSL_CITATION { "citationItems" : [ { "id" : "ITEM-1", "itemData" : { "DOI" : "10.1145/2134203.2134205", "ISBN" : "1544-3558(Print)", "ISSN" : "15443558", "abstract" : "Reading is one of the most well-studied visual activities. Vision research traditionally focuses on understanding the perceptual and cognitive processes involved in reading. In this work we recognize reading activity by jointly analyzing eye and head movements of people in an everyday environment. Eye movements are recorded using an electrooculography (EOG) system; body movements using body-worn inertial measurement units. We compare two approaches for continuous recognition of reading: String matching (STR) that explicitly models the characteristic horizontal saccades during reading, and a support vector machine (SVM) that relies on 90 eye movement features extracted from the eye movement data. We evaluate both methods in a study performed with eight participants reading while sitting at a desk, standing, walking indoors and outdoors, and riding a tram. We introduce a method to segment reading activity by exploiting the sensorimotor coordination of eye and head movements during reading. Using person-independent training, we obtain an average precision for recognizing reading of 88.9% (recall 72.3%) using STR and of 87.7% (recall 87.9%) using SVM over all participants. We show that the proposed segmentation scheme improves the performance of recognizing reading events by more than 24%. Our work demonstrates that the joint analysis of eye and body movements is beneficial for reading recognition and opens up discussion on the wider applicability of a multimodal recognition approach to other visual and physical activities.", "author" : [ { "dropping-particle" : "", "family" : "Bulling", "given" : "Andreas", "non-dropping-particle" : "", "parse-names" : false, "suffix" : "" }, { "dropping-particle" : "", "family" : "Ward", "given" : "Jamie a.", "non-dropping-particle" : "", "parse-names" : false, "suffix" : "" }, { "dropping-particle" : "", "family" : "Gellersen", "given" : "Hans", "non-dropping-particle" : "", "parse-names" : false, "suffix" : "" } ], "id" : "ITEM-1", "issue" : "1", "issued" : { "date-parts" : [ [ "2012" ] ] }, "page" : "1-21", "title" : "Multimodal recognition of reading activity in transit using body-worn sensors", "type" : "article-journal", "volume" : "9" }, "uris" : [ "http://www.mendeley.com/documents/?uuid=e1015b36-f2ba-40bf-b974-73edb6509c49" ] } ], "mendeley" : { "formattedCitation" : "[132]", "plainTextFormattedCitation" : "[132]", "previouslyFormattedCitation" : "[132]"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961D37" w:rsidRPr="00BF316B">
        <w:rPr>
          <w:rFonts w:ascii="Century Schoolbook" w:eastAsia="MS Mincho" w:hAnsi="Century Schoolbook" w:cs="Times New Roman"/>
          <w:noProof/>
          <w:color w:val="000000" w:themeColor="text1"/>
          <w:spacing w:val="-1"/>
          <w:lang w:val="en-US" w:eastAsia="en-US"/>
        </w:rPr>
        <w:t>[132]</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 xml:space="preserve">. For example, Maekawa et al. </w:t>
      </w:r>
      <w:r w:rsidR="00C96EF5" w:rsidRPr="00BF316B">
        <w:rPr>
          <w:rFonts w:ascii="Century Schoolbook" w:eastAsia="MS Mincho" w:hAnsi="Century Schoolbook" w:cs="Times New Roman"/>
          <w:color w:val="000000" w:themeColor="text1"/>
          <w:spacing w:val="-1"/>
          <w:lang w:val="en-US" w:eastAsia="en-US"/>
        </w:rPr>
        <w:fldChar w:fldCharType="begin" w:fldLock="1"/>
      </w:r>
      <w:r w:rsidR="009452D4" w:rsidRPr="00BF316B">
        <w:rPr>
          <w:rFonts w:ascii="Century Schoolbook" w:eastAsia="MS Mincho" w:hAnsi="Century Schoolbook" w:cs="Times New Roman"/>
          <w:color w:val="000000" w:themeColor="text1"/>
          <w:spacing w:val="-1"/>
          <w:lang w:val="en-US" w:eastAsia="en-US"/>
        </w:rPr>
        <w:instrText>ADDIN CSL_CITATION { "citationItems" : [ { "id" : "ITEM-1", "itemData" : { "DOI" : "10.1109/ISWC.2011.24", "ISBN" : "9780769544380", "ISSN" : "15504816", "abstract" : "This paper proposes an activity recognition method that models an end user's activities without using any labeled/unlabeled acceleration sensor data obtained from the user. Our method employs information about the end user's physical characteristics such as height and gender to find other users whose sensor data prepared in advance may be similar to those of the end user. Then, we model the end user's activities by using the labeled sensor data from the similar users. Therefore, our method does not require the end user to collect and label her training sensor data. We confirmed the effectiveness of our method by using 100 hours of sensor data obtained from 40 participants, and achieved a good recognition accuracy almost identical to that of a recognition method employing an end user's labeled training data.", "author" : [ { "dropping-particle" : "", "family" : "Maekawa", "given" : "Takuya", "non-dropping-particle" : "", "parse-names" : false, "suffix" : "" }, { "dropping-particle" : "", "family" : "Watanabe", "given" : "Shinji", "non-dropping-particle" : "", "parse-names" : false, "suffix" : "" } ], "container-title" : "Proceedings - International Symposium on Wearable Computers, ISWC", "id" : "ITEM-1", "issued" : { "date-parts" : [ [ "2011" ] ] }, "page" : "89-96", "title" : "Unsupervised activity recognition with user's physical characteristics data", "type" : "article-journal" }, "uris" : [ "http://www.mendeley.com/documents/?uuid=a6b54662-5c56-415e-af13-61aacdde0ddd" ] } ], "mendeley" : { "formattedCitation" : "[133]", "plainTextFormattedCitation" : "[133]", "previouslyFormattedCitation" : "[133]"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961D37" w:rsidRPr="00BF316B">
        <w:rPr>
          <w:rFonts w:ascii="Century Schoolbook" w:eastAsia="MS Mincho" w:hAnsi="Century Schoolbook" w:cs="Times New Roman"/>
          <w:noProof/>
          <w:color w:val="000000" w:themeColor="text1"/>
          <w:spacing w:val="-1"/>
          <w:lang w:val="en-US" w:eastAsia="en-US"/>
        </w:rPr>
        <w:t>[133]</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 xml:space="preserve"> proposed a </w:t>
      </w:r>
      <w:bookmarkStart w:id="95" w:name="OLE_LINK30"/>
      <w:r w:rsidR="00C96EF5" w:rsidRPr="00BF316B">
        <w:rPr>
          <w:rFonts w:ascii="Century Schoolbook" w:eastAsia="MS Mincho" w:hAnsi="Century Schoolbook" w:cs="Times New Roman"/>
          <w:color w:val="000000" w:themeColor="text1"/>
          <w:spacing w:val="-1"/>
          <w:lang w:val="en-US" w:eastAsia="en-US"/>
        </w:rPr>
        <w:t>probabilistic model</w:t>
      </w:r>
      <w:bookmarkEnd w:id="95"/>
      <w:r w:rsidR="00C96EF5" w:rsidRPr="00BF316B">
        <w:rPr>
          <w:rFonts w:ascii="Century Schoolbook" w:eastAsia="MS Mincho" w:hAnsi="Century Schoolbook" w:cs="Times New Roman"/>
          <w:color w:val="000000" w:themeColor="text1"/>
          <w:spacing w:val="-1"/>
          <w:lang w:val="en-US" w:eastAsia="en-US"/>
        </w:rPr>
        <w:t xml:space="preserve"> employing GMM to calculate the similarity of physical characteristics between a new user and source users and hence find the closest activity pattern. On the other hand, </w:t>
      </w:r>
      <w:proofErr w:type="spellStart"/>
      <w:r w:rsidR="00C96EF5" w:rsidRPr="00BF316B">
        <w:rPr>
          <w:rFonts w:ascii="Century Schoolbook" w:eastAsia="MS Mincho" w:hAnsi="Century Schoolbook" w:cs="Times New Roman"/>
          <w:color w:val="000000" w:themeColor="text1"/>
          <w:spacing w:val="-1"/>
          <w:lang w:val="en-US" w:eastAsia="en-US"/>
        </w:rPr>
        <w:t>Alshurafa</w:t>
      </w:r>
      <w:proofErr w:type="spellEnd"/>
      <w:r w:rsidR="00C96EF5" w:rsidRPr="00BF316B">
        <w:rPr>
          <w:rFonts w:ascii="Century Schoolbook" w:eastAsia="MS Mincho" w:hAnsi="Century Schoolbook" w:cs="Times New Roman"/>
          <w:color w:val="000000" w:themeColor="text1"/>
          <w:spacing w:val="-1"/>
          <w:lang w:val="en-US" w:eastAsia="en-US"/>
        </w:rPr>
        <w:t xml:space="preserve"> et al. </w:t>
      </w:r>
      <w:r w:rsidR="00C96EF5" w:rsidRPr="00BF316B">
        <w:rPr>
          <w:rFonts w:ascii="Century Schoolbook" w:eastAsia="MS Mincho" w:hAnsi="Century Schoolbook" w:cs="Times New Roman"/>
          <w:color w:val="000000" w:themeColor="text1"/>
          <w:spacing w:val="-1"/>
          <w:lang w:val="en-US" w:eastAsia="en-US"/>
        </w:rPr>
        <w:fldChar w:fldCharType="begin" w:fldLock="1"/>
      </w:r>
      <w:r w:rsidR="009452D4" w:rsidRPr="00BF316B">
        <w:rPr>
          <w:rFonts w:ascii="Century Schoolbook" w:eastAsia="MS Mincho" w:hAnsi="Century Schoolbook" w:cs="Times New Roman"/>
          <w:color w:val="000000" w:themeColor="text1"/>
          <w:spacing w:val="-1"/>
          <w:lang w:val="en-US" w:eastAsia="en-US"/>
        </w:rPr>
        <w:instrText>ADDIN CSL_CITATION { "citationItems" : [ { "id" : "ITEM-1", "itemData" : { "DOI" : "10.1109/JBHI.2013.2287504", "ISSN" : "2168-2208", "PMID" : "24235280", "abstract" : "Detecting human activity independent of intensity is essential in many applications, primarily in calculating metabolic equivalent rates (MET) and extracting human context awareness. Many classifiers that train on an activity at a subset of intensity levels fail to recognize the same activity at other intensity levels. This demonstrates weakness in the underlying classification method. Training a classifier for an activity at every intensity level is also not practical. In this paper we tackle a novel intensity-independent activity recognition problem where the class labels exhibit large variability, the data is of high dimensionality, and clustering algorithms are necessary. We propose a new robust Stochastic Approximation framework for enhanced classification of such data. Experiments are reported using two clustering techniques, K-Means and Gaussian Mixture Models. The Stochastic Approximation algorithm consistently outperforms other well-known classification schemes which validates the use of our proposed clustered data representation. We verify the motivation of our framework in two applications that benefit from intensity-independent activity recognition. The first application shows how our framework can be used to enhance energy expenditure calculations. The second application is a novel exergaming environment aimed at using games to reward physical activity performed throughout the day, to encourage a healthy lifestyle.", "author" : [ { "dropping-particle" : "", "family" : "Alshurafa", "given" : "Nabil", "non-dropping-particle" : "", "parse-names" : false, "suffix" : "" }, { "dropping-particle" : "", "family" : "Xu", "given" : "Wenyao", "non-dropping-particle" : "", "parse-names" : false, "suffix" : "" }, { "dropping-particle" : "", "family" : "Liu", "given" : "Jason", "non-dropping-particle" : "", "parse-names" : false, "suffix" : "" }, { "dropping-particle" : "", "family" : "Huang", "given" : "Ming-Chun", "non-dropping-particle" : "", "parse-names" : false, "suffix" : "" }, { "dropping-particle" : "", "family" : "Mortazavi", "given" : "Bobak", "non-dropping-particle" : "", "parse-names" : false, "suffix" : "" }, { "dropping-particle" : "", "family" : "Roberts", "given" : "Christian", "non-dropping-particle" : "", "parse-names" : false, "suffix" : "" }, { "dropping-particle" : "", "family" : "Sarrafzadeh", "given" : "Majid", "non-dropping-particle" : "", "parse-names" : false, "suffix" : "" } ], "container-title" : "IEEE journal of biomedical and health informatics", "id" : "ITEM-1", "issue" : "c", "issued" : { "date-parts" : [ [ "2013" ] ] }, "page" : "1-11", "title" : "Designing a Robust Activity Recognition Framework for Health and Exergaming using Wearable Sensors.", "type" : "article-journal", "volume" : "18" }, "uris" : [ "http://www.mendeley.com/documents/?uuid=4b26c5c9-1728-40bb-8037-4dad1e789c5a" ] } ], "mendeley" : { "formattedCitation" : "[59]", "plainTextFormattedCitation" : "[59]", "previouslyFormattedCitation" : "[59]"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961D37" w:rsidRPr="00BF316B">
        <w:rPr>
          <w:rFonts w:ascii="Century Schoolbook" w:eastAsia="MS Mincho" w:hAnsi="Century Schoolbook" w:cs="Times New Roman"/>
          <w:noProof/>
          <w:color w:val="000000" w:themeColor="text1"/>
          <w:spacing w:val="-1"/>
          <w:lang w:val="en-US" w:eastAsia="en-US"/>
        </w:rPr>
        <w:t>[59]</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 xml:space="preserve"> pointed out that GMM is the better algorithm compared to K-means clustering in different levels of activity intensity which would benefit inter</w:t>
      </w:r>
      <w:r w:rsidR="00A75890" w:rsidRPr="00BF316B">
        <w:rPr>
          <w:rFonts w:ascii="Century Schoolbook" w:eastAsia="MS Mincho" w:hAnsi="Century Schoolbook" w:cs="Times New Roman"/>
          <w:color w:val="000000" w:themeColor="text1"/>
          <w:spacing w:val="-1"/>
          <w:lang w:val="en-US" w:eastAsia="en-US"/>
        </w:rPr>
        <w:t>-</w:t>
      </w:r>
      <w:r w:rsidR="00C96EF5" w:rsidRPr="00BF316B">
        <w:rPr>
          <w:rFonts w:ascii="Century Schoolbook" w:eastAsia="MS Mincho" w:hAnsi="Century Schoolbook" w:cs="Times New Roman"/>
          <w:color w:val="000000" w:themeColor="text1"/>
          <w:spacing w:val="-1"/>
          <w:lang w:val="en-US" w:eastAsia="en-US"/>
        </w:rPr>
        <w:t xml:space="preserve">subject variability. In addition to these, minority unsupervised learning methods have the aid of </w:t>
      </w:r>
      <w:r w:rsidR="00A75890" w:rsidRPr="00BF316B">
        <w:rPr>
          <w:rFonts w:ascii="Century Schoolbook" w:eastAsia="MS Mincho" w:hAnsi="Century Schoolbook" w:cs="Times New Roman"/>
          <w:color w:val="000000" w:themeColor="text1"/>
          <w:spacing w:val="-1"/>
          <w:lang w:val="en-US" w:eastAsia="en-US"/>
        </w:rPr>
        <w:t xml:space="preserve">an </w:t>
      </w:r>
      <w:r w:rsidR="00C96EF5" w:rsidRPr="00BF316B">
        <w:rPr>
          <w:rFonts w:ascii="Century Schoolbook" w:eastAsia="MS Mincho" w:hAnsi="Century Schoolbook" w:cs="Times New Roman"/>
          <w:color w:val="000000" w:themeColor="text1"/>
          <w:spacing w:val="-1"/>
          <w:lang w:val="en-US" w:eastAsia="en-US"/>
        </w:rPr>
        <w:t xml:space="preserve">Intermediary to </w:t>
      </w:r>
      <w:proofErr w:type="spellStart"/>
      <w:r w:rsidR="00C96EF5" w:rsidRPr="00BF316B">
        <w:rPr>
          <w:rFonts w:ascii="Century Schoolbook" w:eastAsia="MS Mincho" w:hAnsi="Century Schoolbook" w:cs="Times New Roman"/>
          <w:color w:val="000000" w:themeColor="text1"/>
          <w:spacing w:val="-1"/>
          <w:lang w:val="en-US" w:eastAsia="en-US"/>
        </w:rPr>
        <w:t>analyse</w:t>
      </w:r>
      <w:proofErr w:type="spellEnd"/>
      <w:r w:rsidR="00C96EF5" w:rsidRPr="00BF316B">
        <w:rPr>
          <w:rFonts w:ascii="Century Schoolbook" w:eastAsia="MS Mincho" w:hAnsi="Century Schoolbook" w:cs="Times New Roman"/>
          <w:color w:val="000000" w:themeColor="text1"/>
          <w:spacing w:val="-1"/>
          <w:lang w:val="en-US" w:eastAsia="en-US"/>
        </w:rPr>
        <w:t xml:space="preserve"> abundant data resources from the web rather than directly labelling raw signals collected </w:t>
      </w:r>
      <w:r w:rsidR="00C96EF5" w:rsidRPr="00BF316B">
        <w:rPr>
          <w:rFonts w:ascii="Century Schoolbook" w:eastAsia="MS Mincho" w:hAnsi="Century Schoolbook" w:cs="Times New Roman"/>
          <w:color w:val="000000" w:themeColor="text1"/>
          <w:spacing w:val="-1"/>
          <w:lang w:val="en-US" w:eastAsia="en-US"/>
        </w:rPr>
        <w:lastRenderedPageBreak/>
        <w:t xml:space="preserve">by the researchers.  For instance, the “bag-of-words” model </w:t>
      </w:r>
      <w:bookmarkStart w:id="96" w:name="OLE_LINK49"/>
      <w:r w:rsidR="00C96EF5" w:rsidRPr="00BF316B">
        <w:rPr>
          <w:rFonts w:ascii="Century Schoolbook" w:eastAsia="MS Mincho" w:hAnsi="Century Schoolbook" w:cs="Times New Roman"/>
          <w:color w:val="000000" w:themeColor="text1"/>
          <w:spacing w:val="-1"/>
          <w:lang w:val="en-US" w:eastAsia="en-US"/>
        </w:rPr>
        <w:fldChar w:fldCharType="begin" w:fldLock="1"/>
      </w:r>
      <w:r w:rsidR="009452D4" w:rsidRPr="00BF316B">
        <w:rPr>
          <w:rFonts w:ascii="Century Schoolbook" w:eastAsia="MS Mincho" w:hAnsi="Century Schoolbook" w:cs="Times New Roman"/>
          <w:color w:val="000000" w:themeColor="text1"/>
          <w:spacing w:val="-1"/>
          <w:lang w:val="en-US" w:eastAsia="en-US"/>
        </w:rPr>
        <w:instrText>ADDIN CSL_CITATION { "citationItems" : [ { "id" : "ITEM-1", "itemData" : { "DOI" : "10.1007/s13042-010-0001-0", "ISSN" : "18688071", "author" : [ { "dropping-particle" : "", "family" : "Zhang", "given" : "Yin", "non-dropping-particle" : "", "parse-names" : false, "suffix" : "" }, { "dropping-particle" : "", "family" : "Jin", "given" : "Rong", "non-dropping-particle" : "", "parse-names" : false, "suffix" : "" }, { "dropping-particle" : "", "family" : "Zhou", "given" : "Zhi Hua", "non-dropping-particle" : "", "parse-names" : false, "suffix" : "" } ], "container-title" : "International Journal of Machine Learning and Cybernetics", "id" : "ITEM-1", "issue" : "1-4", "issued" : { "date-parts" : [ [ "2010" ] ] }, "page" : "43-52", "title" : "Understanding bag-of-words model: A statistical framework", "type" : "article-journal", "volume" : "1" }, "uris" : [ "http://www.mendeley.com/documents/?uuid=9b01c0e8-508d-49ea-9dc9-0cc33b244b57" ] } ], "mendeley" : { "formattedCitation" : "[134]", "plainTextFormattedCitation" : "[134]", "previouslyFormattedCitation" : "[134]"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961D37" w:rsidRPr="00BF316B">
        <w:rPr>
          <w:rFonts w:ascii="Century Schoolbook" w:eastAsia="MS Mincho" w:hAnsi="Century Schoolbook" w:cs="Times New Roman"/>
          <w:noProof/>
          <w:color w:val="000000" w:themeColor="text1"/>
          <w:spacing w:val="-1"/>
          <w:lang w:val="en-US" w:eastAsia="en-US"/>
        </w:rPr>
        <w:t>[134]</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 xml:space="preserve"> is a text processing technique, while  </w:t>
      </w:r>
      <w:proofErr w:type="spellStart"/>
      <w:r w:rsidR="00C96EF5" w:rsidRPr="00BF316B">
        <w:rPr>
          <w:rFonts w:ascii="Century Schoolbook" w:eastAsia="MS Mincho" w:hAnsi="Century Schoolbook" w:cs="Times New Roman"/>
          <w:color w:val="000000" w:themeColor="text1"/>
          <w:spacing w:val="-1"/>
          <w:lang w:val="en-US" w:eastAsia="en-US"/>
        </w:rPr>
        <w:t>Huỳnh</w:t>
      </w:r>
      <w:proofErr w:type="spellEnd"/>
      <w:r w:rsidR="00C96EF5" w:rsidRPr="00BF316B">
        <w:rPr>
          <w:rFonts w:ascii="Century Schoolbook" w:eastAsia="MS Mincho" w:hAnsi="Century Schoolbook" w:cs="Times New Roman"/>
          <w:color w:val="000000" w:themeColor="text1"/>
          <w:spacing w:val="-1"/>
          <w:lang w:val="en-US" w:eastAsia="en-US"/>
        </w:rPr>
        <w:t xml:space="preserve"> et al. </w:t>
      </w:r>
      <w:r w:rsidR="00C96EF5" w:rsidRPr="00BF316B">
        <w:rPr>
          <w:rFonts w:ascii="Century Schoolbook" w:eastAsia="MS Mincho" w:hAnsi="Century Schoolbook" w:cs="Times New Roman"/>
          <w:color w:val="000000" w:themeColor="text1"/>
          <w:spacing w:val="-1"/>
          <w:lang w:val="en-US" w:eastAsia="en-US"/>
        </w:rPr>
        <w:fldChar w:fldCharType="begin" w:fldLock="1"/>
      </w:r>
      <w:r w:rsidR="009452D4" w:rsidRPr="00BF316B">
        <w:rPr>
          <w:rFonts w:ascii="Century Schoolbook" w:eastAsia="MS Mincho" w:hAnsi="Century Schoolbook" w:cs="Times New Roman"/>
          <w:color w:val="000000" w:themeColor="text1"/>
          <w:spacing w:val="-1"/>
          <w:lang w:val="en-US" w:eastAsia="en-US"/>
        </w:rPr>
        <w:instrText>ADDIN CSL_CITATION { "citationItems" : [ { "id" : "ITEM-1", "itemData" : { "DOI" : "10.1145/1409635.1409638", "ISBN" : "9781605581361", "abstract" : "In this work we propose a novel method to recognize daily routines as a probabilistic combination of activity patterns. The use of topic models enables the automatic discovery of such patterns in a user's daily routine. We report experimental results that show the ability of the approach to model and recognize daily routines without user annotation.", "author" : [ { "dropping-particle" : "", "family" : "Hu\u1ef3nh", "given" : "T\u00e2m", "non-dropping-particle" : "", "parse-names" : false, "suffix" : "" }, { "dropping-particle" : "", "family" : "Fritz", "given" : "Mario", "non-dropping-particle" : "", "parse-names" : false, "suffix" : "" }, { "dropping-particle" : "", "family" : "Schiele", "given" : "Bernt", "non-dropping-particle" : "", "parse-names" : false, "suffix" : "" } ], "container-title" : "Proceedings of the 10th International Conference on Ubiquitous Computing (UbiComp '08)", "id" : "ITEM-1", "issued" : { "date-parts" : [ [ "2008" ] ] }, "page" : "10-19", "title" : "Discovery of activity patterns using topic models", "type" : "article-journal" }, "uris" : [ "http://www.mendeley.com/documents/?uuid=4c116cf5-9cd4-4a42-a92a-97803df7f5fc" ] } ], "mendeley" : { "formattedCitation" : "[135]", "plainTextFormattedCitation" : "[135]", "previouslyFormattedCitation" : "[135]"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961D37" w:rsidRPr="00BF316B">
        <w:rPr>
          <w:rFonts w:ascii="Century Schoolbook" w:eastAsia="MS Mincho" w:hAnsi="Century Schoolbook" w:cs="Times New Roman"/>
          <w:noProof/>
          <w:color w:val="000000" w:themeColor="text1"/>
          <w:spacing w:val="-1"/>
          <w:lang w:val="en-US" w:eastAsia="en-US"/>
        </w:rPr>
        <w:t>[135]</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 xml:space="preserve"> employed in activity observation where a series of sensor data were converted into documentation for inference of different types of activity. As such, sensor-based activity data are regarded as </w:t>
      </w:r>
      <w:r w:rsidR="00A75890" w:rsidRPr="00BF316B">
        <w:rPr>
          <w:rFonts w:ascii="Century Schoolbook" w:eastAsia="MS Mincho" w:hAnsi="Century Schoolbook" w:cs="Times New Roman"/>
          <w:color w:val="000000" w:themeColor="text1"/>
          <w:spacing w:val="-1"/>
          <w:lang w:val="en-US" w:eastAsia="en-US"/>
        </w:rPr>
        <w:t xml:space="preserve">a </w:t>
      </w:r>
      <w:r w:rsidR="00C96EF5" w:rsidRPr="00BF316B">
        <w:rPr>
          <w:rFonts w:ascii="Century Schoolbook" w:eastAsia="MS Mincho" w:hAnsi="Century Schoolbook" w:cs="Times New Roman"/>
          <w:color w:val="000000" w:themeColor="text1"/>
          <w:spacing w:val="-1"/>
          <w:lang w:val="en-US" w:eastAsia="en-US"/>
        </w:rPr>
        <w:t xml:space="preserve">stream of natural language terms to match objects for mining models from the web </w:t>
      </w:r>
      <w:r w:rsidR="00C96EF5" w:rsidRPr="00BF316B">
        <w:rPr>
          <w:rFonts w:ascii="Century Schoolbook" w:eastAsia="MS Mincho" w:hAnsi="Century Schoolbook" w:cs="Times New Roman"/>
          <w:color w:val="000000" w:themeColor="text1"/>
          <w:spacing w:val="-1"/>
          <w:lang w:val="en-US" w:eastAsia="en-US"/>
        </w:rPr>
        <w:fldChar w:fldCharType="begin" w:fldLock="1"/>
      </w:r>
      <w:r w:rsidR="009452D4" w:rsidRPr="00BF316B">
        <w:rPr>
          <w:rFonts w:ascii="Century Schoolbook" w:eastAsia="MS Mincho" w:hAnsi="Century Schoolbook" w:cs="Times New Roman"/>
          <w:color w:val="000000" w:themeColor="text1"/>
          <w:spacing w:val="-1"/>
          <w:lang w:val="en-US" w:eastAsia="en-US"/>
        </w:rPr>
        <w:instrText>ADDIN CSL_CITATION { "citationItems" : [ { "id" : "ITEM-1", "itemData" : { "DOI" : "10.1016/j.pmcj.2009.10.004", "ISBN" : "1574-1192", "ISSN" : "15741192", "abstract" : "Monitoring daily activities of a person has many potential benefits in pervasive computing. These include providing proactive support for the elderly and monitoring anomalous behaviors. A typical approach in existing research on activity detection is to construct sequence-based models of low-level activity features based on the order of object usage. However, these models have poor accuracy, require many parameters to estimate, and demand excessive computational effort. Many other supervised learning approaches have been proposed but they all suffer from poor scalability due to the manual labeling involved in the training process. In this paper, we simplify the activity modeling process by relying on the relevance weights of objects as the basis of activity discrimination rather than on sequence information. For each activity, we mine the web to extract the most relevant objects according to their normalized usage frequency. We develop a KeyExtract algorithm for activity recognition and two algorithms, MaxGap and MaxGain, for activity segmentation with linear time complexities. Simulation results indicate that our proposed algorithms achieve high accuracy in the presence of different noise levels indicating their good potential in real-world deployment.", "author" : [ { "dropping-particle" : "", "family" : "Palmes", "given" : "Paulito", "non-dropping-particle" : "", "parse-names" : false, "suffix" : "" }, { "dropping-particle" : "", "family" : "Pung", "given" : "Hung Keng", "non-dropping-particle" : "", "parse-names" : false, "suffix" : "" }, { "dropping-particle" : "", "family" : "Gu", "given" : "Tao", "non-dropping-particle" : "", "parse-names" : false, "suffix" : "" }, { "dropping-particle" : "", "family" : "Xue", "given" : "Wenwei", "non-dropping-particle" : "", "parse-names" : false, "suffix" : "" }, { "dropping-particle" : "", "family" : "Chen", "given" : "Shaxun", "non-dropping-particle" : "", "parse-names" : false, "suffix" : "" } ], "container-title" : "Pervasive and Mobile Computing", "id" : "ITEM-1", "issue" : "1", "issued" : { "date-parts" : [ [ "2010" ] ] }, "page" : "43-57", "publisher" : "Elsevier B.V.", "title" : "Object relevance weight pattern mining for activity recognition and segmentation", "type" : "article-journal", "volume" : "6" }, "uris" : [ "http://www.mendeley.com/documents/?uuid=faa2fd54-0319-4392-a067-936bd0029f3f" ] } ], "mendeley" : { "formattedCitation" : "[136]", "plainTextFormattedCitation" : "[136]", "previouslyFormattedCitation" : "[136]"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961D37" w:rsidRPr="00BF316B">
        <w:rPr>
          <w:rFonts w:ascii="Century Schoolbook" w:eastAsia="MS Mincho" w:hAnsi="Century Schoolbook" w:cs="Times New Roman"/>
          <w:noProof/>
          <w:color w:val="000000" w:themeColor="text1"/>
          <w:spacing w:val="-1"/>
          <w:lang w:val="en-US" w:eastAsia="en-US"/>
        </w:rPr>
        <w:t>[136]</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 xml:space="preserve">, </w:t>
      </w:r>
      <w:r w:rsidR="00C96EF5" w:rsidRPr="00BF316B">
        <w:rPr>
          <w:rFonts w:ascii="Century Schoolbook" w:eastAsia="MS Mincho" w:hAnsi="Century Schoolbook" w:cs="Times New Roman"/>
          <w:color w:val="000000" w:themeColor="text1"/>
          <w:spacing w:val="-1"/>
          <w:lang w:val="en-US" w:eastAsia="en-US"/>
        </w:rPr>
        <w:fldChar w:fldCharType="begin" w:fldLock="1"/>
      </w:r>
      <w:r w:rsidR="009452D4" w:rsidRPr="00BF316B">
        <w:rPr>
          <w:rFonts w:ascii="Century Schoolbook" w:eastAsia="MS Mincho" w:hAnsi="Century Schoolbook" w:cs="Times New Roman"/>
          <w:color w:val="000000" w:themeColor="text1"/>
          <w:spacing w:val="-1"/>
          <w:lang w:val="en-US" w:eastAsia="en-US"/>
        </w:rPr>
        <w:instrText>ADDIN CSL_CITATION { "citationItems" : [ { "id" : "ITEM-1", "itemData" : { "ISBN" : "157735236x", "abstract" : "A fundamental dif culty in recognizing human activi- ties is obtaining the labeled data needed to learn mod- els of those activities. Given emerging sensor technol- ogy, however, it is possible to view activity data as a stream of natural language terms. Activity models are then mappings from such terms to activity names, and may be extracted from text corpora such as the web. We show that models so extracted are suf cient to auto- matically produce labeled segmentations of activity data with an accuracy of 42% over 26 activities, well above the 3.8% baseline. The segmentation so obtained is suf- cient to bootstrap learning, with accuracy of learned models increasing to 52%. To our knowledge, this is the rst human activity inferencing system shown to learn from sensed activity data with no human intervention per activity learned, even for labeling.", "author" : [ { "dropping-particle" : "", "family" : "Wyatt", "given" : "Danny", "non-dropping-particle" : "", "parse-names" : false, "suffix" : "" }, { "dropping-particle" : "", "family" : "Philipose", "given" : "Matthai", "non-dropping-particle" : "", "parse-names" : false, "suffix" : "" }, { "dropping-particle" : "", "family" : "Choudhury", "given" : "Tanzeem", "non-dropping-particle" : "", "parse-names" : false, "suffix" : "" } ], "container-title" : "Sensors", "id" : "ITEM-1", "issue" : "1", "issued" : { "date-parts" : [ [ "2005" ] ] }, "page" : "21-27", "title" : "Unsupervised activity recognition using automatically mined common sense", "type" : "article-journal", "volume" : "20" }, "uris" : [ "http://www.mendeley.com/documents/?uuid=11be5b9f-80bf-4be1-b681-e24c723c8db1" ] } ], "mendeley" : { "formattedCitation" : "[137]", "plainTextFormattedCitation" : "[137]", "previouslyFormattedCitation" : "[137]"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961D37" w:rsidRPr="00BF316B">
        <w:rPr>
          <w:rFonts w:ascii="Century Schoolbook" w:eastAsia="MS Mincho" w:hAnsi="Century Schoolbook" w:cs="Times New Roman"/>
          <w:noProof/>
          <w:color w:val="000000" w:themeColor="text1"/>
          <w:spacing w:val="-1"/>
          <w:lang w:val="en-US" w:eastAsia="en-US"/>
        </w:rPr>
        <w:t>[137]</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 xml:space="preserve">. </w:t>
      </w:r>
    </w:p>
    <w:bookmarkEnd w:id="96"/>
    <w:p w14:paraId="5E094C3C" w14:textId="36AE7617" w:rsidR="00C96EF5" w:rsidRPr="00BF316B" w:rsidRDefault="00064ADC" w:rsidP="0026642B">
      <w:pPr>
        <w:spacing w:line="360" w:lineRule="auto"/>
        <w:jc w:val="both"/>
        <w:rPr>
          <w:rFonts w:ascii="Century Schoolbook" w:eastAsia="MS Mincho" w:hAnsi="Century Schoolbook" w:cs="Times New Roman"/>
          <w:color w:val="000000" w:themeColor="text1"/>
          <w:spacing w:val="-1"/>
          <w:lang w:val="en-US" w:eastAsia="en-US"/>
        </w:rPr>
      </w:pPr>
      <w:r w:rsidRPr="00BF316B">
        <w:rPr>
          <w:rFonts w:ascii="Century Schoolbook" w:eastAsia="MS Mincho" w:hAnsi="Century Schoolbook" w:cs="Times New Roman"/>
          <w:i/>
          <w:color w:val="000000" w:themeColor="text1"/>
          <w:spacing w:val="-1"/>
          <w:lang w:val="en-US" w:eastAsia="en-US"/>
        </w:rPr>
        <w:t xml:space="preserve">      </w:t>
      </w:r>
      <w:r w:rsidR="00C96EF5" w:rsidRPr="00BF316B">
        <w:rPr>
          <w:rFonts w:ascii="Century Schoolbook" w:eastAsia="MS Mincho" w:hAnsi="Century Schoolbook" w:cs="Times New Roman"/>
          <w:i/>
          <w:color w:val="000000" w:themeColor="text1"/>
          <w:spacing w:val="-1"/>
          <w:lang w:val="en-US" w:eastAsia="en-US"/>
        </w:rPr>
        <w:t>b) Semi-supervised</w:t>
      </w:r>
      <w:r w:rsidR="00C96EF5" w:rsidRPr="00BF316B">
        <w:rPr>
          <w:rFonts w:ascii="Century Schoolbook" w:eastAsia="MS Mincho" w:hAnsi="Century Schoolbook" w:cs="Times New Roman"/>
          <w:color w:val="000000" w:themeColor="text1"/>
          <w:spacing w:val="-1"/>
          <w:lang w:val="en-US" w:eastAsia="en-US"/>
        </w:rPr>
        <w:t xml:space="preserve"> </w:t>
      </w:r>
      <w:r w:rsidR="00C96EF5" w:rsidRPr="00BF316B">
        <w:rPr>
          <w:rFonts w:ascii="Century Schoolbook" w:eastAsia="MS Mincho" w:hAnsi="Century Schoolbook" w:cs="Times New Roman"/>
          <w:i/>
          <w:color w:val="000000" w:themeColor="text1"/>
          <w:spacing w:val="-1"/>
          <w:lang w:val="en-US" w:eastAsia="en-US"/>
        </w:rPr>
        <w:t>methods:</w:t>
      </w:r>
      <w:r w:rsidR="00C96EF5" w:rsidRPr="00BF316B">
        <w:rPr>
          <w:rFonts w:ascii="Century Schoolbook" w:eastAsia="MS Mincho" w:hAnsi="Century Schoolbook" w:cs="Times New Roman"/>
          <w:color w:val="000000" w:themeColor="text1"/>
          <w:spacing w:val="-1"/>
          <w:lang w:val="en-US" w:eastAsia="en-US"/>
        </w:rPr>
        <w:t xml:space="preserve"> are to train a small amount of labelled data and a large </w:t>
      </w:r>
      <w:r w:rsidR="008C1EB5" w:rsidRPr="00BF316B">
        <w:rPr>
          <w:rFonts w:ascii="Century Schoolbook" w:eastAsia="MS Mincho" w:hAnsi="Century Schoolbook" w:cs="Times New Roman"/>
          <w:color w:val="000000" w:themeColor="text1"/>
          <w:spacing w:val="-1"/>
          <w:lang w:val="en-US" w:eastAsia="en-US"/>
        </w:rPr>
        <w:t>amount</w:t>
      </w:r>
      <w:r w:rsidR="00C96EF5" w:rsidRPr="00BF316B">
        <w:rPr>
          <w:rFonts w:ascii="Century Schoolbook" w:eastAsia="MS Mincho" w:hAnsi="Century Schoolbook" w:cs="Times New Roman"/>
          <w:color w:val="000000" w:themeColor="text1"/>
          <w:spacing w:val="-1"/>
          <w:lang w:val="en-US" w:eastAsia="en-US"/>
        </w:rPr>
        <w:t xml:space="preserve"> of </w:t>
      </w:r>
      <w:proofErr w:type="spellStart"/>
      <w:r w:rsidR="00C96EF5" w:rsidRPr="00BF316B">
        <w:rPr>
          <w:rFonts w:ascii="Century Schoolbook" w:eastAsia="MS Mincho" w:hAnsi="Century Schoolbook" w:cs="Times New Roman"/>
          <w:color w:val="000000" w:themeColor="text1"/>
          <w:spacing w:val="-1"/>
          <w:lang w:val="en-US" w:eastAsia="en-US"/>
        </w:rPr>
        <w:t>unlabel</w:t>
      </w:r>
      <w:r w:rsidR="008C1EB5" w:rsidRPr="00BF316B">
        <w:rPr>
          <w:rFonts w:ascii="Century Schoolbook" w:eastAsia="MS Mincho" w:hAnsi="Century Schoolbook" w:cs="Times New Roman"/>
          <w:color w:val="000000" w:themeColor="text1"/>
          <w:spacing w:val="-1"/>
          <w:lang w:val="en-US" w:eastAsia="en-US"/>
        </w:rPr>
        <w:t>l</w:t>
      </w:r>
      <w:r w:rsidR="00C96EF5" w:rsidRPr="00BF316B">
        <w:rPr>
          <w:rFonts w:ascii="Century Schoolbook" w:eastAsia="MS Mincho" w:hAnsi="Century Schoolbook" w:cs="Times New Roman"/>
          <w:color w:val="000000" w:themeColor="text1"/>
          <w:spacing w:val="-1"/>
          <w:lang w:val="en-US" w:eastAsia="en-US"/>
        </w:rPr>
        <w:t>ed</w:t>
      </w:r>
      <w:proofErr w:type="spellEnd"/>
      <w:r w:rsidR="00C96EF5" w:rsidRPr="00BF316B">
        <w:rPr>
          <w:rFonts w:ascii="Century Schoolbook" w:eastAsia="MS Mincho" w:hAnsi="Century Schoolbook" w:cs="Times New Roman"/>
          <w:color w:val="000000" w:themeColor="text1"/>
          <w:spacing w:val="-1"/>
          <w:lang w:val="en-US" w:eastAsia="en-US"/>
        </w:rPr>
        <w:t xml:space="preserve"> data </w:t>
      </w:r>
      <w:proofErr w:type="gramStart"/>
      <w:r w:rsidR="00C96EF5" w:rsidRPr="00BF316B">
        <w:rPr>
          <w:rFonts w:ascii="Century Schoolbook" w:eastAsia="MS Mincho" w:hAnsi="Century Schoolbook" w:cs="Times New Roman"/>
          <w:color w:val="000000" w:themeColor="text1"/>
          <w:spacing w:val="-1"/>
          <w:lang w:val="en-US" w:eastAsia="en-US"/>
        </w:rPr>
        <w:t>in order to</w:t>
      </w:r>
      <w:proofErr w:type="gramEnd"/>
      <w:r w:rsidR="00C96EF5" w:rsidRPr="00BF316B">
        <w:rPr>
          <w:rFonts w:ascii="Century Schoolbook" w:eastAsia="MS Mincho" w:hAnsi="Century Schoolbook" w:cs="Times New Roman"/>
          <w:color w:val="000000" w:themeColor="text1"/>
          <w:spacing w:val="-1"/>
          <w:lang w:val="en-US" w:eastAsia="en-US"/>
        </w:rPr>
        <w:t xml:space="preserve"> improve practical feasibility or reduce cost. Co-training is a classic semi-supervised setting that takes advantage of two classifiers independently to train and update data from multi-view using </w:t>
      </w:r>
      <w:proofErr w:type="spellStart"/>
      <w:r w:rsidR="00C96EF5" w:rsidRPr="00BF316B">
        <w:rPr>
          <w:rFonts w:ascii="Century Schoolbook" w:eastAsia="MS Mincho" w:hAnsi="Century Schoolbook" w:cs="Times New Roman"/>
          <w:color w:val="000000" w:themeColor="text1"/>
          <w:spacing w:val="-1"/>
          <w:lang w:val="en-US" w:eastAsia="en-US"/>
        </w:rPr>
        <w:t>unlabel</w:t>
      </w:r>
      <w:r w:rsidR="008C1EB5" w:rsidRPr="00BF316B">
        <w:rPr>
          <w:rFonts w:ascii="Century Schoolbook" w:eastAsia="MS Mincho" w:hAnsi="Century Schoolbook" w:cs="Times New Roman"/>
          <w:color w:val="000000" w:themeColor="text1"/>
          <w:spacing w:val="-1"/>
          <w:lang w:val="en-US" w:eastAsia="en-US"/>
        </w:rPr>
        <w:t>l</w:t>
      </w:r>
      <w:r w:rsidR="00C96EF5" w:rsidRPr="00BF316B">
        <w:rPr>
          <w:rFonts w:ascii="Century Schoolbook" w:eastAsia="MS Mincho" w:hAnsi="Century Schoolbook" w:cs="Times New Roman"/>
          <w:color w:val="000000" w:themeColor="text1"/>
          <w:spacing w:val="-1"/>
          <w:lang w:val="en-US" w:eastAsia="en-US"/>
        </w:rPr>
        <w:t>ed</w:t>
      </w:r>
      <w:proofErr w:type="spellEnd"/>
      <w:r w:rsidR="00C96EF5" w:rsidRPr="00BF316B">
        <w:rPr>
          <w:rFonts w:ascii="Century Schoolbook" w:eastAsia="MS Mincho" w:hAnsi="Century Schoolbook" w:cs="Times New Roman"/>
          <w:color w:val="000000" w:themeColor="text1"/>
          <w:spacing w:val="-1"/>
          <w:lang w:val="en-US" w:eastAsia="en-US"/>
        </w:rPr>
        <w:t xml:space="preserve"> samples with </w:t>
      </w:r>
      <w:r w:rsidR="008C1EB5" w:rsidRPr="00BF316B">
        <w:rPr>
          <w:rFonts w:ascii="Century Schoolbook" w:eastAsia="MS Mincho" w:hAnsi="Century Schoolbook" w:cs="Times New Roman"/>
          <w:color w:val="000000" w:themeColor="text1"/>
          <w:spacing w:val="-1"/>
          <w:lang w:val="en-US" w:eastAsia="en-US"/>
        </w:rPr>
        <w:t xml:space="preserve">a </w:t>
      </w:r>
      <w:r w:rsidR="00C96EF5" w:rsidRPr="00BF316B">
        <w:rPr>
          <w:rFonts w:ascii="Century Schoolbook" w:eastAsia="MS Mincho" w:hAnsi="Century Schoolbook" w:cs="Times New Roman"/>
          <w:color w:val="000000" w:themeColor="text1"/>
          <w:spacing w:val="-1"/>
          <w:lang w:val="en-US" w:eastAsia="en-US"/>
        </w:rPr>
        <w:t xml:space="preserve">high degree of confidence </w:t>
      </w:r>
      <w:bookmarkStart w:id="97" w:name="OLE_LINK29"/>
      <w:r w:rsidR="00C96EF5" w:rsidRPr="00BF316B">
        <w:rPr>
          <w:rFonts w:ascii="Century Schoolbook" w:eastAsia="MS Mincho" w:hAnsi="Century Schoolbook" w:cs="Times New Roman"/>
          <w:color w:val="000000" w:themeColor="text1"/>
          <w:spacing w:val="-1"/>
          <w:lang w:val="en-US" w:eastAsia="en-US"/>
        </w:rPr>
        <w:fldChar w:fldCharType="begin" w:fldLock="1"/>
      </w:r>
      <w:r w:rsidR="009452D4" w:rsidRPr="00BF316B">
        <w:rPr>
          <w:rFonts w:ascii="Century Schoolbook" w:eastAsia="MS Mincho" w:hAnsi="Century Schoolbook" w:cs="Times New Roman"/>
          <w:color w:val="000000" w:themeColor="text1"/>
          <w:spacing w:val="-1"/>
          <w:lang w:val="en-US" w:eastAsia="en-US"/>
        </w:rPr>
        <w:instrText>ADDIN CSL_CITATION { "citationItems" : [ { "id" : "ITEM-1", "itemData" : { "DOI" : "10.1145/279943.279962", "ISBN" : "1581130570", "abstract" : "We consider the problem of using a large unla- beled sample to boost performance of a learn- ing algorit,hrn when only a small set of labeled examples is available. In particular, we con- sider a problem setting motivated by the task of learning to classify web pages, in which the description of each example can be partitioned into two distinct views. For example, the de- scription of a web page can be partitioned into the words occurring on that page, and the words occurring in hyperlinks t,hat point to that page. We assume that either view of the example would be sufficient for learning if we had enough labeled data, but our goal is to use both views together to allow inexpensive unlabeled data to augment, a much smaller set of labeled ex- amples. Specifically, the presence of two dis- tinct views of each example suggests strategies in which two learning algorithms are trained separately on each view, and then each algo- rithm\u2019s predictions on new unlabeled exam- ples are used to enlarge the training set of the other. Our goal in this paper is to provide a PAC-style analysis for this setting, and, more broadly, a PAC-style framework for the general problem of learning from both labeled and un- labeled data. We also provide empirical results on real web-page data indicating that this use of unlabeled examples can lead to significant improvement of hypotheses in practice. *This", "author" : [ { "dropping-particle" : "", "family" : "Mitchell", "given" : "Tom", "non-dropping-particle" : "", "parse-names" : false, "suffix" : "" }, { "dropping-particle" : "", "family" : "Blum", "given" : "Avrim", "non-dropping-particle" : "", "parse-names" : false, "suffix" : "" } ], "container-title" : "Proceedings of the eleventh annual conference on Computational learning theory", "id" : "ITEM-1", "issued" : { "date-parts" : [ [ "1998" ] ] }, "page" : "92-100", "title" : "Combining labeled and unlabeled data with co-training", "type" : "article-journal" }, "uris" : [ "http://www.mendeley.com/documents/?uuid=093e221b-70ef-4ecf-9f33-191c16e109ae" ] } ], "mendeley" : { "formattedCitation" : "[138]", "plainTextFormattedCitation" : "[138]", "previouslyFormattedCitation" : "[138]"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961D37" w:rsidRPr="00BF316B">
        <w:rPr>
          <w:rFonts w:ascii="Century Schoolbook" w:eastAsia="MS Mincho" w:hAnsi="Century Schoolbook" w:cs="Times New Roman"/>
          <w:noProof/>
          <w:color w:val="000000" w:themeColor="text1"/>
          <w:spacing w:val="-1"/>
          <w:lang w:val="en-US" w:eastAsia="en-US"/>
        </w:rPr>
        <w:t>[138]</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 xml:space="preserve">. </w:t>
      </w:r>
      <w:proofErr w:type="spellStart"/>
      <w:r w:rsidR="00C96EF5" w:rsidRPr="00BF316B">
        <w:rPr>
          <w:rFonts w:ascii="Century Schoolbook" w:eastAsia="MS Mincho" w:hAnsi="Century Schoolbook" w:cs="Times New Roman"/>
          <w:color w:val="000000" w:themeColor="text1"/>
          <w:spacing w:val="-1"/>
          <w:lang w:val="en-US" w:eastAsia="en-US"/>
        </w:rPr>
        <w:t>Stikic</w:t>
      </w:r>
      <w:proofErr w:type="spellEnd"/>
      <w:r w:rsidR="00C96EF5" w:rsidRPr="00BF316B">
        <w:rPr>
          <w:rFonts w:ascii="Century Schoolbook" w:eastAsia="MS Mincho" w:hAnsi="Century Schoolbook" w:cs="Times New Roman"/>
          <w:color w:val="000000" w:themeColor="text1"/>
          <w:spacing w:val="-1"/>
          <w:lang w:val="en-US" w:eastAsia="en-US"/>
        </w:rPr>
        <w:t xml:space="preserve"> et al. </w:t>
      </w:r>
      <w:r w:rsidR="00C96EF5" w:rsidRPr="00BF316B">
        <w:rPr>
          <w:rFonts w:ascii="Century Schoolbook" w:eastAsia="MS Mincho" w:hAnsi="Century Schoolbook" w:cs="Times New Roman"/>
          <w:color w:val="000000" w:themeColor="text1"/>
          <w:spacing w:val="-1"/>
          <w:lang w:val="en-US" w:eastAsia="en-US"/>
        </w:rPr>
        <w:fldChar w:fldCharType="begin" w:fldLock="1"/>
      </w:r>
      <w:r w:rsidR="009452D4" w:rsidRPr="00BF316B">
        <w:rPr>
          <w:rFonts w:ascii="Century Schoolbook" w:eastAsia="MS Mincho" w:hAnsi="Century Schoolbook" w:cs="Times New Roman"/>
          <w:color w:val="000000" w:themeColor="text1"/>
          <w:spacing w:val="-1"/>
          <w:lang w:val="en-US" w:eastAsia="en-US"/>
        </w:rPr>
        <w:instrText>ADDIN CSL_CITATION { "citationItems" : [ { "id" : "ITEM-1", "itemData" : { "DOI" : "10.1109/ISWC.2008.4911590", "ISBN" : "978-1-4244-2637-9", "ISSN" : "1550-4816", "abstract" : "In recent years research on human activity recognition using wearable sensors has enabled to achieve impressive results on real-world data. However, the most successful activity recognition algorithms require substantial amounts of labeled training data. The generation of this data is not only tedious and error prone but also limits the applicability and scalability of today's approaches. This paper explores and systematically analyzes two different techniques to significantly reduce the required amount of labeled training data. The first technique is based on semi-supervised learning and uses self-training and co-training. The second technique is inspired by active learning. In this approach the system actively asks which data the user should label. With both techniques, the required amount of training data can be reduced significantly while obtaining similar and sometimes even better performance than standard supervised techniques. The experiments are conducted using one of the largest and richest currently available datasets.", "author" : [ { "dropping-particle" : "", "family" : "Stikic", "given" : "Maja", "non-dropping-particle" : "", "parse-names" : false, "suffix" : "" }, { "dropping-particle" : "", "family" : "Laerhoven", "given" : "Kristof", "non-dropping-particle" : "Van", "parse-names" : false, "suffix" : "" }, { "dropping-particle" : "", "family" : "Schiele", "given" : "Bernt", "non-dropping-particle" : "", "parse-names" : false, "suffix" : "" } ], "container-title" : "2008 12th IEEE International Symposium on Wearable Computers", "id" : "ITEM-1", "issued" : { "date-parts" : [ [ "2008" ] ] }, "page" : "81-88", "title" : "Exploring semi-supervised and active learning for activity recognition", "type" : "article-journal" }, "uris" : [ "http://www.mendeley.com/documents/?uuid=1c90fb97-f75c-403b-a786-ca141eadad32" ] } ], "mendeley" : { "formattedCitation" : "[139]", "plainTextFormattedCitation" : "[139]", "previouslyFormattedCitation" : "[139]"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961D37" w:rsidRPr="00BF316B">
        <w:rPr>
          <w:rFonts w:ascii="Century Schoolbook" w:eastAsia="MS Mincho" w:hAnsi="Century Schoolbook" w:cs="Times New Roman"/>
          <w:noProof/>
          <w:color w:val="000000" w:themeColor="text1"/>
          <w:spacing w:val="-1"/>
          <w:lang w:val="en-US" w:eastAsia="en-US"/>
        </w:rPr>
        <w:t>[139]</w:t>
      </w:r>
      <w:r w:rsidR="00C96EF5" w:rsidRPr="00BF316B">
        <w:rPr>
          <w:rFonts w:ascii="Century Schoolbook" w:eastAsia="MS Mincho" w:hAnsi="Century Schoolbook" w:cs="Times New Roman"/>
          <w:color w:val="000000" w:themeColor="text1"/>
          <w:spacing w:val="-1"/>
          <w:lang w:val="en-US" w:eastAsia="en-US"/>
        </w:rPr>
        <w:fldChar w:fldCharType="end"/>
      </w:r>
      <w:bookmarkEnd w:id="97"/>
      <w:r w:rsidR="00C96EF5" w:rsidRPr="00BF316B">
        <w:rPr>
          <w:rFonts w:ascii="Century Schoolbook" w:eastAsia="MS Mincho" w:hAnsi="Century Schoolbook" w:cs="Times New Roman"/>
          <w:color w:val="000000" w:themeColor="text1"/>
          <w:spacing w:val="-1"/>
          <w:lang w:val="en-US" w:eastAsia="en-US"/>
        </w:rPr>
        <w:t xml:space="preserve"> made use of accelerometer and infra-red, compared different semi-supervised techniques, found that co-training and self-training methods are the most adaptive methods for activity models. </w:t>
      </w:r>
      <w:proofErr w:type="spellStart"/>
      <w:r w:rsidR="00C96EF5" w:rsidRPr="00BF316B">
        <w:rPr>
          <w:rFonts w:ascii="Century Schoolbook" w:eastAsia="MS Mincho" w:hAnsi="Century Schoolbook" w:cs="Times New Roman"/>
          <w:color w:val="000000" w:themeColor="text1"/>
          <w:spacing w:val="-1"/>
          <w:lang w:val="en-US" w:eastAsia="en-US"/>
        </w:rPr>
        <w:t>En</w:t>
      </w:r>
      <w:proofErr w:type="spellEnd"/>
      <w:r w:rsidR="00C96EF5" w:rsidRPr="00BF316B">
        <w:rPr>
          <w:rFonts w:ascii="Century Schoolbook" w:eastAsia="MS Mincho" w:hAnsi="Century Schoolbook" w:cs="Times New Roman"/>
          <w:color w:val="000000" w:themeColor="text1"/>
          <w:spacing w:val="-1"/>
          <w:lang w:val="en-US" w:eastAsia="en-US"/>
        </w:rPr>
        <w:t xml:space="preserve">-Co-training is an improved version proposed by  Guan et al. </w:t>
      </w:r>
      <w:r w:rsidR="00C96EF5" w:rsidRPr="00BF316B">
        <w:rPr>
          <w:rFonts w:ascii="Century Schoolbook" w:eastAsia="MS Mincho" w:hAnsi="Century Schoolbook" w:cs="Times New Roman"/>
          <w:color w:val="000000" w:themeColor="text1"/>
          <w:spacing w:val="-1"/>
          <w:lang w:val="en-US" w:eastAsia="en-US"/>
        </w:rPr>
        <w:fldChar w:fldCharType="begin" w:fldLock="1"/>
      </w:r>
      <w:r w:rsidR="009452D4" w:rsidRPr="00BF316B">
        <w:rPr>
          <w:rFonts w:ascii="Century Schoolbook" w:eastAsia="MS Mincho" w:hAnsi="Century Schoolbook" w:cs="Times New Roman"/>
          <w:color w:val="000000" w:themeColor="text1"/>
          <w:spacing w:val="-1"/>
          <w:lang w:val="en-US" w:eastAsia="en-US"/>
        </w:rPr>
        <w:instrText>ADDIN CSL_CITATION { "citationItems" : [ { "id" : "ITEM-1", "itemData" : { "DOI" : "10.1109/RTCSA.2007.17", "ISBN" : "0-7695-2975-5", "ISSN" : "1533-2306", "author" : [ { "dropping-particle" : "", "family" : "Guan", "given" : "Donghai", "non-dropping-particle" : "", "parse-names" : false, "suffix" : "" }, { "dropping-particle" : "", "family" : "Yuan", "given" : "Weiwei", "non-dropping-particle" : "", "parse-names" : false, "suffix" : "" }, { "dropping-particle" : "", "family" : "Lee", "given" : "Young-Koo", "non-dropping-particle" : "", "parse-names" : false, "suffix" : "" }, { "dropping-particle" : "", "family" : "Gavrilov", "given" : "Andrey", "non-dropping-particle" : "", "parse-names" : false, "suffix" : "" }, { "dropping-particle" : "", "family" : "Lee", "given" : "Sungyoung", "non-dropping-particle" : "", "parse-names" : false, "suffix" : "" } ], "container-title" : "13th IEEE International Conference on Embedded and Real-Time Computing Systems and Applications (RTCSA 2007)", "id" : "ITEM-1", "issue" : "1", "issued" : { "date-parts" : [ [ "2007" ] ] }, "page" : "469-475", "title" : "Activity Recognition Based on Semi-supervised Learning", "type" : "article-journal" }, "uris" : [ "http://www.mendeley.com/documents/?uuid=98b72cec-edd5-4f61-8e99-4ccf6f77da51" ] } ], "mendeley" : { "formattedCitation" : "[140]", "plainTextFormattedCitation" : "[140]", "previouslyFormattedCitation" : "[140]"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961D37" w:rsidRPr="00BF316B">
        <w:rPr>
          <w:rFonts w:ascii="Century Schoolbook" w:eastAsia="MS Mincho" w:hAnsi="Century Schoolbook" w:cs="Times New Roman"/>
          <w:noProof/>
          <w:color w:val="000000" w:themeColor="text1"/>
          <w:spacing w:val="-1"/>
          <w:lang w:val="en-US" w:eastAsia="en-US"/>
        </w:rPr>
        <w:t>[140]</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 xml:space="preserve"> which is more flexible for PA data classification, since compared to Co-training with two separately strong classifiers, </w:t>
      </w:r>
      <w:proofErr w:type="spellStart"/>
      <w:r w:rsidR="00C96EF5" w:rsidRPr="00BF316B">
        <w:rPr>
          <w:rFonts w:ascii="Century Schoolbook" w:eastAsia="MS Mincho" w:hAnsi="Century Schoolbook" w:cs="Times New Roman"/>
          <w:color w:val="000000" w:themeColor="text1"/>
          <w:spacing w:val="-1"/>
          <w:lang w:val="en-US" w:eastAsia="en-US"/>
        </w:rPr>
        <w:t>En</w:t>
      </w:r>
      <w:proofErr w:type="spellEnd"/>
      <w:r w:rsidR="00C96EF5" w:rsidRPr="00BF316B">
        <w:rPr>
          <w:rFonts w:ascii="Century Schoolbook" w:eastAsia="MS Mincho" w:hAnsi="Century Schoolbook" w:cs="Times New Roman"/>
          <w:color w:val="000000" w:themeColor="text1"/>
          <w:spacing w:val="-1"/>
          <w:lang w:val="en-US" w:eastAsia="en-US"/>
        </w:rPr>
        <w:t xml:space="preserve">-Co-training trains data as a whole without requirement for confidence of the labelling of each classifier. The study showed with 40 wearable sensors on the individual’s legs, results of static postures and ambulation obtained better performance than supervised methods when 90% samples are </w:t>
      </w:r>
      <w:proofErr w:type="spellStart"/>
      <w:r w:rsidR="00C96EF5" w:rsidRPr="00BF316B">
        <w:rPr>
          <w:rFonts w:ascii="Century Schoolbook" w:eastAsia="MS Mincho" w:hAnsi="Century Schoolbook" w:cs="Times New Roman"/>
          <w:color w:val="000000" w:themeColor="text1"/>
          <w:spacing w:val="-1"/>
          <w:lang w:val="en-US" w:eastAsia="en-US"/>
        </w:rPr>
        <w:t>unlabe</w:t>
      </w:r>
      <w:r w:rsidR="008C1EB5" w:rsidRPr="00BF316B">
        <w:rPr>
          <w:rFonts w:ascii="Century Schoolbook" w:eastAsia="MS Mincho" w:hAnsi="Century Schoolbook" w:cs="Times New Roman"/>
          <w:color w:val="000000" w:themeColor="text1"/>
          <w:spacing w:val="-1"/>
          <w:lang w:val="en-US" w:eastAsia="en-US"/>
        </w:rPr>
        <w:t>l</w:t>
      </w:r>
      <w:r w:rsidR="00C96EF5" w:rsidRPr="00BF316B">
        <w:rPr>
          <w:rFonts w:ascii="Century Schoolbook" w:eastAsia="MS Mincho" w:hAnsi="Century Schoolbook" w:cs="Times New Roman"/>
          <w:color w:val="000000" w:themeColor="text1"/>
          <w:spacing w:val="-1"/>
          <w:lang w:val="en-US" w:eastAsia="en-US"/>
        </w:rPr>
        <w:t>led</w:t>
      </w:r>
      <w:proofErr w:type="spellEnd"/>
      <w:r w:rsidR="00C96EF5" w:rsidRPr="00BF316B">
        <w:rPr>
          <w:rFonts w:ascii="Century Schoolbook" w:eastAsia="MS Mincho" w:hAnsi="Century Schoolbook" w:cs="Times New Roman"/>
          <w:color w:val="000000" w:themeColor="text1"/>
          <w:spacing w:val="-1"/>
          <w:lang w:val="en-US" w:eastAsia="en-US"/>
        </w:rPr>
        <w:t xml:space="preserve">. </w:t>
      </w:r>
    </w:p>
    <w:p w14:paraId="25BE8625" w14:textId="1211B220" w:rsidR="00C96EF5" w:rsidRPr="00BF316B" w:rsidRDefault="00064ADC" w:rsidP="0026642B">
      <w:pPr>
        <w:spacing w:line="360" w:lineRule="auto"/>
        <w:jc w:val="both"/>
        <w:rPr>
          <w:rFonts w:ascii="Century Schoolbook" w:eastAsia="MS Mincho" w:hAnsi="Century Schoolbook" w:cs="Times New Roman"/>
          <w:color w:val="000000" w:themeColor="text1"/>
          <w:spacing w:val="-1"/>
          <w:lang w:val="en-US" w:eastAsia="en-US"/>
        </w:rPr>
      </w:pPr>
      <w:r w:rsidRPr="00BF316B">
        <w:rPr>
          <w:rFonts w:ascii="Century Schoolbook" w:eastAsia="MS Mincho" w:hAnsi="Century Schoolbook" w:cs="Times New Roman"/>
          <w:color w:val="000000" w:themeColor="text1"/>
          <w:spacing w:val="-1"/>
          <w:lang w:val="en-US" w:eastAsia="en-US"/>
        </w:rPr>
        <w:t xml:space="preserve">       </w:t>
      </w:r>
      <w:r w:rsidR="00C96EF5" w:rsidRPr="00BF316B">
        <w:rPr>
          <w:rFonts w:ascii="Century Schoolbook" w:eastAsia="MS Mincho" w:hAnsi="Century Schoolbook" w:cs="Times New Roman"/>
          <w:color w:val="000000" w:themeColor="text1"/>
          <w:spacing w:val="-1"/>
          <w:lang w:val="en-US" w:eastAsia="en-US"/>
        </w:rPr>
        <w:t xml:space="preserve">Apart from the well-known semi-supervised techniques, the combination of supervision or semi-supervision with full supervision algorithm is the other common approach for reducing labelled samples. For example, </w:t>
      </w:r>
      <w:proofErr w:type="spellStart"/>
      <w:r w:rsidR="00C96EF5" w:rsidRPr="00BF316B">
        <w:rPr>
          <w:rFonts w:ascii="Century Schoolbook" w:eastAsia="MS Mincho" w:hAnsi="Century Schoolbook" w:cs="Times New Roman"/>
          <w:color w:val="000000" w:themeColor="text1"/>
          <w:spacing w:val="-1"/>
          <w:lang w:val="en-US" w:eastAsia="en-US"/>
        </w:rPr>
        <w:t>Huỳnh</w:t>
      </w:r>
      <w:proofErr w:type="spellEnd"/>
      <w:r w:rsidR="00C96EF5" w:rsidRPr="00BF316B">
        <w:rPr>
          <w:rFonts w:ascii="Century Schoolbook" w:eastAsia="MS Mincho" w:hAnsi="Century Schoolbook" w:cs="Times New Roman"/>
          <w:color w:val="000000" w:themeColor="text1"/>
          <w:spacing w:val="-1"/>
          <w:lang w:val="en-US" w:eastAsia="en-US"/>
        </w:rPr>
        <w:t xml:space="preserve"> et al. </w:t>
      </w:r>
      <w:r w:rsidR="00C96EF5" w:rsidRPr="00BF316B">
        <w:rPr>
          <w:rFonts w:ascii="Century Schoolbook" w:eastAsia="MS Mincho" w:hAnsi="Century Schoolbook" w:cs="Times New Roman"/>
          <w:color w:val="000000" w:themeColor="text1"/>
          <w:spacing w:val="-1"/>
          <w:lang w:val="en-US" w:eastAsia="en-US"/>
        </w:rPr>
        <w:fldChar w:fldCharType="begin" w:fldLock="1"/>
      </w:r>
      <w:r w:rsidR="009452D4" w:rsidRPr="00BF316B">
        <w:rPr>
          <w:rFonts w:ascii="Century Schoolbook" w:eastAsia="MS Mincho" w:hAnsi="Century Schoolbook" w:cs="Times New Roman"/>
          <w:color w:val="000000" w:themeColor="text1"/>
          <w:spacing w:val="-1"/>
          <w:lang w:val="en-US" w:eastAsia="en-US"/>
        </w:rPr>
        <w:instrText>ADDIN CSL_CITATION { "citationItems" : [ { "id" : "ITEM-1", "itemData" : { "DOI" : "10.1109/ISWC.2006.286336", "ISBN" : "1424405971", "ISSN" : "15504816", "abstract" : "Activity Recognition has gained a lot of interest in recent years due to its potential and usefulness for context-aware wearable computing. However, most approaches for activity recognition rely on supervised learning techniques lim iting their applicability in real-world scenarios and their scalability to large amounts of activities and training data. State-of-the-art activity recognition algorithms can roughly be divided in two groups concerning the choice of the classifier, one group using generative models and the other discriminative approaches. This paper presents a method for activity recognition which combines a generative model with a discriminative classifier in an integrated approach. The generative part of the algorithm allows to extract and learn structure in activity data without any labeling or supervision. The discriminant part then uses a small but labeled subset of the training data to train a discriminant classifier. In experiments we show that this scheme enables to attain high recognition rates even though only a subset of the training data is used for training. Also the tradeoff between labeling effort and recognition performance is analyzed and discussed.", "author" : [ { "dropping-particle" : "", "family" : "Hu\u1ef3nh", "given" : "T\u00e2m", "non-dropping-particle" : "", "parse-names" : false, "suffix" : "" }, { "dropping-particle" : "", "family" : "Schiele", "given" : "Berat", "non-dropping-particle" : "", "parse-names" : false, "suffix" : "" } ], "container-title" : "Proceedings - International Symposium on Wearable Computers, ISWC", "id" : "ITEM-1", "issued" : { "date-parts" : [ [ "2007" ] ] }, "page" : "3-10", "title" : "Towards less supervision in activity recognition from wearable sensors", "type" : "article-journal" }, "uris" : [ "http://www.mendeley.com/documents/?uuid=ca5b6237-b5b4-4dee-81ce-21aa8d0e0490" ] } ], "mendeley" : { "formattedCitation" : "[141]", "plainTextFormattedCitation" : "[141]", "previouslyFormattedCitation" : "[141]"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961D37" w:rsidRPr="00BF316B">
        <w:rPr>
          <w:rFonts w:ascii="Century Schoolbook" w:eastAsia="MS Mincho" w:hAnsi="Century Schoolbook" w:cs="Times New Roman"/>
          <w:noProof/>
          <w:color w:val="000000" w:themeColor="text1"/>
          <w:spacing w:val="-1"/>
          <w:lang w:val="en-US" w:eastAsia="en-US"/>
        </w:rPr>
        <w:t>[141]</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 xml:space="preserve"> proposed a scheme of mixture of unsupervised multiple </w:t>
      </w:r>
      <w:bookmarkStart w:id="98" w:name="OLE_LINK46"/>
      <w:bookmarkStart w:id="99" w:name="OLE_LINK45"/>
      <w:r w:rsidR="00C96EF5" w:rsidRPr="00BF316B">
        <w:rPr>
          <w:rFonts w:ascii="Century Schoolbook" w:eastAsia="MS Mincho" w:hAnsi="Century Schoolbook" w:cs="Times New Roman"/>
          <w:color w:val="000000" w:themeColor="text1"/>
          <w:spacing w:val="-1"/>
          <w:lang w:val="en-US" w:eastAsia="en-US"/>
        </w:rPr>
        <w:t xml:space="preserve">eigenspaces </w:t>
      </w:r>
      <w:bookmarkEnd w:id="98"/>
      <w:bookmarkEnd w:id="99"/>
      <w:r w:rsidR="00C96EF5" w:rsidRPr="00BF316B">
        <w:rPr>
          <w:rFonts w:ascii="Century Schoolbook" w:eastAsia="MS Mincho" w:hAnsi="Century Schoolbook" w:cs="Times New Roman"/>
          <w:color w:val="000000" w:themeColor="text1"/>
          <w:spacing w:val="-1"/>
          <w:lang w:val="en-US" w:eastAsia="en-US"/>
        </w:rPr>
        <w:t xml:space="preserve">with fully supervised SVMs, revealing that recognition outcomes of static postures, stair activities, shaking hands and keyboard activities overweigh supervised naïve Bayes and unsupervised eigenspaces method with 6 sensors on different part of </w:t>
      </w:r>
      <w:r w:rsidR="008C1EB5" w:rsidRPr="00BF316B">
        <w:rPr>
          <w:rFonts w:ascii="Century Schoolbook" w:eastAsia="MS Mincho" w:hAnsi="Century Schoolbook" w:cs="Times New Roman"/>
          <w:color w:val="000000" w:themeColor="text1"/>
          <w:spacing w:val="-1"/>
          <w:lang w:val="en-US" w:eastAsia="en-US"/>
        </w:rPr>
        <w:t xml:space="preserve">a </w:t>
      </w:r>
      <w:r w:rsidR="00C96EF5" w:rsidRPr="00BF316B">
        <w:rPr>
          <w:rFonts w:ascii="Century Schoolbook" w:eastAsia="MS Mincho" w:hAnsi="Century Schoolbook" w:cs="Times New Roman"/>
          <w:color w:val="000000" w:themeColor="text1"/>
          <w:spacing w:val="-1"/>
          <w:lang w:val="en-US" w:eastAsia="en-US"/>
        </w:rPr>
        <w:t xml:space="preserve">human’s body. Similarly, </w:t>
      </w:r>
      <w:proofErr w:type="spellStart"/>
      <w:r w:rsidR="00C96EF5" w:rsidRPr="00BF316B">
        <w:rPr>
          <w:rFonts w:ascii="Century Schoolbook" w:eastAsia="MS Mincho" w:hAnsi="Century Schoolbook" w:cs="Times New Roman"/>
          <w:color w:val="000000" w:themeColor="text1"/>
          <w:spacing w:val="-1"/>
          <w:lang w:val="en-US" w:eastAsia="en-US"/>
        </w:rPr>
        <w:t>Mathie</w:t>
      </w:r>
      <w:proofErr w:type="spellEnd"/>
      <w:r w:rsidR="00C96EF5" w:rsidRPr="00BF316B">
        <w:rPr>
          <w:rFonts w:ascii="Century Schoolbook" w:eastAsia="MS Mincho" w:hAnsi="Century Schoolbook" w:cs="Times New Roman"/>
          <w:color w:val="000000" w:themeColor="text1"/>
          <w:spacing w:val="-1"/>
          <w:lang w:val="en-US" w:eastAsia="en-US"/>
        </w:rPr>
        <w:t xml:space="preserve"> et al. </w:t>
      </w:r>
      <w:r w:rsidR="00C96EF5" w:rsidRPr="00BF316B">
        <w:rPr>
          <w:rFonts w:ascii="Century Schoolbook" w:eastAsia="MS Mincho" w:hAnsi="Century Schoolbook" w:cs="Times New Roman"/>
          <w:color w:val="000000" w:themeColor="text1"/>
          <w:spacing w:val="-1"/>
          <w:lang w:val="en-US" w:eastAsia="en-US"/>
        </w:rPr>
        <w:fldChar w:fldCharType="begin" w:fldLock="1"/>
      </w:r>
      <w:r w:rsidR="009452D4" w:rsidRPr="00BF316B">
        <w:rPr>
          <w:rFonts w:ascii="Century Schoolbook" w:eastAsia="MS Mincho" w:hAnsi="Century Schoolbook" w:cs="Times New Roman"/>
          <w:color w:val="000000" w:themeColor="text1"/>
          <w:spacing w:val="-1"/>
          <w:lang w:val="en-US" w:eastAsia="en-US"/>
        </w:rPr>
        <w:instrText>ADDIN CSL_CITATION { "citationItems" : [ { "id" : "ITEM-1", "itemData" : { "ISBN" : "160560352X", "abstract" : "We present a new and efficient semi-supervised training method for parameter es- timation and feature selection in conditional random fields (CRFs). In real-world applications such as activity recognition, unlabeled sensor traces are relatively easy to obtain whereas labeled examples are expensive and tedious to collect. Furthermore, the ability to automatically select a small subset of discriminatory features from a large pool can be advantageous in terms of computational speed as well as accuracy. In this paper, we introduce the semi-supervised virtual evidence boosting (sVEB) algorithm for training CRFs \u2013 a semi-supervised extension to the recently developed virtual evidence boosting (VEB) method for feature selection and parameter learning. The objective function of sVEB combines the unlabeled conditional entropy with labeled conditional pseudo-likelihood. It reduces the overall system cost as well as the human labeling cost required during training, which are both important considerations in building real-world inference systems. Experiments on synthetic data and real activity traces collected from wearable sensors, illustrate that sVEB benefits from both the use of unlabeled data and au- tomatic feature selection, and outperforms other semi-supervised approaches.", "author" : [ { "dropping-particle" : "", "family" : "Mahdaviani", "given" : "Maryam", "non-dropping-particle" : "", "parse-names" : false, "suffix" : "" }, { "dropping-particle" : "", "family" : "Choudhury", "given" : "T", "non-dropping-particle" : "", "parse-names" : false, "suffix" : "" } ], "container-title" : "Advances in Neural Information \u2026", "id" : "ITEM-1", "issued" : { "date-parts" : [ [ "2007" ] ] }, "page" : "1-8", "title" : "Fast and scalable training of semisupervised crfs with application to activity recognition", "type" : "article-journal" }, "uris" : [ "http://www.mendeley.com/documents/?uuid=48dd2bbf-b2a2-4050-a78f-ccda64ce0218" ] } ], "mendeley" : { "formattedCitation" : "[142]", "plainTextFormattedCitation" : "[142]", "previouslyFormattedCitation" : "[142]"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961D37" w:rsidRPr="00BF316B">
        <w:rPr>
          <w:rFonts w:ascii="Century Schoolbook" w:eastAsia="MS Mincho" w:hAnsi="Century Schoolbook" w:cs="Times New Roman"/>
          <w:noProof/>
          <w:color w:val="000000" w:themeColor="text1"/>
          <w:spacing w:val="-1"/>
          <w:lang w:val="en-US" w:eastAsia="en-US"/>
        </w:rPr>
        <w:t>[142]</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 xml:space="preserve"> presented the semi-supervised virtual evidence boosting (</w:t>
      </w:r>
      <w:proofErr w:type="spellStart"/>
      <w:r w:rsidR="00C96EF5" w:rsidRPr="00BF316B">
        <w:rPr>
          <w:rFonts w:ascii="Century Schoolbook" w:eastAsia="MS Mincho" w:hAnsi="Century Schoolbook" w:cs="Times New Roman"/>
          <w:color w:val="000000" w:themeColor="text1"/>
          <w:spacing w:val="-1"/>
          <w:lang w:val="en-US" w:eastAsia="en-US"/>
        </w:rPr>
        <w:t>sVEB</w:t>
      </w:r>
      <w:proofErr w:type="spellEnd"/>
      <w:r w:rsidR="00C96EF5" w:rsidRPr="00BF316B">
        <w:rPr>
          <w:rFonts w:ascii="Century Schoolbook" w:eastAsia="MS Mincho" w:hAnsi="Century Schoolbook" w:cs="Times New Roman"/>
          <w:color w:val="000000" w:themeColor="text1"/>
          <w:spacing w:val="-1"/>
          <w:lang w:val="en-US" w:eastAsia="en-US"/>
        </w:rPr>
        <w:t xml:space="preserve">) algorithm associated with </w:t>
      </w:r>
      <w:proofErr w:type="spellStart"/>
      <w:r w:rsidR="00C96EF5" w:rsidRPr="00BF316B">
        <w:rPr>
          <w:rFonts w:ascii="Century Schoolbook" w:eastAsia="MS Mincho" w:hAnsi="Century Schoolbook" w:cs="Times New Roman"/>
          <w:color w:val="000000" w:themeColor="text1"/>
          <w:spacing w:val="-1"/>
          <w:lang w:val="en-US" w:eastAsia="en-US"/>
        </w:rPr>
        <w:t>unlabelled</w:t>
      </w:r>
      <w:proofErr w:type="spellEnd"/>
      <w:r w:rsidR="00C96EF5" w:rsidRPr="00BF316B">
        <w:rPr>
          <w:rFonts w:ascii="Century Schoolbook" w:eastAsia="MS Mincho" w:hAnsi="Century Schoolbook" w:cs="Times New Roman"/>
          <w:color w:val="000000" w:themeColor="text1"/>
          <w:spacing w:val="-1"/>
          <w:lang w:val="en-US" w:eastAsia="en-US"/>
        </w:rPr>
        <w:t xml:space="preserve"> conditional entropy for training supervised  conditional random fields (CRFs) frame. In addition, multi-instance learning and SVM are integrated by </w:t>
      </w:r>
      <w:proofErr w:type="spellStart"/>
      <w:r w:rsidR="00C96EF5" w:rsidRPr="00BF316B">
        <w:rPr>
          <w:rFonts w:ascii="Century Schoolbook" w:eastAsia="MS Mincho" w:hAnsi="Century Schoolbook" w:cs="Times New Roman"/>
          <w:color w:val="000000" w:themeColor="text1"/>
          <w:spacing w:val="-1"/>
          <w:lang w:val="en-US" w:eastAsia="en-US"/>
        </w:rPr>
        <w:t>Stikic</w:t>
      </w:r>
      <w:proofErr w:type="spellEnd"/>
      <w:r w:rsidR="00C96EF5" w:rsidRPr="00BF316B">
        <w:rPr>
          <w:rFonts w:ascii="Century Schoolbook" w:eastAsia="MS Mincho" w:hAnsi="Century Schoolbook" w:cs="Times New Roman"/>
          <w:color w:val="000000" w:themeColor="text1"/>
          <w:spacing w:val="-1"/>
          <w:lang w:val="en-US" w:eastAsia="en-US"/>
        </w:rPr>
        <w:t xml:space="preserve"> et al. </w:t>
      </w:r>
      <w:r w:rsidR="00C96EF5" w:rsidRPr="00BF316B">
        <w:rPr>
          <w:rFonts w:ascii="Century Schoolbook" w:eastAsia="MS Mincho" w:hAnsi="Century Schoolbook" w:cs="Times New Roman"/>
          <w:color w:val="000000" w:themeColor="text1"/>
          <w:spacing w:val="-1"/>
          <w:lang w:val="en-US" w:eastAsia="en-US"/>
        </w:rPr>
        <w:fldChar w:fldCharType="begin" w:fldLock="1"/>
      </w:r>
      <w:r w:rsidR="009452D4" w:rsidRPr="00BF316B">
        <w:rPr>
          <w:rFonts w:ascii="Century Schoolbook" w:eastAsia="MS Mincho" w:hAnsi="Century Schoolbook" w:cs="Times New Roman"/>
          <w:color w:val="000000" w:themeColor="text1"/>
          <w:spacing w:val="-1"/>
          <w:lang w:val="en-US" w:eastAsia="en-US"/>
        </w:rPr>
        <w:instrText>ADDIN CSL_CITATION { "citationItems" : [ { "id" : "ITEM-1", "itemData" : { "DOI" : "10.1007/978-3-642-01721-6_10", "ISBN" : "9783642017209", "ISSN" : "03029743", "abstract" : "Activity recognition has attracted increasing attention in recent years due to its potential to enable a number of compelling context-aware applications. As most approaches rely on supervised learning methods, obtaining substantial amounts of labeled data is often an important bottle-neck for these approaches. In this paper, we present and explore a novel method for activity recognition from sparsely labeled data. The method is based on multi-instance learning allowing to significantly reduce the required level of supervision. In particular we propose several novel extensions of multi-instance learning to support different annotation strategies. The validity of the approach is demonstrated on two public datasets for three different labeling scenarios.", "author" : [ { "dropping-particle" : "", "family" : "Stikic", "given" : "Maja", "non-dropping-particle" : "", "parse-names" : false, "suffix" : "" }, { "dropping-particle" : "", "family" : "Schiele", "given" : "Bernt", "non-dropping-particle" : "", "parse-names" : false, "suffix" : "" } ], "container-title" : "Lecture Notes in Computer Science (including subseries Lecture Notes in Artificial Intelligence and Lecture Notes in Bioinformatics)", "id" : "ITEM-1", "issued" : { "date-parts" : [ [ "2009" ] ] }, "page" : "156-173", "title" : "Activity recognition from sparsely labeled data using multi-instance learning", "type" : "article-journal", "volume" : "5561 LNCS" }, "uris" : [ "http://www.mendeley.com/documents/?uuid=b2d40069-1316-4159-8623-a15d098d2f5d" ] } ], "mendeley" : { "formattedCitation" : "[143]", "plainTextFormattedCitation" : "[143]", "previouslyFormattedCitation" : "[143]"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961D37" w:rsidRPr="00BF316B">
        <w:rPr>
          <w:rFonts w:ascii="Century Schoolbook" w:eastAsia="MS Mincho" w:hAnsi="Century Schoolbook" w:cs="Times New Roman"/>
          <w:noProof/>
          <w:color w:val="000000" w:themeColor="text1"/>
          <w:spacing w:val="-1"/>
          <w:lang w:val="en-US" w:eastAsia="en-US"/>
        </w:rPr>
        <w:t>[143]</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 xml:space="preserve"> to deal </w:t>
      </w:r>
      <w:r w:rsidR="00C96EF5" w:rsidRPr="00BF316B">
        <w:rPr>
          <w:rFonts w:ascii="Century Schoolbook" w:eastAsia="MS Mincho" w:hAnsi="Century Schoolbook" w:cs="Times New Roman"/>
          <w:color w:val="000000" w:themeColor="text1"/>
          <w:spacing w:val="-1"/>
          <w:lang w:val="en-US" w:eastAsia="en-US"/>
        </w:rPr>
        <w:lastRenderedPageBreak/>
        <w:t xml:space="preserve">with different coarse-grained labels without researcher’s supervision. The approach has been verified with activities used by Bao et al. </w:t>
      </w:r>
      <w:r w:rsidR="00C96EF5" w:rsidRPr="00BF316B">
        <w:rPr>
          <w:rFonts w:ascii="Century Schoolbook" w:eastAsia="MS Mincho" w:hAnsi="Century Schoolbook" w:cs="Times New Roman"/>
          <w:color w:val="000000" w:themeColor="text1"/>
          <w:spacing w:val="-1"/>
          <w:lang w:val="en-US" w:eastAsia="en-US"/>
        </w:rPr>
        <w:fldChar w:fldCharType="begin" w:fldLock="1"/>
      </w:r>
      <w:r w:rsidR="009452D4" w:rsidRPr="00BF316B">
        <w:rPr>
          <w:rFonts w:ascii="Century Schoolbook" w:eastAsia="MS Mincho" w:hAnsi="Century Schoolbook" w:cs="Times New Roman"/>
          <w:color w:val="000000" w:themeColor="text1"/>
          <w:spacing w:val="-1"/>
          <w:lang w:val="en-US" w:eastAsia="en-US"/>
        </w:rPr>
        <w:instrText>ADDIN CSL_CITATION { "citationItems" : [ { "id" : "ITEM-1", "itemData" : { "DOI" : "10.1007/b96922", "ISBN" : "3540218351", "ISSN" : "03029743", "abstract" : "In this work, algorithms are developed and evaluated to detect physical activities from data acquired using five small biaxial accelerometers worn simultaneously on different parts of the body. Acceleration data was collected from 20 subjects without researcher supervision or observation. Subjects were asked to perform a sequence of everyday tasks but not told specifically where or how to do them. Mean, energy, frequency-domain entropy, and correlation of acceleration data was calculated and several classifiers using these features were tested. Decision tree classifiers showed the best performance recognizing everyday activities with an overall accuracy rate of 84%. The results show that although some activities are recognized well with subject-independent training data, others appear to require subject-specific training data. The results suggest that multiple accelerometers aid in recognition because conjunctions in acceleration feature values can effectively discriminate many activities. With just two biaxial accelerometers \u2013 thigh and wrist \u2013 the recognition performance dropped only slightly. This is the first work to investigate performance of recognition algorithms with multiple, wire-free accelerometers on 20 activities using datasets annotated by the subjects themselves.", "author" : [ { "dropping-particle" : "", "family" : "Bao", "given" : "Ling", "non-dropping-particle" : "", "parse-names" : false, "suffix" : "" }, { "dropping-particle" : "", "family" : "Intille", "given" : "Stephen S.", "non-dropping-particle" : "", "parse-names" : false, "suffix" : "" } ], "container-title" : "Pervasive Computing", "id" : "ITEM-1", "issued" : { "date-parts" : [ [ "2004" ] ] }, "page" : "1 - 17", "title" : "Activity Recognition from User-Annotated Acceleration Data", "type" : "article-journal" }, "uris" : [ "http://www.mendeley.com/documents/?uuid=22cba515-9246-402d-8de0-84c2bcc155ef" ] } ], "mendeley" : { "formattedCitation" : "[86]", "plainTextFormattedCitation" : "[86]", "previouslyFormattedCitation" : "[86]"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961D37" w:rsidRPr="00BF316B">
        <w:rPr>
          <w:rFonts w:ascii="Century Schoolbook" w:eastAsia="MS Mincho" w:hAnsi="Century Schoolbook" w:cs="Times New Roman"/>
          <w:noProof/>
          <w:color w:val="000000" w:themeColor="text1"/>
          <w:spacing w:val="-1"/>
          <w:lang w:val="en-US" w:eastAsia="en-US"/>
        </w:rPr>
        <w:t>[86]</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 xml:space="preserve"> and ultimately acquired high recognition rates. </w:t>
      </w:r>
    </w:p>
    <w:p w14:paraId="192D05F2" w14:textId="77777777" w:rsidR="00C96EF5" w:rsidRPr="00BF316B" w:rsidRDefault="00F41F94" w:rsidP="0026642B">
      <w:pPr>
        <w:pStyle w:val="a3"/>
        <w:spacing w:line="360" w:lineRule="auto"/>
        <w:rPr>
          <w:rFonts w:ascii="Century Schoolbook" w:eastAsia="MS Mincho" w:hAnsi="Century Schoolbook" w:cs="Times New Roman"/>
          <w:color w:val="000000" w:themeColor="text1"/>
          <w:spacing w:val="-1"/>
          <w:lang w:val="en-US" w:eastAsia="en-US"/>
        </w:rPr>
      </w:pPr>
      <w:bookmarkStart w:id="100" w:name="OLE_LINK32"/>
      <w:r w:rsidRPr="00BF316B">
        <w:rPr>
          <w:rFonts w:ascii="Century Schoolbook" w:eastAsia="MS Mincho" w:hAnsi="Century Schoolbook" w:cs="Times New Roman"/>
          <w:color w:val="000000" w:themeColor="text1"/>
          <w:spacing w:val="-1"/>
          <w:lang w:val="en-US" w:eastAsia="en-US"/>
        </w:rPr>
        <w:t xml:space="preserve">3) </w:t>
      </w:r>
      <w:r w:rsidR="00C96EF5" w:rsidRPr="00BF316B">
        <w:rPr>
          <w:rFonts w:ascii="Century Schoolbook" w:eastAsia="MS Mincho" w:hAnsi="Century Schoolbook" w:cs="Times New Roman"/>
          <w:color w:val="000000" w:themeColor="text1"/>
          <w:spacing w:val="-1"/>
          <w:lang w:val="en-US" w:eastAsia="en-US"/>
        </w:rPr>
        <w:t xml:space="preserve">Rule-based classification </w:t>
      </w:r>
      <w:bookmarkEnd w:id="100"/>
      <w:r w:rsidR="00C96EF5" w:rsidRPr="00BF316B">
        <w:rPr>
          <w:rFonts w:ascii="Century Schoolbook" w:eastAsia="MS Mincho" w:hAnsi="Century Schoolbook" w:cs="Times New Roman"/>
          <w:color w:val="000000" w:themeColor="text1"/>
          <w:spacing w:val="-1"/>
          <w:lang w:val="en-US" w:eastAsia="en-US"/>
        </w:rPr>
        <w:t>methods</w:t>
      </w:r>
    </w:p>
    <w:p w14:paraId="6F49D9D8" w14:textId="5EEE1298" w:rsidR="00C96EF5" w:rsidRPr="00BF316B" w:rsidRDefault="00064ADC" w:rsidP="0026642B">
      <w:pPr>
        <w:spacing w:line="360" w:lineRule="auto"/>
        <w:jc w:val="both"/>
        <w:rPr>
          <w:rFonts w:ascii="Century Schoolbook" w:eastAsia="MS Mincho" w:hAnsi="Century Schoolbook" w:cs="Times New Roman"/>
          <w:color w:val="000000" w:themeColor="text1"/>
          <w:spacing w:val="-1"/>
          <w:lang w:val="en-US" w:eastAsia="en-US"/>
        </w:rPr>
      </w:pPr>
      <w:r w:rsidRPr="00BF316B">
        <w:rPr>
          <w:rFonts w:ascii="Century Schoolbook" w:eastAsia="MS Mincho" w:hAnsi="Century Schoolbook" w:cs="Times New Roman"/>
          <w:color w:val="000000" w:themeColor="text1"/>
          <w:spacing w:val="-1"/>
          <w:lang w:val="en-US" w:eastAsia="en-US"/>
        </w:rPr>
        <w:t xml:space="preserve">       </w:t>
      </w:r>
      <w:r w:rsidR="00C96EF5" w:rsidRPr="00BF316B">
        <w:rPr>
          <w:rFonts w:ascii="Century Schoolbook" w:eastAsia="MS Mincho" w:hAnsi="Century Schoolbook" w:cs="Times New Roman"/>
          <w:color w:val="000000" w:themeColor="text1"/>
          <w:spacing w:val="-1"/>
          <w:lang w:val="en-US" w:eastAsia="en-US"/>
        </w:rPr>
        <w:t>Organizationally</w:t>
      </w:r>
      <w:r w:rsidR="008C1EB5" w:rsidRPr="00BF316B">
        <w:rPr>
          <w:rFonts w:ascii="Century Schoolbook" w:eastAsia="MS Mincho" w:hAnsi="Century Schoolbook" w:cs="Times New Roman"/>
          <w:color w:val="000000" w:themeColor="text1"/>
          <w:spacing w:val="-1"/>
          <w:lang w:val="en-US" w:eastAsia="en-US"/>
        </w:rPr>
        <w:t>,</w:t>
      </w:r>
      <w:r w:rsidR="00C96EF5" w:rsidRPr="00BF316B">
        <w:rPr>
          <w:rFonts w:ascii="Century Schoolbook" w:eastAsia="MS Mincho" w:hAnsi="Century Schoolbook" w:cs="Times New Roman"/>
          <w:color w:val="000000" w:themeColor="text1"/>
          <w:spacing w:val="-1"/>
          <w:lang w:val="en-US" w:eastAsia="en-US"/>
        </w:rPr>
        <w:t xml:space="preserve"> knowledge model construction and </w:t>
      </w:r>
      <w:bookmarkStart w:id="101" w:name="OLE_LINK38"/>
      <w:bookmarkStart w:id="102" w:name="OLE_LINK39"/>
      <w:r w:rsidR="00C96EF5" w:rsidRPr="00BF316B">
        <w:rPr>
          <w:rFonts w:ascii="Century Schoolbook" w:eastAsia="MS Mincho" w:hAnsi="Century Schoolbook" w:cs="Times New Roman"/>
          <w:color w:val="000000" w:themeColor="text1"/>
          <w:spacing w:val="-1"/>
          <w:lang w:val="en-US" w:eastAsia="en-US"/>
        </w:rPr>
        <w:t xml:space="preserve">rule-based inference </w:t>
      </w:r>
      <w:bookmarkEnd w:id="101"/>
      <w:bookmarkEnd w:id="102"/>
      <w:r w:rsidR="00C96EF5" w:rsidRPr="00BF316B">
        <w:rPr>
          <w:rFonts w:ascii="Century Schoolbook" w:eastAsia="MS Mincho" w:hAnsi="Century Schoolbook" w:cs="Times New Roman"/>
          <w:color w:val="000000" w:themeColor="text1"/>
          <w:spacing w:val="-1"/>
          <w:lang w:val="en-US" w:eastAsia="en-US"/>
        </w:rPr>
        <w:t xml:space="preserve">are two main stages for carrying out rule-based methods. The structure of models is built by decision tree or ontology in a way that allows systems to automatically process reasoning, whilst the inference is made of a set of IF-THEN rules from training data or ontological instances. It more common on recognizing complex activities like </w:t>
      </w:r>
      <w:r w:rsidR="00667E66" w:rsidRPr="00BF316B">
        <w:rPr>
          <w:rFonts w:ascii="Century Schoolbook" w:eastAsia="MS Mincho" w:hAnsi="Century Schoolbook" w:cs="Times New Roman"/>
          <w:color w:val="000000" w:themeColor="text1"/>
          <w:spacing w:val="-1"/>
          <w:lang w:val="en-US" w:eastAsia="en-US"/>
        </w:rPr>
        <w:t xml:space="preserve">ADLs </w:t>
      </w:r>
      <w:r w:rsidR="00C96EF5" w:rsidRPr="00BF316B">
        <w:rPr>
          <w:rFonts w:ascii="Century Schoolbook" w:eastAsia="MS Mincho" w:hAnsi="Century Schoolbook" w:cs="Times New Roman"/>
          <w:color w:val="000000" w:themeColor="text1"/>
          <w:spacing w:val="-1"/>
          <w:lang w:val="en-US" w:eastAsia="en-US"/>
        </w:rPr>
        <w:t xml:space="preserve">in </w:t>
      </w:r>
      <w:bookmarkStart w:id="103" w:name="OLE_LINK31"/>
      <w:r w:rsidR="008C1EB5" w:rsidRPr="00BF316B">
        <w:rPr>
          <w:rFonts w:ascii="Century Schoolbook" w:eastAsia="MS Mincho" w:hAnsi="Century Schoolbook" w:cs="Times New Roman"/>
          <w:color w:val="000000" w:themeColor="text1"/>
          <w:spacing w:val="-1"/>
          <w:lang w:val="en-US" w:eastAsia="en-US"/>
        </w:rPr>
        <w:t xml:space="preserve">a </w:t>
      </w:r>
      <w:r w:rsidR="00C96EF5" w:rsidRPr="00BF316B">
        <w:rPr>
          <w:rFonts w:ascii="Century Schoolbook" w:eastAsia="MS Mincho" w:hAnsi="Century Schoolbook" w:cs="Times New Roman"/>
          <w:color w:val="000000" w:themeColor="text1"/>
          <w:spacing w:val="-1"/>
          <w:lang w:val="en-US" w:eastAsia="en-US"/>
        </w:rPr>
        <w:t>context-aware environment</w:t>
      </w:r>
      <w:bookmarkEnd w:id="103"/>
      <w:r w:rsidR="00C96EF5" w:rsidRPr="00BF316B">
        <w:rPr>
          <w:rFonts w:ascii="Century Schoolbook" w:eastAsia="MS Mincho" w:hAnsi="Century Schoolbook" w:cs="Times New Roman"/>
          <w:color w:val="000000" w:themeColor="text1"/>
          <w:spacing w:val="-1"/>
          <w:lang w:val="en-US" w:eastAsia="en-US"/>
        </w:rPr>
        <w:t xml:space="preserve">. </w:t>
      </w:r>
    </w:p>
    <w:p w14:paraId="7F3737DD" w14:textId="6CC01A48" w:rsidR="00C96EF5" w:rsidRPr="00BF316B" w:rsidRDefault="00064ADC" w:rsidP="0026642B">
      <w:pPr>
        <w:spacing w:line="360" w:lineRule="auto"/>
        <w:jc w:val="both"/>
        <w:rPr>
          <w:rFonts w:ascii="Century Schoolbook" w:eastAsia="MS Mincho" w:hAnsi="Century Schoolbook" w:cs="Times New Roman"/>
          <w:color w:val="000000" w:themeColor="text1"/>
          <w:spacing w:val="-1"/>
          <w:lang w:val="en-US" w:eastAsia="en-US"/>
        </w:rPr>
      </w:pPr>
      <w:r w:rsidRPr="00BF316B">
        <w:rPr>
          <w:rFonts w:ascii="Century Schoolbook" w:eastAsia="MS Mincho" w:hAnsi="Century Schoolbook" w:cs="Times New Roman"/>
          <w:color w:val="000000" w:themeColor="text1"/>
          <w:spacing w:val="-1"/>
          <w:lang w:val="en-US" w:eastAsia="en-US"/>
        </w:rPr>
        <w:t xml:space="preserve">       </w:t>
      </w:r>
      <w:r w:rsidR="00C96EF5" w:rsidRPr="00BF316B">
        <w:rPr>
          <w:rFonts w:ascii="Century Schoolbook" w:eastAsia="MS Mincho" w:hAnsi="Century Schoolbook" w:cs="Times New Roman"/>
          <w:color w:val="000000" w:themeColor="text1"/>
          <w:spacing w:val="-1"/>
          <w:lang w:val="en-US" w:eastAsia="en-US"/>
        </w:rPr>
        <w:t>The knowledge model is expressed in some knowledge representation language or data structure that enable</w:t>
      </w:r>
      <w:r w:rsidR="008C1EB5" w:rsidRPr="00BF316B">
        <w:rPr>
          <w:rFonts w:ascii="Century Schoolbook" w:eastAsia="MS Mincho" w:hAnsi="Century Schoolbook" w:cs="Times New Roman"/>
          <w:color w:val="000000" w:themeColor="text1"/>
          <w:spacing w:val="-1"/>
          <w:lang w:val="en-US" w:eastAsia="en-US"/>
        </w:rPr>
        <w:t>s a</w:t>
      </w:r>
      <w:r w:rsidR="00C96EF5" w:rsidRPr="00BF316B">
        <w:rPr>
          <w:rFonts w:ascii="Century Schoolbook" w:eastAsia="MS Mincho" w:hAnsi="Century Schoolbook" w:cs="Times New Roman"/>
          <w:color w:val="000000" w:themeColor="text1"/>
          <w:spacing w:val="-1"/>
          <w:lang w:val="en-US" w:eastAsia="en-US"/>
        </w:rPr>
        <w:t xml:space="preserve"> computer to execute the semantic rules. Knowledge-based approaches consist of syntax-based, logic-based and ontology-based approaches. </w:t>
      </w:r>
      <w:r w:rsidR="008C1EB5" w:rsidRPr="00BF316B">
        <w:rPr>
          <w:rFonts w:ascii="Century Schoolbook" w:eastAsia="MS Mincho" w:hAnsi="Century Schoolbook" w:cs="Times New Roman"/>
          <w:color w:val="000000" w:themeColor="text1"/>
          <w:spacing w:val="-1"/>
          <w:lang w:val="en-US" w:eastAsia="en-US"/>
        </w:rPr>
        <w:t>The s</w:t>
      </w:r>
      <w:r w:rsidR="00C96EF5" w:rsidRPr="00BF316B">
        <w:rPr>
          <w:rFonts w:ascii="Century Schoolbook" w:eastAsia="MS Mincho" w:hAnsi="Century Schoolbook" w:cs="Times New Roman"/>
          <w:color w:val="000000" w:themeColor="text1"/>
          <w:spacing w:val="-1"/>
          <w:lang w:val="en-US" w:eastAsia="en-US"/>
        </w:rPr>
        <w:t xml:space="preserve">yntax-based approach makes use of grammar that express the structure based on language modelling. It follows </w:t>
      </w:r>
      <w:r w:rsidR="008C1EB5" w:rsidRPr="00BF316B">
        <w:rPr>
          <w:rFonts w:ascii="Century Schoolbook" w:eastAsia="MS Mincho" w:hAnsi="Century Schoolbook" w:cs="Times New Roman"/>
          <w:color w:val="000000" w:themeColor="text1"/>
          <w:spacing w:val="-1"/>
          <w:lang w:val="en-US" w:eastAsia="en-US"/>
        </w:rPr>
        <w:t xml:space="preserve">a </w:t>
      </w:r>
      <w:r w:rsidR="00C96EF5" w:rsidRPr="00BF316B">
        <w:rPr>
          <w:rFonts w:ascii="Century Schoolbook" w:eastAsia="MS Mincho" w:hAnsi="Century Schoolbook" w:cs="Times New Roman"/>
          <w:color w:val="000000" w:themeColor="text1"/>
          <w:spacing w:val="-1"/>
          <w:lang w:val="en-US" w:eastAsia="en-US"/>
        </w:rPr>
        <w:t>hierarchical structure containing two layers which are HMMs (Hidden Markov Models) and BNs (Bayes Networks) on the bottom and CFGs (Context Free Grammars) on the top. Logic-based method such as description logic (DL) describes entities and then make</w:t>
      </w:r>
      <w:r w:rsidR="008C1EB5" w:rsidRPr="00BF316B">
        <w:rPr>
          <w:rFonts w:ascii="Century Schoolbook" w:eastAsia="MS Mincho" w:hAnsi="Century Schoolbook" w:cs="Times New Roman"/>
          <w:color w:val="000000" w:themeColor="text1"/>
          <w:spacing w:val="-1"/>
          <w:lang w:val="en-US" w:eastAsia="en-US"/>
        </w:rPr>
        <w:t>s</w:t>
      </w:r>
      <w:r w:rsidR="00C96EF5" w:rsidRPr="00BF316B">
        <w:rPr>
          <w:rFonts w:ascii="Century Schoolbook" w:eastAsia="MS Mincho" w:hAnsi="Century Schoolbook" w:cs="Times New Roman"/>
          <w:color w:val="000000" w:themeColor="text1"/>
          <w:spacing w:val="-1"/>
          <w:lang w:val="en-US" w:eastAsia="en-US"/>
        </w:rPr>
        <w:t xml:space="preserve"> logical rules for high-level reasoning. Among knowledge-based approaches, ontology is the most flexible and </w:t>
      </w:r>
      <w:r w:rsidR="008C1EB5" w:rsidRPr="00BF316B">
        <w:rPr>
          <w:rFonts w:ascii="Century Schoolbook" w:eastAsia="MS Mincho" w:hAnsi="Century Schoolbook" w:cs="Times New Roman"/>
          <w:color w:val="000000" w:themeColor="text1"/>
          <w:spacing w:val="-1"/>
          <w:lang w:val="en-US" w:eastAsia="en-US"/>
        </w:rPr>
        <w:t xml:space="preserve">widely </w:t>
      </w:r>
      <w:r w:rsidR="00C96EF5" w:rsidRPr="00BF316B">
        <w:rPr>
          <w:rFonts w:ascii="Century Schoolbook" w:eastAsia="MS Mincho" w:hAnsi="Century Schoolbook" w:cs="Times New Roman"/>
          <w:color w:val="000000" w:themeColor="text1"/>
          <w:spacing w:val="-1"/>
          <w:lang w:val="en-US" w:eastAsia="en-US"/>
        </w:rPr>
        <w:t xml:space="preserve">used approach in IoT PARM due to its reusability, computational completeness, decidability and practical reasoning algorithms. The model is implemented in </w:t>
      </w:r>
      <w:r w:rsidR="00C96EF5" w:rsidRPr="00BF316B">
        <w:rPr>
          <w:rFonts w:ascii="Century Schoolbook" w:eastAsia="MS Mincho" w:hAnsi="Century Schoolbook" w:cs="Times New Roman"/>
          <w:color w:val="000000" w:themeColor="text1"/>
          <w:spacing w:val="-1"/>
          <w:lang w:val="en-US" w:eastAsia="en-US"/>
        </w:rPr>
        <w:fldChar w:fldCharType="begin" w:fldLock="1"/>
      </w:r>
      <w:r w:rsidR="009452D4" w:rsidRPr="00BF316B">
        <w:rPr>
          <w:rFonts w:ascii="Century Schoolbook" w:eastAsia="MS Mincho" w:hAnsi="Century Schoolbook" w:cs="Times New Roman"/>
          <w:color w:val="000000" w:themeColor="text1"/>
          <w:spacing w:val="-1"/>
          <w:lang w:val="en-US" w:eastAsia="en-US"/>
        </w:rPr>
        <w:instrText>ADDIN CSL_CITATION { "citationItems" : [ { "id" : "ITEM-1", "itemData" : { "DOI" : "10.1109/TKDE.2011.51", "ISBN" : "1041-4347", "ISSN" : "10414347", "abstract" : "This paper introduces a knowledge-driven approach to real-time, continuous activity recognition based on multisensor data streams in smart homes. The approach goes beyond the traditional data-centric methods for activity recognition in three ways. First, it makes extensive use of domain knowledge in the life cycle of activity recognition. Second, it uses ontologies for explicit context and activity modeling and representation. Third and finally, it exploits semantic reasoning and classification for activity inferencing, thus enabling both coarse-grained and fine-grained activity recognition. In this paper, we analyze the characteristics of smart homes and Activities of Daily Living (ADL) upon which we built both context and ADL ontologies. We present a generic system architecture for the proposed knowledge-driven approach and describe the underlying ontology-based recognition process. Special emphasis is placed on semantic subsumption reasoning algorithms for activity recognition. The proposed approach has been implemented in a function-rich software system, which was deployed in a smart home research laboratory. We evaluated the proposed approach and the developed system through extensive experiments involving a number of various ADL use scenarios. An average activity recognition rate of 94.44 percent was achieved and the average recognition runtime per recognition operation was measured as 2.5 seconds.", "author" : [ { "dropping-particle" : "", "family" : "Chen", "given" : "Liming", "non-dropping-particle" : "", "parse-names" : false, "suffix" : "" }, { "dropping-particle" : "", "family" : "Nugent", "given" : "Chris D.", "non-dropping-particle" : "", "parse-names" : false, "suffix" : "" }, { "dropping-particle" : "", "family" : "Wang", "given" : "Hui", "non-dropping-particle" : "", "parse-names" : false, "suffix" : "" } ], "container-title" : "IEEE Transactions on Knowledge and Data Engineering", "id" : "ITEM-1", "issue" : "6", "issued" : { "date-parts" : [ [ "2012" ] ] }, "page" : "961-974", "title" : "A knowledge-driven approach to activity recognition in smart homes", "type" : "article-journal", "volume" : "24" }, "uris" : [ "http://www.mendeley.com/documents/?uuid=dc8ba993-a169-49c1-8ee4-a440f656726a" ] }, { "id" : "ITEM-2", "itemData" : { "abstract" : "Pervasive computing requires the ability to detect user activity in order to provide situation-specific services. Case-based reasoning can be used for activity recognition by using sen- sor data obtained from the environment. Pervasive comput- ing systems can growto be very large, containing many users, sensors, objects and situations, thus raising the issue of scalability. This paper presents a case-based reasoning approach to activity recognition in a smart home setting. An analysis is performed on scalability with respect to case storage, and an ontology-based approach is proposed for case base maintenance. We succeeded in reducing the casebase size by a factor of one thousand, while increasing the accuracy in recognising some activities. Introduction", "author" : [ { "dropping-particle" : "", "family" : "Knox", "given" : "Stephen", "non-dropping-particle" : "", "parse-names" : false, "suffix" : "" }, { "dropping-particle" : "", "family" : "Coyle", "given" : "L", "non-dropping-particle" : "", "parse-names" : false, "suffix" : "" }, { "dropping-particle" : "", "family" : "Dobson", "given" : "Simon", "non-dropping-particle" : "", "parse-names" : false, "suffix" : "" } ], "container-title" : "FLAIRS Conference", "id" : "ITEM-2", "issued" : { "date-parts" : [ [ "2010" ] ] }, "page" : "1-6", "title" : "Using Ontologies in Case-Based Activity Recognition.", "type" : "article-journal" }, "uris" : [ "http://www.mendeley.com/documents/?uuid=588cb815-bedf-41ec-bd89-57b1e745fd3f" ] }, { "id" : "ITEM-3", "itemData" : { "DOI" : "10.1016/j.pmcj.2015.01.007", "ISSN" : "15741192", "abstract" : "In this paper we describe MetaQ, an ontology-based hybrid framework for activity recognition in Ambient Assisted Living (AAL) environments that combines SPARQL queries and OWL 2 activity patterns. SPARQL is used as a standardised declarative language for aggregating, interpreting and enriching low-level contextual RDF knowledge bases with higher level derivations. The proposed SPARQL-based reasoning framework supports key inferencing tasks that are important in activity interpretation domains, but not supported by the standard semantics of OWL 2, such as temporal reasoning and dynamic assertion of structured individuals. In order to promote the extensibility and reuse of the underlying interpretation semantics, the reasoning framework is further enhanced with a conceptual layer that allows the formal representation of activity meta-knowledge by means of DOLCE+DnS Ultralite (DUL) ontology patterns. We illustrate the capabilities of the proposed framework through its deployment in a hospital for monitoring activities of Alzheimer\u2019s disease patients.", "author" : [ { "dropping-particle" : "", "family" : "Meditskos", "given" : "Georgios", "non-dropping-particle" : "", "parse-names" : false, "suffix" : "" }, { "dropping-particle" : "", "family" : "Dasiopoulou", "given" : "Stamatia", "non-dropping-particle" : "", "parse-names" : false, "suffix" : "" }, { "dropping-particle" : "", "family" : "Kompatsiaris", "given" : "Ioannis", "non-dropping-particle" : "", "parse-names" : false, "suffix" : "" } ], "container-title" : "Pervasive and Mobile Computing", "id" : "ITEM-3", "issued" : { "date-parts" : [ [ "2015" ] ] }, "publisher" : "Elsevier B.V.", "title" : "MetaQ: A knowledge-driven framework for context-aware activity recognition combining SPARQL and OWL 2 activity patterns", "type" : "article-journal" }, "uris" : [ "http://www.mendeley.com/documents/?uuid=1c42457a-375d-488f-af86-282f94281246" ] }, { "id" : "ITEM-4", "itemData" : { "DOI" : "10.3233/AIS-2010-0071", "author" : [ { "dropping-particle" : "", "family" : "McKeever", "given" : "S", "non-dropping-particle" : "", "parse-names" : false, "suffix" : "" }, { "dropping-particle" : "", "family" : "Ye", "given" : "Juan", "non-dropping-particle" : "", "parse-names" : false, "suffix" : "" }, { "dropping-particle" : "", "family" : "Coyle", "given" : "Lorcan", "non-dropping-particle" : "", "parse-names" : false, "suffix" : "" }, { "dropping-particle" : "", "family" : "Bleakley", "given" : "Chris", "non-dropping-particle" : "", "parse-names" : false, "suffix" : "" } ], "container-title" : "Journal of Ambient Intelligence and Smart Environments", "id" : "ITEM-4", "issue" : "3", "issued" : { "date-parts" : [ [ "2010" ] ] }, "page" : "253-269", "title" : "Activity recognition using temporal evidence theory", "type" : "article-journal", "volume" : "2" }, "uris" : [ "http://www.mendeley.com/documents/?uuid=933b8852-768c-4a7e-83e1-7a0caf6e29ae" ] } ], "mendeley" : { "formattedCitation" : "[93], [144]\u2013[146]", "plainTextFormattedCitation" : "[93], [144]\u2013[146]", "previouslyFormattedCitation" : "[93], [144]\u2013[146]"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961D37" w:rsidRPr="00BF316B">
        <w:rPr>
          <w:rFonts w:ascii="Century Schoolbook" w:eastAsia="MS Mincho" w:hAnsi="Century Schoolbook" w:cs="Times New Roman"/>
          <w:noProof/>
          <w:color w:val="000000" w:themeColor="text1"/>
          <w:spacing w:val="-1"/>
          <w:lang w:val="en-US" w:eastAsia="en-US"/>
        </w:rPr>
        <w:t>[93], [144]–[146]</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 xml:space="preserve"> for context-aware activity recognitions with the definitions of concepts, properties, and relationships among</w:t>
      </w:r>
      <w:r w:rsidR="008E5C0A" w:rsidRPr="00BF316B">
        <w:rPr>
          <w:rFonts w:ascii="Century Schoolbook" w:eastAsia="MS Mincho" w:hAnsi="Century Schoolbook" w:cs="Times New Roman"/>
          <w:color w:val="000000" w:themeColor="text1"/>
          <w:spacing w:val="-1"/>
          <w:lang w:val="en-US" w:eastAsia="en-US"/>
        </w:rPr>
        <w:t xml:space="preserve"> them</w:t>
      </w:r>
      <w:r w:rsidR="00C96EF5" w:rsidRPr="00BF316B">
        <w:rPr>
          <w:rFonts w:ascii="Century Schoolbook" w:eastAsia="MS Mincho" w:hAnsi="Century Schoolbook" w:cs="Times New Roman"/>
          <w:color w:val="000000" w:themeColor="text1"/>
          <w:spacing w:val="-1"/>
          <w:lang w:val="en-US" w:eastAsia="en-US"/>
        </w:rPr>
        <w:t xml:space="preserve">, as well as the supports of instance-based reasoning. </w:t>
      </w:r>
    </w:p>
    <w:p w14:paraId="046717FE" w14:textId="300DBABD" w:rsidR="00C96EF5" w:rsidRPr="00BF316B" w:rsidRDefault="00667E66" w:rsidP="0026642B">
      <w:pPr>
        <w:spacing w:line="360" w:lineRule="auto"/>
        <w:jc w:val="both"/>
        <w:rPr>
          <w:rFonts w:ascii="Century Schoolbook" w:eastAsia="MS Mincho" w:hAnsi="Century Schoolbook" w:cs="Times New Roman"/>
          <w:color w:val="000000" w:themeColor="text1"/>
          <w:spacing w:val="-1"/>
          <w:lang w:val="en-US" w:eastAsia="en-US"/>
        </w:rPr>
      </w:pPr>
      <w:r w:rsidRPr="00BF316B">
        <w:rPr>
          <w:rFonts w:ascii="Century Schoolbook" w:eastAsia="MS Mincho" w:hAnsi="Century Schoolbook" w:cs="Times New Roman"/>
          <w:color w:val="000000" w:themeColor="text1"/>
          <w:spacing w:val="-1"/>
          <w:lang w:val="en-US" w:eastAsia="en-US"/>
        </w:rPr>
        <w:t xml:space="preserve">      </w:t>
      </w:r>
      <w:r w:rsidR="00C96EF5" w:rsidRPr="00BF316B">
        <w:rPr>
          <w:rFonts w:ascii="Century Schoolbook" w:eastAsia="MS Mincho" w:hAnsi="Century Schoolbook" w:cs="Times New Roman"/>
          <w:color w:val="000000" w:themeColor="text1"/>
          <w:spacing w:val="-1"/>
          <w:lang w:val="en-US" w:eastAsia="en-US"/>
        </w:rPr>
        <w:t xml:space="preserve">W3C </w:t>
      </w:r>
      <w:r w:rsidRPr="00BF316B">
        <w:rPr>
          <w:rFonts w:ascii="Century Schoolbook" w:eastAsia="MS Mincho" w:hAnsi="Century Schoolbook" w:cs="Times New Roman"/>
          <w:color w:val="000000" w:themeColor="text1"/>
          <w:spacing w:val="-1"/>
          <w:lang w:val="en-US" w:eastAsia="en-US"/>
        </w:rPr>
        <w:t>OWL</w:t>
      </w:r>
      <w:r w:rsidR="00C96EF5" w:rsidRPr="00BF316B">
        <w:rPr>
          <w:rFonts w:ascii="Century Schoolbook" w:eastAsia="MS Mincho" w:hAnsi="Century Schoolbook" w:cs="Times New Roman"/>
          <w:color w:val="000000" w:themeColor="text1"/>
          <w:spacing w:val="-1"/>
          <w:lang w:val="en-US" w:eastAsia="en-US"/>
        </w:rPr>
        <w:t xml:space="preserve"> is normally adopted for rule-based inference as it provide</w:t>
      </w:r>
      <w:r w:rsidR="008C1EB5" w:rsidRPr="00BF316B">
        <w:rPr>
          <w:rFonts w:ascii="Century Schoolbook" w:eastAsia="MS Mincho" w:hAnsi="Century Schoolbook" w:cs="Times New Roman"/>
          <w:color w:val="000000" w:themeColor="text1"/>
          <w:spacing w:val="-1"/>
          <w:lang w:val="en-US" w:eastAsia="en-US"/>
        </w:rPr>
        <w:t>s</w:t>
      </w:r>
      <w:r w:rsidR="00C96EF5" w:rsidRPr="00BF316B">
        <w:rPr>
          <w:rFonts w:ascii="Century Schoolbook" w:eastAsia="MS Mincho" w:hAnsi="Century Schoolbook" w:cs="Times New Roman"/>
          <w:color w:val="000000" w:themeColor="text1"/>
          <w:spacing w:val="-1"/>
          <w:lang w:val="en-US" w:eastAsia="en-US"/>
        </w:rPr>
        <w:t xml:space="preserve"> an expressive formalism for knowledge modelling and representation that supports computational completeness, decidability and practical reasoning algorithms.  Each object in </w:t>
      </w:r>
      <w:r w:rsidR="008C1EB5" w:rsidRPr="00BF316B">
        <w:rPr>
          <w:rFonts w:ascii="Century Schoolbook" w:eastAsia="MS Mincho" w:hAnsi="Century Schoolbook" w:cs="Times New Roman"/>
          <w:color w:val="000000" w:themeColor="text1"/>
          <w:spacing w:val="-1"/>
          <w:lang w:val="en-US" w:eastAsia="en-US"/>
        </w:rPr>
        <w:t xml:space="preserve">a </w:t>
      </w:r>
      <w:r w:rsidR="00C96EF5" w:rsidRPr="00BF316B">
        <w:rPr>
          <w:rFonts w:ascii="Century Schoolbook" w:eastAsia="MS Mincho" w:hAnsi="Century Schoolbook" w:cs="Times New Roman"/>
          <w:color w:val="000000" w:themeColor="text1"/>
          <w:spacing w:val="-1"/>
          <w:lang w:val="en-US" w:eastAsia="en-US"/>
        </w:rPr>
        <w:t xml:space="preserve">context-aware environment can be regarded as a fact, and the relationships are represented between activities or objects </w:t>
      </w:r>
      <w:r w:rsidR="00C96EF5" w:rsidRPr="00BF316B">
        <w:rPr>
          <w:rFonts w:ascii="Century Schoolbook" w:eastAsia="MS Mincho" w:hAnsi="Century Schoolbook" w:cs="Times New Roman"/>
          <w:color w:val="000000" w:themeColor="text1"/>
          <w:spacing w:val="-1"/>
          <w:lang w:val="en-US" w:eastAsia="en-US"/>
        </w:rPr>
        <w:lastRenderedPageBreak/>
        <w:t xml:space="preserve">for rule-based reasoning in the inference engine. A situation related to the environment is inferred through these relationships. Take “cooking” for example, the activity includes environmental information, i.e., location is kitchen, objects are knife and pan, </w:t>
      </w:r>
      <w:proofErr w:type="gramStart"/>
      <w:r w:rsidR="00C96EF5" w:rsidRPr="00BF316B">
        <w:rPr>
          <w:rFonts w:ascii="Century Schoolbook" w:eastAsia="MS Mincho" w:hAnsi="Century Schoolbook" w:cs="Times New Roman"/>
          <w:color w:val="000000" w:themeColor="text1"/>
          <w:spacing w:val="-1"/>
          <w:lang w:val="en-US" w:eastAsia="en-US"/>
        </w:rPr>
        <w:t>time period</w:t>
      </w:r>
      <w:proofErr w:type="gramEnd"/>
      <w:r w:rsidR="00C96EF5" w:rsidRPr="00BF316B">
        <w:rPr>
          <w:rFonts w:ascii="Century Schoolbook" w:eastAsia="MS Mincho" w:hAnsi="Century Schoolbook" w:cs="Times New Roman"/>
          <w:color w:val="000000" w:themeColor="text1"/>
          <w:spacing w:val="-1"/>
          <w:lang w:val="en-US" w:eastAsia="en-US"/>
        </w:rPr>
        <w:t xml:space="preserve"> is an hour, and occupant’s simple PA states, i.e., standing or sitting. The logical description </w:t>
      </w:r>
      <w:r w:rsidR="008C1EB5" w:rsidRPr="00BF316B">
        <w:rPr>
          <w:rFonts w:ascii="Century Schoolbook" w:eastAsia="MS Mincho" w:hAnsi="Century Schoolbook" w:cs="Times New Roman"/>
          <w:color w:val="000000" w:themeColor="text1"/>
          <w:spacing w:val="-1"/>
          <w:lang w:val="en-US" w:eastAsia="en-US"/>
        </w:rPr>
        <w:t xml:space="preserve">is </w:t>
      </w:r>
      <w:r w:rsidR="00C96EF5" w:rsidRPr="00BF316B">
        <w:rPr>
          <w:rFonts w:ascii="Century Schoolbook" w:eastAsia="MS Mincho" w:hAnsi="Century Schoolbook" w:cs="Times New Roman"/>
          <w:color w:val="000000" w:themeColor="text1"/>
          <w:spacing w:val="-1"/>
          <w:lang w:val="en-US" w:eastAsia="en-US"/>
        </w:rPr>
        <w:t>defined as:</w:t>
      </w:r>
    </w:p>
    <w:p w14:paraId="021024BF" w14:textId="513A86B3" w:rsidR="00C96EF5" w:rsidRPr="00BF316B" w:rsidRDefault="00C96EF5" w:rsidP="0026642B">
      <w:pPr>
        <w:spacing w:line="360" w:lineRule="auto"/>
        <w:jc w:val="both"/>
        <w:rPr>
          <w:rFonts w:ascii="Century Schoolbook" w:hAnsi="Century Schoolbook" w:cs="Times New Roman"/>
          <w:color w:val="000000" w:themeColor="text1"/>
        </w:rPr>
      </w:pPr>
      <m:oMath>
        <m:r>
          <w:rPr>
            <w:rFonts w:ascii="Cambria Math" w:hAnsi="Cambria Math" w:cs="Times New Roman"/>
            <w:color w:val="000000" w:themeColor="text1"/>
          </w:rPr>
          <m:t>COOKING⊑∀HASACTOR.</m:t>
        </m:r>
        <m:d>
          <m:dPr>
            <m:ctrlPr>
              <w:rPr>
                <w:rFonts w:ascii="Cambria Math" w:hAnsi="Cambria Math" w:cs="Times New Roman"/>
                <w:i/>
                <w:color w:val="000000" w:themeColor="text1"/>
              </w:rPr>
            </m:ctrlPr>
          </m:dPr>
          <m:e>
            <m:r>
              <w:rPr>
                <w:rFonts w:ascii="Cambria Math" w:hAnsi="Cambria Math" w:cs="Times New Roman"/>
                <w:color w:val="000000" w:themeColor="text1"/>
              </w:rPr>
              <m:t>PERSON1⊓PERSON2…</m:t>
            </m:r>
          </m:e>
        </m:d>
        <m:r>
          <w:rPr>
            <w:rFonts w:ascii="Cambria Math" w:hAnsi="Cambria Math" w:cs="Times New Roman"/>
            <w:color w:val="000000" w:themeColor="text1"/>
          </w:rPr>
          <m:t>⊓∃HASLOCATION</m:t>
        </m:r>
        <m:d>
          <m:dPr>
            <m:ctrlPr>
              <w:rPr>
                <w:rFonts w:ascii="Cambria Math" w:hAnsi="Cambria Math" w:cs="Times New Roman"/>
                <w:i/>
                <w:color w:val="000000" w:themeColor="text1"/>
              </w:rPr>
            </m:ctrlPr>
          </m:dPr>
          <m:e>
            <m:r>
              <w:rPr>
                <w:rFonts w:ascii="Cambria Math" w:hAnsi="Cambria Math" w:cs="Times New Roman"/>
                <w:color w:val="000000" w:themeColor="text1"/>
              </w:rPr>
              <m:t>KITCHEN</m:t>
            </m:r>
          </m:e>
        </m:d>
        <m:r>
          <w:rPr>
            <w:rFonts w:ascii="Cambria Math" w:hAnsi="Cambria Math" w:cs="Times New Roman"/>
            <w:color w:val="000000" w:themeColor="text1"/>
          </w:rPr>
          <m:t>⊓∀HASTIMEPERIODE</m:t>
        </m:r>
        <m:d>
          <m:dPr>
            <m:ctrlPr>
              <w:rPr>
                <w:rFonts w:ascii="Cambria Math" w:hAnsi="Cambria Math" w:cs="Times New Roman"/>
                <w:i/>
                <w:color w:val="000000" w:themeColor="text1"/>
              </w:rPr>
            </m:ctrlPr>
          </m:dPr>
          <m:e>
            <m:r>
              <w:rPr>
                <w:rFonts w:ascii="Cambria Math" w:hAnsi="Cambria Math" w:cs="Times New Roman"/>
                <w:color w:val="000000" w:themeColor="text1"/>
              </w:rPr>
              <m:t>1HOUR</m:t>
            </m:r>
          </m:e>
        </m:d>
        <m:r>
          <w:rPr>
            <w:rFonts w:ascii="Cambria Math" w:hAnsi="Cambria Math" w:cs="Times New Roman"/>
            <w:color w:val="000000" w:themeColor="text1"/>
          </w:rPr>
          <m:t>⊓∀HASUTENSILS(PAN)⊓∀HASPOSTURE(STANDING)</m:t>
        </m:r>
      </m:oMath>
      <w:r w:rsidR="007E7AD3" w:rsidRPr="00BF316B">
        <w:rPr>
          <w:rFonts w:ascii="Century Schoolbook" w:hAnsi="Century Schoolbook" w:cs="Times New Roman"/>
          <w:color w:val="000000" w:themeColor="text1"/>
        </w:rPr>
        <w:tab/>
      </w:r>
      <w:r w:rsidR="007E7AD3" w:rsidRPr="00BF316B">
        <w:rPr>
          <w:rFonts w:ascii="Century Schoolbook" w:hAnsi="Century Schoolbook" w:cs="Times New Roman"/>
          <w:color w:val="000000" w:themeColor="text1"/>
        </w:rPr>
        <w:tab/>
      </w:r>
      <w:r w:rsidRPr="00BF316B">
        <w:rPr>
          <w:rFonts w:ascii="Century Schoolbook" w:hAnsi="Century Schoolbook" w:cs="Times New Roman"/>
          <w:color w:val="000000" w:themeColor="text1"/>
        </w:rPr>
        <w:t>(2-8)</w:t>
      </w:r>
    </w:p>
    <w:p w14:paraId="405E7313" w14:textId="77777777" w:rsidR="00C96EF5" w:rsidRPr="00BF316B" w:rsidRDefault="00C96EF5" w:rsidP="0026642B">
      <w:pPr>
        <w:spacing w:line="360" w:lineRule="auto"/>
        <w:jc w:val="both"/>
        <w:rPr>
          <w:rFonts w:ascii="Century Schoolbook" w:eastAsia="MS Mincho" w:hAnsi="Century Schoolbook" w:cs="Times New Roman"/>
          <w:color w:val="000000" w:themeColor="text1"/>
          <w:spacing w:val="-1"/>
          <w:lang w:val="en-US" w:eastAsia="en-US"/>
        </w:rPr>
      </w:pPr>
      <w:r w:rsidRPr="00BF316B">
        <w:rPr>
          <w:rFonts w:ascii="Century Schoolbook" w:eastAsia="MS Mincho" w:hAnsi="Century Schoolbook" w:cs="Times New Roman"/>
          <w:color w:val="000000" w:themeColor="text1"/>
          <w:spacing w:val="-1"/>
          <w:lang w:val="en-US" w:eastAsia="en-US"/>
        </w:rPr>
        <w:t>And rule can be defined as:</w:t>
      </w:r>
    </w:p>
    <w:p w14:paraId="027188E2" w14:textId="51DB6A00" w:rsidR="00C96EF5" w:rsidRPr="00BF316B" w:rsidRDefault="00C96EF5" w:rsidP="0026642B">
      <w:pPr>
        <w:spacing w:line="360" w:lineRule="auto"/>
        <w:jc w:val="both"/>
        <w:rPr>
          <w:rFonts w:ascii="Century Schoolbook" w:eastAsia="MS Mincho" w:hAnsi="Century Schoolbook" w:cs="Times New Roman"/>
          <w:color w:val="000000" w:themeColor="text1"/>
        </w:rPr>
      </w:pPr>
      <m:oMath>
        <m:r>
          <w:rPr>
            <w:rFonts w:ascii="Cambria Math" w:hAnsi="Cambria Math" w:cs="Times New Roman"/>
            <w:color w:val="000000" w:themeColor="text1"/>
          </w:rPr>
          <m:t>Person</m:t>
        </m:r>
        <m:d>
          <m:dPr>
            <m:ctrlPr>
              <w:rPr>
                <w:rFonts w:ascii="Cambria Math" w:hAnsi="Cambria Math" w:cs="Times New Roman"/>
                <w:i/>
                <w:color w:val="000000" w:themeColor="text1"/>
              </w:rPr>
            </m:ctrlPr>
          </m:dPr>
          <m:e>
            <m:r>
              <w:rPr>
                <w:rFonts w:ascii="Cambria Math" w:hAnsi="Cambria Math" w:cs="Times New Roman"/>
                <w:color w:val="000000" w:themeColor="text1"/>
              </w:rPr>
              <m:t>?p1…?p2</m:t>
            </m:r>
          </m:e>
        </m:d>
        <m:r>
          <w:rPr>
            <w:rFonts w:ascii="Cambria Math" w:hAnsi="Cambria Math" w:cs="Times New Roman"/>
            <w:color w:val="000000" w:themeColor="text1"/>
          </w:rPr>
          <m:t>, hasLocation</m:t>
        </m:r>
        <m:d>
          <m:dPr>
            <m:ctrlPr>
              <w:rPr>
                <w:rFonts w:ascii="Cambria Math" w:hAnsi="Cambria Math" w:cs="Times New Roman"/>
                <w:i/>
                <w:color w:val="000000" w:themeColor="text1"/>
              </w:rPr>
            </m:ctrlPr>
          </m:dPr>
          <m:e>
            <m:r>
              <w:rPr>
                <w:rFonts w:ascii="Cambria Math" w:hAnsi="Cambria Math" w:cs="Times New Roman"/>
                <w:color w:val="000000" w:themeColor="text1"/>
              </w:rPr>
              <m:t>?kitchen</m:t>
            </m:r>
          </m:e>
        </m:d>
        <m:r>
          <w:rPr>
            <w:rFonts w:ascii="Cambria Math" w:hAnsi="Cambria Math" w:cs="Times New Roman"/>
            <w:color w:val="000000" w:themeColor="text1"/>
          </w:rPr>
          <m:t>,</m:t>
        </m:r>
      </m:oMath>
      <w:r w:rsidRPr="00BF316B">
        <w:rPr>
          <w:rFonts w:ascii="Century Schoolbook" w:eastAsia="MS Mincho" w:hAnsi="Century Schoolbook" w:cs="Times New Roman"/>
          <w:color w:val="000000" w:themeColor="text1"/>
        </w:rPr>
        <w:t xml:space="preserve"> </w:t>
      </w:r>
      <m:oMath>
        <m:r>
          <w:rPr>
            <w:rFonts w:ascii="Cambria Math" w:hAnsi="Cambria Math" w:cs="Times New Roman"/>
            <w:color w:val="000000" w:themeColor="text1"/>
          </w:rPr>
          <m:t>hasTimePeriode</m:t>
        </m:r>
        <m:d>
          <m:dPr>
            <m:ctrlPr>
              <w:rPr>
                <w:rFonts w:ascii="Cambria Math" w:hAnsi="Cambria Math" w:cs="Times New Roman"/>
                <w:i/>
                <w:color w:val="000000" w:themeColor="text1"/>
              </w:rPr>
            </m:ctrlPr>
          </m:dPr>
          <m:e>
            <m:r>
              <w:rPr>
                <w:rFonts w:ascii="Cambria Math" w:hAnsi="Cambria Math" w:cs="Times New Roman"/>
                <w:color w:val="000000" w:themeColor="text1"/>
              </w:rPr>
              <m:t>?1</m:t>
            </m:r>
            <m:r>
              <w:rPr>
                <w:rFonts w:ascii="Cambria Math" w:hAnsi="Cambria Math" w:cs="Times New Roman"/>
                <w:color w:val="000000" w:themeColor="text1"/>
              </w:rPr>
              <m:t>hour</m:t>
            </m:r>
          </m:e>
        </m:d>
        <m:r>
          <w:rPr>
            <w:rFonts w:ascii="Cambria Math" w:hAnsi="Cambria Math" w:cs="Times New Roman"/>
            <w:color w:val="000000" w:themeColor="text1"/>
          </w:rPr>
          <m:t>, hasUtensils</m:t>
        </m:r>
        <m:d>
          <m:dPr>
            <m:ctrlPr>
              <w:rPr>
                <w:rFonts w:ascii="Cambria Math" w:hAnsi="Cambria Math" w:cs="Times New Roman"/>
                <w:i/>
                <w:color w:val="000000" w:themeColor="text1"/>
              </w:rPr>
            </m:ctrlPr>
          </m:dPr>
          <m:e>
            <m:r>
              <w:rPr>
                <w:rFonts w:ascii="Cambria Math" w:hAnsi="Cambria Math" w:cs="Times New Roman"/>
                <w:color w:val="000000" w:themeColor="text1"/>
              </w:rPr>
              <m:t>?pan</m:t>
            </m:r>
          </m:e>
        </m:d>
        <m:r>
          <w:rPr>
            <w:rFonts w:ascii="Cambria Math" w:hAnsi="Cambria Math" w:cs="Times New Roman"/>
            <w:color w:val="000000" w:themeColor="text1"/>
          </w:rPr>
          <m:t>,hasPosture</m:t>
        </m:r>
        <m:d>
          <m:dPr>
            <m:ctrlPr>
              <w:rPr>
                <w:rFonts w:ascii="Cambria Math" w:hAnsi="Cambria Math" w:cs="Times New Roman"/>
                <w:i/>
                <w:color w:val="000000" w:themeColor="text1"/>
              </w:rPr>
            </m:ctrlPr>
          </m:dPr>
          <m:e>
            <m:r>
              <w:rPr>
                <w:rFonts w:ascii="Cambria Math" w:hAnsi="Cambria Math" w:cs="Times New Roman"/>
                <w:color w:val="000000" w:themeColor="text1"/>
              </w:rPr>
              <m:t>?standing</m:t>
            </m:r>
          </m:e>
        </m:d>
        <m:r>
          <w:rPr>
            <w:rFonts w:ascii="Cambria Math" w:hAnsi="Cambria Math" w:cs="Times New Roman"/>
            <w:color w:val="000000" w:themeColor="text1"/>
          </w:rPr>
          <m:t>→hasKitchenActivity(?p1…?p2, ?cooking)</m:t>
        </m:r>
      </m:oMath>
      <w:r w:rsidR="007E7AD3" w:rsidRPr="00BF316B">
        <w:rPr>
          <w:rFonts w:ascii="Century Schoolbook" w:hAnsi="Century Schoolbook" w:cs="Times New Roman"/>
          <w:color w:val="000000" w:themeColor="text1"/>
        </w:rPr>
        <w:tab/>
      </w:r>
      <w:r w:rsidR="007E7AD3" w:rsidRPr="00BF316B">
        <w:rPr>
          <w:rFonts w:ascii="Century Schoolbook" w:hAnsi="Century Schoolbook" w:cs="Times New Roman"/>
          <w:color w:val="000000" w:themeColor="text1"/>
        </w:rPr>
        <w:tab/>
      </w:r>
      <w:r w:rsidR="007E7AD3" w:rsidRPr="00BF316B">
        <w:rPr>
          <w:rFonts w:ascii="Century Schoolbook" w:hAnsi="Century Schoolbook" w:cs="Times New Roman"/>
          <w:color w:val="000000" w:themeColor="text1"/>
        </w:rPr>
        <w:tab/>
      </w:r>
      <w:r w:rsidR="007E7AD3" w:rsidRPr="00BF316B">
        <w:rPr>
          <w:rFonts w:ascii="Century Schoolbook" w:hAnsi="Century Schoolbook" w:cs="Times New Roman"/>
          <w:color w:val="000000" w:themeColor="text1"/>
        </w:rPr>
        <w:tab/>
      </w:r>
      <w:r w:rsidRPr="00BF316B">
        <w:rPr>
          <w:rFonts w:ascii="Century Schoolbook" w:hAnsi="Century Schoolbook" w:cs="Times New Roman"/>
          <w:color w:val="000000" w:themeColor="text1"/>
        </w:rPr>
        <w:t>(2-9)</w:t>
      </w:r>
    </w:p>
    <w:p w14:paraId="589CFC93" w14:textId="3768952D" w:rsidR="00C96EF5" w:rsidRPr="00BF316B" w:rsidRDefault="00FC145A" w:rsidP="0026642B">
      <w:pPr>
        <w:spacing w:line="360" w:lineRule="auto"/>
        <w:jc w:val="both"/>
        <w:rPr>
          <w:rFonts w:ascii="Century Schoolbook" w:hAnsi="Century Schoolbook" w:cs="Times New Roman"/>
          <w:color w:val="000000" w:themeColor="text1"/>
        </w:rPr>
      </w:pPr>
      <w:r w:rsidRPr="00BF316B">
        <w:rPr>
          <w:rFonts w:ascii="Century Schoolbook" w:eastAsia="MS Mincho" w:hAnsi="Century Schoolbook" w:cs="Times New Roman"/>
          <w:color w:val="000000" w:themeColor="text1"/>
          <w:spacing w:val="-1"/>
          <w:lang w:val="en-US" w:eastAsia="en-US"/>
        </w:rPr>
        <w:t xml:space="preserve">      </w:t>
      </w:r>
      <w:r w:rsidR="00C96EF5" w:rsidRPr="00BF316B">
        <w:rPr>
          <w:rFonts w:ascii="Century Schoolbook" w:eastAsia="MS Mincho" w:hAnsi="Century Schoolbook" w:cs="Times New Roman"/>
          <w:color w:val="000000" w:themeColor="text1"/>
          <w:spacing w:val="-1"/>
          <w:lang w:val="en-US" w:eastAsia="en-US"/>
        </w:rPr>
        <w:t>Where on the left of arrow is called conditions, on the right is called conclusions. In formula (2-9), the classes are defined as “Person”, “Location”, “</w:t>
      </w:r>
      <w:proofErr w:type="spellStart"/>
      <w:r w:rsidR="00C96EF5" w:rsidRPr="00BF316B">
        <w:rPr>
          <w:rFonts w:ascii="Century Schoolbook" w:eastAsia="MS Mincho" w:hAnsi="Century Schoolbook" w:cs="Times New Roman"/>
          <w:color w:val="000000" w:themeColor="text1"/>
          <w:spacing w:val="-1"/>
          <w:lang w:val="en-US" w:eastAsia="en-US"/>
        </w:rPr>
        <w:t>TimePeriod</w:t>
      </w:r>
      <w:proofErr w:type="spellEnd"/>
      <w:r w:rsidR="00C96EF5" w:rsidRPr="00BF316B">
        <w:rPr>
          <w:rFonts w:ascii="Century Schoolbook" w:eastAsia="MS Mincho" w:hAnsi="Century Schoolbook" w:cs="Times New Roman"/>
          <w:color w:val="000000" w:themeColor="text1"/>
          <w:spacing w:val="-1"/>
          <w:lang w:val="en-US" w:eastAsia="en-US"/>
        </w:rPr>
        <w:t>”, “Utensils”, “Posture” and “</w:t>
      </w:r>
      <w:proofErr w:type="spellStart"/>
      <w:r w:rsidR="00C96EF5" w:rsidRPr="00BF316B">
        <w:rPr>
          <w:rFonts w:ascii="Century Schoolbook" w:eastAsia="MS Mincho" w:hAnsi="Century Schoolbook" w:cs="Times New Roman"/>
          <w:color w:val="000000" w:themeColor="text1"/>
          <w:spacing w:val="-1"/>
          <w:lang w:val="en-US" w:eastAsia="en-US"/>
        </w:rPr>
        <w:t>KitchenActivity</w:t>
      </w:r>
      <w:proofErr w:type="spellEnd"/>
      <w:r w:rsidR="00C96EF5" w:rsidRPr="00BF316B">
        <w:rPr>
          <w:rFonts w:ascii="Century Schoolbook" w:eastAsia="MS Mincho" w:hAnsi="Century Schoolbook" w:cs="Times New Roman"/>
          <w:color w:val="000000" w:themeColor="text1"/>
          <w:spacing w:val="-1"/>
          <w:lang w:val="en-US" w:eastAsia="en-US"/>
        </w:rPr>
        <w:t>”, the relationships between an individual and environment or him/her-self are defined as “</w:t>
      </w:r>
      <w:proofErr w:type="spellStart"/>
      <w:r w:rsidR="00C96EF5" w:rsidRPr="00BF316B">
        <w:rPr>
          <w:rFonts w:ascii="Century Schoolbook" w:eastAsia="MS Mincho" w:hAnsi="Century Schoolbook" w:cs="Times New Roman"/>
          <w:color w:val="000000" w:themeColor="text1"/>
          <w:spacing w:val="-1"/>
          <w:lang w:val="en-US" w:eastAsia="en-US"/>
        </w:rPr>
        <w:t>hasLocation</w:t>
      </w:r>
      <w:proofErr w:type="spellEnd"/>
      <w:r w:rsidR="00C96EF5" w:rsidRPr="00BF316B">
        <w:rPr>
          <w:rFonts w:ascii="Century Schoolbook" w:eastAsia="MS Mincho" w:hAnsi="Century Schoolbook" w:cs="Times New Roman"/>
          <w:color w:val="000000" w:themeColor="text1"/>
          <w:spacing w:val="-1"/>
          <w:lang w:val="en-US" w:eastAsia="en-US"/>
        </w:rPr>
        <w:t>”, “</w:t>
      </w:r>
      <w:proofErr w:type="spellStart"/>
      <w:r w:rsidR="00C96EF5" w:rsidRPr="00BF316B">
        <w:rPr>
          <w:rFonts w:ascii="Century Schoolbook" w:eastAsia="MS Mincho" w:hAnsi="Century Schoolbook" w:cs="Times New Roman"/>
          <w:color w:val="000000" w:themeColor="text1"/>
          <w:spacing w:val="-1"/>
          <w:lang w:val="en-US" w:eastAsia="en-US"/>
        </w:rPr>
        <w:t>hasTimePeriod</w:t>
      </w:r>
      <w:proofErr w:type="spellEnd"/>
      <w:r w:rsidR="00C96EF5" w:rsidRPr="00BF316B">
        <w:rPr>
          <w:rFonts w:ascii="Century Schoolbook" w:eastAsia="MS Mincho" w:hAnsi="Century Schoolbook" w:cs="Times New Roman"/>
          <w:color w:val="000000" w:themeColor="text1"/>
          <w:spacing w:val="-1"/>
          <w:lang w:val="en-US" w:eastAsia="en-US"/>
        </w:rPr>
        <w:t>”, “</w:t>
      </w:r>
      <w:proofErr w:type="spellStart"/>
      <w:r w:rsidR="00C96EF5" w:rsidRPr="00BF316B">
        <w:rPr>
          <w:rFonts w:ascii="Century Schoolbook" w:eastAsia="MS Mincho" w:hAnsi="Century Schoolbook" w:cs="Times New Roman"/>
          <w:color w:val="000000" w:themeColor="text1"/>
          <w:spacing w:val="-1"/>
          <w:lang w:val="en-US" w:eastAsia="en-US"/>
        </w:rPr>
        <w:t>hasUtensils</w:t>
      </w:r>
      <w:proofErr w:type="spellEnd"/>
      <w:r w:rsidR="00C96EF5" w:rsidRPr="00BF316B">
        <w:rPr>
          <w:rFonts w:ascii="Century Schoolbook" w:eastAsia="MS Mincho" w:hAnsi="Century Schoolbook" w:cs="Times New Roman"/>
          <w:color w:val="000000" w:themeColor="text1"/>
          <w:spacing w:val="-1"/>
          <w:lang w:val="en-US" w:eastAsia="en-US"/>
        </w:rPr>
        <w:t>”, “</w:t>
      </w:r>
      <w:proofErr w:type="spellStart"/>
      <w:r w:rsidR="00C96EF5" w:rsidRPr="00BF316B">
        <w:rPr>
          <w:rFonts w:ascii="Century Schoolbook" w:eastAsia="MS Mincho" w:hAnsi="Century Schoolbook" w:cs="Times New Roman"/>
          <w:color w:val="000000" w:themeColor="text1"/>
          <w:spacing w:val="-1"/>
          <w:lang w:val="en-US" w:eastAsia="en-US"/>
        </w:rPr>
        <w:t>hasPostures</w:t>
      </w:r>
      <w:proofErr w:type="spellEnd"/>
      <w:r w:rsidR="00C96EF5" w:rsidRPr="00BF316B">
        <w:rPr>
          <w:rFonts w:ascii="Century Schoolbook" w:eastAsia="MS Mincho" w:hAnsi="Century Schoolbook" w:cs="Times New Roman"/>
          <w:color w:val="000000" w:themeColor="text1"/>
          <w:spacing w:val="-1"/>
          <w:lang w:val="en-US" w:eastAsia="en-US"/>
        </w:rPr>
        <w:t>” and “</w:t>
      </w:r>
      <w:proofErr w:type="spellStart"/>
      <w:r w:rsidR="00C96EF5" w:rsidRPr="00BF316B">
        <w:rPr>
          <w:rFonts w:ascii="Century Schoolbook" w:eastAsia="MS Mincho" w:hAnsi="Century Schoolbook" w:cs="Times New Roman"/>
          <w:color w:val="000000" w:themeColor="text1"/>
          <w:spacing w:val="-1"/>
          <w:lang w:val="en-US" w:eastAsia="en-US"/>
        </w:rPr>
        <w:t>hasKitchenActivity</w:t>
      </w:r>
      <w:proofErr w:type="spellEnd"/>
      <w:r w:rsidR="00C96EF5" w:rsidRPr="00BF316B">
        <w:rPr>
          <w:rFonts w:ascii="Century Schoolbook" w:eastAsia="MS Mincho" w:hAnsi="Century Schoolbook" w:cs="Times New Roman"/>
          <w:color w:val="000000" w:themeColor="text1"/>
          <w:spacing w:val="-1"/>
          <w:lang w:val="en-US" w:eastAsia="en-US"/>
        </w:rPr>
        <w:t xml:space="preserve">”. Whilst instances are defined inside brackets </w:t>
      </w:r>
      <w:proofErr w:type="gramStart"/>
      <w:r w:rsidR="00C96EF5" w:rsidRPr="00BF316B">
        <w:rPr>
          <w:rFonts w:ascii="Century Schoolbook" w:eastAsia="MS Mincho" w:hAnsi="Century Schoolbook" w:cs="Times New Roman"/>
          <w:color w:val="000000" w:themeColor="text1"/>
          <w:spacing w:val="-1"/>
          <w:lang w:val="en-US" w:eastAsia="en-US"/>
        </w:rPr>
        <w:t>for the purpose of</w:t>
      </w:r>
      <w:proofErr w:type="gramEnd"/>
      <w:r w:rsidR="00C96EF5" w:rsidRPr="00BF316B">
        <w:rPr>
          <w:rFonts w:ascii="Century Schoolbook" w:eastAsia="MS Mincho" w:hAnsi="Century Schoolbook" w:cs="Times New Roman"/>
          <w:color w:val="000000" w:themeColor="text1"/>
          <w:spacing w:val="-1"/>
          <w:lang w:val="en-US" w:eastAsia="en-US"/>
        </w:rPr>
        <w:t xml:space="preserve"> conducting this reasoning. </w:t>
      </w:r>
    </w:p>
    <w:p w14:paraId="19926F45" w14:textId="77777777" w:rsidR="00C96EF5" w:rsidRPr="00BF316B" w:rsidRDefault="00C96EF5" w:rsidP="0026642B">
      <w:pPr>
        <w:pStyle w:val="3"/>
        <w:keepLines w:val="0"/>
        <w:numPr>
          <w:ilvl w:val="2"/>
          <w:numId w:val="29"/>
        </w:numPr>
        <w:overflowPunct w:val="0"/>
        <w:autoSpaceDE w:val="0"/>
        <w:autoSpaceDN w:val="0"/>
        <w:adjustRightInd w:val="0"/>
        <w:spacing w:before="240" w:after="60" w:line="360" w:lineRule="auto"/>
        <w:ind w:left="0" w:firstLine="0"/>
        <w:textAlignment w:val="baseline"/>
        <w:rPr>
          <w:rFonts w:ascii="Century Schoolbook" w:hAnsi="Century Schoolbook"/>
          <w:b/>
          <w:iCs/>
          <w:color w:val="000000" w:themeColor="text1"/>
          <w:sz w:val="28"/>
          <w:lang w:val="x-none" w:eastAsia="x-none"/>
        </w:rPr>
      </w:pPr>
      <w:bookmarkStart w:id="104" w:name="_Toc518559922"/>
      <w:r w:rsidRPr="00BF316B">
        <w:rPr>
          <w:rFonts w:ascii="Century Schoolbook" w:hAnsi="Century Schoolbook"/>
          <w:b/>
          <w:color w:val="000000" w:themeColor="text1"/>
          <w:sz w:val="28"/>
          <w:lang w:val="x-none" w:eastAsia="x-none"/>
        </w:rPr>
        <w:t>Discussion</w:t>
      </w:r>
      <w:bookmarkEnd w:id="104"/>
    </w:p>
    <w:p w14:paraId="21C368B5" w14:textId="1373ADDD" w:rsidR="00C96EF5" w:rsidRPr="00BF316B" w:rsidRDefault="00FC145A" w:rsidP="0026642B">
      <w:pPr>
        <w:spacing w:line="360" w:lineRule="auto"/>
        <w:jc w:val="both"/>
        <w:rPr>
          <w:rFonts w:ascii="Century Schoolbook" w:eastAsia="MS Mincho" w:hAnsi="Century Schoolbook" w:cs="Times New Roman"/>
          <w:color w:val="000000" w:themeColor="text1"/>
          <w:spacing w:val="-1"/>
          <w:lang w:val="en-US" w:eastAsia="en-US"/>
        </w:rPr>
      </w:pPr>
      <w:r w:rsidRPr="00BF316B">
        <w:rPr>
          <w:rFonts w:ascii="Century Schoolbook" w:eastAsia="MS Mincho" w:hAnsi="Century Schoolbook" w:cs="Times New Roman"/>
          <w:color w:val="000000" w:themeColor="text1"/>
          <w:spacing w:val="-1"/>
          <w:lang w:val="en-US" w:eastAsia="en-US"/>
        </w:rPr>
        <w:t xml:space="preserve">       </w:t>
      </w:r>
      <w:r w:rsidR="00C96EF5" w:rsidRPr="00BF316B">
        <w:rPr>
          <w:rFonts w:ascii="Century Schoolbook" w:eastAsia="MS Mincho" w:hAnsi="Century Schoolbook" w:cs="Times New Roman"/>
          <w:color w:val="000000" w:themeColor="text1"/>
          <w:spacing w:val="-1"/>
          <w:lang w:val="en-US" w:eastAsia="en-US"/>
        </w:rPr>
        <w:t xml:space="preserve">Supervised learning methods have </w:t>
      </w:r>
      <w:r w:rsidR="008C1EB5" w:rsidRPr="00BF316B">
        <w:rPr>
          <w:rFonts w:ascii="Century Schoolbook" w:eastAsia="MS Mincho" w:hAnsi="Century Schoolbook" w:cs="Times New Roman"/>
          <w:color w:val="000000" w:themeColor="text1"/>
          <w:spacing w:val="-1"/>
          <w:lang w:val="en-US" w:eastAsia="en-US"/>
        </w:rPr>
        <w:t xml:space="preserve">a </w:t>
      </w:r>
      <w:r w:rsidR="00C96EF5" w:rsidRPr="00BF316B">
        <w:rPr>
          <w:rFonts w:ascii="Century Schoolbook" w:eastAsia="MS Mincho" w:hAnsi="Century Schoolbook" w:cs="Times New Roman"/>
          <w:color w:val="000000" w:themeColor="text1"/>
          <w:spacing w:val="-1"/>
          <w:lang w:val="en-US" w:eastAsia="en-US"/>
        </w:rPr>
        <w:t xml:space="preserve">mature and deep theoretical foundation, providing reliable and stable results for PARM, and thus have been explored by </w:t>
      </w:r>
      <w:proofErr w:type="gramStart"/>
      <w:r w:rsidR="00C96EF5" w:rsidRPr="00BF316B">
        <w:rPr>
          <w:rFonts w:ascii="Century Schoolbook" w:eastAsia="MS Mincho" w:hAnsi="Century Schoolbook" w:cs="Times New Roman"/>
          <w:color w:val="000000" w:themeColor="text1"/>
          <w:spacing w:val="-1"/>
          <w:lang w:val="en-US" w:eastAsia="en-US"/>
        </w:rPr>
        <w:t>a majority of</w:t>
      </w:r>
      <w:proofErr w:type="gramEnd"/>
      <w:r w:rsidR="00C96EF5" w:rsidRPr="00BF316B">
        <w:rPr>
          <w:rFonts w:ascii="Century Schoolbook" w:eastAsia="MS Mincho" w:hAnsi="Century Schoolbook" w:cs="Times New Roman"/>
          <w:color w:val="000000" w:themeColor="text1"/>
          <w:spacing w:val="-1"/>
          <w:lang w:val="en-US" w:eastAsia="en-US"/>
        </w:rPr>
        <w:t xml:space="preserve"> studies. While the greatest weakness is to require </w:t>
      </w:r>
      <w:proofErr w:type="gramStart"/>
      <w:r w:rsidR="008C1EB5" w:rsidRPr="00BF316B">
        <w:rPr>
          <w:rFonts w:ascii="Century Schoolbook" w:eastAsia="MS Mincho" w:hAnsi="Century Schoolbook" w:cs="Times New Roman"/>
          <w:color w:val="000000" w:themeColor="text1"/>
          <w:spacing w:val="-1"/>
          <w:lang w:val="en-US" w:eastAsia="en-US"/>
        </w:rPr>
        <w:t xml:space="preserve">a </w:t>
      </w:r>
      <w:r w:rsidR="00C96EF5" w:rsidRPr="00BF316B">
        <w:rPr>
          <w:rFonts w:ascii="Century Schoolbook" w:eastAsia="MS Mincho" w:hAnsi="Century Schoolbook" w:cs="Times New Roman"/>
          <w:color w:val="000000" w:themeColor="text1"/>
          <w:spacing w:val="-1"/>
          <w:lang w:val="en-US" w:eastAsia="en-US"/>
        </w:rPr>
        <w:t>large number of</w:t>
      </w:r>
      <w:proofErr w:type="gramEnd"/>
      <w:r w:rsidR="00C96EF5" w:rsidRPr="00BF316B">
        <w:rPr>
          <w:rFonts w:ascii="Century Schoolbook" w:eastAsia="MS Mincho" w:hAnsi="Century Schoolbook" w:cs="Times New Roman"/>
          <w:color w:val="000000" w:themeColor="text1"/>
          <w:spacing w:val="-1"/>
          <w:lang w:val="en-US" w:eastAsia="en-US"/>
        </w:rPr>
        <w:t xml:space="preserve"> samples </w:t>
      </w:r>
      <w:r w:rsidR="008C1EB5" w:rsidRPr="00BF316B">
        <w:rPr>
          <w:rFonts w:ascii="Century Schoolbook" w:eastAsia="MS Mincho" w:hAnsi="Century Schoolbook" w:cs="Times New Roman"/>
          <w:color w:val="000000" w:themeColor="text1"/>
          <w:spacing w:val="-1"/>
          <w:lang w:val="en-US" w:eastAsia="en-US"/>
        </w:rPr>
        <w:t xml:space="preserve">to be </w:t>
      </w:r>
      <w:r w:rsidR="00C96EF5" w:rsidRPr="00BF316B">
        <w:rPr>
          <w:rFonts w:ascii="Century Schoolbook" w:eastAsia="MS Mincho" w:hAnsi="Century Schoolbook" w:cs="Times New Roman"/>
          <w:color w:val="000000" w:themeColor="text1"/>
          <w:spacing w:val="-1"/>
          <w:lang w:val="en-US" w:eastAsia="en-US"/>
        </w:rPr>
        <w:t xml:space="preserve">set </w:t>
      </w:r>
      <w:r w:rsidR="008C1EB5" w:rsidRPr="00BF316B">
        <w:rPr>
          <w:rFonts w:ascii="Century Schoolbook" w:eastAsia="MS Mincho" w:hAnsi="Century Schoolbook" w:cs="Times New Roman"/>
          <w:color w:val="000000" w:themeColor="text1"/>
          <w:spacing w:val="-1"/>
          <w:lang w:val="en-US" w:eastAsia="en-US"/>
        </w:rPr>
        <w:t xml:space="preserve">in </w:t>
      </w:r>
      <w:r w:rsidR="00C96EF5" w:rsidRPr="00BF316B">
        <w:rPr>
          <w:rFonts w:ascii="Century Schoolbook" w:eastAsia="MS Mincho" w:hAnsi="Century Schoolbook" w:cs="Times New Roman"/>
          <w:color w:val="000000" w:themeColor="text1"/>
          <w:spacing w:val="-1"/>
          <w:lang w:val="en-US" w:eastAsia="en-US"/>
        </w:rPr>
        <w:t xml:space="preserve">appropriate categories ahead of time, especially statistical models like HMM must be trained beyond sufficiently massive samples. Also, each sample in supervised learning needs to be precisely labelled, which </w:t>
      </w:r>
      <w:r w:rsidR="008C1EB5" w:rsidRPr="00BF316B">
        <w:rPr>
          <w:rFonts w:ascii="Century Schoolbook" w:eastAsia="MS Mincho" w:hAnsi="Century Schoolbook" w:cs="Times New Roman"/>
          <w:color w:val="000000" w:themeColor="text1"/>
          <w:spacing w:val="-1"/>
          <w:lang w:val="en-US" w:eastAsia="en-US"/>
        </w:rPr>
        <w:t>is</w:t>
      </w:r>
      <w:r w:rsidR="00C96EF5" w:rsidRPr="00BF316B">
        <w:rPr>
          <w:rFonts w:ascii="Century Schoolbook" w:eastAsia="MS Mincho" w:hAnsi="Century Schoolbook" w:cs="Times New Roman"/>
          <w:color w:val="000000" w:themeColor="text1"/>
          <w:spacing w:val="-1"/>
          <w:lang w:val="en-US" w:eastAsia="en-US"/>
        </w:rPr>
        <w:t xml:space="preserve"> a tedious and time-consuming procedure (may take months depend</w:t>
      </w:r>
      <w:r w:rsidR="008C1EB5" w:rsidRPr="00BF316B">
        <w:rPr>
          <w:rFonts w:ascii="Century Schoolbook" w:eastAsia="MS Mincho" w:hAnsi="Century Schoolbook" w:cs="Times New Roman"/>
          <w:color w:val="000000" w:themeColor="text1"/>
          <w:spacing w:val="-1"/>
          <w:lang w:val="en-US" w:eastAsia="en-US"/>
        </w:rPr>
        <w:t>ing</w:t>
      </w:r>
      <w:r w:rsidR="00C96EF5" w:rsidRPr="00BF316B">
        <w:rPr>
          <w:rFonts w:ascii="Century Schoolbook" w:eastAsia="MS Mincho" w:hAnsi="Century Schoolbook" w:cs="Times New Roman"/>
          <w:color w:val="000000" w:themeColor="text1"/>
          <w:spacing w:val="-1"/>
          <w:lang w:val="en-US" w:eastAsia="en-US"/>
        </w:rPr>
        <w:t xml:space="preserve"> on the size of samples). In comparison with diverse experiments and scenarios of supervised learning, PARM investigations in unsupervised and semi-supervised learning </w:t>
      </w:r>
      <w:r w:rsidR="008C1EB5" w:rsidRPr="00BF316B">
        <w:rPr>
          <w:rFonts w:ascii="Century Schoolbook" w:eastAsia="MS Mincho" w:hAnsi="Century Schoolbook" w:cs="Times New Roman"/>
          <w:color w:val="000000" w:themeColor="text1"/>
          <w:spacing w:val="-1"/>
          <w:lang w:val="en-US" w:eastAsia="en-US"/>
        </w:rPr>
        <w:lastRenderedPageBreak/>
        <w:t xml:space="preserve">situations </w:t>
      </w:r>
      <w:r w:rsidR="00C96EF5" w:rsidRPr="00BF316B">
        <w:rPr>
          <w:rFonts w:ascii="Century Schoolbook" w:eastAsia="MS Mincho" w:hAnsi="Century Schoolbook" w:cs="Times New Roman"/>
          <w:color w:val="000000" w:themeColor="text1"/>
          <w:spacing w:val="-1"/>
          <w:lang w:val="en-US" w:eastAsia="en-US"/>
        </w:rPr>
        <w:t xml:space="preserve">are relatively limited. Only a few </w:t>
      </w:r>
      <w:r w:rsidR="008C1EB5" w:rsidRPr="00BF316B">
        <w:rPr>
          <w:rFonts w:ascii="Century Schoolbook" w:eastAsia="MS Mincho" w:hAnsi="Century Schoolbook" w:cs="Times New Roman"/>
          <w:color w:val="000000" w:themeColor="text1"/>
          <w:spacing w:val="-1"/>
          <w:lang w:val="en-US" w:eastAsia="en-US"/>
        </w:rPr>
        <w:t>studies</w:t>
      </w:r>
      <w:r w:rsidR="00C96EF5" w:rsidRPr="00BF316B">
        <w:rPr>
          <w:rFonts w:ascii="Century Schoolbook" w:eastAsia="MS Mincho" w:hAnsi="Century Schoolbook" w:cs="Times New Roman"/>
          <w:color w:val="000000" w:themeColor="text1"/>
          <w:spacing w:val="-1"/>
          <w:lang w:val="en-US" w:eastAsia="en-US"/>
        </w:rPr>
        <w:t xml:space="preserve"> are devoted to long-term PARM performance in naturalistic or semi-naturalistic environment</w:t>
      </w:r>
      <w:r w:rsidR="008C1EB5" w:rsidRPr="00BF316B">
        <w:rPr>
          <w:rFonts w:ascii="Century Schoolbook" w:eastAsia="MS Mincho" w:hAnsi="Century Schoolbook" w:cs="Times New Roman"/>
          <w:color w:val="000000" w:themeColor="text1"/>
          <w:spacing w:val="-1"/>
          <w:lang w:val="en-US" w:eastAsia="en-US"/>
        </w:rPr>
        <w:t>s</w:t>
      </w:r>
      <w:r w:rsidR="00C96EF5" w:rsidRPr="00BF316B">
        <w:rPr>
          <w:rFonts w:ascii="Century Schoolbook" w:eastAsia="MS Mincho" w:hAnsi="Century Schoolbook" w:cs="Times New Roman"/>
          <w:color w:val="000000" w:themeColor="text1"/>
          <w:spacing w:val="-1"/>
          <w:lang w:val="en-US" w:eastAsia="en-US"/>
        </w:rPr>
        <w:t xml:space="preserve"> by using multiple sensors </w:t>
      </w:r>
      <w:r w:rsidR="00C96EF5" w:rsidRPr="00BF316B">
        <w:rPr>
          <w:rFonts w:ascii="Century Schoolbook" w:eastAsia="MS Mincho" w:hAnsi="Century Schoolbook" w:cs="Times New Roman"/>
          <w:color w:val="000000" w:themeColor="text1"/>
          <w:spacing w:val="-1"/>
          <w:lang w:val="en-US" w:eastAsia="en-US"/>
        </w:rPr>
        <w:fldChar w:fldCharType="begin" w:fldLock="1"/>
      </w:r>
      <w:r w:rsidR="009452D4" w:rsidRPr="00BF316B">
        <w:rPr>
          <w:rFonts w:ascii="Century Schoolbook" w:eastAsia="MS Mincho" w:hAnsi="Century Schoolbook" w:cs="Times New Roman"/>
          <w:color w:val="000000" w:themeColor="text1"/>
          <w:spacing w:val="-1"/>
          <w:lang w:val="en-US" w:eastAsia="en-US"/>
        </w:rPr>
        <w:instrText>ADDIN CSL_CITATION { "citationItems" : [ { "id" : "ITEM-1", "itemData" : { "DOI" : "10.1145/1409635.1409638", "ISBN" : "9781605581361", "abstract" : "In this work we propose a novel method to recognize daily routines as a probabilistic combination of activity patterns. The use of topic models enables the automatic discovery of such patterns in a user's daily routine. We report experimental results that show the ability of the approach to model and recognize daily routines without user annotation.", "author" : [ { "dropping-particle" : "", "family" : "Hu\u1ef3nh", "given" : "T\u00e2m", "non-dropping-particle" : "", "parse-names" : false, "suffix" : "" }, { "dropping-particle" : "", "family" : "Fritz", "given" : "Mario", "non-dropping-particle" : "", "parse-names" : false, "suffix" : "" }, { "dropping-particle" : "", "family" : "Schiele", "given" : "Bernt", "non-dropping-particle" : "", "parse-names" : false, "suffix" : "" } ], "container-title" : "Proceedings of the 10th International Conference on Ubiquitous Computing (UbiComp '08)", "id" : "ITEM-1", "issued" : { "date-parts" : [ [ "2008" ] ] }, "page" : "10-19", "title" : "Discovery of activity patterns using topic models", "type" : "article-journal" }, "uris" : [ "http://www.mendeley.com/documents/?uuid=4c116cf5-9cd4-4a42-a92a-97803df7f5fc" ] } ], "mendeley" : { "formattedCitation" : "[135]", "plainTextFormattedCitation" : "[135]", "previouslyFormattedCitation" : "[135]"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961D37" w:rsidRPr="00BF316B">
        <w:rPr>
          <w:rFonts w:ascii="Century Schoolbook" w:eastAsia="MS Mincho" w:hAnsi="Century Schoolbook" w:cs="Times New Roman"/>
          <w:noProof/>
          <w:color w:val="000000" w:themeColor="text1"/>
          <w:spacing w:val="-1"/>
          <w:lang w:val="en-US" w:eastAsia="en-US"/>
        </w:rPr>
        <w:t>[135]</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 xml:space="preserve">, </w:t>
      </w:r>
      <w:r w:rsidR="00C96EF5" w:rsidRPr="00BF316B">
        <w:rPr>
          <w:rFonts w:ascii="Century Schoolbook" w:eastAsia="MS Mincho" w:hAnsi="Century Schoolbook" w:cs="Times New Roman"/>
          <w:color w:val="000000" w:themeColor="text1"/>
          <w:spacing w:val="-1"/>
          <w:lang w:val="en-US" w:eastAsia="en-US"/>
        </w:rPr>
        <w:fldChar w:fldCharType="begin" w:fldLock="1"/>
      </w:r>
      <w:r w:rsidR="009452D4" w:rsidRPr="00BF316B">
        <w:rPr>
          <w:rFonts w:ascii="Century Schoolbook" w:eastAsia="MS Mincho" w:hAnsi="Century Schoolbook" w:cs="Times New Roman"/>
          <w:color w:val="000000" w:themeColor="text1"/>
          <w:spacing w:val="-1"/>
          <w:lang w:val="en-US" w:eastAsia="en-US"/>
        </w:rPr>
        <w:instrText>ADDIN CSL_CITATION { "citationItems" : [ { "id" : "ITEM-1", "itemData" : { "DOI" : "10.1007/978-3-642-01721-6_10", "ISBN" : "9783642017209", "ISSN" : "03029743", "abstract" : "Activity recognition has attracted increasing attention in recent years due to its potential to enable a number of compelling context-aware applications. As most approaches rely on supervised learning methods, obtaining substantial amounts of labeled data is often an important bottle-neck for these approaches. In this paper, we present and explore a novel method for activity recognition from sparsely labeled data. The method is based on multi-instance learning allowing to significantly reduce the required level of supervision. In particular we propose several novel extensions of multi-instance learning to support different annotation strategies. The validity of the approach is demonstrated on two public datasets for three different labeling scenarios.", "author" : [ { "dropping-particle" : "", "family" : "Stikic", "given" : "Maja", "non-dropping-particle" : "", "parse-names" : false, "suffix" : "" }, { "dropping-particle" : "", "family" : "Schiele", "given" : "Bernt", "non-dropping-particle" : "", "parse-names" : false, "suffix" : "" } ], "container-title" : "Lecture Notes in Computer Science (including subseries Lecture Notes in Artificial Intelligence and Lecture Notes in Bioinformatics)", "id" : "ITEM-1", "issued" : { "date-parts" : [ [ "2009" ] ] }, "page" : "156-173", "title" : "Activity recognition from sparsely labeled data using multi-instance learning", "type" : "article-journal", "volume" : "5561 LNCS" }, "uris" : [ "http://www.mendeley.com/documents/?uuid=b2d40069-1316-4159-8623-a15d098d2f5d" ] } ], "mendeley" : { "formattedCitation" : "[143]", "plainTextFormattedCitation" : "[143]", "previouslyFormattedCitation" : "[143]"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961D37" w:rsidRPr="00BF316B">
        <w:rPr>
          <w:rFonts w:ascii="Century Schoolbook" w:eastAsia="MS Mincho" w:hAnsi="Century Schoolbook" w:cs="Times New Roman"/>
          <w:noProof/>
          <w:color w:val="000000" w:themeColor="text1"/>
          <w:spacing w:val="-1"/>
          <w:lang w:val="en-US" w:eastAsia="en-US"/>
        </w:rPr>
        <w:t>[143]</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 xml:space="preserve"> or mobile phones </w:t>
      </w:r>
      <w:r w:rsidR="00C96EF5" w:rsidRPr="00BF316B">
        <w:rPr>
          <w:rFonts w:ascii="Century Schoolbook" w:eastAsia="MS Mincho" w:hAnsi="Century Schoolbook" w:cs="Times New Roman"/>
          <w:color w:val="000000" w:themeColor="text1"/>
          <w:spacing w:val="-1"/>
          <w:lang w:val="en-US" w:eastAsia="en-US"/>
        </w:rPr>
        <w:fldChar w:fldCharType="begin" w:fldLock="1"/>
      </w:r>
      <w:r w:rsidR="009452D4" w:rsidRPr="00BF316B">
        <w:rPr>
          <w:rFonts w:ascii="Century Schoolbook" w:eastAsia="MS Mincho" w:hAnsi="Century Schoolbook" w:cs="Times New Roman"/>
          <w:color w:val="000000" w:themeColor="text1"/>
          <w:spacing w:val="-1"/>
          <w:lang w:val="en-US" w:eastAsia="en-US"/>
        </w:rPr>
        <w:instrText>ADDIN CSL_CITATION { "citationItems" : [ { "id" : "ITEM-1", "itemData" : { "DOI" : "10.1016/j.eswa.2014.04.037", "ISBN" : "9783319138169", "ISSN" : "09574174", "abstract" : "To provide more sophisticated healthcare services, it is necessary to collect the precise information on a patient. One impressive area of study to obtain meaningful information is human activity recognition, which has proceeded through the use of supervised learning techniques in recent decades. Previous studies, however, have suffered from generating a training dataset and extending the number of activities to be recognized. In this paper, to find out a new approach that avoids these problems, we propose unsupervised learning methods for human activity recognition, with sensor data collected from smartphone sensors even when the number of activities is unknown. Experiment results show that the mixture of Gaussian exactly distinguishes those activities when the number of activities k is known, while hierarchical clustering or DBSCAN achieve above 90% accuracy by obtaining k based on Cali??ski-Harabasz index, or by choosing appropriate values for and MinPts when k is unknown. We believe that the results of our approach provide a way of automatically selecting an appropriate value of k at which the accuracy is maximized for activity recognition, without the generation of training datasets by hand. ?? 2014 Elsevier Ltd. All rights reserved.", "author" : [ { "dropping-particle" : "", "family" : "Kwon", "given" : "Yongjin", "non-dropping-particle" : "", "parse-names" : false, "suffix" : "" }, { "dropping-particle" : "", "family" : "Kang", "given" : "Kyuchang", "non-dropping-particle" : "", "parse-names" : false, "suffix" : "" }, { "dropping-particle" : "", "family" : "Bae", "given" : "Changseok", "non-dropping-particle" : "", "parse-names" : false, "suffix" : "" } ], "container-title" : "Expert Systems with Applications", "id" : "ITEM-1", "issue" : "14", "issued" : { "date-parts" : [ [ "2014" ] ] }, "page" : "6067-6074", "publisher" : "Elsevier Ltd", "title" : "Unsupervised learning for human activity recognition using smartphone sensors", "type" : "article-journal", "volume" : "41" }, "uris" : [ "http://www.mendeley.com/documents/?uuid=304a3416-ea65-4378-9dbe-acfc87887635" ] } ], "mendeley" : { "formattedCitation" : "[147]", "plainTextFormattedCitation" : "[147]", "previouslyFormattedCitation" : "[147]"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961D37" w:rsidRPr="00BF316B">
        <w:rPr>
          <w:rFonts w:ascii="Century Schoolbook" w:eastAsia="MS Mincho" w:hAnsi="Century Schoolbook" w:cs="Times New Roman"/>
          <w:noProof/>
          <w:color w:val="000000" w:themeColor="text1"/>
          <w:spacing w:val="-1"/>
          <w:lang w:val="en-US" w:eastAsia="en-US"/>
        </w:rPr>
        <w:t>[147]</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 Almost none study complex PA according to context-aware applications. This is because their intrinsic limitations which is a big theoretical gap still exist. Firstly, it is an ambiguity to know the correct classification boundaries when exactly separat</w:t>
      </w:r>
      <w:r w:rsidR="00A9529B" w:rsidRPr="00BF316B">
        <w:rPr>
          <w:rFonts w:ascii="Century Schoolbook" w:eastAsia="MS Mincho" w:hAnsi="Century Schoolbook" w:cs="Times New Roman"/>
          <w:color w:val="000000" w:themeColor="text1"/>
          <w:spacing w:val="-1"/>
          <w:lang w:val="en-US" w:eastAsia="en-US"/>
        </w:rPr>
        <w:t>ing</w:t>
      </w:r>
      <w:r w:rsidR="00C96EF5" w:rsidRPr="00BF316B">
        <w:rPr>
          <w:rFonts w:ascii="Century Schoolbook" w:eastAsia="MS Mincho" w:hAnsi="Century Schoolbook" w:cs="Times New Roman"/>
          <w:color w:val="000000" w:themeColor="text1"/>
          <w:spacing w:val="-1"/>
          <w:lang w:val="en-US" w:eastAsia="en-US"/>
        </w:rPr>
        <w:t xml:space="preserve"> features into different PA groups. Secondly, most studies assume that the numbers of clustering </w:t>
      </w:r>
      <w:proofErr w:type="gramStart"/>
      <w:r w:rsidR="00C96EF5" w:rsidRPr="00BF316B">
        <w:rPr>
          <w:rFonts w:ascii="Century Schoolbook" w:eastAsia="MS Mincho" w:hAnsi="Century Schoolbook" w:cs="Times New Roman"/>
          <w:color w:val="000000" w:themeColor="text1"/>
          <w:spacing w:val="-1"/>
          <w:lang w:val="en-US" w:eastAsia="en-US"/>
        </w:rPr>
        <w:t>is</w:t>
      </w:r>
      <w:proofErr w:type="gramEnd"/>
      <w:r w:rsidR="00C96EF5" w:rsidRPr="00BF316B">
        <w:rPr>
          <w:rFonts w:ascii="Century Schoolbook" w:eastAsia="MS Mincho" w:hAnsi="Century Schoolbook" w:cs="Times New Roman"/>
          <w:color w:val="000000" w:themeColor="text1"/>
          <w:spacing w:val="-1"/>
          <w:lang w:val="en-US" w:eastAsia="en-US"/>
        </w:rPr>
        <w:t xml:space="preserve"> known, and thus suffer from extending PA types, besides, setting unknown numbers often lead</w:t>
      </w:r>
      <w:r w:rsidR="00A9529B" w:rsidRPr="00BF316B">
        <w:rPr>
          <w:rFonts w:ascii="Century Schoolbook" w:eastAsia="MS Mincho" w:hAnsi="Century Schoolbook" w:cs="Times New Roman"/>
          <w:color w:val="000000" w:themeColor="text1"/>
          <w:spacing w:val="-1"/>
          <w:lang w:val="en-US" w:eastAsia="en-US"/>
        </w:rPr>
        <w:t>s</w:t>
      </w:r>
      <w:r w:rsidR="00C96EF5" w:rsidRPr="00BF316B">
        <w:rPr>
          <w:rFonts w:ascii="Century Schoolbook" w:eastAsia="MS Mincho" w:hAnsi="Century Schoolbook" w:cs="Times New Roman"/>
          <w:color w:val="000000" w:themeColor="text1"/>
          <w:spacing w:val="-1"/>
          <w:lang w:val="en-US" w:eastAsia="en-US"/>
        </w:rPr>
        <w:t xml:space="preserve"> to unstable consequences, so it is difficult to control the complexity of the algorithm for trying different initial selections. Nonetheless, semi-supervised and unsupervised approaches are more eligible in real life with many uncertainties, and thereby to resolve the complexity and accuracy of the </w:t>
      </w:r>
      <w:proofErr w:type="gramStart"/>
      <w:r w:rsidR="00C96EF5" w:rsidRPr="00BF316B">
        <w:rPr>
          <w:rFonts w:ascii="Century Schoolbook" w:eastAsia="MS Mincho" w:hAnsi="Century Schoolbook" w:cs="Times New Roman"/>
          <w:color w:val="000000" w:themeColor="text1"/>
          <w:spacing w:val="-1"/>
          <w:lang w:val="en-US" w:eastAsia="en-US"/>
        </w:rPr>
        <w:t>algorithms, or</w:t>
      </w:r>
      <w:proofErr w:type="gramEnd"/>
      <w:r w:rsidR="00C96EF5" w:rsidRPr="00BF316B">
        <w:rPr>
          <w:rFonts w:ascii="Century Schoolbook" w:eastAsia="MS Mincho" w:hAnsi="Century Schoolbook" w:cs="Times New Roman"/>
          <w:color w:val="000000" w:themeColor="text1"/>
          <w:spacing w:val="-1"/>
          <w:lang w:val="en-US" w:eastAsia="en-US"/>
        </w:rPr>
        <w:t xml:space="preserve"> adding more complex PA types is a challenging topic </w:t>
      </w:r>
      <w:r w:rsidR="00A9529B" w:rsidRPr="00BF316B">
        <w:rPr>
          <w:rFonts w:ascii="Century Schoolbook" w:eastAsia="MS Mincho" w:hAnsi="Century Schoolbook" w:cs="Times New Roman"/>
          <w:color w:val="000000" w:themeColor="text1"/>
          <w:spacing w:val="-1"/>
          <w:lang w:val="en-US" w:eastAsia="en-US"/>
        </w:rPr>
        <w:t xml:space="preserve">that </w:t>
      </w:r>
      <w:r w:rsidR="00C96EF5" w:rsidRPr="00BF316B">
        <w:rPr>
          <w:rFonts w:ascii="Century Schoolbook" w:eastAsia="MS Mincho" w:hAnsi="Century Schoolbook" w:cs="Times New Roman"/>
          <w:color w:val="000000" w:themeColor="text1"/>
          <w:spacing w:val="-1"/>
          <w:lang w:val="en-US" w:eastAsia="en-US"/>
        </w:rPr>
        <w:t xml:space="preserve">can be further investigated. On the other hand, rule-based inference has no requirement of any training samples. Using Knowledge representation </w:t>
      </w:r>
      <w:r w:rsidR="00A9529B" w:rsidRPr="00BF316B">
        <w:rPr>
          <w:rFonts w:ascii="Century Schoolbook" w:eastAsia="MS Mincho" w:hAnsi="Century Schoolbook" w:cs="Times New Roman"/>
          <w:color w:val="000000" w:themeColor="text1"/>
          <w:spacing w:val="-1"/>
          <w:lang w:val="en-US" w:eastAsia="en-US"/>
        </w:rPr>
        <w:t>is</w:t>
      </w:r>
      <w:r w:rsidR="00C96EF5" w:rsidRPr="00BF316B">
        <w:rPr>
          <w:rFonts w:ascii="Century Schoolbook" w:eastAsia="MS Mincho" w:hAnsi="Century Schoolbook" w:cs="Times New Roman"/>
          <w:color w:val="000000" w:themeColor="text1"/>
          <w:spacing w:val="-1"/>
          <w:lang w:val="en-US" w:eastAsia="en-US"/>
        </w:rPr>
        <w:t xml:space="preserve"> unambiguous, sharable and reusable. The significant drawback is that simple PA must be recognized in advance for the further rule-based reasoning, yet </w:t>
      </w:r>
      <w:r w:rsidR="009D4C0F" w:rsidRPr="00BF316B">
        <w:rPr>
          <w:rFonts w:ascii="Century Schoolbook" w:eastAsia="MS Mincho" w:hAnsi="Century Schoolbook" w:cs="Times New Roman"/>
          <w:color w:val="000000" w:themeColor="text1"/>
          <w:spacing w:val="-1"/>
          <w:lang w:val="en-US" w:eastAsia="en-US"/>
        </w:rPr>
        <w:t>the</w:t>
      </w:r>
      <w:r w:rsidR="00C96EF5" w:rsidRPr="00BF316B">
        <w:rPr>
          <w:rFonts w:ascii="Century Schoolbook" w:eastAsia="MS Mincho" w:hAnsi="Century Schoolbook" w:cs="Times New Roman"/>
          <w:color w:val="000000" w:themeColor="text1"/>
          <w:spacing w:val="-1"/>
          <w:lang w:val="en-US" w:eastAsia="en-US"/>
        </w:rPr>
        <w:t xml:space="preserve"> methods are hardly carried out in </w:t>
      </w:r>
      <w:r w:rsidR="009D4C0F" w:rsidRPr="00BF316B">
        <w:rPr>
          <w:rFonts w:ascii="Century Schoolbook" w:eastAsia="MS Mincho" w:hAnsi="Century Schoolbook" w:cs="Times New Roman"/>
          <w:color w:val="000000" w:themeColor="text1"/>
          <w:spacing w:val="-1"/>
          <w:lang w:val="en-US" w:eastAsia="en-US"/>
        </w:rPr>
        <w:t xml:space="preserve">incomplete </w:t>
      </w:r>
      <w:r w:rsidR="0051472D" w:rsidRPr="00BF316B">
        <w:rPr>
          <w:rFonts w:ascii="Century Schoolbook" w:eastAsia="MS Mincho" w:hAnsi="Century Schoolbook" w:cs="Times New Roman"/>
          <w:color w:val="000000" w:themeColor="text1"/>
          <w:spacing w:val="-1"/>
          <w:lang w:val="en-US" w:eastAsia="en-US"/>
        </w:rPr>
        <w:t>conditions</w:t>
      </w:r>
      <w:r w:rsidR="00C96EF5" w:rsidRPr="00BF316B">
        <w:rPr>
          <w:rFonts w:ascii="Century Schoolbook" w:eastAsia="MS Mincho" w:hAnsi="Century Schoolbook" w:cs="Times New Roman"/>
          <w:color w:val="000000" w:themeColor="text1"/>
          <w:spacing w:val="-1"/>
          <w:lang w:val="en-US" w:eastAsia="en-US"/>
        </w:rPr>
        <w:t xml:space="preserve">. Likewise, it is impossible to draw conclusions from rules in which there are missing data from </w:t>
      </w:r>
      <w:r w:rsidR="00A9529B" w:rsidRPr="00BF316B">
        <w:rPr>
          <w:rFonts w:ascii="Century Schoolbook" w:eastAsia="MS Mincho" w:hAnsi="Century Schoolbook" w:cs="Times New Roman"/>
          <w:color w:val="000000" w:themeColor="text1"/>
          <w:spacing w:val="-1"/>
          <w:lang w:val="en-US" w:eastAsia="en-US"/>
        </w:rPr>
        <w:t xml:space="preserve">the </w:t>
      </w:r>
      <w:r w:rsidR="00C96EF5" w:rsidRPr="00BF316B">
        <w:rPr>
          <w:rFonts w:ascii="Century Schoolbook" w:eastAsia="MS Mincho" w:hAnsi="Century Schoolbook" w:cs="Times New Roman"/>
          <w:color w:val="000000" w:themeColor="text1"/>
          <w:spacing w:val="-1"/>
          <w:lang w:val="en-US" w:eastAsia="en-US"/>
        </w:rPr>
        <w:t>sensing layer. If the acquired sensor data are empty or inaccurate, the rules would fail to be executed or produce faulty results. But errors</w:t>
      </w:r>
      <w:r w:rsidR="00265AC8" w:rsidRPr="00BF316B">
        <w:rPr>
          <w:rFonts w:ascii="Century Schoolbook" w:eastAsia="MS Mincho" w:hAnsi="Century Schoolbook" w:cs="Times New Roman"/>
          <w:color w:val="000000" w:themeColor="text1"/>
          <w:spacing w:val="-1"/>
          <w:lang w:val="en-US" w:eastAsia="en-US"/>
        </w:rPr>
        <w:t xml:space="preserve"> </w:t>
      </w:r>
      <w:r w:rsidR="00C96EF5" w:rsidRPr="00BF316B">
        <w:rPr>
          <w:rFonts w:ascii="Century Schoolbook" w:eastAsia="MS Mincho" w:hAnsi="Century Schoolbook" w:cs="Times New Roman"/>
          <w:color w:val="000000" w:themeColor="text1"/>
          <w:spacing w:val="-1"/>
          <w:lang w:val="en-US" w:eastAsia="en-US"/>
        </w:rPr>
        <w:t xml:space="preserve">often occurred due to sensor asynchronies or network transmission in practice. Thus, it is believed that rule-based systems still need to be further investigated. </w:t>
      </w:r>
    </w:p>
    <w:p w14:paraId="6094BBE6" w14:textId="77777777" w:rsidR="00C96EF5" w:rsidRPr="00BF316B" w:rsidRDefault="00C96EF5" w:rsidP="0026642B">
      <w:pPr>
        <w:pStyle w:val="2"/>
        <w:keepLines w:val="0"/>
        <w:numPr>
          <w:ilvl w:val="1"/>
          <w:numId w:val="29"/>
        </w:numPr>
        <w:overflowPunct w:val="0"/>
        <w:autoSpaceDE w:val="0"/>
        <w:autoSpaceDN w:val="0"/>
        <w:adjustRightInd w:val="0"/>
        <w:spacing w:before="240" w:after="60" w:line="360" w:lineRule="auto"/>
        <w:ind w:left="0" w:firstLine="0"/>
        <w:textAlignment w:val="baseline"/>
        <w:rPr>
          <w:rFonts w:ascii="Century Schoolbook" w:eastAsia="SimSun" w:hAnsi="Century Schoolbook" w:cs="Times New Roman"/>
          <w:b/>
          <w:color w:val="000000" w:themeColor="text1"/>
          <w:sz w:val="28"/>
          <w:szCs w:val="20"/>
          <w:lang w:val="x-none" w:eastAsia="x-none"/>
        </w:rPr>
      </w:pPr>
      <w:bookmarkStart w:id="105" w:name="_Toc518559923"/>
      <w:r w:rsidRPr="00BF316B">
        <w:rPr>
          <w:rFonts w:ascii="Century Schoolbook" w:eastAsia="SimSun" w:hAnsi="Century Schoolbook" w:cs="Times New Roman"/>
          <w:b/>
          <w:color w:val="000000" w:themeColor="text1"/>
          <w:sz w:val="28"/>
          <w:szCs w:val="20"/>
          <w:lang w:val="x-none" w:eastAsia="x-none"/>
        </w:rPr>
        <w:t>Application layer</w:t>
      </w:r>
      <w:bookmarkEnd w:id="105"/>
    </w:p>
    <w:p w14:paraId="44F93FB8" w14:textId="4C976CF0" w:rsidR="00C96EF5" w:rsidRPr="00BF316B" w:rsidRDefault="00FC145A" w:rsidP="0026642B">
      <w:pPr>
        <w:spacing w:line="360" w:lineRule="auto"/>
        <w:jc w:val="both"/>
        <w:rPr>
          <w:rFonts w:ascii="Century Schoolbook" w:eastAsia="MS Mincho" w:hAnsi="Century Schoolbook" w:cs="Times New Roman"/>
          <w:color w:val="000000" w:themeColor="text1"/>
          <w:spacing w:val="-1"/>
          <w:lang w:val="en-US" w:eastAsia="en-US"/>
        </w:rPr>
      </w:pPr>
      <w:r w:rsidRPr="00BF316B">
        <w:rPr>
          <w:rFonts w:ascii="Century Schoolbook" w:eastAsia="MS Mincho" w:hAnsi="Century Schoolbook" w:cs="Times New Roman"/>
          <w:color w:val="000000" w:themeColor="text1"/>
          <w:spacing w:val="-1"/>
          <w:lang w:val="en-US" w:eastAsia="en-US"/>
        </w:rPr>
        <w:t xml:space="preserve">      </w:t>
      </w:r>
      <w:r w:rsidR="00C96EF5" w:rsidRPr="00BF316B">
        <w:rPr>
          <w:rFonts w:ascii="Century Schoolbook" w:eastAsia="MS Mincho" w:hAnsi="Century Schoolbook" w:cs="Times New Roman"/>
          <w:color w:val="000000" w:themeColor="text1"/>
          <w:spacing w:val="-1"/>
          <w:lang w:val="en-US" w:eastAsia="en-US"/>
        </w:rPr>
        <w:t>PARM has been applied in many healthcare relevant fields from activity tracking products (e.g., mobile app and wearable fitness band) to medical interventions (e.g., monitoring daily living activities for elderly and measur</w:t>
      </w:r>
      <w:r w:rsidR="00A9529B" w:rsidRPr="00BF316B">
        <w:rPr>
          <w:rFonts w:ascii="Century Schoolbook" w:eastAsia="MS Mincho" w:hAnsi="Century Schoolbook" w:cs="Times New Roman"/>
          <w:color w:val="000000" w:themeColor="text1"/>
          <w:spacing w:val="-1"/>
          <w:lang w:val="en-US" w:eastAsia="en-US"/>
        </w:rPr>
        <w:t>ing</w:t>
      </w:r>
      <w:r w:rsidR="00C96EF5" w:rsidRPr="00BF316B">
        <w:rPr>
          <w:rFonts w:ascii="Century Schoolbook" w:eastAsia="MS Mincho" w:hAnsi="Century Schoolbook" w:cs="Times New Roman"/>
          <w:color w:val="000000" w:themeColor="text1"/>
          <w:spacing w:val="-1"/>
          <w:lang w:val="en-US" w:eastAsia="en-US"/>
        </w:rPr>
        <w:t xml:space="preserve"> chronic diseases). Some existing PARM applications are introduced in this section from aspects of fitness tracking and monitoring, </w:t>
      </w:r>
      <w:r w:rsidR="00C96EF5" w:rsidRPr="00BF316B">
        <w:rPr>
          <w:rFonts w:ascii="Century Schoolbook" w:eastAsia="MS Mincho" w:hAnsi="Century Schoolbook" w:cs="Times New Roman"/>
          <w:color w:val="000000" w:themeColor="text1"/>
          <w:spacing w:val="-1"/>
          <w:lang w:val="en-US" w:eastAsia="en-US"/>
        </w:rPr>
        <w:lastRenderedPageBreak/>
        <w:t xml:space="preserve">remote AAL, remote health monitoring, diagnosis and rehabilitation, emergency alert. </w:t>
      </w:r>
    </w:p>
    <w:p w14:paraId="290E5587" w14:textId="34200A79" w:rsidR="00C96EF5" w:rsidRPr="00BF316B" w:rsidRDefault="00684E0D" w:rsidP="0026642B">
      <w:pPr>
        <w:pStyle w:val="3"/>
        <w:keepLines w:val="0"/>
        <w:numPr>
          <w:ilvl w:val="2"/>
          <w:numId w:val="29"/>
        </w:numPr>
        <w:overflowPunct w:val="0"/>
        <w:autoSpaceDE w:val="0"/>
        <w:autoSpaceDN w:val="0"/>
        <w:adjustRightInd w:val="0"/>
        <w:spacing w:before="240" w:after="60" w:line="360" w:lineRule="auto"/>
        <w:ind w:left="0" w:firstLine="0"/>
        <w:textAlignment w:val="baseline"/>
        <w:rPr>
          <w:rFonts w:ascii="Century Schoolbook" w:hAnsi="Century Schoolbook"/>
          <w:b/>
          <w:iCs/>
          <w:color w:val="000000" w:themeColor="text1"/>
          <w:sz w:val="28"/>
          <w:lang w:val="x-none" w:eastAsia="x-none"/>
        </w:rPr>
      </w:pPr>
      <w:bookmarkStart w:id="106" w:name="_Toc518559924"/>
      <w:r w:rsidRPr="00BF316B">
        <w:rPr>
          <w:rFonts w:ascii="Century Schoolbook" w:hAnsi="Century Schoolbook"/>
          <w:b/>
          <w:color w:val="000000" w:themeColor="text1"/>
          <w:sz w:val="28"/>
          <w:lang w:eastAsia="x-none"/>
        </w:rPr>
        <w:t>Wearable</w:t>
      </w:r>
      <w:r w:rsidR="00C96EF5" w:rsidRPr="00BF316B">
        <w:rPr>
          <w:rFonts w:ascii="Century Schoolbook" w:hAnsi="Century Schoolbook"/>
          <w:b/>
          <w:color w:val="000000" w:themeColor="text1"/>
          <w:sz w:val="28"/>
          <w:lang w:val="x-none" w:eastAsia="x-none"/>
        </w:rPr>
        <w:t xml:space="preserve"> fitness tracking</w:t>
      </w:r>
      <w:bookmarkEnd w:id="106"/>
    </w:p>
    <w:p w14:paraId="28820C2B" w14:textId="5F14FD35" w:rsidR="001D07F8" w:rsidRPr="00BF316B" w:rsidRDefault="00FC145A" w:rsidP="0026642B">
      <w:pPr>
        <w:spacing w:line="360" w:lineRule="auto"/>
        <w:jc w:val="both"/>
        <w:rPr>
          <w:rFonts w:ascii="Century Schoolbook" w:eastAsia="MS Mincho" w:hAnsi="Century Schoolbook" w:cs="Times New Roman"/>
          <w:color w:val="000000" w:themeColor="text1"/>
          <w:spacing w:val="-1"/>
          <w:lang w:val="en-US" w:eastAsia="en-US"/>
        </w:rPr>
      </w:pPr>
      <w:r w:rsidRPr="00BF316B">
        <w:rPr>
          <w:rFonts w:ascii="Century Schoolbook" w:eastAsia="MS Mincho" w:hAnsi="Century Schoolbook" w:cs="Times New Roman"/>
          <w:color w:val="000000" w:themeColor="text1"/>
          <w:spacing w:val="-1"/>
          <w:lang w:val="en-US" w:eastAsia="en-US"/>
        </w:rPr>
        <w:t xml:space="preserve">      </w:t>
      </w:r>
      <w:r w:rsidR="00C96EF5" w:rsidRPr="00BF316B">
        <w:rPr>
          <w:rFonts w:ascii="Century Schoolbook" w:eastAsia="MS Mincho" w:hAnsi="Century Schoolbook" w:cs="Times New Roman"/>
          <w:color w:val="000000" w:themeColor="text1"/>
          <w:spacing w:val="-1"/>
          <w:lang w:val="en-US" w:eastAsia="en-US"/>
        </w:rPr>
        <w:t>PARM in fitness ha</w:t>
      </w:r>
      <w:r w:rsidR="00A9529B" w:rsidRPr="00BF316B">
        <w:rPr>
          <w:rFonts w:ascii="Century Schoolbook" w:eastAsia="MS Mincho" w:hAnsi="Century Schoolbook" w:cs="Times New Roman"/>
          <w:color w:val="000000" w:themeColor="text1"/>
          <w:spacing w:val="-1"/>
          <w:lang w:val="en-US" w:eastAsia="en-US"/>
        </w:rPr>
        <w:t>s</w:t>
      </w:r>
      <w:r w:rsidR="00C96EF5" w:rsidRPr="00BF316B">
        <w:rPr>
          <w:rFonts w:ascii="Century Schoolbook" w:eastAsia="MS Mincho" w:hAnsi="Century Schoolbook" w:cs="Times New Roman"/>
          <w:color w:val="000000" w:themeColor="text1"/>
          <w:spacing w:val="-1"/>
          <w:lang w:val="en-US" w:eastAsia="en-US"/>
        </w:rPr>
        <w:t xml:space="preserve"> been a relatively mature and widely commercialized technique that is designed for various groups of people from elderly citizens, patients with chronic diseases to healthy sedentary and physically active adults. </w:t>
      </w:r>
    </w:p>
    <w:p w14:paraId="1AEA93C0" w14:textId="2927FE4E" w:rsidR="00C96EF5" w:rsidRPr="00BF316B" w:rsidRDefault="00FC145A" w:rsidP="0026642B">
      <w:pPr>
        <w:pStyle w:val="a7"/>
        <w:spacing w:line="360" w:lineRule="auto"/>
        <w:ind w:left="0"/>
        <w:jc w:val="both"/>
        <w:rPr>
          <w:rFonts w:ascii="Century Schoolbook" w:eastAsia="MS Mincho" w:hAnsi="Century Schoolbook" w:cs="Times New Roman"/>
          <w:color w:val="000000" w:themeColor="text1"/>
          <w:spacing w:val="-1"/>
          <w:lang w:val="en-US" w:eastAsia="en-US"/>
        </w:rPr>
      </w:pPr>
      <w:r w:rsidRPr="00BF316B">
        <w:rPr>
          <w:rFonts w:ascii="Century Schoolbook" w:eastAsia="MS Mincho" w:hAnsi="Century Schoolbook" w:cs="Times New Roman"/>
          <w:i/>
          <w:color w:val="000000" w:themeColor="text1"/>
          <w:spacing w:val="-1"/>
          <w:lang w:val="en-US" w:eastAsia="en-US"/>
        </w:rPr>
        <w:t xml:space="preserve">      </w:t>
      </w:r>
      <w:r w:rsidR="00C96EF5" w:rsidRPr="00BF316B">
        <w:rPr>
          <w:rFonts w:ascii="Century Schoolbook" w:eastAsia="MS Mincho" w:hAnsi="Century Schoolbook" w:cs="Times New Roman"/>
          <w:i/>
          <w:color w:val="000000" w:themeColor="text1"/>
          <w:spacing w:val="-1"/>
          <w:lang w:val="en-US" w:eastAsia="en-US"/>
        </w:rPr>
        <w:t xml:space="preserve">WISDM (Wireless Sensor Data Mining) </w:t>
      </w:r>
      <w:r w:rsidR="00C96EF5" w:rsidRPr="00BF316B">
        <w:rPr>
          <w:rFonts w:ascii="Century Schoolbook" w:eastAsia="MS Mincho" w:hAnsi="Century Schoolbook" w:cs="Times New Roman"/>
          <w:color w:val="000000" w:themeColor="text1"/>
          <w:spacing w:val="-1"/>
          <w:lang w:val="en-US" w:eastAsia="en-US"/>
        </w:rPr>
        <w:fldChar w:fldCharType="begin" w:fldLock="1"/>
      </w:r>
      <w:r w:rsidR="009452D4" w:rsidRPr="00BF316B">
        <w:rPr>
          <w:rFonts w:ascii="Century Schoolbook" w:eastAsia="MS Mincho" w:hAnsi="Century Schoolbook" w:cs="Times New Roman"/>
          <w:color w:val="000000" w:themeColor="text1"/>
          <w:spacing w:val="-1"/>
          <w:lang w:val="en-US" w:eastAsia="en-US"/>
        </w:rPr>
        <w:instrText>ADDIN CSL_CITATION { "citationItems" : [ { "id" : "ITEM-1", "itemData" : { "DOI" : "10.1145/1964897.1964918", "ISBN" : "9781450302241", "ISSN" : "19310145", "abstract" : "Mobile devices are becoming increasingly sophisticated and the latest generation of smart cell phones now incorporates many diverse and powerful sensors. These sensors include GPS sensors, vision sensors (i.e., cameras), audio sensors (i.e., microphones), light sensors, temperature sensors, direction sensors (i.e., magnetic compasses), and acceleration sensors (i.e., accelerometers). The availability of these sensors in mass-marketed communication devices creates exciting new opportunities for data mining and data mining applications. In this paper we describe and evaluate a system that uses phone-based accelerometers to perform activity recognition, a task which involves identifying the physical activity a user is performing. To implement our system we collected labeled accelerometer data from twenty-nine users as they performed daily activities such as walking, jogging, climbing stairs, sitting, and standing, and then aggregated this time series data into examples that summarize the user activity over 10- second intervals. We then used the resulting training data to induce a predictive model for activity recognition. This work is significant because the activity recognition model permits us to gain useful knowledge about the habits of millions of users passively--just by having them carry cell phones in their pockets. Our work has a wide range of applications, including automatic customization of the mobile device's behavior based upon a user's activity (e.g., sending calls directly to voicemail if a user is jogging) and generating a daily/weekly activity profile to determine if a user (perhaps an obese child) is performing a healthy amount of exercise.", "author" : [ { "dropping-particle" : "", "family" : "Kwapisz", "given" : "Jennifer R.", "non-dropping-particle" : "", "parse-names" : false, "suffix" : "" }, { "dropping-particle" : "", "family" : "Weiss", "given" : "Gary M.", "non-dropping-particle" : "", "parse-names" : false, "suffix" : "" }, { "dropping-particle" : "", "family" : "Moore", "given" : "Samuel a.", "non-dropping-particle" : "", "parse-names" : false, "suffix" : "" } ], "container-title" : "ACM SIGKDD Explorations Newsletter", "id" : "ITEM-1", "issued" : { "date-parts" : [ [ "2011" ] ] }, "page" : "74", "title" : "Activity recognition using cell phone accelerometers", "type" : "article-journal", "volume" : "12" }, "uris" : [ "http://www.mendeley.com/documents/?uuid=0554a9f8-3865-40ef-914d-52d9325a552e" ] } ], "mendeley" : { "formattedCitation" : "[82]", "plainTextFormattedCitation" : "[82]", "previouslyFormattedCitation" : "[82]"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961D37" w:rsidRPr="00BF316B">
        <w:rPr>
          <w:rFonts w:ascii="Century Schoolbook" w:eastAsia="MS Mincho" w:hAnsi="Century Schoolbook" w:cs="Times New Roman"/>
          <w:noProof/>
          <w:color w:val="000000" w:themeColor="text1"/>
          <w:spacing w:val="-1"/>
          <w:lang w:val="en-US" w:eastAsia="en-US"/>
        </w:rPr>
        <w:t>[82]</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 xml:space="preserve"> is a typical platform that detects PA based on Android phone sensors placed in one’s pocket. Data is from the accelerometer, some repetitive PA (e.g., </w:t>
      </w:r>
      <w:r w:rsidR="00C96EF5" w:rsidRPr="00BF316B">
        <w:rPr>
          <w:rFonts w:ascii="Century Schoolbook" w:eastAsia="MS Mincho" w:hAnsi="Century Schoolbook" w:cs="Times New Roman"/>
          <w:i/>
          <w:color w:val="000000" w:themeColor="text1"/>
          <w:spacing w:val="-1"/>
          <w:lang w:val="en-US" w:eastAsia="en-US"/>
        </w:rPr>
        <w:t>walking</w:t>
      </w:r>
      <w:r w:rsidR="00C96EF5" w:rsidRPr="00BF316B">
        <w:rPr>
          <w:rFonts w:ascii="Century Schoolbook" w:eastAsia="MS Mincho" w:hAnsi="Century Schoolbook" w:cs="Times New Roman"/>
          <w:color w:val="000000" w:themeColor="text1"/>
          <w:spacing w:val="-1"/>
          <w:lang w:val="en-US" w:eastAsia="en-US"/>
        </w:rPr>
        <w:t xml:space="preserve">, </w:t>
      </w:r>
      <w:r w:rsidR="00C96EF5" w:rsidRPr="00BF316B">
        <w:rPr>
          <w:rFonts w:ascii="Century Schoolbook" w:eastAsia="MS Mincho" w:hAnsi="Century Schoolbook" w:cs="Times New Roman"/>
          <w:i/>
          <w:color w:val="000000" w:themeColor="text1"/>
          <w:spacing w:val="-1"/>
          <w:lang w:val="en-US" w:eastAsia="en-US"/>
        </w:rPr>
        <w:t>jogging</w:t>
      </w:r>
      <w:r w:rsidR="00C96EF5" w:rsidRPr="00BF316B">
        <w:rPr>
          <w:rFonts w:ascii="Century Schoolbook" w:eastAsia="MS Mincho" w:hAnsi="Century Schoolbook" w:cs="Times New Roman"/>
          <w:color w:val="000000" w:themeColor="text1"/>
          <w:spacing w:val="-1"/>
          <w:lang w:val="en-US" w:eastAsia="en-US"/>
        </w:rPr>
        <w:t>, etc.) are investigated using supervised training algorithms like J48</w:t>
      </w:r>
      <w:r w:rsidR="009452D4" w:rsidRPr="00BF316B">
        <w:rPr>
          <w:rFonts w:ascii="Century Schoolbook" w:eastAsia="MS Mincho" w:hAnsi="Century Schoolbook" w:cs="Times New Roman"/>
          <w:color w:val="000000" w:themeColor="text1"/>
          <w:spacing w:val="-1"/>
          <w:lang w:val="en-US" w:eastAsia="en-US"/>
        </w:rPr>
        <w:t xml:space="preserve"> </w:t>
      </w:r>
      <w:r w:rsidR="009452D4" w:rsidRPr="00BF316B">
        <w:rPr>
          <w:rFonts w:ascii="Century Schoolbook" w:eastAsia="MS Mincho" w:hAnsi="Century Schoolbook" w:cs="Times New Roman"/>
          <w:color w:val="000000" w:themeColor="text1"/>
          <w:spacing w:val="-1"/>
          <w:lang w:val="en-US" w:eastAsia="en-US"/>
        </w:rPr>
        <w:fldChar w:fldCharType="begin" w:fldLock="1"/>
      </w:r>
      <w:r w:rsidR="008B072E" w:rsidRPr="00BF316B">
        <w:rPr>
          <w:rFonts w:ascii="Century Schoolbook" w:eastAsia="MS Mincho" w:hAnsi="Century Schoolbook" w:cs="Times New Roman"/>
          <w:color w:val="000000" w:themeColor="text1"/>
          <w:spacing w:val="-1"/>
          <w:lang w:val="en-US" w:eastAsia="en-US"/>
        </w:rPr>
        <w:instrText>ADDIN CSL_CITATION { "citationItems" : [ { "id" : "ITEM-1", "itemData" : { "ISBN" : "2277 128X", "abstract" : "\u2014 The Data M in ing is a techni que to dri ll database for giving meani ng to the approachabl e data. I t in volves systematic analysis of l arge data sets. T he classif icati on i s used to manage data, sometimes tree modelli ng of data helps to make predicti ons about new data. Thi s research is focussed on J48 algori thm whi ch i s used to create Un ivari ate Decision Tr ees. Th e research study al so di scuss about the i dea of m ul tivari ate decision tr ee with process of classi fy i nstance by using mor e than one attr ibu te at each i ntern al n ode. Th e core concept behi nd the topic i s to get depth knowl edge with new areas of r esearch by expl ore more about data, in for mati on, knowledge, data mi ni ng techni ques, and tools. Al l the resul ts with experi ment on Weka are finally exami ned.", "author" : [ { "dropping-particle" : "", "family" : "Bhargava", "given" : "", "non-dropping-particle" : "", "parse-names" : false, "suffix" : "" }, { "dropping-particle" : "", "family" : "Sharma", "given" : "", "non-dropping-particle" : "", "parse-names" : false, "suffix" : "" } ], "container-title" : "International Journal of Advanced Research in Decision Tree Analysis on J48 Algorithm for Data Mining", "id" : "ITEM-1", "issue" : "6", "issued" : { "date-parts" : [ [ "2013" ] ] }, "page" : "1114-1119", "title" : "Decision Tree Analysis on J48 Algorithm for Data Mining", "type" : "article-journal", "volume" : "3" }, "uris" : [ "http://www.mendeley.com/documents/?uuid=07334f77-f18c-4a5e-bd9c-3d6a36e50c2a" ] } ], "mendeley" : { "formattedCitation" : "[148]", "plainTextFormattedCitation" : "[148]", "previouslyFormattedCitation" : "[148]" }, "properties" : { "noteIndex" : 0 }, "schema" : "https://github.com/citation-style-language/schema/raw/master/csl-citation.json" }</w:instrText>
      </w:r>
      <w:r w:rsidR="009452D4" w:rsidRPr="00BF316B">
        <w:rPr>
          <w:rFonts w:ascii="Century Schoolbook" w:eastAsia="MS Mincho" w:hAnsi="Century Schoolbook" w:cs="Times New Roman"/>
          <w:color w:val="000000" w:themeColor="text1"/>
          <w:spacing w:val="-1"/>
          <w:lang w:val="en-US" w:eastAsia="en-US"/>
        </w:rPr>
        <w:fldChar w:fldCharType="separate"/>
      </w:r>
      <w:r w:rsidR="009452D4" w:rsidRPr="00BF316B">
        <w:rPr>
          <w:rFonts w:ascii="Century Schoolbook" w:eastAsia="MS Mincho" w:hAnsi="Century Schoolbook" w:cs="Times New Roman"/>
          <w:noProof/>
          <w:color w:val="000000" w:themeColor="text1"/>
          <w:spacing w:val="-1"/>
          <w:lang w:val="en-US" w:eastAsia="en-US"/>
        </w:rPr>
        <w:t>[148]</w:t>
      </w:r>
      <w:r w:rsidR="009452D4"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 xml:space="preserve">, logical regression, multilayer perceptron and straw man. The result exhibits that ascending and descending stairs </w:t>
      </w:r>
      <w:r w:rsidR="00A9529B" w:rsidRPr="00BF316B">
        <w:rPr>
          <w:rFonts w:ascii="Century Schoolbook" w:eastAsia="MS Mincho" w:hAnsi="Century Schoolbook" w:cs="Times New Roman"/>
          <w:color w:val="000000" w:themeColor="text1"/>
          <w:spacing w:val="-1"/>
          <w:lang w:val="en-US" w:eastAsia="en-US"/>
        </w:rPr>
        <w:t>is</w:t>
      </w:r>
      <w:r w:rsidR="00C96EF5" w:rsidRPr="00BF316B">
        <w:rPr>
          <w:rFonts w:ascii="Century Schoolbook" w:eastAsia="MS Mincho" w:hAnsi="Century Schoolbook" w:cs="Times New Roman"/>
          <w:color w:val="000000" w:themeColor="text1"/>
          <w:spacing w:val="-1"/>
          <w:lang w:val="en-US" w:eastAsia="en-US"/>
        </w:rPr>
        <w:t xml:space="preserve"> the most difficult </w:t>
      </w:r>
      <w:r w:rsidR="00A9529B" w:rsidRPr="00BF316B">
        <w:rPr>
          <w:rFonts w:ascii="Century Schoolbook" w:eastAsia="MS Mincho" w:hAnsi="Century Schoolbook" w:cs="Times New Roman"/>
          <w:color w:val="000000" w:themeColor="text1"/>
          <w:spacing w:val="-1"/>
          <w:lang w:val="en-US" w:eastAsia="en-US"/>
        </w:rPr>
        <w:t xml:space="preserve">to </w:t>
      </w:r>
      <w:r w:rsidR="001D07F8" w:rsidRPr="00BF316B">
        <w:rPr>
          <w:rFonts w:ascii="Century Schoolbook" w:eastAsia="MS Mincho" w:hAnsi="Century Schoolbook" w:cs="Times New Roman"/>
          <w:color w:val="000000" w:themeColor="text1"/>
          <w:spacing w:val="-1"/>
          <w:lang w:val="en-US" w:eastAsia="en-US"/>
        </w:rPr>
        <w:t>recognize PA</w:t>
      </w:r>
      <w:r w:rsidR="00C96EF5" w:rsidRPr="00BF316B">
        <w:rPr>
          <w:rFonts w:ascii="Century Schoolbook" w:eastAsia="MS Mincho" w:hAnsi="Century Schoolbook" w:cs="Times New Roman"/>
          <w:color w:val="000000" w:themeColor="text1"/>
          <w:spacing w:val="-1"/>
          <w:lang w:val="en-US" w:eastAsia="en-US"/>
        </w:rPr>
        <w:t xml:space="preserve">. Shoaib et al. </w:t>
      </w:r>
      <w:r w:rsidR="00C96EF5" w:rsidRPr="00BF316B">
        <w:rPr>
          <w:rFonts w:ascii="Century Schoolbook" w:eastAsia="MS Mincho" w:hAnsi="Century Schoolbook" w:cs="Times New Roman"/>
          <w:color w:val="000000" w:themeColor="text1"/>
          <w:spacing w:val="-1"/>
          <w:lang w:val="en-US" w:eastAsia="en-US"/>
        </w:rPr>
        <w:fldChar w:fldCharType="begin" w:fldLock="1"/>
      </w:r>
      <w:r w:rsidR="008B072E" w:rsidRPr="00BF316B">
        <w:rPr>
          <w:rFonts w:ascii="Century Schoolbook" w:eastAsia="MS Mincho" w:hAnsi="Century Schoolbook" w:cs="Times New Roman"/>
          <w:color w:val="000000" w:themeColor="text1"/>
          <w:spacing w:val="-1"/>
          <w:lang w:val="en-US" w:eastAsia="en-US"/>
        </w:rPr>
        <w:instrText>ADDIN CSL_CITATION { "citationItems" : [ { "id" : "ITEM-1", "itemData" : { "DOI" : "10.3390/s140610146", "ISBN" : "1014610176", "ISSN" : "14248220", "PMID" : "24919015", "abstract" : "For physical activity recognition, smartphone sensors, such as an accelerometer and a gyroscope, are being utilized in many research studies. So far, particularly, the accelerometer has been extensively studied. In a few recent studies, a combination of a gyroscope, a magnetometer (in a supporting role) and an accelerometer (in a lead role) has been used with the aim to improve the recognition performance. How and when are various motion sensors, which are available on a smartphone, best used for better recognition performance, either individually or in combination? This is yet to be explored. In order to investigate this question, in this paper, we explore how these various motion sensors behave in different situations in the activity recognition process. For this purpose, we designed a data collection experiment where ten participants performed seven different activities carrying smart phones at different positions. Based on the analysis of this data set, we show that these sensors, except the magnetometer, are each capable of taking the lead roles individually, depending on the type of activity being recognized, the body position, the used data features and the classification method employed (personalized or generalized). We also show that their combination only improves the overall recognition performance when their individual performances are not very high, so that there is room for performance improvement. We have made our data set and our data collection application publicly available, thereby making our experiments reproducible.", "author" : [ { "dropping-particle" : "", "family" : "Shoaib", "given" : "Muhammad", "non-dropping-particle" : "", "parse-names" : false, "suffix" : "" }, { "dropping-particle" : "", "family" : "Bosch", "given" : "Stephan", "non-dropping-particle" : "", "parse-names" : false, "suffix" : "" }, { "dropping-particle" : "", "family" : "Durmaz Incel", "given" : "Ozlem", "non-dropping-particle" : "", "parse-names" : false, "suffix" : "" }, { "dropping-particle" : "", "family" : "Scholten", "given" : "Hans", "non-dropping-particle" : "", "parse-names" : false, "suffix" : "" }, { "dropping-particle" : "", "family" : "Havinga", "given" : "Paul J.M.", "non-dropping-particle" : "", "parse-names" : false, "suffix" : "" } ], "container-title" : "Sensors (Switzerland)", "id" : "ITEM-1", "issue" : "6", "issued" : { "date-parts" : [ [ "2014" ] ] }, "number-of-pages" : "10146-10176", "title" : "Fusion of smartphone motion sensors for physical activity recognition", "type" : "book", "volume" : "14" }, "uris" : [ "http://www.mendeley.com/documents/?uuid=0b20c7b4-96d6-43b2-b70b-f2a224670d2c" ] } ], "mendeley" : { "formattedCitation" : "[149]", "plainTextFormattedCitation" : "[149]", "previouslyFormattedCitation" : "[149]"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9452D4" w:rsidRPr="00BF316B">
        <w:rPr>
          <w:rFonts w:ascii="Century Schoolbook" w:eastAsia="MS Mincho" w:hAnsi="Century Schoolbook" w:cs="Times New Roman"/>
          <w:noProof/>
          <w:color w:val="000000" w:themeColor="text1"/>
          <w:spacing w:val="-1"/>
          <w:lang w:val="en-US" w:eastAsia="en-US"/>
        </w:rPr>
        <w:t>[149]</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 xml:space="preserve"> offers comprehensive possibilities in mobile phone PARM. The experiment tests PA performances (e.g., </w:t>
      </w:r>
      <w:r w:rsidR="00C96EF5" w:rsidRPr="00BF316B">
        <w:rPr>
          <w:rFonts w:ascii="Century Schoolbook" w:eastAsia="MS Mincho" w:hAnsi="Century Schoolbook" w:cs="Times New Roman"/>
          <w:i/>
          <w:color w:val="000000" w:themeColor="text1"/>
          <w:spacing w:val="-1"/>
          <w:lang w:val="en-US" w:eastAsia="en-US"/>
        </w:rPr>
        <w:t>walking, running, etc.</w:t>
      </w:r>
      <w:r w:rsidR="00C96EF5" w:rsidRPr="00BF316B">
        <w:rPr>
          <w:rFonts w:ascii="Century Schoolbook" w:eastAsia="MS Mincho" w:hAnsi="Century Schoolbook" w:cs="Times New Roman"/>
          <w:color w:val="000000" w:themeColor="text1"/>
          <w:spacing w:val="-1"/>
          <w:lang w:val="en-US" w:eastAsia="en-US"/>
        </w:rPr>
        <w:t xml:space="preserve">) in position-aware, position-unaware and </w:t>
      </w:r>
      <w:proofErr w:type="spellStart"/>
      <w:r w:rsidR="00C96EF5" w:rsidRPr="00BF316B">
        <w:rPr>
          <w:rFonts w:ascii="Century Schoolbook" w:eastAsia="MS Mincho" w:hAnsi="Century Schoolbook" w:cs="Times New Roman"/>
          <w:color w:val="000000" w:themeColor="text1"/>
          <w:spacing w:val="-1"/>
          <w:lang w:val="en-US" w:eastAsia="en-US"/>
        </w:rPr>
        <w:t>p</w:t>
      </w:r>
      <w:r w:rsidR="00460CEA" w:rsidRPr="00BF316B">
        <w:rPr>
          <w:rFonts w:ascii="Century Schoolbook" w:eastAsia="MS Mincho" w:hAnsi="Century Schoolbook" w:cs="Times New Roman"/>
          <w:color w:val="000000" w:themeColor="text1"/>
          <w:spacing w:val="-1"/>
          <w:lang w:val="en-US" w:eastAsia="en-US"/>
        </w:rPr>
        <w:t>fi</w:t>
      </w:r>
      <w:r w:rsidR="00C96EF5" w:rsidRPr="00BF316B">
        <w:rPr>
          <w:rFonts w:ascii="Century Schoolbook" w:eastAsia="MS Mincho" w:hAnsi="Century Schoolbook" w:cs="Times New Roman"/>
          <w:color w:val="000000" w:themeColor="text1"/>
          <w:spacing w:val="-1"/>
          <w:lang w:val="en-US" w:eastAsia="en-US"/>
        </w:rPr>
        <w:t>erson</w:t>
      </w:r>
      <w:r w:rsidR="00A9529B" w:rsidRPr="00BF316B">
        <w:rPr>
          <w:rFonts w:ascii="Century Schoolbook" w:eastAsia="MS Mincho" w:hAnsi="Century Schoolbook" w:cs="Times New Roman"/>
          <w:color w:val="000000" w:themeColor="text1"/>
          <w:spacing w:val="-1"/>
          <w:lang w:val="en-US" w:eastAsia="en-US"/>
        </w:rPr>
        <w:t>a</w:t>
      </w:r>
      <w:r w:rsidR="00C96EF5" w:rsidRPr="00BF316B">
        <w:rPr>
          <w:rFonts w:ascii="Century Schoolbook" w:eastAsia="MS Mincho" w:hAnsi="Century Schoolbook" w:cs="Times New Roman"/>
          <w:color w:val="000000" w:themeColor="text1"/>
          <w:spacing w:val="-1"/>
          <w:lang w:val="en-US" w:eastAsia="en-US"/>
        </w:rPr>
        <w:t>lised</w:t>
      </w:r>
      <w:proofErr w:type="spellEnd"/>
      <w:r w:rsidR="00C96EF5" w:rsidRPr="00BF316B">
        <w:rPr>
          <w:rFonts w:ascii="Century Schoolbook" w:eastAsia="MS Mincho" w:hAnsi="Century Schoolbook" w:cs="Times New Roman"/>
          <w:color w:val="000000" w:themeColor="text1"/>
          <w:spacing w:val="-1"/>
          <w:lang w:val="en-US" w:eastAsia="en-US"/>
        </w:rPr>
        <w:t xml:space="preserve"> evaluation scenarios with accelerometer, gyroscope embedded in smart phone, respectively. The comparison of results using some typical classifiers from signals of upper arm, wrist, belt and right pocket through four groups of features extracted from time and frequency domain in the three scenarios, presents that each sensor takes the key duty in different activities, and the positions only have a little influence on classification results. </w:t>
      </w:r>
    </w:p>
    <w:p w14:paraId="16868EAA" w14:textId="16FF63DF" w:rsidR="001D07F8" w:rsidRPr="00BF316B" w:rsidRDefault="001D07F8" w:rsidP="00837874">
      <w:pPr>
        <w:widowControl w:val="0"/>
        <w:autoSpaceDE w:val="0"/>
        <w:autoSpaceDN w:val="0"/>
        <w:adjustRightInd w:val="0"/>
        <w:spacing w:after="120" w:line="360" w:lineRule="auto"/>
        <w:ind w:firstLine="360"/>
        <w:jc w:val="both"/>
        <w:rPr>
          <w:rFonts w:ascii="Century Schoolbook" w:eastAsia="MS Mincho" w:hAnsi="Century Schoolbook" w:cs="Times New Roman"/>
          <w:bCs/>
          <w:iCs/>
          <w:color w:val="000000" w:themeColor="text1"/>
        </w:rPr>
      </w:pPr>
      <w:bookmarkStart w:id="107" w:name="OLE_LINK60"/>
      <w:r w:rsidRPr="00BF316B">
        <w:rPr>
          <w:rFonts w:ascii="Century Schoolbook" w:eastAsia="MS Mincho" w:hAnsi="Century Schoolbook" w:cs="Times New Roman"/>
          <w:bCs/>
          <w:iCs/>
          <w:color w:val="000000" w:themeColor="text1"/>
        </w:rPr>
        <w:t xml:space="preserve">On the other side, weight training especially free weight activity recognition using wearable sensors, as a new physical activity tracking field, has limited research. </w:t>
      </w:r>
      <w:r w:rsidRPr="00BF316B">
        <w:rPr>
          <w:rFonts w:ascii="Century Schoolbook" w:hAnsi="Century Schoolbook" w:cs="Times New Roman"/>
          <w:noProof/>
          <w:color w:val="000000" w:themeColor="text1"/>
        </w:rPr>
        <w:t>Chang</w:t>
      </w:r>
      <w:r w:rsidRPr="00BF316B">
        <w:rPr>
          <w:rFonts w:ascii="Century Schoolbook" w:eastAsia="MS Mincho" w:hAnsi="Century Schoolbook" w:cs="Times New Roman"/>
          <w:bCs/>
          <w:iCs/>
          <w:color w:val="000000" w:themeColor="text1"/>
        </w:rPr>
        <w:t xml:space="preserve"> et al. </w:t>
      </w:r>
      <w:r w:rsidRPr="00BF316B">
        <w:rPr>
          <w:rFonts w:ascii="Century Schoolbook" w:eastAsia="MS Mincho" w:hAnsi="Century Schoolbook" w:cs="Times New Roman"/>
          <w:bCs/>
          <w:iCs/>
          <w:color w:val="000000" w:themeColor="text1"/>
        </w:rPr>
        <w:fldChar w:fldCharType="begin" w:fldLock="1"/>
      </w:r>
      <w:r w:rsidR="00901647" w:rsidRPr="00BF316B">
        <w:rPr>
          <w:rFonts w:ascii="Century Schoolbook" w:eastAsia="MS Mincho" w:hAnsi="Century Schoolbook" w:cs="Times New Roman"/>
          <w:bCs/>
          <w:iCs/>
          <w:color w:val="000000" w:themeColor="text1"/>
        </w:rPr>
        <w:instrText>ADDIN CSL_CITATION { "citationItems" : [ { "id" : "ITEM-1", "itemData" : { "DOI" : "10.1007/978-3-540-74853-3", "ISBN" : "9783540748533", "author" : [ { "dropping-particle" : "", "family" : "Chang", "given" : "Keng-hao", "non-dropping-particle" : "", "parse-names" : false, "suffix" : "" }, { "dropping-particle" : "", "family" : "Chen", "given" : "Mike Y", "non-dropping-particle" : "", "parse-names" : false, "suffix" : "" }, { "dropping-particle" : "", "family" : "Canny", "given" : "John", "non-dropping-particle" : "", "parse-names" : false, "suffix" : "" } ], "id" : "ITEM-1", "issue" : "September 2007", "issued" : { "date-parts" : [ [ "2015" ] ] }, "title" : "Tracking Free-Weight Exercises", "type" : "article-journal" }, "uris" : [ "http://www.mendeley.com/documents/?uuid=69bcfad6-d436-4587-908c-49a5d9e929f1" ] } ], "mendeley" : { "formattedCitation" : "[150]", "plainTextFormattedCitation" : "[150]", "previouslyFormattedCitation" : "[150]" }, "properties" : { "noteIndex" : 0 }, "schema" : "https://github.com/citation-style-language/schema/raw/master/csl-citation.json" }</w:instrText>
      </w:r>
      <w:r w:rsidRPr="00BF316B">
        <w:rPr>
          <w:rFonts w:ascii="Century Schoolbook" w:eastAsia="MS Mincho" w:hAnsi="Century Schoolbook" w:cs="Times New Roman"/>
          <w:bCs/>
          <w:iCs/>
          <w:color w:val="000000" w:themeColor="text1"/>
        </w:rPr>
        <w:fldChar w:fldCharType="separate"/>
      </w:r>
      <w:r w:rsidR="00837874" w:rsidRPr="00BF316B">
        <w:rPr>
          <w:rFonts w:ascii="Century Schoolbook" w:eastAsia="MS Mincho" w:hAnsi="Century Schoolbook" w:cs="Times New Roman"/>
          <w:bCs/>
          <w:iCs/>
          <w:noProof/>
          <w:color w:val="000000" w:themeColor="text1"/>
        </w:rPr>
        <w:t>[150]</w:t>
      </w:r>
      <w:r w:rsidRPr="00BF316B">
        <w:rPr>
          <w:rFonts w:ascii="Century Schoolbook" w:eastAsia="MS Mincho" w:hAnsi="Century Schoolbook" w:cs="Times New Roman"/>
          <w:bCs/>
          <w:iCs/>
          <w:color w:val="000000" w:themeColor="text1"/>
        </w:rPr>
        <w:fldChar w:fldCharType="end"/>
      </w:r>
      <w:r w:rsidRPr="00BF316B">
        <w:rPr>
          <w:rFonts w:ascii="Century Schoolbook" w:eastAsia="MS Mincho" w:hAnsi="Century Schoolbook" w:cs="Times New Roman"/>
          <w:bCs/>
          <w:iCs/>
          <w:color w:val="000000" w:themeColor="text1"/>
        </w:rPr>
        <w:t xml:space="preserve"> is the pioneer in the last decade to use tri-axial accelerometers to recognize weight training exercises. The study not only tracked repetition numbers but also compared HMM and naïve Bayes on nine exercises showing that recognition accuracy of HMM is over 90%, outperforming naïve Bayes. Later on, </w:t>
      </w:r>
      <w:r w:rsidRPr="00BF316B">
        <w:rPr>
          <w:rFonts w:ascii="Century Schoolbook" w:hAnsi="Century Schoolbook" w:cs="Times New Roman"/>
          <w:noProof/>
          <w:color w:val="000000" w:themeColor="text1"/>
        </w:rPr>
        <w:t>Pernek</w:t>
      </w:r>
      <w:r w:rsidRPr="00BF316B">
        <w:rPr>
          <w:rFonts w:ascii="Century Schoolbook" w:eastAsia="MS Mincho" w:hAnsi="Century Schoolbook" w:cs="Times New Roman"/>
          <w:bCs/>
          <w:iCs/>
          <w:color w:val="000000" w:themeColor="text1"/>
        </w:rPr>
        <w:t xml:space="preserve"> et al. </w:t>
      </w:r>
      <w:r w:rsidRPr="00BF316B">
        <w:rPr>
          <w:rFonts w:ascii="Century Schoolbook" w:eastAsia="MS Mincho" w:hAnsi="Century Schoolbook" w:cs="Times New Roman"/>
          <w:bCs/>
          <w:iCs/>
          <w:color w:val="000000" w:themeColor="text1"/>
        </w:rPr>
        <w:fldChar w:fldCharType="begin" w:fldLock="1"/>
      </w:r>
      <w:r w:rsidR="00901647" w:rsidRPr="00BF316B">
        <w:rPr>
          <w:rFonts w:ascii="Century Schoolbook" w:eastAsia="MS Mincho" w:hAnsi="Century Schoolbook" w:cs="Times New Roman"/>
          <w:bCs/>
          <w:iCs/>
          <w:color w:val="000000" w:themeColor="text1"/>
        </w:rPr>
        <w:instrText>ADDIN CSL_CITATION { "citationItems" : [ { "id" : "ITEM-1", "itemData" : { "DOI" : "10.1016/j.jbi.2015.09.020", "ISSN" : "1532-0464", "author" : [ { "dropping-particle" : "", "family" : "Pernek", "given" : "Igor", "non-dropping-particle" : "", "parse-names" : false, "suffix" : "" }, { "dropping-particle" : "", "family" : "Kurillo", "given" : "Gregorij", "non-dropping-particle" : "", "parse-names" : false, "suffix" : "" }, { "dropping-particle" : "", "family" : "Stiglic", "given" : "Gregor", "non-dropping-particle" : "", "parse-names" : false, "suffix" : "" }, { "dropping-particle" : "", "family" : "Bajcsy", "given" : "Ruzena", "non-dropping-particle" : "", "parse-names" : false, "suffix" : "" } ], "container-title" : "JOURNAL OF BIOMEDICAL INFORMATICS", "id" : "ITEM-1", "issued" : { "date-parts" : [ [ "2015" ] ] }, "note" : "A study of using the algorithm with different sliding window configurations, sensor setups, and number of training subjects.\n\n5 acc, 30hz, 11ppl, \nlayer1: SVM recognize types, layer2: predict intensity\n\nfour different sliding window lengths (1 s, 2 s, 4 s and 6 s) and two different overlap sizes (25% and 50%). The results clearly show that the 2 s window length with 50% overlap yields the highest exercise recognition accuracy for both,\n\ncons: too many sensors; up body exercises only; intensity measures are subject reports, 3 types of weight may differ for different ppl, so dont know true intensity.\n\n\u8be5\u6587\u4e3b\u8981\u603b\u7ed3\u7684\u4e0d\u540c\u7684feature\uff0csliding window\uff0c method\u548c\u4e0d\u540c\u6570\u91cf\u7684sensor\u5bf9up body\u8fd0\u52a8\u51c6\u786e\u7387\u7684\u5f71\u54cd\u7684\u5206\u6790", "page" : "145-155", "publisher" : "Elsevier Inc.", "title" : "Recognizing the intensity of strength training exercises with wearable sensors", "type" : "article-journal", "volume" : "58" }, "uris" : [ "http://www.mendeley.com/documents/?uuid=269e6c58-fa87-4816-b19c-dabfe2e6a28e" ] } ], "mendeley" : { "formattedCitation" : "[151]", "plainTextFormattedCitation" : "[151]", "previouslyFormattedCitation" : "[151]" }, "properties" : { "noteIndex" : 0 }, "schema" : "https://github.com/citation-style-language/schema/raw/master/csl-citation.json" }</w:instrText>
      </w:r>
      <w:r w:rsidRPr="00BF316B">
        <w:rPr>
          <w:rFonts w:ascii="Century Schoolbook" w:eastAsia="MS Mincho" w:hAnsi="Century Schoolbook" w:cs="Times New Roman"/>
          <w:bCs/>
          <w:iCs/>
          <w:color w:val="000000" w:themeColor="text1"/>
        </w:rPr>
        <w:fldChar w:fldCharType="separate"/>
      </w:r>
      <w:r w:rsidR="00837874" w:rsidRPr="00BF316B">
        <w:rPr>
          <w:rFonts w:ascii="Century Schoolbook" w:eastAsia="MS Mincho" w:hAnsi="Century Schoolbook" w:cs="Times New Roman"/>
          <w:bCs/>
          <w:iCs/>
          <w:noProof/>
          <w:color w:val="000000" w:themeColor="text1"/>
        </w:rPr>
        <w:t>[151]</w:t>
      </w:r>
      <w:r w:rsidRPr="00BF316B">
        <w:rPr>
          <w:rFonts w:ascii="Century Schoolbook" w:eastAsia="MS Mincho" w:hAnsi="Century Schoolbook" w:cs="Times New Roman"/>
          <w:bCs/>
          <w:iCs/>
          <w:color w:val="000000" w:themeColor="text1"/>
        </w:rPr>
        <w:fldChar w:fldCharType="end"/>
      </w:r>
      <w:r w:rsidRPr="00BF316B">
        <w:rPr>
          <w:rFonts w:ascii="Century Schoolbook" w:eastAsia="MS Mincho" w:hAnsi="Century Schoolbook" w:cs="Times New Roman"/>
          <w:bCs/>
          <w:iCs/>
          <w:color w:val="000000" w:themeColor="text1"/>
        </w:rPr>
        <w:t xml:space="preserve"> evaluated upper body exercise recognition accuracy with SVM using different numbers and placement of sensors, features, sliding window and </w:t>
      </w:r>
      <w:r w:rsidRPr="00BF316B">
        <w:rPr>
          <w:rFonts w:ascii="Century Schoolbook" w:eastAsia="MS Mincho" w:hAnsi="Century Schoolbook" w:cs="Times New Roman"/>
          <w:bCs/>
          <w:iCs/>
          <w:color w:val="000000" w:themeColor="text1"/>
        </w:rPr>
        <w:lastRenderedPageBreak/>
        <w:t xml:space="preserve">classifiers and concluded that a two second window length with 50% overlap yields the highest exercise recognition. </w:t>
      </w:r>
      <w:r w:rsidRPr="00BF316B">
        <w:rPr>
          <w:rFonts w:ascii="Century Schoolbook" w:hAnsi="Century Schoolbook" w:cs="Times New Roman"/>
          <w:noProof/>
          <w:color w:val="000000" w:themeColor="text1"/>
        </w:rPr>
        <w:t xml:space="preserve">Hausberger </w:t>
      </w:r>
      <w:r w:rsidRPr="00BF316B">
        <w:rPr>
          <w:rFonts w:ascii="Century Schoolbook" w:eastAsia="MS Mincho" w:hAnsi="Century Schoolbook" w:cs="Times New Roman"/>
          <w:bCs/>
          <w:iCs/>
          <w:color w:val="000000" w:themeColor="text1"/>
        </w:rPr>
        <w:t xml:space="preserve">et al. </w:t>
      </w:r>
      <w:r w:rsidRPr="00BF316B">
        <w:rPr>
          <w:rFonts w:ascii="Century Schoolbook" w:eastAsia="MS Mincho" w:hAnsi="Century Schoolbook" w:cs="Times New Roman"/>
          <w:bCs/>
          <w:iCs/>
          <w:color w:val="000000" w:themeColor="text1"/>
        </w:rPr>
        <w:fldChar w:fldCharType="begin" w:fldLock="1"/>
      </w:r>
      <w:r w:rsidR="00901647" w:rsidRPr="00BF316B">
        <w:rPr>
          <w:rFonts w:ascii="Century Schoolbook" w:eastAsia="MS Mincho" w:hAnsi="Century Schoolbook" w:cs="Times New Roman"/>
          <w:bCs/>
          <w:iCs/>
          <w:color w:val="000000" w:themeColor="text1"/>
        </w:rPr>
        <w:instrText>ADDIN CSL_CITATION { "citationItems" : [ { "id" : "ITEM-1", "itemData" : { "ISBN" : "9781509034741", "author" : [ { "dropping-particle" : "", "family" : "Hausberger", "given" : "Peter", "non-dropping-particle" : "", "parse-names" : false, "suffix" : "" }, { "dropping-particle" : "", "family" : "Fernbach", "given" : "Andreas", "non-dropping-particle" : "", "parse-names" : false, "suffix" : "" }, { "dropping-particle" : "", "family" : "Kastner", "given" : "Wolfgang", "non-dropping-particle" : "", "parse-names" : false, "suffix" : "" } ], "id" : "ITEM-1", "issued" : { "date-parts" : [ [ "2016" ] ] }, "note" : "too much content of other works and basic agorithms. unclear PA weight types.\nonly evalute exsiting classifers.", "page" : "5182-5189", "title" : "IMU-based Smart Fitness Devices for Weight Training", "type" : "article-journal" }, "uris" : [ "http://www.mendeley.com/documents/?uuid=4fd591ce-4467-4963-8ae2-318e48f05591" ] } ], "mendeley" : { "formattedCitation" : "[152]", "plainTextFormattedCitation" : "[152]", "previouslyFormattedCitation" : "[152]" }, "properties" : { "noteIndex" : 0 }, "schema" : "https://github.com/citation-style-language/schema/raw/master/csl-citation.json" }</w:instrText>
      </w:r>
      <w:r w:rsidRPr="00BF316B">
        <w:rPr>
          <w:rFonts w:ascii="Century Schoolbook" w:eastAsia="MS Mincho" w:hAnsi="Century Schoolbook" w:cs="Times New Roman"/>
          <w:bCs/>
          <w:iCs/>
          <w:color w:val="000000" w:themeColor="text1"/>
        </w:rPr>
        <w:fldChar w:fldCharType="separate"/>
      </w:r>
      <w:r w:rsidR="00837874" w:rsidRPr="00BF316B">
        <w:rPr>
          <w:rFonts w:ascii="Century Schoolbook" w:eastAsia="MS Mincho" w:hAnsi="Century Schoolbook" w:cs="Times New Roman"/>
          <w:bCs/>
          <w:iCs/>
          <w:noProof/>
          <w:color w:val="000000" w:themeColor="text1"/>
        </w:rPr>
        <w:t>[152]</w:t>
      </w:r>
      <w:r w:rsidRPr="00BF316B">
        <w:rPr>
          <w:rFonts w:ascii="Century Schoolbook" w:eastAsia="MS Mincho" w:hAnsi="Century Schoolbook" w:cs="Times New Roman"/>
          <w:bCs/>
          <w:iCs/>
          <w:color w:val="000000" w:themeColor="text1"/>
        </w:rPr>
        <w:fldChar w:fldCharType="end"/>
      </w:r>
      <w:r w:rsidRPr="00BF316B">
        <w:rPr>
          <w:rFonts w:ascii="Century Schoolbook" w:eastAsia="MS Mincho" w:hAnsi="Century Schoolbook" w:cs="Times New Roman"/>
          <w:bCs/>
          <w:iCs/>
          <w:color w:val="000000" w:themeColor="text1"/>
        </w:rPr>
        <w:t xml:space="preserve"> assessed three single time-series approaches, namely dynamic time wrapping (DTW), HMM and SVM, applied on seven weight training exercises and concluded DTW provided the highest accuracy with over 99% recognition. DTW also shows satisfying results in the study </w:t>
      </w:r>
      <w:r w:rsidRPr="00BF316B">
        <w:rPr>
          <w:rFonts w:ascii="Century Schoolbook" w:eastAsia="MS Mincho" w:hAnsi="Century Schoolbook" w:cs="Times New Roman"/>
          <w:bCs/>
          <w:iCs/>
          <w:color w:val="000000" w:themeColor="text1"/>
        </w:rPr>
        <w:fldChar w:fldCharType="begin" w:fldLock="1"/>
      </w:r>
      <w:r w:rsidR="00901647" w:rsidRPr="00BF316B">
        <w:rPr>
          <w:rFonts w:ascii="Century Schoolbook" w:eastAsia="MS Mincho" w:hAnsi="Century Schoolbook" w:cs="Times New Roman"/>
          <w:bCs/>
          <w:iCs/>
          <w:color w:val="000000" w:themeColor="text1"/>
        </w:rPr>
        <w:instrText>ADDIN CSL_CITATION { "citationItems" : [ { "id" : "ITEM-1", "itemData" : { "DOI" : "10.1007/s00779-012-0626-y", "author" : [ { "dropping-particle" : "", "family" : "Pernek", "given" : "Igor", "non-dropping-particle" : "", "parse-names" : false, "suffix" : "" }, { "dropping-particle" : "", "family" : "Anna", "given" : "Karin", "non-dropping-particle" : "", "parse-names" : false, "suffix" : "" }, { "dropping-particle" : "", "family" : "Kokol", "given" : "Peter", "non-dropping-particle" : "", "parse-names" : false, "suffix" : "" } ], "id" : "ITEM-1", "issued" : { "date-parts" : [ [ "2013" ] ] }, "page" : "771-782", "title" : "Exercise repetition detection for resistance training based on smartphones", "type" : "article-journal" }, "uris" : [ "http://www.mendeley.com/documents/?uuid=a4bff3c0-d61f-4e45-b3d5-280d5aa370c6" ] } ], "mendeley" : { "formattedCitation" : "[153]", "plainTextFormattedCitation" : "[153]", "previouslyFormattedCitation" : "[153]" }, "properties" : { "noteIndex" : 0 }, "schema" : "https://github.com/citation-style-language/schema/raw/master/csl-citation.json" }</w:instrText>
      </w:r>
      <w:r w:rsidRPr="00BF316B">
        <w:rPr>
          <w:rFonts w:ascii="Century Schoolbook" w:eastAsia="MS Mincho" w:hAnsi="Century Schoolbook" w:cs="Times New Roman"/>
          <w:bCs/>
          <w:iCs/>
          <w:color w:val="000000" w:themeColor="text1"/>
        </w:rPr>
        <w:fldChar w:fldCharType="separate"/>
      </w:r>
      <w:r w:rsidR="00837874" w:rsidRPr="00BF316B">
        <w:rPr>
          <w:rFonts w:ascii="Century Schoolbook" w:eastAsia="MS Mincho" w:hAnsi="Century Schoolbook" w:cs="Times New Roman"/>
          <w:bCs/>
          <w:iCs/>
          <w:noProof/>
          <w:color w:val="000000" w:themeColor="text1"/>
        </w:rPr>
        <w:t>[153]</w:t>
      </w:r>
      <w:r w:rsidRPr="00BF316B">
        <w:rPr>
          <w:rFonts w:ascii="Century Schoolbook" w:eastAsia="MS Mincho" w:hAnsi="Century Schoolbook" w:cs="Times New Roman"/>
          <w:bCs/>
          <w:iCs/>
          <w:color w:val="000000" w:themeColor="text1"/>
        </w:rPr>
        <w:fldChar w:fldCharType="end"/>
      </w:r>
      <w:r w:rsidRPr="00BF316B">
        <w:rPr>
          <w:rFonts w:ascii="Century Schoolbook" w:eastAsia="MS Mincho" w:hAnsi="Century Schoolbook" w:cs="Times New Roman"/>
          <w:bCs/>
          <w:iCs/>
          <w:color w:val="000000" w:themeColor="text1"/>
        </w:rPr>
        <w:t xml:space="preserve"> with only a mobile phone as the sole sensing device. The platform </w:t>
      </w:r>
      <w:proofErr w:type="gramStart"/>
      <w:r w:rsidRPr="00BF316B">
        <w:rPr>
          <w:rFonts w:ascii="Century Schoolbook" w:eastAsia="MS Mincho" w:hAnsi="Century Schoolbook" w:cs="Times New Roman"/>
          <w:bCs/>
          <w:iCs/>
          <w:color w:val="000000" w:themeColor="text1"/>
        </w:rPr>
        <w:t>is able to</w:t>
      </w:r>
      <w:proofErr w:type="gramEnd"/>
      <w:r w:rsidRPr="00BF316B">
        <w:rPr>
          <w:rFonts w:ascii="Century Schoolbook" w:eastAsia="MS Mincho" w:hAnsi="Century Schoolbook" w:cs="Times New Roman"/>
          <w:bCs/>
          <w:iCs/>
          <w:color w:val="000000" w:themeColor="text1"/>
        </w:rPr>
        <w:t xml:space="preserve"> classify free weight activities, set and repetition counts and provide feedback to the user.</w:t>
      </w:r>
    </w:p>
    <w:p w14:paraId="3432F1D6" w14:textId="77777777" w:rsidR="00C96EF5" w:rsidRPr="00BF316B" w:rsidRDefault="00C96EF5" w:rsidP="0026642B">
      <w:pPr>
        <w:pStyle w:val="3"/>
        <w:keepLines w:val="0"/>
        <w:numPr>
          <w:ilvl w:val="2"/>
          <w:numId w:val="29"/>
        </w:numPr>
        <w:overflowPunct w:val="0"/>
        <w:autoSpaceDE w:val="0"/>
        <w:autoSpaceDN w:val="0"/>
        <w:adjustRightInd w:val="0"/>
        <w:spacing w:before="240" w:after="60" w:line="360" w:lineRule="auto"/>
        <w:ind w:left="0" w:firstLine="0"/>
        <w:textAlignment w:val="baseline"/>
        <w:rPr>
          <w:rFonts w:ascii="Century Schoolbook" w:hAnsi="Century Schoolbook"/>
          <w:b/>
          <w:iCs/>
          <w:color w:val="000000" w:themeColor="text1"/>
          <w:sz w:val="28"/>
          <w:lang w:val="x-none" w:eastAsia="x-none"/>
        </w:rPr>
      </w:pPr>
      <w:bookmarkStart w:id="108" w:name="_Toc518559925"/>
      <w:bookmarkStart w:id="109" w:name="OLE_LINK33"/>
      <w:bookmarkStart w:id="110" w:name="OLE_LINK36"/>
      <w:bookmarkEnd w:id="107"/>
      <w:r w:rsidRPr="00BF316B">
        <w:rPr>
          <w:rFonts w:ascii="Century Schoolbook" w:hAnsi="Century Schoolbook"/>
          <w:b/>
          <w:color w:val="000000" w:themeColor="text1"/>
          <w:sz w:val="28"/>
          <w:lang w:val="x-none" w:eastAsia="x-none"/>
        </w:rPr>
        <w:t>Ambient assisted living</w:t>
      </w:r>
      <w:bookmarkEnd w:id="108"/>
      <w:r w:rsidRPr="00BF316B">
        <w:rPr>
          <w:rFonts w:ascii="Century Schoolbook" w:hAnsi="Century Schoolbook"/>
          <w:b/>
          <w:color w:val="000000" w:themeColor="text1"/>
          <w:sz w:val="28"/>
          <w:lang w:val="x-none" w:eastAsia="x-none"/>
        </w:rPr>
        <w:t xml:space="preserve"> </w:t>
      </w:r>
    </w:p>
    <w:bookmarkEnd w:id="109"/>
    <w:bookmarkEnd w:id="110"/>
    <w:p w14:paraId="2174645A" w14:textId="042AC3EE" w:rsidR="00C96EF5" w:rsidRPr="00BF316B" w:rsidRDefault="00FC145A" w:rsidP="0026642B">
      <w:pPr>
        <w:spacing w:line="360" w:lineRule="auto"/>
        <w:jc w:val="both"/>
        <w:rPr>
          <w:rFonts w:ascii="Century Schoolbook" w:eastAsia="MS Mincho" w:hAnsi="Century Schoolbook" w:cs="Times New Roman"/>
          <w:color w:val="000000" w:themeColor="text1"/>
          <w:spacing w:val="-1"/>
          <w:lang w:val="en-US" w:eastAsia="en-US"/>
        </w:rPr>
      </w:pPr>
      <w:r w:rsidRPr="00BF316B">
        <w:rPr>
          <w:rFonts w:ascii="Century Schoolbook" w:eastAsia="MS Mincho" w:hAnsi="Century Schoolbook" w:cs="Times New Roman"/>
          <w:color w:val="000000" w:themeColor="text1"/>
          <w:spacing w:val="-1"/>
          <w:lang w:val="en-US" w:eastAsia="en-US"/>
        </w:rPr>
        <w:t xml:space="preserve">      </w:t>
      </w:r>
      <w:r w:rsidR="00C96EF5" w:rsidRPr="00BF316B">
        <w:rPr>
          <w:rFonts w:ascii="Century Schoolbook" w:eastAsia="MS Mincho" w:hAnsi="Century Schoolbook" w:cs="Times New Roman"/>
          <w:color w:val="000000" w:themeColor="text1"/>
          <w:spacing w:val="-1"/>
          <w:lang w:val="en-US" w:eastAsia="en-US"/>
        </w:rPr>
        <w:t xml:space="preserve">AAL is </w:t>
      </w:r>
      <w:r w:rsidR="00A9529B" w:rsidRPr="00BF316B">
        <w:rPr>
          <w:rFonts w:ascii="Century Schoolbook" w:eastAsia="MS Mincho" w:hAnsi="Century Schoolbook" w:cs="Times New Roman"/>
          <w:color w:val="000000" w:themeColor="text1"/>
          <w:spacing w:val="-1"/>
          <w:lang w:val="en-US" w:eastAsia="en-US"/>
        </w:rPr>
        <w:t>the</w:t>
      </w:r>
      <w:r w:rsidR="00C96EF5" w:rsidRPr="00BF316B">
        <w:rPr>
          <w:rFonts w:ascii="Century Schoolbook" w:eastAsia="MS Mincho" w:hAnsi="Century Schoolbook" w:cs="Times New Roman"/>
          <w:color w:val="000000" w:themeColor="text1"/>
          <w:spacing w:val="-1"/>
          <w:lang w:val="en-US" w:eastAsia="en-US"/>
        </w:rPr>
        <w:t xml:space="preserve"> use of ICT in a person’s daily living and working environment to enable them to stay active longer, remain socially connected and live independently into old age. It covers a range of research areas, particularly in ADL recognition with</w:t>
      </w:r>
      <w:r w:rsidR="00A9529B" w:rsidRPr="00BF316B">
        <w:rPr>
          <w:rFonts w:ascii="Century Schoolbook" w:eastAsia="MS Mincho" w:hAnsi="Century Schoolbook" w:cs="Times New Roman"/>
          <w:color w:val="000000" w:themeColor="text1"/>
          <w:spacing w:val="-1"/>
          <w:lang w:val="en-US" w:eastAsia="en-US"/>
        </w:rPr>
        <w:t>in</w:t>
      </w:r>
      <w:r w:rsidR="00C96EF5" w:rsidRPr="00BF316B">
        <w:rPr>
          <w:rFonts w:ascii="Century Schoolbook" w:eastAsia="MS Mincho" w:hAnsi="Century Schoolbook" w:cs="Times New Roman"/>
          <w:color w:val="000000" w:themeColor="text1"/>
          <w:spacing w:val="-1"/>
          <w:lang w:val="en-US" w:eastAsia="en-US"/>
        </w:rPr>
        <w:t xml:space="preserve"> an individual’s context and situation. AAL uses numerous ambient sensors and one or several wearable sensors to understand an individual’s </w:t>
      </w:r>
      <w:proofErr w:type="spellStart"/>
      <w:r w:rsidR="00C96EF5" w:rsidRPr="00BF316B">
        <w:rPr>
          <w:rFonts w:ascii="Century Schoolbook" w:eastAsia="MS Mincho" w:hAnsi="Century Schoolbook" w:cs="Times New Roman"/>
          <w:color w:val="000000" w:themeColor="text1"/>
          <w:spacing w:val="-1"/>
          <w:lang w:val="en-US" w:eastAsia="en-US"/>
        </w:rPr>
        <w:t>behaviours</w:t>
      </w:r>
      <w:proofErr w:type="spellEnd"/>
      <w:r w:rsidR="00C96EF5" w:rsidRPr="00BF316B">
        <w:rPr>
          <w:rFonts w:ascii="Century Schoolbook" w:eastAsia="MS Mincho" w:hAnsi="Century Schoolbook" w:cs="Times New Roman"/>
          <w:color w:val="000000" w:themeColor="text1"/>
          <w:spacing w:val="-1"/>
          <w:lang w:val="en-US" w:eastAsia="en-US"/>
        </w:rPr>
        <w:t xml:space="preserve"> in the context-aware environment. For instance, E. M. Tapia et al. </w:t>
      </w:r>
      <w:r w:rsidR="00C96EF5" w:rsidRPr="00BF316B">
        <w:rPr>
          <w:rFonts w:ascii="Century Schoolbook" w:eastAsia="MS Mincho" w:hAnsi="Century Schoolbook" w:cs="Times New Roman"/>
          <w:color w:val="000000" w:themeColor="text1"/>
          <w:spacing w:val="-1"/>
          <w:lang w:val="en-US" w:eastAsia="en-US"/>
        </w:rPr>
        <w:fldChar w:fldCharType="begin" w:fldLock="1"/>
      </w:r>
      <w:r w:rsidR="00901647" w:rsidRPr="00BF316B">
        <w:rPr>
          <w:rFonts w:ascii="Century Schoolbook" w:eastAsia="MS Mincho" w:hAnsi="Century Schoolbook" w:cs="Times New Roman"/>
          <w:color w:val="000000" w:themeColor="text1"/>
          <w:spacing w:val="-1"/>
          <w:lang w:val="en-US" w:eastAsia="en-US"/>
        </w:rPr>
        <w:instrText>ADDIN CSL_CITATION { "citationItems" : [ { "id" : "ITEM-1", "itemData" : { "DOI" : "10.1007/b96922", "ISBN" : "978-3-540-21835-7", "ISSN" : "03029743", "abstract" : "In this work, a system for recognizing activities in the home setting using a set of small and simple state-change sensors is introduced. The sensors are designed to be \u201ctape on and forget\u201d devices that can be quickly and ubiquitously installed in home environments. The proposed sensing system presents an alternative to sensors that are sometimes perceived as invasive, such as cameras and microphones. Unlike prior work, the system has been deployed in multiple residential environments with non-researcher occupants. Preliminary results on a small dataset show that it is possible to recognize activities of interest to medical professionals such as toileting, bathing, and grooming with detection accuracies ranging from 25% to 89% depending on the evaluation criteria used.", "author" : [ { "dropping-particle" : "", "family" : "Tapia", "given" : "Emmanuel Munguia", "non-dropping-particle" : "", "parse-names" : false, "suffix" : "" }, { "dropping-particle" : "", "family" : "Intille", "given" : "Stephen S", "non-dropping-particle" : "", "parse-names" : false, "suffix" : "" }, { "dropping-particle" : "", "family" : "Larson", "given" : "Kent", "non-dropping-particle" : "", "parse-names" : false, "suffix" : "" } ], "container-title" : "Pervasive Computing", "id" : "ITEM-1", "issued" : { "date-parts" : [ [ "2004" ] ] }, "page" : "158-175", "title" : "Activity Recognition in the Home Using Simple and Ubiquitous Sensors", "type" : "article-journal", "volume" : "3001" }, "uris" : [ "http://www.mendeley.com/documents/?uuid=90aa383e-be97-4da0-8b5b-86f357e96962" ] } ], "mendeley" : { "formattedCitation" : "[154]", "plainTextFormattedCitation" : "[154]", "previouslyFormattedCitation" : "[154]"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837874" w:rsidRPr="00BF316B">
        <w:rPr>
          <w:rFonts w:ascii="Century Schoolbook" w:eastAsia="MS Mincho" w:hAnsi="Century Schoolbook" w:cs="Times New Roman"/>
          <w:noProof/>
          <w:color w:val="000000" w:themeColor="text1"/>
          <w:spacing w:val="-1"/>
          <w:lang w:val="en-US" w:eastAsia="en-US"/>
        </w:rPr>
        <w:t>[154]</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 xml:space="preserve"> installed 77 simple and low-cost environmental sensor</w:t>
      </w:r>
      <w:r w:rsidR="00A9529B" w:rsidRPr="00BF316B">
        <w:rPr>
          <w:rFonts w:ascii="Century Schoolbook" w:eastAsia="MS Mincho" w:hAnsi="Century Schoolbook" w:cs="Times New Roman"/>
          <w:color w:val="000000" w:themeColor="text1"/>
          <w:spacing w:val="-1"/>
          <w:lang w:val="en-US" w:eastAsia="en-US"/>
        </w:rPr>
        <w:t>s</w:t>
      </w:r>
      <w:r w:rsidR="00C96EF5" w:rsidRPr="00BF316B">
        <w:rPr>
          <w:rFonts w:ascii="Century Schoolbook" w:eastAsia="MS Mincho" w:hAnsi="Century Schoolbook" w:cs="Times New Roman"/>
          <w:color w:val="000000" w:themeColor="text1"/>
          <w:spacing w:val="-1"/>
          <w:lang w:val="en-US" w:eastAsia="en-US"/>
        </w:rPr>
        <w:t xml:space="preserve"> in occupants’ real homes for ADL detections (i.e., </w:t>
      </w:r>
      <w:r w:rsidR="00C96EF5" w:rsidRPr="00BF316B">
        <w:rPr>
          <w:rFonts w:ascii="Century Schoolbook" w:eastAsia="MS Mincho" w:hAnsi="Century Schoolbook" w:cs="Times New Roman"/>
          <w:i/>
          <w:color w:val="000000" w:themeColor="text1"/>
          <w:spacing w:val="-1"/>
          <w:lang w:val="en-US" w:eastAsia="en-US"/>
        </w:rPr>
        <w:t>cooking</w:t>
      </w:r>
      <w:r w:rsidR="00C96EF5" w:rsidRPr="00BF316B">
        <w:rPr>
          <w:rFonts w:ascii="Century Schoolbook" w:eastAsia="MS Mincho" w:hAnsi="Century Schoolbook" w:cs="Times New Roman"/>
          <w:color w:val="000000" w:themeColor="text1"/>
          <w:spacing w:val="-1"/>
          <w:lang w:val="en-US" w:eastAsia="en-US"/>
        </w:rPr>
        <w:t xml:space="preserve"> or </w:t>
      </w:r>
      <w:r w:rsidR="00C96EF5" w:rsidRPr="00BF316B">
        <w:rPr>
          <w:rFonts w:ascii="Century Schoolbook" w:eastAsia="MS Mincho" w:hAnsi="Century Schoolbook" w:cs="Times New Roman"/>
          <w:i/>
          <w:color w:val="000000" w:themeColor="text1"/>
          <w:spacing w:val="-1"/>
          <w:lang w:val="en-US" w:eastAsia="en-US"/>
        </w:rPr>
        <w:t>eating</w:t>
      </w:r>
      <w:r w:rsidR="00C96EF5" w:rsidRPr="00BF316B">
        <w:rPr>
          <w:rFonts w:ascii="Century Schoolbook" w:eastAsia="MS Mincho" w:hAnsi="Century Schoolbook" w:cs="Times New Roman"/>
          <w:color w:val="000000" w:themeColor="text1"/>
          <w:spacing w:val="-1"/>
          <w:lang w:val="en-US" w:eastAsia="en-US"/>
        </w:rPr>
        <w:t xml:space="preserve">). Naïve Bayesian network as a PA classifier is implemented for the ADL recognition. One noteworthy point in the work is that experience sampling method (ESM) is </w:t>
      </w:r>
      <w:proofErr w:type="spellStart"/>
      <w:r w:rsidR="00C96EF5" w:rsidRPr="00BF316B">
        <w:rPr>
          <w:rFonts w:ascii="Century Schoolbook" w:eastAsia="MS Mincho" w:hAnsi="Century Schoolbook" w:cs="Times New Roman"/>
          <w:color w:val="000000" w:themeColor="text1"/>
          <w:spacing w:val="-1"/>
          <w:lang w:val="en-US" w:eastAsia="en-US"/>
        </w:rPr>
        <w:t>ultilised</w:t>
      </w:r>
      <w:proofErr w:type="spellEnd"/>
      <w:r w:rsidR="00C96EF5" w:rsidRPr="00BF316B">
        <w:rPr>
          <w:rFonts w:ascii="Century Schoolbook" w:eastAsia="MS Mincho" w:hAnsi="Century Schoolbook" w:cs="Times New Roman"/>
          <w:color w:val="000000" w:themeColor="text1"/>
          <w:spacing w:val="-1"/>
          <w:lang w:val="en-US" w:eastAsia="en-US"/>
        </w:rPr>
        <w:t xml:space="preserve"> for labelling binary sensors data especially in the uncontrolled living environment, where self-reported diary entries in personal digital assistant (PDA) can be triggered when a user perform</w:t>
      </w:r>
      <w:r w:rsidR="00A9529B" w:rsidRPr="00BF316B">
        <w:rPr>
          <w:rFonts w:ascii="Century Schoolbook" w:eastAsia="MS Mincho" w:hAnsi="Century Schoolbook" w:cs="Times New Roman"/>
          <w:color w:val="000000" w:themeColor="text1"/>
          <w:spacing w:val="-1"/>
          <w:lang w:val="en-US" w:eastAsia="en-US"/>
        </w:rPr>
        <w:t>s</w:t>
      </w:r>
      <w:r w:rsidR="00C96EF5" w:rsidRPr="00BF316B">
        <w:rPr>
          <w:rFonts w:ascii="Century Schoolbook" w:eastAsia="MS Mincho" w:hAnsi="Century Schoolbook" w:cs="Times New Roman"/>
          <w:color w:val="000000" w:themeColor="text1"/>
          <w:spacing w:val="-1"/>
          <w:lang w:val="en-US" w:eastAsia="en-US"/>
        </w:rPr>
        <w:t xml:space="preserve"> PA in successive time windows. However, the study also reports the user’s experiences towards ESM that in the</w:t>
      </w:r>
      <w:r w:rsidR="00A9529B" w:rsidRPr="00BF316B">
        <w:rPr>
          <w:rFonts w:ascii="Century Schoolbook" w:eastAsia="MS Mincho" w:hAnsi="Century Schoolbook" w:cs="Times New Roman"/>
          <w:color w:val="000000" w:themeColor="text1"/>
          <w:spacing w:val="-1"/>
          <w:lang w:val="en-US" w:eastAsia="en-US"/>
        </w:rPr>
        <w:t>ir</w:t>
      </w:r>
      <w:r w:rsidR="00C96EF5" w:rsidRPr="00BF316B">
        <w:rPr>
          <w:rFonts w:ascii="Century Schoolbook" w:eastAsia="MS Mincho" w:hAnsi="Century Schoolbook" w:cs="Times New Roman"/>
          <w:color w:val="000000" w:themeColor="text1"/>
          <w:spacing w:val="-1"/>
          <w:lang w:val="en-US" w:eastAsia="en-US"/>
        </w:rPr>
        <w:t xml:space="preserve"> daily life they are not very positive </w:t>
      </w:r>
      <w:r w:rsidR="00A9529B" w:rsidRPr="00BF316B">
        <w:rPr>
          <w:rFonts w:ascii="Century Schoolbook" w:eastAsia="MS Mincho" w:hAnsi="Century Schoolbook" w:cs="Times New Roman"/>
          <w:color w:val="000000" w:themeColor="text1"/>
          <w:spacing w:val="-1"/>
          <w:lang w:val="en-US" w:eastAsia="en-US"/>
        </w:rPr>
        <w:t>about</w:t>
      </w:r>
      <w:r w:rsidR="00C96EF5" w:rsidRPr="00BF316B">
        <w:rPr>
          <w:rFonts w:ascii="Century Schoolbook" w:eastAsia="MS Mincho" w:hAnsi="Century Schoolbook" w:cs="Times New Roman"/>
          <w:color w:val="000000" w:themeColor="text1"/>
          <w:spacing w:val="-1"/>
          <w:lang w:val="en-US" w:eastAsia="en-US"/>
        </w:rPr>
        <w:t xml:space="preserve"> respon</w:t>
      </w:r>
      <w:r w:rsidR="00A9529B" w:rsidRPr="00BF316B">
        <w:rPr>
          <w:rFonts w:ascii="Century Schoolbook" w:eastAsia="MS Mincho" w:hAnsi="Century Schoolbook" w:cs="Times New Roman"/>
          <w:color w:val="000000" w:themeColor="text1"/>
          <w:spacing w:val="-1"/>
          <w:lang w:val="en-US" w:eastAsia="en-US"/>
        </w:rPr>
        <w:t>ding</w:t>
      </w:r>
      <w:r w:rsidR="00C96EF5" w:rsidRPr="00BF316B">
        <w:rPr>
          <w:rFonts w:ascii="Century Schoolbook" w:eastAsia="MS Mincho" w:hAnsi="Century Schoolbook" w:cs="Times New Roman"/>
          <w:color w:val="000000" w:themeColor="text1"/>
          <w:spacing w:val="-1"/>
          <w:lang w:val="en-US" w:eastAsia="en-US"/>
        </w:rPr>
        <w:t xml:space="preserve"> </w:t>
      </w:r>
      <w:r w:rsidR="00A9529B" w:rsidRPr="00BF316B">
        <w:rPr>
          <w:rFonts w:ascii="Century Schoolbook" w:eastAsia="MS Mincho" w:hAnsi="Century Schoolbook" w:cs="Times New Roman"/>
          <w:color w:val="000000" w:themeColor="text1"/>
          <w:spacing w:val="-1"/>
          <w:lang w:val="en-US" w:eastAsia="en-US"/>
        </w:rPr>
        <w:t xml:space="preserve">to the </w:t>
      </w:r>
      <w:r w:rsidR="00C96EF5" w:rsidRPr="00BF316B">
        <w:rPr>
          <w:rFonts w:ascii="Century Schoolbook" w:eastAsia="MS Mincho" w:hAnsi="Century Schoolbook" w:cs="Times New Roman"/>
          <w:color w:val="000000" w:themeColor="text1"/>
          <w:spacing w:val="-1"/>
          <w:lang w:val="en-US" w:eastAsia="en-US"/>
        </w:rPr>
        <w:t xml:space="preserve">computer all </w:t>
      </w:r>
      <w:r w:rsidR="00A9529B" w:rsidRPr="00BF316B">
        <w:rPr>
          <w:rFonts w:ascii="Century Schoolbook" w:eastAsia="MS Mincho" w:hAnsi="Century Schoolbook" w:cs="Times New Roman"/>
          <w:color w:val="000000" w:themeColor="text1"/>
          <w:spacing w:val="-1"/>
          <w:lang w:val="en-US" w:eastAsia="en-US"/>
        </w:rPr>
        <w:t>day</w:t>
      </w:r>
      <w:r w:rsidR="00C96EF5" w:rsidRPr="00BF316B">
        <w:rPr>
          <w:rFonts w:ascii="Century Schoolbook" w:eastAsia="MS Mincho" w:hAnsi="Century Schoolbook" w:cs="Times New Roman"/>
          <w:color w:val="000000" w:themeColor="text1"/>
          <w:spacing w:val="-1"/>
          <w:lang w:val="en-US" w:eastAsia="en-US"/>
        </w:rPr>
        <w:t xml:space="preserve"> long and the monitoring does impact their </w:t>
      </w:r>
      <w:proofErr w:type="spellStart"/>
      <w:r w:rsidR="00C96EF5" w:rsidRPr="00BF316B">
        <w:rPr>
          <w:rFonts w:ascii="Century Schoolbook" w:eastAsia="MS Mincho" w:hAnsi="Century Schoolbook" w:cs="Times New Roman"/>
          <w:color w:val="000000" w:themeColor="text1"/>
          <w:spacing w:val="-1"/>
          <w:lang w:val="en-US" w:eastAsia="en-US"/>
        </w:rPr>
        <w:t>behaviours</w:t>
      </w:r>
      <w:proofErr w:type="spellEnd"/>
      <w:r w:rsidR="00C96EF5" w:rsidRPr="00BF316B">
        <w:rPr>
          <w:rFonts w:ascii="Century Schoolbook" w:eastAsia="MS Mincho" w:hAnsi="Century Schoolbook" w:cs="Times New Roman"/>
          <w:color w:val="000000" w:themeColor="text1"/>
          <w:spacing w:val="-1"/>
          <w:lang w:val="en-US" w:eastAsia="en-US"/>
        </w:rPr>
        <w:t xml:space="preserve">. S. </w:t>
      </w:r>
      <w:proofErr w:type="spellStart"/>
      <w:r w:rsidR="00C96EF5" w:rsidRPr="00BF316B">
        <w:rPr>
          <w:rFonts w:ascii="Century Schoolbook" w:eastAsia="MS Mincho" w:hAnsi="Century Schoolbook" w:cs="Times New Roman"/>
          <w:color w:val="000000" w:themeColor="text1"/>
          <w:spacing w:val="-1"/>
          <w:lang w:val="en-US" w:eastAsia="en-US"/>
        </w:rPr>
        <w:t>Chernbumroong</w:t>
      </w:r>
      <w:proofErr w:type="spellEnd"/>
      <w:r w:rsidR="00C96EF5" w:rsidRPr="00BF316B">
        <w:rPr>
          <w:rFonts w:ascii="Century Schoolbook" w:eastAsia="MS Mincho" w:hAnsi="Century Schoolbook" w:cs="Times New Roman"/>
          <w:color w:val="000000" w:themeColor="text1"/>
          <w:spacing w:val="-1"/>
          <w:lang w:val="en-US" w:eastAsia="en-US"/>
        </w:rPr>
        <w:t xml:space="preserve"> et al. </w:t>
      </w:r>
      <w:r w:rsidR="00C96EF5" w:rsidRPr="00BF316B">
        <w:rPr>
          <w:rFonts w:ascii="Century Schoolbook" w:eastAsia="MS Mincho" w:hAnsi="Century Schoolbook" w:cs="Times New Roman"/>
          <w:color w:val="000000" w:themeColor="text1"/>
          <w:spacing w:val="-1"/>
          <w:lang w:val="en-US" w:eastAsia="en-US"/>
        </w:rPr>
        <w:fldChar w:fldCharType="begin" w:fldLock="1"/>
      </w:r>
      <w:r w:rsidR="00901647" w:rsidRPr="00BF316B">
        <w:rPr>
          <w:rFonts w:ascii="Century Schoolbook" w:eastAsia="MS Mincho" w:hAnsi="Century Schoolbook" w:cs="Times New Roman"/>
          <w:color w:val="000000" w:themeColor="text1"/>
          <w:spacing w:val="-1"/>
          <w:lang w:val="en-US" w:eastAsia="en-US"/>
        </w:rPr>
        <w:instrText>ADDIN CSL_CITATION { "citationItems" : [ { "id" : "ITEM-1", "itemData" : { "DOI" : "10.1016/j.eswa.2012.09.004", "ISBN" : "09574174", "ISSN" : "09574174", "PMID" : "84573708", "abstract" : "Assisted living systems can help support elderly persons with their daily activities in order to help them maintain healthy and safety while living independently. However, most current systems are ineffective in actual situation, difficult to use and have a low acceptance rate. There is a need for an assisted living solution to become intelligent and also practical issues such as user acceptance and usability need to be resolved in order to truly assist elderly people. Small, inexpensive and low-powered consumption sensors are now available which can be used in assisted living applications to provide sensitive and responsive services based on users current environments and situations. This paper aims to address the issue of how to develop an activity recognition method for a practical assisted living system in term of user acceptance, privacy (non-visual) and cost. The paper proposes an activity recognition and classification method for detection of Activities of Daily Livings (ADLs) of an elderly person using small, low-cost, non-intrusive non-stigmatize wrist worn sensors. Experimental results demonstrate that the proposed method can achieve a high classification rate (&gt;90%). Statistical tests are employed to support this high classification rate of the proposed method. Also, we prove that by combining data from temperature sensor and/or altimeter with accelerometer, classification accuracy can be improved. \u00a9 2012 Elsevier Ltd. All rights reserved.", "author" : [ { "dropping-particle" : "", "family" : "Chernbumroong", "given" : "Saisakul", "non-dropping-particle" : "", "parse-names" : false, "suffix" : "" }, { "dropping-particle" : "", "family" : "Cang", "given" : "Shuang", "non-dropping-particle" : "", "parse-names" : false, "suffix" : "" }, { "dropping-particle" : "", "family" : "Atkins", "given" : "Anthony", "non-dropping-particle" : "", "parse-names" : false, "suffix" : "" }, { "dropping-particle" : "", "family" : "Yu", "given" : "Hongnian", "non-dropping-particle" : "", "parse-names" : false, "suffix" : "" } ], "container-title" : "Expert Systems with Applications", "id" : "ITEM-1", "issue" : "5", "issued" : { "date-parts" : [ [ "2013" ] ] }, "page" : "1662-1674", "publisher" : "Elsevier Ltd", "title" : "Elderly activities recognition and classification for applications in assisted living", "type" : "article-journal", "volume" : "40" }, "uris" : [ "http://www.mendeley.com/documents/?uuid=93a60efe-1a9f-4f90-baa2-b4717910d670" ] } ], "mendeley" : { "formattedCitation" : "[155]", "plainTextFormattedCitation" : "[155]", "previouslyFormattedCitation" : "[155]"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837874" w:rsidRPr="00BF316B">
        <w:rPr>
          <w:rFonts w:ascii="Century Schoolbook" w:eastAsia="MS Mincho" w:hAnsi="Century Schoolbook" w:cs="Times New Roman"/>
          <w:noProof/>
          <w:color w:val="000000" w:themeColor="text1"/>
          <w:spacing w:val="-1"/>
          <w:lang w:val="en-US" w:eastAsia="en-US"/>
        </w:rPr>
        <w:t>[155]</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 xml:space="preserve"> propose an ADL recognition method with feature combinations using small and low-cost wearable sensors on the wrist. The data are collected from </w:t>
      </w:r>
      <w:r w:rsidR="00A9529B" w:rsidRPr="00BF316B">
        <w:rPr>
          <w:rFonts w:ascii="Century Schoolbook" w:eastAsia="MS Mincho" w:hAnsi="Century Schoolbook" w:cs="Times New Roman"/>
          <w:color w:val="000000" w:themeColor="text1"/>
          <w:spacing w:val="-1"/>
          <w:lang w:val="en-US" w:eastAsia="en-US"/>
        </w:rPr>
        <w:t xml:space="preserve">the </w:t>
      </w:r>
      <w:proofErr w:type="gramStart"/>
      <w:r w:rsidR="00C96EF5" w:rsidRPr="00BF316B">
        <w:rPr>
          <w:rFonts w:ascii="Century Schoolbook" w:eastAsia="MS Mincho" w:hAnsi="Century Schoolbook" w:cs="Times New Roman"/>
          <w:color w:val="000000" w:themeColor="text1"/>
          <w:spacing w:val="-1"/>
          <w:lang w:val="en-US" w:eastAsia="en-US"/>
        </w:rPr>
        <w:t>free living</w:t>
      </w:r>
      <w:proofErr w:type="gramEnd"/>
      <w:r w:rsidR="00C96EF5" w:rsidRPr="00BF316B">
        <w:rPr>
          <w:rFonts w:ascii="Century Schoolbook" w:eastAsia="MS Mincho" w:hAnsi="Century Schoolbook" w:cs="Times New Roman"/>
          <w:color w:val="000000" w:themeColor="text1"/>
          <w:spacing w:val="-1"/>
          <w:lang w:val="en-US" w:eastAsia="en-US"/>
        </w:rPr>
        <w:t xml:space="preserve"> environment of elderly adults and point out that recognition accuracy can be improved by combining data from </w:t>
      </w:r>
      <w:r w:rsidR="00A9529B" w:rsidRPr="00BF316B">
        <w:rPr>
          <w:rFonts w:ascii="Century Schoolbook" w:eastAsia="MS Mincho" w:hAnsi="Century Schoolbook" w:cs="Times New Roman"/>
          <w:color w:val="000000" w:themeColor="text1"/>
          <w:spacing w:val="-1"/>
          <w:lang w:val="en-US" w:eastAsia="en-US"/>
        </w:rPr>
        <w:t xml:space="preserve">a </w:t>
      </w:r>
      <w:r w:rsidR="00C96EF5" w:rsidRPr="00BF316B">
        <w:rPr>
          <w:rFonts w:ascii="Century Schoolbook" w:eastAsia="MS Mincho" w:hAnsi="Century Schoolbook" w:cs="Times New Roman"/>
          <w:color w:val="000000" w:themeColor="text1"/>
          <w:spacing w:val="-1"/>
          <w:lang w:val="en-US" w:eastAsia="en-US"/>
        </w:rPr>
        <w:t xml:space="preserve">temperature sensor or </w:t>
      </w:r>
      <w:r w:rsidR="00A9529B" w:rsidRPr="00BF316B">
        <w:rPr>
          <w:rFonts w:ascii="Century Schoolbook" w:eastAsia="MS Mincho" w:hAnsi="Century Schoolbook" w:cs="Times New Roman"/>
          <w:color w:val="000000" w:themeColor="text1"/>
          <w:spacing w:val="-1"/>
          <w:lang w:val="en-US" w:eastAsia="en-US"/>
        </w:rPr>
        <w:lastRenderedPageBreak/>
        <w:t xml:space="preserve">an </w:t>
      </w:r>
      <w:r w:rsidR="00C96EF5" w:rsidRPr="00BF316B">
        <w:rPr>
          <w:rFonts w:ascii="Century Schoolbook" w:eastAsia="MS Mincho" w:hAnsi="Century Schoolbook" w:cs="Times New Roman"/>
          <w:color w:val="000000" w:themeColor="text1"/>
          <w:spacing w:val="-1"/>
          <w:lang w:val="en-US" w:eastAsia="en-US"/>
        </w:rPr>
        <w:t xml:space="preserve">altimeter sensor with accelerometer in </w:t>
      </w:r>
      <w:r w:rsidR="00A9529B" w:rsidRPr="00BF316B">
        <w:rPr>
          <w:rFonts w:ascii="Century Schoolbook" w:eastAsia="MS Mincho" w:hAnsi="Century Schoolbook" w:cs="Times New Roman"/>
          <w:color w:val="000000" w:themeColor="text1"/>
          <w:spacing w:val="-1"/>
          <w:lang w:val="en-US" w:eastAsia="en-US"/>
        </w:rPr>
        <w:t xml:space="preserve">the </w:t>
      </w:r>
      <w:r w:rsidR="00C96EF5" w:rsidRPr="00BF316B">
        <w:rPr>
          <w:rFonts w:ascii="Century Schoolbook" w:eastAsia="MS Mincho" w:hAnsi="Century Schoolbook" w:cs="Times New Roman"/>
          <w:color w:val="000000" w:themeColor="text1"/>
          <w:spacing w:val="-1"/>
          <w:lang w:val="en-US" w:eastAsia="en-US"/>
        </w:rPr>
        <w:t xml:space="preserve">SVM model. On the other hand, </w:t>
      </w:r>
      <w:r w:rsidR="00C96EF5" w:rsidRPr="00BF316B">
        <w:rPr>
          <w:rFonts w:ascii="Century Schoolbook" w:eastAsia="MS Mincho" w:hAnsi="Century Schoolbook" w:cs="Times New Roman"/>
          <w:i/>
          <w:color w:val="000000" w:themeColor="text1"/>
          <w:spacing w:val="-1"/>
          <w:lang w:val="en-US" w:eastAsia="en-US"/>
        </w:rPr>
        <w:t>dressing</w:t>
      </w:r>
      <w:r w:rsidR="00C96EF5" w:rsidRPr="00BF316B">
        <w:rPr>
          <w:rFonts w:ascii="Century Schoolbook" w:eastAsia="MS Mincho" w:hAnsi="Century Schoolbook" w:cs="Times New Roman"/>
          <w:color w:val="000000" w:themeColor="text1"/>
          <w:spacing w:val="-1"/>
          <w:lang w:val="en-US" w:eastAsia="en-US"/>
        </w:rPr>
        <w:t xml:space="preserve"> is not well detected with the model. </w:t>
      </w:r>
    </w:p>
    <w:p w14:paraId="093AA0B9" w14:textId="77777777" w:rsidR="00C96EF5" w:rsidRPr="00BF316B" w:rsidRDefault="00C96EF5" w:rsidP="0026642B">
      <w:pPr>
        <w:pStyle w:val="3"/>
        <w:keepLines w:val="0"/>
        <w:numPr>
          <w:ilvl w:val="2"/>
          <w:numId w:val="29"/>
        </w:numPr>
        <w:overflowPunct w:val="0"/>
        <w:autoSpaceDE w:val="0"/>
        <w:autoSpaceDN w:val="0"/>
        <w:adjustRightInd w:val="0"/>
        <w:spacing w:before="240" w:after="60" w:line="360" w:lineRule="auto"/>
        <w:ind w:left="0" w:firstLine="0"/>
        <w:textAlignment w:val="baseline"/>
        <w:rPr>
          <w:rFonts w:ascii="Century Schoolbook" w:hAnsi="Century Schoolbook"/>
          <w:b/>
          <w:iCs/>
          <w:color w:val="000000" w:themeColor="text1"/>
          <w:sz w:val="28"/>
          <w:lang w:val="x-none" w:eastAsia="x-none"/>
        </w:rPr>
      </w:pPr>
      <w:bookmarkStart w:id="111" w:name="_Toc518559926"/>
      <w:r w:rsidRPr="00BF316B">
        <w:rPr>
          <w:rFonts w:ascii="Century Schoolbook" w:hAnsi="Century Schoolbook"/>
          <w:b/>
          <w:color w:val="000000" w:themeColor="text1"/>
          <w:sz w:val="28"/>
          <w:lang w:val="x-none" w:eastAsia="x-none"/>
        </w:rPr>
        <w:t>Remote health monitoring</w:t>
      </w:r>
      <w:bookmarkEnd w:id="111"/>
    </w:p>
    <w:p w14:paraId="29348C63" w14:textId="6EF1AE69" w:rsidR="00C96EF5" w:rsidRPr="00BF316B" w:rsidRDefault="00FC145A" w:rsidP="0026642B">
      <w:pPr>
        <w:spacing w:line="360" w:lineRule="auto"/>
        <w:jc w:val="both"/>
        <w:rPr>
          <w:rFonts w:ascii="Century Schoolbook" w:eastAsia="MS Mincho" w:hAnsi="Century Schoolbook" w:cs="Times New Roman"/>
          <w:color w:val="000000" w:themeColor="text1"/>
          <w:spacing w:val="-1"/>
          <w:lang w:val="en-US" w:eastAsia="en-US"/>
        </w:rPr>
      </w:pPr>
      <w:r w:rsidRPr="00BF316B">
        <w:rPr>
          <w:rFonts w:ascii="Century Schoolbook" w:eastAsia="MS Mincho" w:hAnsi="Century Schoolbook" w:cs="Times New Roman"/>
          <w:color w:val="000000" w:themeColor="text1"/>
          <w:spacing w:val="-1"/>
          <w:lang w:val="en-US" w:eastAsia="en-US"/>
        </w:rPr>
        <w:t xml:space="preserve">      </w:t>
      </w:r>
      <w:r w:rsidR="00C96EF5" w:rsidRPr="00BF316B">
        <w:rPr>
          <w:rFonts w:ascii="Century Schoolbook" w:eastAsia="MS Mincho" w:hAnsi="Century Schoolbook" w:cs="Times New Roman"/>
          <w:color w:val="000000" w:themeColor="text1"/>
          <w:spacing w:val="-1"/>
          <w:lang w:val="en-US" w:eastAsia="en-US"/>
        </w:rPr>
        <w:t xml:space="preserve">Special interest in home-based remote PARM is often of significance to seniors or people with chronic diseases as well as caregivers and physicians. PA patterns can reflect physical states of the patients and thus recording such PA data will provide physicians and caregivers a useful way in accurate intervention and diagnosis. The work </w:t>
      </w:r>
      <w:r w:rsidR="00C96EF5" w:rsidRPr="00BF316B">
        <w:rPr>
          <w:rFonts w:ascii="Century Schoolbook" w:eastAsia="MS Mincho" w:hAnsi="Century Schoolbook" w:cs="Times New Roman"/>
          <w:color w:val="000000" w:themeColor="text1"/>
          <w:spacing w:val="-1"/>
          <w:lang w:val="en-US" w:eastAsia="en-US"/>
        </w:rPr>
        <w:fldChar w:fldCharType="begin" w:fldLock="1"/>
      </w:r>
      <w:r w:rsidR="009452D4" w:rsidRPr="00BF316B">
        <w:rPr>
          <w:rFonts w:ascii="Century Schoolbook" w:eastAsia="MS Mincho" w:hAnsi="Century Schoolbook" w:cs="Times New Roman"/>
          <w:color w:val="000000" w:themeColor="text1"/>
          <w:spacing w:val="-1"/>
          <w:lang w:val="en-US" w:eastAsia="en-US"/>
        </w:rPr>
        <w:instrText>ADDIN CSL_CITATION { "citationItems" : [ { "id" : "ITEM-1", "itemData" : { "DOI" : "10.1109/TITB.2005.856864", "ISBN" : "1089-7771", "ISSN" : "1089-7771", "PMID" : "16445260", "abstract" : "The real-time monitoring of human movement can provide valuable information regarding an individual's degree of functional ability and general level of activity. This paper presents the implementation of a real-time classification system for the types of human movement associated with the data acquired from a single, waist-mounted triaxial accelerometer unit. The major advance proposed by the system is to perform the vast majority of signal processing onboard the wearable unit using embedded intelligence. In this way, the system distinguishes between periods of activity and rest, recognizes the postural orientation of the wearer, detects events such as walking and falls, and provides an estimation of metabolic energy expenditure. A laboratory-based trial involving six subjects was undertaken, with results indicating an overall accuracy of 90.8% across a series of 12 tasks (283 tests) involving a variety of movements related to normal daily activities. Distinction between activity and rest was performed without error; recognition of postural orientation was carried out with 94.1% accuracy, classification of walking was achieved with less certainty (83.3% accuracy), and detection of possible falls was made with 95.6% accuracy. Results demonstrate the feasibility of implementing an accelerometry-based, real-time movement classifier using embedded intelligence.", "author" : [ { "dropping-particle" : "", "family" : "Karantonis", "given" : "Dean M", "non-dropping-particle" : "", "parse-names" : false, "suffix" : "" }, { "dropping-particle" : "", "family" : "Narayanan", "given" : "Michael R", "non-dropping-particle" : "", "parse-names" : false, "suffix" : "" }, { "dropping-particle" : "", "family" : "Mathie", "given" : "Merryn", "non-dropping-particle" : "", "parse-names" : false, "suffix" : "" }, { "dropping-particle" : "", "family" : "Lovell", "given" : "Nigel H", "non-dropping-particle" : "", "parse-names" : false, "suffix" : "" }, { "dropping-particle" : "", "family" : "Celler", "given" : "Branko G", "non-dropping-particle" : "", "parse-names" : false, "suffix" : "" } ], "container-title" : "IEEE transactions on information technology in biomedicine : a publication of the IEEE Engineering in Medicine and Biology Society", "id" : "ITEM-1", "issue" : "1", "issued" : { "date-parts" : [ [ "2006" ] ] }, "page" : "156-167", "title" : "Implementation of a real-time human movement classifier using a triaxial accelerometer for ambulatory monitoring.", "type" : "article-journal", "volume" : "10" }, "uris" : [ "http://www.mendeley.com/documents/?uuid=0a653b19-c108-4d26-a5de-f7f4e0c93bf3" ] } ], "mendeley" : { "formattedCitation" : "[57]", "plainTextFormattedCitation" : "[57]", "previouslyFormattedCitation" : "[57]"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961D37" w:rsidRPr="00BF316B">
        <w:rPr>
          <w:rFonts w:ascii="Century Schoolbook" w:eastAsia="MS Mincho" w:hAnsi="Century Schoolbook" w:cs="Times New Roman"/>
          <w:noProof/>
          <w:color w:val="000000" w:themeColor="text1"/>
          <w:spacing w:val="-1"/>
          <w:lang w:val="en-US" w:eastAsia="en-US"/>
        </w:rPr>
        <w:t>[57]</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 xml:space="preserve"> presents an early online remote monitoring system for patients using </w:t>
      </w:r>
      <w:r w:rsidR="00CD31F0" w:rsidRPr="00BF316B">
        <w:rPr>
          <w:rFonts w:ascii="Century Schoolbook" w:eastAsia="MS Mincho" w:hAnsi="Century Schoolbook" w:cs="Times New Roman"/>
          <w:color w:val="000000" w:themeColor="text1"/>
          <w:spacing w:val="-1"/>
          <w:lang w:val="en-US" w:eastAsia="en-US"/>
        </w:rPr>
        <w:t xml:space="preserve">a </w:t>
      </w:r>
      <w:r w:rsidR="00C96EF5" w:rsidRPr="00BF316B">
        <w:rPr>
          <w:rFonts w:ascii="Century Schoolbook" w:eastAsia="MS Mincho" w:hAnsi="Century Schoolbook" w:cs="Times New Roman"/>
          <w:color w:val="000000" w:themeColor="text1"/>
          <w:spacing w:val="-1"/>
          <w:lang w:val="en-US" w:eastAsia="en-US"/>
        </w:rPr>
        <w:t>wireless 3D accelerometer through recognizing simple PA, static PA, ambulation and abnormal PA, etc. The data processing and classification procedure</w:t>
      </w:r>
      <w:r w:rsidR="00CD31F0" w:rsidRPr="00BF316B">
        <w:rPr>
          <w:rFonts w:ascii="Century Schoolbook" w:eastAsia="MS Mincho" w:hAnsi="Century Schoolbook" w:cs="Times New Roman"/>
          <w:color w:val="000000" w:themeColor="text1"/>
          <w:spacing w:val="-1"/>
          <w:lang w:val="en-US" w:eastAsia="en-US"/>
        </w:rPr>
        <w:t>s</w:t>
      </w:r>
      <w:r w:rsidR="00C96EF5" w:rsidRPr="00BF316B">
        <w:rPr>
          <w:rFonts w:ascii="Century Schoolbook" w:eastAsia="MS Mincho" w:hAnsi="Century Schoolbook" w:cs="Times New Roman"/>
          <w:color w:val="000000" w:themeColor="text1"/>
          <w:spacing w:val="-1"/>
          <w:lang w:val="en-US" w:eastAsia="en-US"/>
        </w:rPr>
        <w:t xml:space="preserve"> are carried out on a small waist-worn unit where the battery and capacity would be constrained. Moreover, the classification method is implemented through the threshold of a straightforward SMA calculation. Hence the online system is low consumption cost, fast and more useful in </w:t>
      </w:r>
      <w:r w:rsidR="00CD31F0" w:rsidRPr="00BF316B">
        <w:rPr>
          <w:rFonts w:ascii="Century Schoolbook" w:eastAsia="MS Mincho" w:hAnsi="Century Schoolbook" w:cs="Times New Roman"/>
          <w:color w:val="000000" w:themeColor="text1"/>
          <w:spacing w:val="-1"/>
          <w:lang w:val="en-US" w:eastAsia="en-US"/>
        </w:rPr>
        <w:t xml:space="preserve">the </w:t>
      </w:r>
      <w:proofErr w:type="gramStart"/>
      <w:r w:rsidR="00C96EF5" w:rsidRPr="00BF316B">
        <w:rPr>
          <w:rFonts w:ascii="Century Schoolbook" w:eastAsia="MS Mincho" w:hAnsi="Century Schoolbook" w:cs="Times New Roman"/>
          <w:color w:val="000000" w:themeColor="text1"/>
          <w:spacing w:val="-1"/>
          <w:lang w:val="en-US" w:eastAsia="en-US"/>
        </w:rPr>
        <w:t>free living</w:t>
      </w:r>
      <w:proofErr w:type="gramEnd"/>
      <w:r w:rsidR="00C96EF5" w:rsidRPr="00BF316B">
        <w:rPr>
          <w:rFonts w:ascii="Century Schoolbook" w:eastAsia="MS Mincho" w:hAnsi="Century Schoolbook" w:cs="Times New Roman"/>
          <w:color w:val="000000" w:themeColor="text1"/>
          <w:spacing w:val="-1"/>
          <w:lang w:val="en-US" w:eastAsia="en-US"/>
        </w:rPr>
        <w:t xml:space="preserve"> environment. M. Hynes et al.</w:t>
      </w:r>
      <w:r w:rsidR="00C96EF5" w:rsidRPr="00BF316B">
        <w:rPr>
          <w:rFonts w:ascii="Century Schoolbook" w:eastAsia="MS Mincho" w:hAnsi="Century Schoolbook" w:cs="Times New Roman"/>
          <w:i/>
          <w:color w:val="000000" w:themeColor="text1"/>
          <w:spacing w:val="-1"/>
          <w:lang w:val="en-US" w:eastAsia="en-US"/>
        </w:rPr>
        <w:t xml:space="preserve"> </w:t>
      </w:r>
      <w:r w:rsidR="00C96EF5" w:rsidRPr="00BF316B">
        <w:rPr>
          <w:rFonts w:ascii="Century Schoolbook" w:eastAsia="MS Mincho" w:hAnsi="Century Schoolbook" w:cs="Times New Roman"/>
          <w:i/>
          <w:color w:val="000000" w:themeColor="text1"/>
          <w:spacing w:val="-1"/>
          <w:lang w:val="en-US" w:eastAsia="en-US"/>
        </w:rPr>
        <w:fldChar w:fldCharType="begin" w:fldLock="1"/>
      </w:r>
      <w:r w:rsidR="00901647" w:rsidRPr="00BF316B">
        <w:rPr>
          <w:rFonts w:ascii="Century Schoolbook" w:eastAsia="MS Mincho" w:hAnsi="Century Schoolbook" w:cs="Times New Roman"/>
          <w:i/>
          <w:color w:val="000000" w:themeColor="text1"/>
          <w:spacing w:val="-1"/>
          <w:lang w:val="en-US" w:eastAsia="en-US"/>
        </w:rPr>
        <w:instrText>ADDIN CSL_CITATION { "citationItems" : [ { "id" : "ITEM-1", "itemData" : { "DOI" : "10.1007/s00779-010-0345-1", "ISSN" : "16174909", "abstract" : "Numerous laboratory-based studies have been reported on the use of\\naccelerometry for gait and activity analysis particularly among cohorts\\nof elderly subjects. A drawback of such studies is the use of custom\\nhardware platforms worn by subjects. This paper introduces a system\\nsolely utilizing accelerometers embedded in off-the-shelf cellular\\nhandsets that allow medical professionals and caregivers to remotely\\nmonitor the activity characteristics of elderly patients in the home or\\nin the community. The use of ubiquitous cellular handsets makes the\\nsystem far more acceptable to patients and enables the use of the system\\nto be extended beyond healthcare facilities into the home environment.\\nMobile handset power consumption issues and other relevant handset and\\nmobile handset application characteristics have been investigated in the\\ncontext of the deployment of the proposed system.", "author" : [ { "dropping-particle" : "", "family" : "Hynes", "given" : "Martin", "non-dropping-particle" : "", "parse-names" : false, "suffix" : "" }, { "dropping-particle" : "", "family" : "Wang", "given" : "Han", "non-dropping-particle" : "", "parse-names" : false, "suffix" : "" }, { "dropping-particle" : "", "family" : "McCarrick", "given" : "Eleanor", "non-dropping-particle" : "", "parse-names" : false, "suffix" : "" }, { "dropping-particle" : "", "family" : "Kilmartin", "given" : "Liam", "non-dropping-particle" : "", "parse-names" : false, "suffix" : "" } ], "container-title" : "Personal and Ubiquitous Computing", "id" : "ITEM-1", "issue" : "7", "issued" : { "date-parts" : [ [ "2011" ] ] }, "page" : "667-678", "title" : "Accurate monitoring of human physical activity levels for medical diagnosis and monitoring using off-the-shelf cellular handsets", "type" : "article-journal", "volume" : "15" }, "uris" : [ "http://www.mendeley.com/documents/?uuid=bc0619b4-1c41-4c93-b608-5fcd35755c9a" ] } ], "mendeley" : { "formattedCitation" : "[156]", "plainTextFormattedCitation" : "[156]", "previouslyFormattedCitation" : "[156]" }, "properties" : { "noteIndex" : 0 }, "schema" : "https://github.com/citation-style-language/schema/raw/master/csl-citation.json" }</w:instrText>
      </w:r>
      <w:r w:rsidR="00C96EF5" w:rsidRPr="00BF316B">
        <w:rPr>
          <w:rFonts w:ascii="Century Schoolbook" w:eastAsia="MS Mincho" w:hAnsi="Century Schoolbook" w:cs="Times New Roman"/>
          <w:i/>
          <w:color w:val="000000" w:themeColor="text1"/>
          <w:spacing w:val="-1"/>
          <w:lang w:val="en-US" w:eastAsia="en-US"/>
        </w:rPr>
        <w:fldChar w:fldCharType="separate"/>
      </w:r>
      <w:r w:rsidR="00837874" w:rsidRPr="00BF316B">
        <w:rPr>
          <w:rFonts w:ascii="Century Schoolbook" w:eastAsia="MS Mincho" w:hAnsi="Century Schoolbook" w:cs="Times New Roman"/>
          <w:noProof/>
          <w:color w:val="000000" w:themeColor="text1"/>
          <w:spacing w:val="-1"/>
          <w:lang w:val="en-US" w:eastAsia="en-US"/>
        </w:rPr>
        <w:t>[156]</w:t>
      </w:r>
      <w:r w:rsidR="00C96EF5" w:rsidRPr="00BF316B">
        <w:rPr>
          <w:rFonts w:ascii="Century Schoolbook" w:eastAsia="MS Mincho" w:hAnsi="Century Schoolbook" w:cs="Times New Roman"/>
          <w:i/>
          <w:color w:val="000000" w:themeColor="text1"/>
          <w:spacing w:val="-1"/>
          <w:lang w:val="en-US" w:eastAsia="en-US"/>
        </w:rPr>
        <w:fldChar w:fldCharType="end"/>
      </w:r>
      <w:r w:rsidR="00C96EF5" w:rsidRPr="00BF316B">
        <w:rPr>
          <w:rFonts w:ascii="Century Schoolbook" w:eastAsia="MS Mincho" w:hAnsi="Century Schoolbook" w:cs="Times New Roman"/>
          <w:i/>
          <w:color w:val="000000" w:themeColor="text1"/>
          <w:spacing w:val="-1"/>
          <w:lang w:val="en-US" w:eastAsia="en-US"/>
        </w:rPr>
        <w:t xml:space="preserve"> </w:t>
      </w:r>
      <w:r w:rsidR="00C96EF5" w:rsidRPr="00BF316B">
        <w:rPr>
          <w:rFonts w:ascii="Century Schoolbook" w:eastAsia="MS Mincho" w:hAnsi="Century Schoolbook" w:cs="Times New Roman"/>
          <w:color w:val="000000" w:themeColor="text1"/>
          <w:spacing w:val="-1"/>
          <w:lang w:val="en-US" w:eastAsia="en-US"/>
        </w:rPr>
        <w:t>implement</w:t>
      </w:r>
      <w:r w:rsidR="00C96EF5" w:rsidRPr="00BF316B">
        <w:rPr>
          <w:rFonts w:ascii="Century Schoolbook" w:eastAsia="MS Mincho" w:hAnsi="Century Schoolbook" w:cs="Times New Roman"/>
          <w:i/>
          <w:color w:val="000000" w:themeColor="text1"/>
          <w:spacing w:val="-1"/>
          <w:lang w:val="en-US" w:eastAsia="en-US"/>
        </w:rPr>
        <w:t xml:space="preserve"> </w:t>
      </w:r>
      <w:r w:rsidR="00C96EF5" w:rsidRPr="00BF316B">
        <w:rPr>
          <w:rFonts w:ascii="Century Schoolbook" w:eastAsia="MS Mincho" w:hAnsi="Century Schoolbook" w:cs="Times New Roman"/>
          <w:color w:val="000000" w:themeColor="text1"/>
          <w:spacing w:val="-1"/>
          <w:lang w:val="en-US" w:eastAsia="en-US"/>
        </w:rPr>
        <w:t>a</w:t>
      </w:r>
      <w:r w:rsidR="00C96EF5" w:rsidRPr="00BF316B">
        <w:rPr>
          <w:rFonts w:ascii="Century Schoolbook" w:eastAsia="MS Mincho" w:hAnsi="Century Schoolbook" w:cs="Times New Roman"/>
          <w:i/>
          <w:color w:val="000000" w:themeColor="text1"/>
          <w:spacing w:val="-1"/>
          <w:lang w:val="en-US" w:eastAsia="en-US"/>
        </w:rPr>
        <w:t xml:space="preserve"> </w:t>
      </w:r>
      <w:r w:rsidR="00C96EF5" w:rsidRPr="00BF316B">
        <w:rPr>
          <w:rFonts w:ascii="Century Schoolbook" w:eastAsia="MS Mincho" w:hAnsi="Century Schoolbook" w:cs="Times New Roman"/>
          <w:color w:val="000000" w:themeColor="text1"/>
          <w:spacing w:val="-1"/>
          <w:lang w:val="en-US" w:eastAsia="en-US"/>
        </w:rPr>
        <w:t xml:space="preserve">smartphone-based long-term remote monitoring system for both patients and caregiver that is </w:t>
      </w:r>
      <w:r w:rsidR="00ED7B7F" w:rsidRPr="00BF316B">
        <w:rPr>
          <w:rFonts w:ascii="Century Schoolbook" w:eastAsia="MS Mincho" w:hAnsi="Century Schoolbook" w:cs="Times New Roman"/>
          <w:color w:val="000000" w:themeColor="text1"/>
          <w:spacing w:val="-1"/>
          <w:lang w:val="en-US" w:eastAsia="en-US"/>
        </w:rPr>
        <w:t>ca</w:t>
      </w:r>
      <w:r w:rsidR="00C96EF5" w:rsidRPr="00BF316B">
        <w:rPr>
          <w:rFonts w:ascii="Century Schoolbook" w:eastAsia="MS Mincho" w:hAnsi="Century Schoolbook" w:cs="Times New Roman"/>
          <w:color w:val="000000" w:themeColor="text1"/>
          <w:spacing w:val="-1"/>
          <w:lang w:val="en-US" w:eastAsia="en-US"/>
        </w:rPr>
        <w:t>pable to display PA states (</w:t>
      </w:r>
      <w:r w:rsidR="00C96EF5" w:rsidRPr="00BF316B">
        <w:rPr>
          <w:rFonts w:ascii="Century Schoolbook" w:eastAsia="MS Mincho" w:hAnsi="Century Schoolbook" w:cs="Times New Roman"/>
          <w:i/>
          <w:color w:val="000000" w:themeColor="text1"/>
          <w:spacing w:val="-1"/>
          <w:lang w:val="en-US" w:eastAsia="en-US"/>
        </w:rPr>
        <w:t>walking</w:t>
      </w:r>
      <w:r w:rsidR="00C96EF5" w:rsidRPr="00BF316B">
        <w:rPr>
          <w:rFonts w:ascii="Century Schoolbook" w:eastAsia="MS Mincho" w:hAnsi="Century Schoolbook" w:cs="Times New Roman"/>
          <w:color w:val="000000" w:themeColor="text1"/>
          <w:spacing w:val="-1"/>
          <w:lang w:val="en-US" w:eastAsia="en-US"/>
        </w:rPr>
        <w:t xml:space="preserve"> or </w:t>
      </w:r>
      <w:r w:rsidR="00C96EF5" w:rsidRPr="00BF316B">
        <w:rPr>
          <w:rFonts w:ascii="Century Schoolbook" w:eastAsia="MS Mincho" w:hAnsi="Century Schoolbook" w:cs="Times New Roman"/>
          <w:i/>
          <w:color w:val="000000" w:themeColor="text1"/>
          <w:spacing w:val="-1"/>
          <w:lang w:val="en-US" w:eastAsia="en-US"/>
        </w:rPr>
        <w:t>resting</w:t>
      </w:r>
      <w:r w:rsidR="00C96EF5" w:rsidRPr="00BF316B">
        <w:rPr>
          <w:rFonts w:ascii="Century Schoolbook" w:eastAsia="MS Mincho" w:hAnsi="Century Schoolbook" w:cs="Times New Roman"/>
          <w:color w:val="000000" w:themeColor="text1"/>
          <w:spacing w:val="-1"/>
          <w:lang w:val="en-US" w:eastAsia="en-US"/>
        </w:rPr>
        <w:t xml:space="preserve">), levels (high, medium, low and inactive) and durations. The PA intensity </w:t>
      </w:r>
      <w:r w:rsidR="00CD31F0" w:rsidRPr="00BF316B">
        <w:rPr>
          <w:rFonts w:ascii="Century Schoolbook" w:eastAsia="MS Mincho" w:hAnsi="Century Schoolbook" w:cs="Times New Roman"/>
          <w:color w:val="000000" w:themeColor="text1"/>
          <w:spacing w:val="-1"/>
          <w:lang w:val="en-US" w:eastAsia="en-US"/>
        </w:rPr>
        <w:t xml:space="preserve">is </w:t>
      </w:r>
      <w:r w:rsidR="00C96EF5" w:rsidRPr="00BF316B">
        <w:rPr>
          <w:rFonts w:ascii="Century Schoolbook" w:eastAsia="MS Mincho" w:hAnsi="Century Schoolbook" w:cs="Times New Roman"/>
          <w:color w:val="000000" w:themeColor="text1"/>
          <w:spacing w:val="-1"/>
          <w:lang w:val="en-US" w:eastAsia="en-US"/>
        </w:rPr>
        <w:t>calculated from average magnitude difference function (AMDF) and evaluated on the placement of jacket, belt and trousers. Resource consumptions are also considered in the work.</w:t>
      </w:r>
    </w:p>
    <w:p w14:paraId="5FFA67C3" w14:textId="77777777" w:rsidR="00C96EF5" w:rsidRPr="00BF316B" w:rsidRDefault="00C96EF5" w:rsidP="0026642B">
      <w:pPr>
        <w:pStyle w:val="3"/>
        <w:keepLines w:val="0"/>
        <w:numPr>
          <w:ilvl w:val="2"/>
          <w:numId w:val="29"/>
        </w:numPr>
        <w:overflowPunct w:val="0"/>
        <w:autoSpaceDE w:val="0"/>
        <w:autoSpaceDN w:val="0"/>
        <w:adjustRightInd w:val="0"/>
        <w:spacing w:before="240" w:after="60" w:line="360" w:lineRule="auto"/>
        <w:ind w:left="0" w:firstLine="0"/>
        <w:textAlignment w:val="baseline"/>
        <w:rPr>
          <w:rFonts w:ascii="Century Schoolbook" w:hAnsi="Century Schoolbook"/>
          <w:b/>
          <w:iCs/>
          <w:color w:val="000000" w:themeColor="text1"/>
          <w:sz w:val="28"/>
          <w:lang w:val="x-none" w:eastAsia="x-none"/>
        </w:rPr>
      </w:pPr>
      <w:bookmarkStart w:id="112" w:name="OLE_LINK55"/>
      <w:bookmarkStart w:id="113" w:name="_Toc518559927"/>
      <w:r w:rsidRPr="00BF316B">
        <w:rPr>
          <w:rFonts w:ascii="Century Schoolbook" w:hAnsi="Century Schoolbook"/>
          <w:b/>
          <w:color w:val="000000" w:themeColor="text1"/>
          <w:sz w:val="28"/>
          <w:lang w:val="x-none" w:eastAsia="x-none"/>
        </w:rPr>
        <w:t xml:space="preserve">Diagnosis </w:t>
      </w:r>
      <w:bookmarkEnd w:id="112"/>
      <w:r w:rsidRPr="00BF316B">
        <w:rPr>
          <w:rFonts w:ascii="Century Schoolbook" w:hAnsi="Century Schoolbook"/>
          <w:b/>
          <w:color w:val="000000" w:themeColor="text1"/>
          <w:sz w:val="28"/>
          <w:lang w:val="x-none" w:eastAsia="x-none"/>
        </w:rPr>
        <w:t xml:space="preserve">and </w:t>
      </w:r>
      <w:bookmarkStart w:id="114" w:name="OLE_LINK48"/>
      <w:bookmarkStart w:id="115" w:name="OLE_LINK50"/>
      <w:r w:rsidRPr="00BF316B">
        <w:rPr>
          <w:rFonts w:ascii="Century Schoolbook" w:hAnsi="Century Schoolbook"/>
          <w:b/>
          <w:color w:val="000000" w:themeColor="text1"/>
          <w:sz w:val="28"/>
          <w:lang w:val="x-none" w:eastAsia="x-none"/>
        </w:rPr>
        <w:t>rehabilitation</w:t>
      </w:r>
      <w:bookmarkEnd w:id="113"/>
      <w:bookmarkEnd w:id="114"/>
      <w:bookmarkEnd w:id="115"/>
    </w:p>
    <w:p w14:paraId="246B8DB7" w14:textId="2225F34B" w:rsidR="00C96EF5" w:rsidRPr="00BF316B" w:rsidRDefault="00FC145A" w:rsidP="0026642B">
      <w:pPr>
        <w:spacing w:line="360" w:lineRule="auto"/>
        <w:jc w:val="both"/>
        <w:rPr>
          <w:rFonts w:ascii="Century Schoolbook" w:eastAsia="MS Mincho" w:hAnsi="Century Schoolbook" w:cs="Times New Roman"/>
          <w:color w:val="000000" w:themeColor="text1"/>
          <w:spacing w:val="-1"/>
          <w:lang w:val="en-US" w:eastAsia="en-US"/>
        </w:rPr>
      </w:pPr>
      <w:r w:rsidRPr="00BF316B">
        <w:rPr>
          <w:rFonts w:ascii="Century Schoolbook" w:eastAsia="MS Mincho" w:hAnsi="Century Schoolbook" w:cs="Times New Roman"/>
          <w:color w:val="000000" w:themeColor="text1"/>
          <w:spacing w:val="-1"/>
          <w:lang w:val="en-US" w:eastAsia="en-US"/>
        </w:rPr>
        <w:t xml:space="preserve">       </w:t>
      </w:r>
      <w:r w:rsidR="00C96EF5" w:rsidRPr="00BF316B">
        <w:rPr>
          <w:rFonts w:ascii="Century Schoolbook" w:eastAsia="MS Mincho" w:hAnsi="Century Schoolbook" w:cs="Times New Roman"/>
          <w:color w:val="000000" w:themeColor="text1"/>
          <w:spacing w:val="-1"/>
          <w:lang w:val="en-US" w:eastAsia="en-US"/>
        </w:rPr>
        <w:t xml:space="preserve">ICT technologies </w:t>
      </w:r>
      <w:r w:rsidR="00CD31F0" w:rsidRPr="00BF316B">
        <w:rPr>
          <w:rFonts w:ascii="Century Schoolbook" w:eastAsia="MS Mincho" w:hAnsi="Century Schoolbook" w:cs="Times New Roman"/>
          <w:color w:val="000000" w:themeColor="text1"/>
          <w:spacing w:val="-1"/>
          <w:lang w:val="en-US" w:eastAsia="en-US"/>
        </w:rPr>
        <w:t xml:space="preserve">are used </w:t>
      </w:r>
      <w:r w:rsidR="00C96EF5" w:rsidRPr="00BF316B">
        <w:rPr>
          <w:rFonts w:ascii="Century Schoolbook" w:eastAsia="MS Mincho" w:hAnsi="Century Schoolbook" w:cs="Times New Roman"/>
          <w:color w:val="000000" w:themeColor="text1"/>
          <w:spacing w:val="-1"/>
          <w:lang w:val="en-US" w:eastAsia="en-US"/>
        </w:rPr>
        <w:t xml:space="preserve">to facilitate patients with chronic diseases through PA measurements in </w:t>
      </w:r>
      <w:r w:rsidR="00CD31F0" w:rsidRPr="00BF316B">
        <w:rPr>
          <w:rFonts w:ascii="Century Schoolbook" w:eastAsia="MS Mincho" w:hAnsi="Century Schoolbook" w:cs="Times New Roman"/>
          <w:color w:val="000000" w:themeColor="text1"/>
          <w:spacing w:val="-1"/>
          <w:lang w:val="en-US" w:eastAsia="en-US"/>
        </w:rPr>
        <w:t xml:space="preserve">the </w:t>
      </w:r>
      <w:r w:rsidR="00C96EF5" w:rsidRPr="00BF316B">
        <w:rPr>
          <w:rFonts w:ascii="Century Schoolbook" w:eastAsia="MS Mincho" w:hAnsi="Century Schoolbook" w:cs="Times New Roman"/>
          <w:color w:val="000000" w:themeColor="text1"/>
          <w:spacing w:val="-1"/>
          <w:lang w:val="en-US" w:eastAsia="en-US"/>
        </w:rPr>
        <w:t xml:space="preserve">home or hospital environment. Compared with conventional questionnaires or manual exercise test (i.e., </w:t>
      </w:r>
      <w:proofErr w:type="gramStart"/>
      <w:r w:rsidR="00C96EF5" w:rsidRPr="00BF316B">
        <w:rPr>
          <w:rFonts w:ascii="Century Schoolbook" w:eastAsia="MS Mincho" w:hAnsi="Century Schoolbook" w:cs="Times New Roman"/>
          <w:color w:val="000000" w:themeColor="text1"/>
          <w:spacing w:val="-1"/>
          <w:lang w:val="en-US" w:eastAsia="en-US"/>
        </w:rPr>
        <w:t>6 minute</w:t>
      </w:r>
      <w:proofErr w:type="gramEnd"/>
      <w:r w:rsidR="00C96EF5" w:rsidRPr="00BF316B">
        <w:rPr>
          <w:rFonts w:ascii="Century Schoolbook" w:eastAsia="MS Mincho" w:hAnsi="Century Schoolbook" w:cs="Times New Roman"/>
          <w:color w:val="000000" w:themeColor="text1"/>
          <w:spacing w:val="-1"/>
          <w:lang w:val="en-US" w:eastAsia="en-US"/>
        </w:rPr>
        <w:t xml:space="preserve"> walk test), subjective PA assessments by using smart monitoring and sensor technologies</w:t>
      </w:r>
      <w:r w:rsidR="00C96EF5" w:rsidRPr="00BF316B">
        <w:rPr>
          <w:rFonts w:ascii="Century Schoolbook" w:hAnsi="Century Schoolbook" w:cs="Times New Roman"/>
          <w:color w:val="000000" w:themeColor="text1"/>
        </w:rPr>
        <w:t xml:space="preserve"> </w:t>
      </w:r>
      <w:r w:rsidR="00C96EF5" w:rsidRPr="00BF316B">
        <w:rPr>
          <w:rFonts w:ascii="Century Schoolbook" w:eastAsia="MS Mincho" w:hAnsi="Century Schoolbook" w:cs="Times New Roman"/>
          <w:color w:val="000000" w:themeColor="text1"/>
          <w:spacing w:val="-1"/>
          <w:lang w:val="en-US" w:eastAsia="en-US"/>
        </w:rPr>
        <w:t xml:space="preserve">in diagnosis and rehabilitation systems will deliver particular information for physicians and </w:t>
      </w:r>
      <w:proofErr w:type="spellStart"/>
      <w:r w:rsidR="00C96EF5" w:rsidRPr="00BF316B">
        <w:rPr>
          <w:rFonts w:ascii="Century Schoolbook" w:eastAsia="MS Mincho" w:hAnsi="Century Schoolbook" w:cs="Times New Roman"/>
          <w:color w:val="000000" w:themeColor="text1"/>
          <w:spacing w:val="-1"/>
          <w:lang w:val="en-US" w:eastAsia="en-US"/>
        </w:rPr>
        <w:t>carers</w:t>
      </w:r>
      <w:proofErr w:type="spellEnd"/>
      <w:r w:rsidR="00C96EF5" w:rsidRPr="00BF316B">
        <w:rPr>
          <w:rFonts w:ascii="Century Schoolbook" w:eastAsia="MS Mincho" w:hAnsi="Century Schoolbook" w:cs="Times New Roman"/>
          <w:color w:val="000000" w:themeColor="text1"/>
          <w:spacing w:val="-1"/>
          <w:lang w:val="en-US" w:eastAsia="en-US"/>
        </w:rPr>
        <w:t xml:space="preserve"> and thus assist self-management wellbeing, reduce healthcare cost, and avoid undesirable consequences, in a </w:t>
      </w:r>
      <w:proofErr w:type="spellStart"/>
      <w:r w:rsidR="00C96EF5" w:rsidRPr="00BF316B">
        <w:rPr>
          <w:rFonts w:ascii="Century Schoolbook" w:eastAsia="MS Mincho" w:hAnsi="Century Schoolbook" w:cs="Times New Roman"/>
          <w:color w:val="000000" w:themeColor="text1"/>
          <w:spacing w:val="-1"/>
          <w:lang w:val="en-US" w:eastAsia="en-US"/>
        </w:rPr>
        <w:t>personalised</w:t>
      </w:r>
      <w:proofErr w:type="spellEnd"/>
      <w:r w:rsidR="00C96EF5" w:rsidRPr="00BF316B">
        <w:rPr>
          <w:rFonts w:ascii="Century Schoolbook" w:eastAsia="MS Mincho" w:hAnsi="Century Schoolbook" w:cs="Times New Roman"/>
          <w:color w:val="000000" w:themeColor="text1"/>
          <w:spacing w:val="-1"/>
          <w:lang w:val="en-US" w:eastAsia="en-US"/>
        </w:rPr>
        <w:t xml:space="preserve"> manner for different patients in accordance with a period of </w:t>
      </w:r>
      <w:proofErr w:type="spellStart"/>
      <w:r w:rsidR="00C96EF5" w:rsidRPr="00BF316B">
        <w:rPr>
          <w:rFonts w:ascii="Century Schoolbook" w:eastAsia="MS Mincho" w:hAnsi="Century Schoolbook" w:cs="Times New Roman"/>
          <w:color w:val="000000" w:themeColor="text1"/>
          <w:spacing w:val="-1"/>
          <w:lang w:val="en-US" w:eastAsia="en-US"/>
        </w:rPr>
        <w:t>behaviour</w:t>
      </w:r>
      <w:proofErr w:type="spellEnd"/>
      <w:r w:rsidR="00C96EF5" w:rsidRPr="00BF316B">
        <w:rPr>
          <w:rFonts w:ascii="Century Schoolbook" w:eastAsia="MS Mincho" w:hAnsi="Century Schoolbook" w:cs="Times New Roman"/>
          <w:color w:val="000000" w:themeColor="text1"/>
          <w:spacing w:val="-1"/>
          <w:lang w:val="en-US" w:eastAsia="en-US"/>
        </w:rPr>
        <w:t xml:space="preserve"> analysis. </w:t>
      </w:r>
    </w:p>
    <w:p w14:paraId="4D287235" w14:textId="0F226759" w:rsidR="00C96EF5" w:rsidRPr="00BF316B" w:rsidRDefault="00FC145A" w:rsidP="0026642B">
      <w:pPr>
        <w:spacing w:line="360" w:lineRule="auto"/>
        <w:jc w:val="both"/>
        <w:rPr>
          <w:rFonts w:ascii="Century Schoolbook" w:eastAsia="MS Mincho" w:hAnsi="Century Schoolbook" w:cs="Times New Roman"/>
          <w:color w:val="000000" w:themeColor="text1"/>
          <w:spacing w:val="-1"/>
          <w:lang w:val="en-US" w:eastAsia="en-US"/>
        </w:rPr>
      </w:pPr>
      <w:r w:rsidRPr="00BF316B">
        <w:rPr>
          <w:rFonts w:ascii="Century Schoolbook" w:eastAsia="MS Mincho" w:hAnsi="Century Schoolbook" w:cs="Times New Roman"/>
          <w:color w:val="000000" w:themeColor="text1"/>
          <w:spacing w:val="-1"/>
          <w:lang w:val="en-US" w:eastAsia="en-US"/>
        </w:rPr>
        <w:lastRenderedPageBreak/>
        <w:t xml:space="preserve">      </w:t>
      </w:r>
      <w:r w:rsidR="00C96EF5" w:rsidRPr="00BF316B">
        <w:rPr>
          <w:rFonts w:ascii="Century Schoolbook" w:eastAsia="MS Mincho" w:hAnsi="Century Schoolbook" w:cs="Times New Roman"/>
          <w:color w:val="000000" w:themeColor="text1"/>
          <w:spacing w:val="-1"/>
          <w:lang w:val="en-US" w:eastAsia="en-US"/>
        </w:rPr>
        <w:t xml:space="preserve">M. Li et al. </w:t>
      </w:r>
      <w:r w:rsidR="00C96EF5" w:rsidRPr="00BF316B">
        <w:rPr>
          <w:rFonts w:ascii="Century Schoolbook" w:eastAsia="MS Mincho" w:hAnsi="Century Schoolbook" w:cs="Times New Roman"/>
          <w:color w:val="000000" w:themeColor="text1"/>
          <w:spacing w:val="-1"/>
          <w:lang w:val="en-US" w:eastAsia="en-US"/>
        </w:rPr>
        <w:fldChar w:fldCharType="begin" w:fldLock="1"/>
      </w:r>
      <w:r w:rsidR="009452D4" w:rsidRPr="00BF316B">
        <w:rPr>
          <w:rFonts w:ascii="Century Schoolbook" w:eastAsia="MS Mincho" w:hAnsi="Century Schoolbook" w:cs="Times New Roman"/>
          <w:color w:val="000000" w:themeColor="text1"/>
          <w:spacing w:val="-1"/>
          <w:lang w:val="en-US" w:eastAsia="en-US"/>
        </w:rPr>
        <w:instrText>ADDIN CSL_CITATION { "citationItems" : [ { "id" : "ITEM-1", "itemData" : { "DOI" : "10.1109/TNSRE.2010.2053217", "ISBN" : "1534-4320 VO - 18", "ISSN" : "15344320", "PMID" : "20699202", "abstract" : "A physical activity (PA) recognition algorithm for a wearable wireless sensor network using both ambulatory electrocardiogram (ECG) and accelerometer signals is proposed. First, in the time domain, the cardiac activity mean and the motion artifact noise of the ECG signal are modeled by a Hermite polynomial expansion and principal component analysis, respectively. A set of time domain accelerometer features is also extracted. A support vector machine (SVM) is employed for supervised classification using these time domain features. Second, motivated by their potential for handling convolutional noise, cepstral features extracted from ECG and accelerometer signals based on a frame level analysis are modeled using Gaussian mixture models (GMMs). Third, to reduce the dimension of the tri-axial accelerometer cepstral features which are concatenated and fused at the feature level, heteroscedastic linear discriminant analysis is performed. Finally, to improve the overall recognition performance, fusion of the multimodal (ECG and accelerometer) and multidomain (time domain SVM and cepstral domain GMM) subsystems at the score level is performed. The classification accuracy ranges from 79.3% to 97.3% for various testing scenarios and outperforms the state-of-the-art single accelerometer based PA recognition system by over 24% relative error reduction on our nine-category PA database.", "author" : [ { "dropping-particle" : "", "family" : "Li", "given" : "Ming", "non-dropping-particle" : "", "parse-names" : false, "suffix" : "" }, { "dropping-particle" : "", "family" : "Rozgi\u0107", "given" : "Viktor", "non-dropping-particle" : "", "parse-names" : false, "suffix" : "" }, { "dropping-particle" : "", "family" : "Thatte", "given" : "Gautam", "non-dropping-particle" : "", "parse-names" : false, "suffix" : "" }, { "dropping-particle" : "", "family" : "Lee", "given" : "Sangwon", "non-dropping-particle" : "", "parse-names" : false, "suffix" : "" }, { "dropping-particle" : "", "family" : "Emken", "given" : "Adar", "non-dropping-particle" : "", "parse-names" : false, "suffix" : "" }, { "dropping-particle" : "", "family" : "Annavaram", "given" : "Murali", "non-dropping-particle" : "", "parse-names" : false, "suffix" : "" }, { "dropping-particle" : "", "family" : "Mitra", "given" : "Urbashi", "non-dropping-particle" : "", "parse-names" : false, "suffix" : "" }, { "dropping-particle" : "", "family" : "Spruijt-Metz", "given" : "Donna", "non-dropping-particle" : "", "parse-names" : false, "suffix" : "" }, { "dropping-particle" : "", "family" : "Narayanan", "given" : "Shrikanth", "non-dropping-particle" : "", "parse-names" : false, "suffix" : "" } ], "container-title" : "IEEE Transactions on Neural Systems and Rehabilitation Engineering", "id" : "ITEM-1", "issue" : "4", "issued" : { "date-parts" : [ [ "2010" ] ] }, "page" : "369-380", "title" : "Multimodal physical activity recognition by fusing temporal and cepstral information", "type" : "article-journal", "volume" : "18" }, "uris" : [ "http://www.mendeley.com/documents/?uuid=fe8aef68-6545-42d6-a0e0-07660bffd7af" ] } ], "mendeley" : { "formattedCitation" : "[41]", "plainTextFormattedCitation" : "[41]", "previouslyFormattedCitation" : "[41]"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961D37" w:rsidRPr="00BF316B">
        <w:rPr>
          <w:rFonts w:ascii="Century Schoolbook" w:eastAsia="MS Mincho" w:hAnsi="Century Schoolbook" w:cs="Times New Roman"/>
          <w:noProof/>
          <w:color w:val="000000" w:themeColor="text1"/>
          <w:spacing w:val="-1"/>
          <w:lang w:val="en-US" w:eastAsia="en-US"/>
        </w:rPr>
        <w:t>[41]</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 xml:space="preserve"> combine ECG and accelerometer data to </w:t>
      </w:r>
      <w:proofErr w:type="spellStart"/>
      <w:r w:rsidR="00C96EF5" w:rsidRPr="00BF316B">
        <w:rPr>
          <w:rFonts w:ascii="Century Schoolbook" w:eastAsia="MS Mincho" w:hAnsi="Century Schoolbook" w:cs="Times New Roman"/>
          <w:color w:val="000000" w:themeColor="text1"/>
          <w:spacing w:val="-1"/>
          <w:lang w:val="en-US" w:eastAsia="en-US"/>
        </w:rPr>
        <w:t>categorise</w:t>
      </w:r>
      <w:proofErr w:type="spellEnd"/>
      <w:r w:rsidR="00C96EF5" w:rsidRPr="00BF316B">
        <w:rPr>
          <w:rFonts w:ascii="Century Schoolbook" w:eastAsia="MS Mincho" w:hAnsi="Century Schoolbook" w:cs="Times New Roman"/>
          <w:color w:val="000000" w:themeColor="text1"/>
          <w:spacing w:val="-1"/>
          <w:lang w:val="en-US" w:eastAsia="en-US"/>
        </w:rPr>
        <w:t xml:space="preserve"> PA for the purpose of health assessment, rehabilitation and intervention. </w:t>
      </w:r>
      <w:r w:rsidR="00CD31F0" w:rsidRPr="00BF316B">
        <w:rPr>
          <w:rFonts w:ascii="Century Schoolbook" w:eastAsia="MS Mincho" w:hAnsi="Century Schoolbook" w:cs="Times New Roman"/>
          <w:color w:val="000000" w:themeColor="text1"/>
          <w:spacing w:val="-1"/>
          <w:lang w:val="en-US" w:eastAsia="en-US"/>
        </w:rPr>
        <w:t>The s</w:t>
      </w:r>
      <w:r w:rsidR="00C96EF5" w:rsidRPr="00BF316B">
        <w:rPr>
          <w:rFonts w:ascii="Century Schoolbook" w:eastAsia="MS Mincho" w:hAnsi="Century Schoolbook" w:cs="Times New Roman"/>
          <w:color w:val="000000" w:themeColor="text1"/>
          <w:spacing w:val="-1"/>
          <w:lang w:val="en-US" w:eastAsia="en-US"/>
        </w:rPr>
        <w:t xml:space="preserve">pecial feature extraction approach proposed is </w:t>
      </w:r>
      <w:r w:rsidR="00CD31F0" w:rsidRPr="00BF316B">
        <w:rPr>
          <w:rFonts w:ascii="Century Schoolbook" w:eastAsia="MS Mincho" w:hAnsi="Century Schoolbook" w:cs="Times New Roman"/>
          <w:color w:val="000000" w:themeColor="text1"/>
          <w:spacing w:val="-1"/>
          <w:lang w:val="en-US" w:eastAsia="en-US"/>
        </w:rPr>
        <w:t xml:space="preserve">an </w:t>
      </w:r>
      <w:r w:rsidR="00C96EF5" w:rsidRPr="00BF316B">
        <w:rPr>
          <w:rFonts w:ascii="Century Schoolbook" w:eastAsia="MS Mincho" w:hAnsi="Century Schoolbook" w:cs="Times New Roman"/>
          <w:color w:val="000000" w:themeColor="text1"/>
          <w:spacing w:val="-1"/>
          <w:lang w:val="en-US" w:eastAsia="en-US"/>
        </w:rPr>
        <w:t>integration of time domain and cepstral domain from two sensors</w:t>
      </w:r>
      <w:r w:rsidR="00CD31F0" w:rsidRPr="00BF316B">
        <w:rPr>
          <w:rFonts w:ascii="Century Schoolbook" w:eastAsia="MS Mincho" w:hAnsi="Century Schoolbook" w:cs="Times New Roman"/>
          <w:color w:val="000000" w:themeColor="text1"/>
          <w:spacing w:val="-1"/>
          <w:lang w:val="en-US" w:eastAsia="en-US"/>
        </w:rPr>
        <w:t>’</w:t>
      </w:r>
      <w:r w:rsidR="00C96EF5" w:rsidRPr="00BF316B">
        <w:rPr>
          <w:rFonts w:ascii="Century Schoolbook" w:eastAsia="MS Mincho" w:hAnsi="Century Schoolbook" w:cs="Times New Roman"/>
          <w:color w:val="000000" w:themeColor="text1"/>
          <w:spacing w:val="-1"/>
          <w:lang w:val="en-US" w:eastAsia="en-US"/>
        </w:rPr>
        <w:t xml:space="preserve"> signals respectively especially illustrat</w:t>
      </w:r>
      <w:r w:rsidR="00CD31F0" w:rsidRPr="00BF316B">
        <w:rPr>
          <w:rFonts w:ascii="Century Schoolbook" w:eastAsia="MS Mincho" w:hAnsi="Century Schoolbook" w:cs="Times New Roman"/>
          <w:color w:val="000000" w:themeColor="text1"/>
          <w:spacing w:val="-1"/>
          <w:lang w:val="en-US" w:eastAsia="en-US"/>
        </w:rPr>
        <w:t>ing</w:t>
      </w:r>
      <w:r w:rsidR="00C96EF5" w:rsidRPr="00BF316B">
        <w:rPr>
          <w:rFonts w:ascii="Century Schoolbook" w:eastAsia="MS Mincho" w:hAnsi="Century Schoolbook" w:cs="Times New Roman"/>
          <w:color w:val="000000" w:themeColor="text1"/>
          <w:spacing w:val="-1"/>
          <w:lang w:val="en-US" w:eastAsia="en-US"/>
        </w:rPr>
        <w:t xml:space="preserve"> how to harness ECG in PARM. </w:t>
      </w:r>
      <w:proofErr w:type="spellStart"/>
      <w:r w:rsidR="00C96EF5" w:rsidRPr="00BF316B">
        <w:rPr>
          <w:rFonts w:ascii="Century Schoolbook" w:eastAsia="MS Mincho" w:hAnsi="Century Schoolbook" w:cs="Times New Roman"/>
          <w:color w:val="000000" w:themeColor="text1"/>
          <w:spacing w:val="-1"/>
          <w:lang w:val="en-US" w:eastAsia="en-US"/>
        </w:rPr>
        <w:t>COPDTrainer</w:t>
      </w:r>
      <w:proofErr w:type="spellEnd"/>
      <w:r w:rsidR="00C96EF5" w:rsidRPr="00BF316B">
        <w:rPr>
          <w:rFonts w:ascii="Century Schoolbook" w:eastAsia="MS Mincho" w:hAnsi="Century Schoolbook" w:cs="Times New Roman"/>
          <w:color w:val="000000" w:themeColor="text1"/>
          <w:spacing w:val="-1"/>
          <w:lang w:val="en-US" w:eastAsia="en-US"/>
        </w:rPr>
        <w:t xml:space="preserve"> </w:t>
      </w:r>
      <w:r w:rsidR="00C96EF5" w:rsidRPr="00BF316B">
        <w:rPr>
          <w:rFonts w:ascii="Century Schoolbook" w:eastAsia="MS Mincho" w:hAnsi="Century Schoolbook" w:cs="Times New Roman"/>
          <w:color w:val="000000" w:themeColor="text1"/>
          <w:spacing w:val="-1"/>
          <w:lang w:val="en-US" w:eastAsia="en-US"/>
        </w:rPr>
        <w:fldChar w:fldCharType="begin" w:fldLock="1"/>
      </w:r>
      <w:r w:rsidR="00901647" w:rsidRPr="00BF316B">
        <w:rPr>
          <w:rFonts w:ascii="Century Schoolbook" w:eastAsia="MS Mincho" w:hAnsi="Century Schoolbook" w:cs="Times New Roman"/>
          <w:color w:val="000000" w:themeColor="text1"/>
          <w:spacing w:val="-1"/>
          <w:lang w:val="en-US" w:eastAsia="en-US"/>
        </w:rPr>
        <w:instrText>ADDIN CSL_CITATION { "citationItems" : [ { "id" : "ITEM-1", "itemData" : { "ISBN" : "9781450317702", "author" : [ { "dropping-particle" : "", "family" : "Spina", "given" : "Gabriele", "non-dropping-particle" : "", "parse-names" : false, "suffix" : "" }, { "dropping-particle" : "", "family" : "Huang", "given" : "Guannan", "non-dropping-particle" : "", "parse-names" : false, "suffix" : "" }, { "dropping-particle" : "", "family" : "Vaes", "given" : "Anouk", "non-dropping-particle" : "", "parse-names" : false, "suffix" : "" }, { "dropping-particle" : "", "family" : "Spruit", "given" : "Martijn", "non-dropping-particle" : "", "parse-names" : false, "suffix" : "" }, { "dropping-particle" : "", "family" : "Amft", "given" : "Oliver", "non-dropping-particle" : "", "parse-names" : false, "suffix" : "" } ], "id" : "ITEM-1", "issued" : { "date-parts" : [ [ "2013" ] ] }, "page" : "597-606", "title" : "COPDTrainer : A Smartphone-based Motion Rehabilitation Training System with Real-Time Acoustic Feedback", "type" : "article-journal" }, "uris" : [ "http://www.mendeley.com/documents/?uuid=bbd486ab-e19c-4323-8760-3c45e1e8ef29" ] } ], "mendeley" : { "formattedCitation" : "[157]", "plainTextFormattedCitation" : "[157]", "previouslyFormattedCitation" : "[157]"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837874" w:rsidRPr="00BF316B">
        <w:rPr>
          <w:rFonts w:ascii="Century Schoolbook" w:eastAsia="MS Mincho" w:hAnsi="Century Schoolbook" w:cs="Times New Roman"/>
          <w:noProof/>
          <w:color w:val="000000" w:themeColor="text1"/>
          <w:spacing w:val="-1"/>
          <w:lang w:val="en-US" w:eastAsia="en-US"/>
        </w:rPr>
        <w:t>[157]</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 xml:space="preserve"> is a smartphone-based system of detection and monitoring rehabilitation training exercise (e.g., arm extension, elbow circle, etc.) for COPD patients. With a holster carrying the phone on the wrist and ankle, the system provides real-time feedback regarding the exercise performance and quality to users through comparison of “teaching model” and “training model”. Classification of exercises is determined by features, speed and range of motion. The work demonstrates that recognition of training exercises can be a possible way in using a single mobile phone. </w:t>
      </w:r>
      <w:proofErr w:type="spellStart"/>
      <w:r w:rsidR="00C96EF5" w:rsidRPr="00BF316B">
        <w:rPr>
          <w:rFonts w:ascii="Century Schoolbook" w:eastAsia="MS Mincho" w:hAnsi="Century Schoolbook" w:cs="Times New Roman"/>
          <w:i/>
          <w:color w:val="000000" w:themeColor="text1"/>
          <w:spacing w:val="-1"/>
          <w:lang w:val="en-US" w:eastAsia="en-US"/>
        </w:rPr>
        <w:t>mHealthDroid</w:t>
      </w:r>
      <w:proofErr w:type="spellEnd"/>
      <w:r w:rsidR="00C96EF5" w:rsidRPr="00BF316B">
        <w:rPr>
          <w:rFonts w:ascii="Century Schoolbook" w:eastAsia="MS Mincho" w:hAnsi="Century Schoolbook" w:cs="Times New Roman"/>
          <w:i/>
          <w:color w:val="000000" w:themeColor="text1"/>
          <w:spacing w:val="-1"/>
          <w:lang w:val="en-US" w:eastAsia="en-US"/>
        </w:rPr>
        <w:t xml:space="preserve"> (Mobile Health Android) </w:t>
      </w:r>
      <w:r w:rsidR="00C96EF5" w:rsidRPr="00BF316B">
        <w:rPr>
          <w:rFonts w:ascii="Century Schoolbook" w:eastAsia="MS Mincho" w:hAnsi="Century Schoolbook" w:cs="Times New Roman"/>
          <w:color w:val="000000" w:themeColor="text1"/>
          <w:spacing w:val="-1"/>
          <w:lang w:val="en-US" w:eastAsia="en-US"/>
        </w:rPr>
        <w:fldChar w:fldCharType="begin" w:fldLock="1"/>
      </w:r>
      <w:r w:rsidR="00901647" w:rsidRPr="00BF316B">
        <w:rPr>
          <w:rFonts w:ascii="Century Schoolbook" w:eastAsia="MS Mincho" w:hAnsi="Century Schoolbook" w:cs="Times New Roman"/>
          <w:color w:val="000000" w:themeColor="text1"/>
          <w:spacing w:val="-1"/>
          <w:lang w:val="en-US" w:eastAsia="en-US"/>
        </w:rPr>
        <w:instrText>ADDIN CSL_CITATION { "citationItems" : [ { "id" : "ITEM-1", "itemData" : { "author" : [ { "dropping-particle" : "", "family" : "Oresti Banos, Rafael Garcia, Juan A. Holgado-Terriza", "given" : "Miguel Damas", "non-dropping-particle" : "", "parse-names" : false, "suffix" : "" }, { "dropping-particle" : "", "family" : "Hector Pomares, Ignacio Rojas, Alejandro Saez", "given" : "and Claudia Villalonga", "non-dropping-particle" : "", "parse-names" : false, "suffix" : "" } ], "container-title" : "Ambient Assisted Living and Daily Activities", "id" : "ITEM-1", "issued" : { "date-parts" : [ [ "0" ] ] }, "page" : "91-98", "publisher" : "Springer International Publishing", "title" : "mHealthDroid: A Novel Framework for Agile Development of Mobile Health Applications", "type" : "chapter" }, "uris" : [ "http://www.mendeley.com/documents/?uuid=9676739d-6e9e-40ab-83ff-5cfcb4cff03d", "http://www.mendeley.com/documents/?uuid=0e91bac8-032d-4fe5-a240-12571fab6810" ] } ], "mendeley" : { "formattedCitation" : "[158]", "plainTextFormattedCitation" : "[158]", "previouslyFormattedCitation" : "[158]"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837874" w:rsidRPr="00BF316B">
        <w:rPr>
          <w:rFonts w:ascii="Century Schoolbook" w:eastAsia="MS Mincho" w:hAnsi="Century Schoolbook" w:cs="Times New Roman"/>
          <w:noProof/>
          <w:color w:val="000000" w:themeColor="text1"/>
          <w:spacing w:val="-1"/>
          <w:lang w:val="en-US" w:eastAsia="en-US"/>
        </w:rPr>
        <w:t>[158]</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 xml:space="preserve"> is an open source framework  designed to facilitate the rapid and easy development of biomedical android application. The platform </w:t>
      </w:r>
      <w:proofErr w:type="gramStart"/>
      <w:r w:rsidR="00C96EF5" w:rsidRPr="00BF316B">
        <w:rPr>
          <w:rFonts w:ascii="Century Schoolbook" w:eastAsia="MS Mincho" w:hAnsi="Century Schoolbook" w:cs="Times New Roman"/>
          <w:color w:val="000000" w:themeColor="text1"/>
          <w:spacing w:val="-1"/>
          <w:lang w:val="en-US" w:eastAsia="en-US"/>
        </w:rPr>
        <w:t>is able to</w:t>
      </w:r>
      <w:proofErr w:type="gramEnd"/>
      <w:r w:rsidR="00C96EF5" w:rsidRPr="00BF316B">
        <w:rPr>
          <w:rFonts w:ascii="Century Schoolbook" w:eastAsia="MS Mincho" w:hAnsi="Century Schoolbook" w:cs="Times New Roman"/>
          <w:color w:val="000000" w:themeColor="text1"/>
          <w:spacing w:val="-1"/>
          <w:lang w:val="en-US" w:eastAsia="en-US"/>
        </w:rPr>
        <w:t xml:space="preserve"> collect data from connecting heterogeneous commercial devices for both ambulation and biomedical signals. The healthcare interventions such as </w:t>
      </w:r>
      <w:proofErr w:type="gramStart"/>
      <w:r w:rsidR="00C96EF5" w:rsidRPr="00BF316B">
        <w:rPr>
          <w:rFonts w:ascii="Century Schoolbook" w:eastAsia="MS Mincho" w:hAnsi="Century Schoolbook" w:cs="Times New Roman"/>
          <w:color w:val="000000" w:themeColor="text1"/>
          <w:spacing w:val="-1"/>
          <w:lang w:val="en-US" w:eastAsia="en-US"/>
        </w:rPr>
        <w:t>alerts</w:t>
      </w:r>
      <w:proofErr w:type="gramEnd"/>
      <w:r w:rsidR="00C96EF5" w:rsidRPr="00BF316B">
        <w:rPr>
          <w:rFonts w:ascii="Century Schoolbook" w:eastAsia="MS Mincho" w:hAnsi="Century Schoolbook" w:cs="Times New Roman"/>
          <w:color w:val="000000" w:themeColor="text1"/>
          <w:spacing w:val="-1"/>
          <w:lang w:val="en-US" w:eastAsia="en-US"/>
        </w:rPr>
        <w:t xml:space="preserve"> and guidelines are also available. The most important aspect is its extensibility, which supports diverse modes and ways to facilitate new system implementation for time and cost saving. For instance, </w:t>
      </w:r>
      <w:proofErr w:type="spellStart"/>
      <w:r w:rsidR="00C96EF5" w:rsidRPr="00BF316B">
        <w:rPr>
          <w:rFonts w:ascii="Century Schoolbook" w:eastAsia="MS Mincho" w:hAnsi="Century Schoolbook" w:cs="Times New Roman"/>
          <w:color w:val="000000" w:themeColor="text1"/>
          <w:spacing w:val="-1"/>
          <w:lang w:val="en-US" w:eastAsia="en-US"/>
        </w:rPr>
        <w:t>mDurance</w:t>
      </w:r>
      <w:proofErr w:type="spellEnd"/>
      <w:r w:rsidR="00C96EF5" w:rsidRPr="00BF316B">
        <w:rPr>
          <w:rFonts w:ascii="Century Schoolbook" w:eastAsia="MS Mincho" w:hAnsi="Century Schoolbook" w:cs="Times New Roman"/>
          <w:color w:val="000000" w:themeColor="text1"/>
          <w:spacing w:val="-1"/>
          <w:lang w:val="en-US" w:eastAsia="en-US"/>
        </w:rPr>
        <w:t xml:space="preserve"> </w:t>
      </w:r>
      <w:r w:rsidR="00C96EF5" w:rsidRPr="00BF316B">
        <w:rPr>
          <w:rFonts w:ascii="Century Schoolbook" w:eastAsia="MS Mincho" w:hAnsi="Century Schoolbook" w:cs="Times New Roman"/>
          <w:color w:val="000000" w:themeColor="text1"/>
          <w:spacing w:val="-1"/>
          <w:lang w:val="en-US" w:eastAsia="en-US"/>
        </w:rPr>
        <w:fldChar w:fldCharType="begin" w:fldLock="1"/>
      </w:r>
      <w:r w:rsidR="00901647" w:rsidRPr="00BF316B">
        <w:rPr>
          <w:rFonts w:ascii="Century Schoolbook" w:eastAsia="MS Mincho" w:hAnsi="Century Schoolbook" w:cs="Times New Roman"/>
          <w:color w:val="000000" w:themeColor="text1"/>
          <w:spacing w:val="-1"/>
          <w:lang w:val="en-US" w:eastAsia="en-US"/>
        </w:rPr>
        <w:instrText>ADDIN CSL_CITATION { "citationItems" : [ { "id" : "ITEM-1", "itemData" : { "DOI" : "10.3390/s150613159", "ISSN" : "14248220", "PMID" : "26057034", "abstract" : "Low back pain is the most prevalent musculoskeletal condition. This disorder constitutes one of the most common causes of disability worldwide, and as a result, it has a severe socioeconomic impact. Endurance tests are normally considered in low back pain rehabilitation practice to assess the muscle status. However, traditional procedures to evaluate these tests suffer from practical limitations, which potentially lead to inaccurate diagnoses. The use of digital technologies is considered here to facilitate the task of the expert and to increase the reliability and interpretability of the endurance tests. This work presents mDurance, a novel mobile health system aimed at supporting specialists in the functional assessment of trunk endurance by using wearable and mobile devices. The system employs a wearable inertial sensor to track the patient trunk posture, while portable electromyography sensors are used to seamlessly measure the electrical activity produced by the trunk muscles. The information registered by the sensors is processed and managed by a mobile application that facilitates the expert's normal routine, while reducing the impact of human errors and expediting the analysis of the test results. In order to show the potential of the mDurance system, a case study has been conducted. The results of this study prove the reliability of mDurance and further demonstrate that practitioners are certainly interested in the regular use of a system of this nature.", "author" : [ { "dropping-particle" : "", "family" : "Banos", "given" : "Oresti", "non-dropping-particle" : "", "parse-names" : false, "suffix" : "" }, { "dropping-particle" : "", "family" : "Moral-Munoz", "given" : "Jose Antonio", "non-dropping-particle" : "", "parse-names" : false, "suffix" : "" }, { "dropping-particle" : "", "family" : "Diaz-Reyes", "given" : "Ignacio", "non-dropping-particle" : "", "parse-names" : false, "suffix" : "" }, { "dropping-particle" : "", "family" : "Arroyo-Morales", "given" : "Manuel", "non-dropping-particle" : "", "parse-names" : false, "suffix" : "" }, { "dropping-particle" : "", "family" : "Damas", "given" : "Miguel", "non-dropping-particle" : "", "parse-names" : false, "suffix" : "" }, { "dropping-particle" : "", "family" : "Herrera-Viedma", "given" : "Enrique", "non-dropping-particle" : "", "parse-names" : false, "suffix" : "" }, { "dropping-particle" : "", "family" : "Hong", "given" : "Choong Seon", "non-dropping-particle" : "", "parse-names" : false, "suffix" : "" }, { "dropping-particle" : "", "family" : "Lee", "given" : "Sungyong", "non-dropping-particle" : "", "parse-names" : false, "suffix" : "" }, { "dropping-particle" : "", "family" : "Pomares", "given" : "Hector", "non-dropping-particle" : "", "parse-names" : false, "suffix" : "" }, { "dropping-particle" : "", "family" : "Rojas", "given" : "Ignacio", "non-dropping-particle" : "", "parse-names" : false, "suffix" : "" }, { "dropping-particle" : "", "family" : "Villalonga", "given" : "Claudia", "non-dropping-particle" : "", "parse-names" : false, "suffix" : "" } ], "container-title" : "Sensors (Switzerland)", "id" : "ITEM-1", "issue" : "6", "issued" : { "date-parts" : [ [ "2015" ] ] }, "page" : "13159-13183", "title" : "MDurance: A novel mobile health system to support trunk endurance assessment", "type" : "article-journal", "volume" : "15" }, "uris" : [ "http://www.mendeley.com/documents/?uuid=a38e1b0e-34b2-4d4f-9c10-4046c727ad6e" ] } ], "mendeley" : { "formattedCitation" : "[159]", "plainTextFormattedCitation" : "[159]", "previouslyFormattedCitation" : "[159]"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837874" w:rsidRPr="00BF316B">
        <w:rPr>
          <w:rFonts w:ascii="Century Schoolbook" w:eastAsia="MS Mincho" w:hAnsi="Century Schoolbook" w:cs="Times New Roman"/>
          <w:noProof/>
          <w:color w:val="000000" w:themeColor="text1"/>
          <w:spacing w:val="-1"/>
          <w:lang w:val="en-US" w:eastAsia="en-US"/>
        </w:rPr>
        <w:t>[159]</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 xml:space="preserve">, a mobile healthcare support system for assessment of trunk endurance, is implemented in terms of the core functionalities of </w:t>
      </w:r>
      <w:proofErr w:type="spellStart"/>
      <w:r w:rsidR="00C96EF5" w:rsidRPr="00BF316B">
        <w:rPr>
          <w:rFonts w:ascii="Century Schoolbook" w:eastAsia="MS Mincho" w:hAnsi="Century Schoolbook" w:cs="Times New Roman"/>
          <w:color w:val="000000" w:themeColor="text1"/>
          <w:spacing w:val="-1"/>
          <w:lang w:val="en-US" w:eastAsia="en-US"/>
        </w:rPr>
        <w:t>mHealthDroid</w:t>
      </w:r>
      <w:proofErr w:type="spellEnd"/>
      <w:r w:rsidR="00C96EF5" w:rsidRPr="00BF316B">
        <w:rPr>
          <w:rFonts w:ascii="Century Schoolbook" w:eastAsia="MS Mincho" w:hAnsi="Century Schoolbook" w:cs="Times New Roman"/>
          <w:color w:val="000000" w:themeColor="text1"/>
          <w:spacing w:val="-1"/>
          <w:lang w:val="en-US" w:eastAsia="en-US"/>
        </w:rPr>
        <w:t>.</w:t>
      </w:r>
    </w:p>
    <w:p w14:paraId="23B23518" w14:textId="77777777" w:rsidR="00C96EF5" w:rsidRPr="00BF316B" w:rsidRDefault="00C96EF5" w:rsidP="0026642B">
      <w:pPr>
        <w:pStyle w:val="3"/>
        <w:keepLines w:val="0"/>
        <w:numPr>
          <w:ilvl w:val="2"/>
          <w:numId w:val="29"/>
        </w:numPr>
        <w:overflowPunct w:val="0"/>
        <w:autoSpaceDE w:val="0"/>
        <w:autoSpaceDN w:val="0"/>
        <w:adjustRightInd w:val="0"/>
        <w:spacing w:before="240" w:after="60" w:line="360" w:lineRule="auto"/>
        <w:ind w:left="0" w:firstLine="0"/>
        <w:textAlignment w:val="baseline"/>
        <w:rPr>
          <w:rFonts w:ascii="Century Schoolbook" w:hAnsi="Century Schoolbook"/>
          <w:b/>
          <w:iCs/>
          <w:color w:val="000000" w:themeColor="text1"/>
          <w:sz w:val="28"/>
          <w:lang w:val="x-none" w:eastAsia="x-none"/>
        </w:rPr>
      </w:pPr>
      <w:bookmarkStart w:id="116" w:name="OLE_LINK40"/>
      <w:bookmarkStart w:id="117" w:name="_Toc518559928"/>
      <w:r w:rsidRPr="00BF316B">
        <w:rPr>
          <w:rFonts w:ascii="Century Schoolbook" w:hAnsi="Century Schoolbook"/>
          <w:b/>
          <w:color w:val="000000" w:themeColor="text1"/>
          <w:sz w:val="28"/>
          <w:lang w:val="x-none" w:eastAsia="x-none"/>
        </w:rPr>
        <w:t xml:space="preserve">Emergency </w:t>
      </w:r>
      <w:bookmarkEnd w:id="116"/>
      <w:r w:rsidRPr="00BF316B">
        <w:rPr>
          <w:rFonts w:ascii="Century Schoolbook" w:hAnsi="Century Schoolbook"/>
          <w:b/>
          <w:color w:val="000000" w:themeColor="text1"/>
          <w:sz w:val="28"/>
          <w:lang w:val="x-none" w:eastAsia="x-none"/>
        </w:rPr>
        <w:t>system</w:t>
      </w:r>
      <w:bookmarkEnd w:id="117"/>
    </w:p>
    <w:p w14:paraId="2F9436F5" w14:textId="720BD918" w:rsidR="00901647" w:rsidRPr="00BF316B" w:rsidRDefault="00FC145A" w:rsidP="00FC145A">
      <w:pPr>
        <w:spacing w:line="360" w:lineRule="auto"/>
        <w:jc w:val="both"/>
        <w:rPr>
          <w:rFonts w:ascii="Century Schoolbook" w:eastAsia="MS Mincho" w:hAnsi="Century Schoolbook" w:cs="Times New Roman"/>
          <w:color w:val="000000" w:themeColor="text1"/>
          <w:spacing w:val="-1"/>
          <w:lang w:val="en-US" w:eastAsia="en-US"/>
        </w:rPr>
      </w:pPr>
      <w:r w:rsidRPr="00BF316B">
        <w:rPr>
          <w:rFonts w:ascii="Century Schoolbook" w:eastAsia="MS Mincho" w:hAnsi="Century Schoolbook" w:cs="Times New Roman"/>
          <w:color w:val="000000" w:themeColor="text1"/>
          <w:spacing w:val="-1"/>
          <w:lang w:val="en-US" w:eastAsia="en-US"/>
        </w:rPr>
        <w:t xml:space="preserve">      </w:t>
      </w:r>
      <w:r w:rsidR="00C96EF5" w:rsidRPr="00BF316B">
        <w:rPr>
          <w:rFonts w:ascii="Century Schoolbook" w:eastAsia="MS Mincho" w:hAnsi="Century Schoolbook" w:cs="Times New Roman"/>
          <w:color w:val="000000" w:themeColor="text1"/>
          <w:spacing w:val="-1"/>
          <w:lang w:val="en-US" w:eastAsia="en-US"/>
        </w:rPr>
        <w:t xml:space="preserve">Monitoring abnormal activities </w:t>
      </w:r>
      <w:r w:rsidR="00CD31F0" w:rsidRPr="00BF316B">
        <w:rPr>
          <w:rFonts w:ascii="Century Schoolbook" w:eastAsia="MS Mincho" w:hAnsi="Century Schoolbook" w:cs="Times New Roman"/>
          <w:color w:val="000000" w:themeColor="text1"/>
          <w:spacing w:val="-1"/>
          <w:lang w:val="en-US" w:eastAsia="en-US"/>
        </w:rPr>
        <w:t xml:space="preserve">is </w:t>
      </w:r>
      <w:r w:rsidR="00C96EF5" w:rsidRPr="00BF316B">
        <w:rPr>
          <w:rFonts w:ascii="Century Schoolbook" w:eastAsia="MS Mincho" w:hAnsi="Century Schoolbook" w:cs="Times New Roman"/>
          <w:color w:val="000000" w:themeColor="text1"/>
          <w:spacing w:val="-1"/>
          <w:lang w:val="en-US" w:eastAsia="en-US"/>
        </w:rPr>
        <w:t xml:space="preserve">a major issue in healthcare for elders particularly for those who are living independently. Falls are the largest cause of emergency hospital admissions for older </w:t>
      </w:r>
      <w:proofErr w:type="gramStart"/>
      <w:r w:rsidR="00C96EF5" w:rsidRPr="00BF316B">
        <w:rPr>
          <w:rFonts w:ascii="Century Schoolbook" w:eastAsia="MS Mincho" w:hAnsi="Century Schoolbook" w:cs="Times New Roman"/>
          <w:color w:val="000000" w:themeColor="text1"/>
          <w:spacing w:val="-1"/>
          <w:lang w:val="en-US" w:eastAsia="en-US"/>
        </w:rPr>
        <w:t>people, and</w:t>
      </w:r>
      <w:proofErr w:type="gramEnd"/>
      <w:r w:rsidR="00C96EF5" w:rsidRPr="00BF316B">
        <w:rPr>
          <w:rFonts w:ascii="Century Schoolbook" w:eastAsia="MS Mincho" w:hAnsi="Century Schoolbook" w:cs="Times New Roman"/>
          <w:color w:val="000000" w:themeColor="text1"/>
          <w:spacing w:val="-1"/>
          <w:lang w:val="en-US" w:eastAsia="en-US"/>
        </w:rPr>
        <w:t xml:space="preserve"> delaying treatment and care would significantly influence long-term outcomes. Other abnormal activities such as going to </w:t>
      </w:r>
      <w:r w:rsidR="00CD31F0" w:rsidRPr="00BF316B">
        <w:rPr>
          <w:rFonts w:ascii="Century Schoolbook" w:eastAsia="MS Mincho" w:hAnsi="Century Schoolbook" w:cs="Times New Roman"/>
          <w:color w:val="000000" w:themeColor="text1"/>
          <w:spacing w:val="-1"/>
          <w:lang w:val="en-US" w:eastAsia="en-US"/>
        </w:rPr>
        <w:t xml:space="preserve">the </w:t>
      </w:r>
      <w:r w:rsidR="00C96EF5" w:rsidRPr="00BF316B">
        <w:rPr>
          <w:rFonts w:ascii="Century Schoolbook" w:eastAsia="MS Mincho" w:hAnsi="Century Schoolbook" w:cs="Times New Roman"/>
          <w:color w:val="000000" w:themeColor="text1"/>
          <w:spacing w:val="-1"/>
          <w:lang w:val="en-US" w:eastAsia="en-US"/>
        </w:rPr>
        <w:t xml:space="preserve">toilet too many times at night can predict some disease like bladder inflammation or diabetes.  Therefore, immediate emergency systems are essential to monitor and detect such abnormal PA and thus avoid adverse consequences. T. V. Duong et al. </w:t>
      </w:r>
      <w:r w:rsidR="00C96EF5" w:rsidRPr="00BF316B">
        <w:rPr>
          <w:rFonts w:ascii="Century Schoolbook" w:eastAsia="MS Mincho" w:hAnsi="Century Schoolbook" w:cs="Times New Roman"/>
          <w:color w:val="000000" w:themeColor="text1"/>
          <w:spacing w:val="-1"/>
          <w:lang w:val="en-US" w:eastAsia="en-US"/>
        </w:rPr>
        <w:fldChar w:fldCharType="begin" w:fldLock="1"/>
      </w:r>
      <w:r w:rsidR="00901647" w:rsidRPr="00BF316B">
        <w:rPr>
          <w:rFonts w:ascii="Century Schoolbook" w:eastAsia="MS Mincho" w:hAnsi="Century Schoolbook" w:cs="Times New Roman"/>
          <w:color w:val="000000" w:themeColor="text1"/>
          <w:spacing w:val="-1"/>
          <w:lang w:val="en-US" w:eastAsia="en-US"/>
        </w:rPr>
        <w:instrText>ADDIN CSL_CITATION { "citationItems" : [ { "id" : "ITEM-1", "itemData" : { "DOI" : "10.1109/CVPR.2005.61", "ISBN" : "0769523722", "ISSN" : "1063-6919", "abstract" : "This paper addresses the problem of learning and recognizing human activities of daily living (ADL), which is an important research issue in building a pervasive and smart environment. In dealing with ADL, we argue that it is beneficial to exploit both the inherent hierarchical organization of the activities and their typical duration. To this end, we introduce the switching hidden semi-markov model (S-HSMM), a two-layered extension of the hidden semi-Markov model (HSMM) for the modeling task. Activities are modeled in the S-HSMM in two ways: the bottom layer represents atomic activities and their duration using HSMMs; the top layer represents a sequence of high-level activities where each high-level activity is made of a sequence of atomic activities. We consider two methods for modeling duration: the classic explicit duration model using multinomial distribution, and the novel use of the discrete Coxian distribution. In addition, we propose an effective scheme to detect abnormality without the need for training on abnormal data. Experimental results show that the S-HSMM performs better than existing models including the flat HSMM and the hierarchical hidden Markov model in both classification and abnormality detection tasks, alleviating the need for presegmented training data. Furthermore, our discrete Coxian duration model yields better computation time and generalization error than the classic explicit duration model.", "author" : [ { "dropping-particle" : "V.", "family" : "Duong", "given" : "T.", "non-dropping-particle" : "", "parse-names" : false, "suffix" : "" }, { "dropping-particle" : "", "family" : "Bui", "given" : "H. H.", "non-dropping-particle" : "", "parse-names" : false, "suffix" : "" }, { "dropping-particle" : "", "family" : "Phung", "given" : "D. Q.", "non-dropping-particle" : "", "parse-names" : false, "suffix" : "" }, { "dropping-particle" : "", "family" : "Venkatesh", "given" : "S.", "non-dropping-particle" : "", "parse-names" : false, "suffix" : "" } ], "container-title" : "Proceedings of Computer Society Conference on Computer Vision and Pattern Recognition", "id" : "ITEM-1", "issued" : { "date-parts" : [ [ "2005" ] ] }, "page" : "838-845", "title" : "Activity recognition and abnormality detection with the switching hidden semi-Markov model", "type" : "article-journal", "volume" : "I" }, "uris" : [ "http://www.mendeley.com/documents/?uuid=938cc5c5-af8c-4dd9-9300-0f998cb3f5ae" ] } ], "mendeley" : { "formattedCitation" : "[160]", "plainTextFormattedCitation" : "[160]", "previouslyFormattedCitation" : "[160]"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837874" w:rsidRPr="00BF316B">
        <w:rPr>
          <w:rFonts w:ascii="Century Schoolbook" w:eastAsia="MS Mincho" w:hAnsi="Century Schoolbook" w:cs="Times New Roman"/>
          <w:noProof/>
          <w:color w:val="000000" w:themeColor="text1"/>
          <w:spacing w:val="-1"/>
          <w:lang w:val="en-US" w:eastAsia="en-US"/>
        </w:rPr>
        <w:t>[160]</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 xml:space="preserve"> </w:t>
      </w:r>
      <w:r w:rsidR="00C96EF5" w:rsidRPr="00BF316B">
        <w:rPr>
          <w:rFonts w:ascii="Century Schoolbook" w:eastAsia="MS Mincho" w:hAnsi="Century Schoolbook" w:cs="Times New Roman"/>
          <w:color w:val="000000" w:themeColor="text1"/>
          <w:spacing w:val="-1"/>
          <w:lang w:val="en-US" w:eastAsia="en-US"/>
        </w:rPr>
        <w:lastRenderedPageBreak/>
        <w:t>propose an effective scheme to detect ADL and abnormality through two layers of switching hidden semi-Markov model (S-HSMM) where an ADL is divided into a series of atomic PA combination</w:t>
      </w:r>
      <w:r w:rsidR="00CD31F0" w:rsidRPr="00BF316B">
        <w:rPr>
          <w:rFonts w:ascii="Century Schoolbook" w:eastAsia="MS Mincho" w:hAnsi="Century Schoolbook" w:cs="Times New Roman"/>
          <w:color w:val="000000" w:themeColor="text1"/>
          <w:spacing w:val="-1"/>
          <w:lang w:val="en-US" w:eastAsia="en-US"/>
        </w:rPr>
        <w:t>s</w:t>
      </w:r>
      <w:r w:rsidR="00C96EF5" w:rsidRPr="00BF316B">
        <w:rPr>
          <w:rFonts w:ascii="Century Schoolbook" w:eastAsia="MS Mincho" w:hAnsi="Century Schoolbook" w:cs="Times New Roman"/>
          <w:color w:val="000000" w:themeColor="text1"/>
          <w:spacing w:val="-1"/>
          <w:lang w:val="en-US" w:eastAsia="en-US"/>
        </w:rPr>
        <w:t xml:space="preserve">, whilst abnormality detection is determined by the likelihood of a parameter of the normal model and abnormal model. The study is a typical time sequence application addressing complex PA recognition and abnormality detection. Another fall monitoring and rescue system is presented in </w:t>
      </w:r>
      <w:r w:rsidR="00C96EF5" w:rsidRPr="00BF316B">
        <w:rPr>
          <w:rFonts w:ascii="Century Schoolbook" w:eastAsia="MS Mincho" w:hAnsi="Century Schoolbook" w:cs="Times New Roman"/>
          <w:color w:val="000000" w:themeColor="text1"/>
          <w:spacing w:val="-1"/>
          <w:lang w:val="en-US" w:eastAsia="en-US"/>
        </w:rPr>
        <w:fldChar w:fldCharType="begin" w:fldLock="1"/>
      </w:r>
      <w:r w:rsidR="00961D37" w:rsidRPr="00BF316B">
        <w:rPr>
          <w:rFonts w:ascii="Century Schoolbook" w:eastAsia="MS Mincho" w:hAnsi="Century Schoolbook" w:cs="Times New Roman"/>
          <w:color w:val="000000" w:themeColor="text1"/>
          <w:spacing w:val="-1"/>
          <w:lang w:val="en-US" w:eastAsia="en-US"/>
        </w:rPr>
        <w:instrText>ADDIN CSL_CITATION { "citationItems" : [ { "id" : "ITEM-1", "itemData" : { "DOI" : "10.1109/JBHI.2014.2328593", "ISBN" : "9781479927708", "ISSN" : "2168-2208", "PMID" : "25486656", "abstract" : "We propose in this paper a novel algorithm as well as architecture for the fall accident detection and corresponding wide area rescue system based on a smart phone and the third generation (3G) networks. To realize the fall detection algorithm, the angles acquired by the electronic compass (ecompass) and the waveform sequence of the triaxial accelerometer on the smart phone are used as the system inputs. The acquired signals are then used to generate an ordered feature sequence and then examined in a sequential manner by the proposed cascade classifier for recognition purpose. Once the corresponding feature is verified by the classifier at current state, it can proceed to next state; otherwise, the system will reset to the initial state and wait for the appearance of another feature sequence. Once a fall accident event is detected, the user's position can be acquired by the global positioning system (GPS) or the assisted GPS, and sent to the rescue center via the 3G communication network so that the user can get medical help immediately. With the proposed cascaded classification architecture, the computational burden and power consumption issue on the smart phone system can be alleviated. Moreover, as we will see in the experiment that a distinguished fall accident detection accuracy up to 92% on the sensitivity and 99.75% on the specificity can be obtained when a set of 450 test actions in nine different kinds of activities are estimated by using the proposed cascaded classifier, which justifies the superiority of the proposed algorithm.", "author" : [ { "dropping-particle" : "", "family" : "Kau", "given" : "Lih-Jen", "non-dropping-particle" : "", "parse-names" : false, "suffix" : "" }, { "dropping-particle" : "", "family" : "Chen", "given" : "Chih-Sheng", "non-dropping-particle" : "", "parse-names" : false, "suffix" : "" } ], "container-title" : "IEEE journal of biomedical and health informatics", "id" : "ITEM-1", "issue" : "1", "issued" : { "date-parts" : [ [ "2015" ] ] }, "page" : "44-56", "title" : "A smart phone-based pocket fall accident detection, positioning, and rescue system.", "type" : "article-journal", "volume" : "19" }, "uris" : [ "http://www.mendeley.com/documents/?uuid=8cf50ade-d82a-49c7-9cee-01f72f848349" ] } ], "mendeley" : { "formattedCitation" : "[7]", "plainTextFormattedCitation" : "[7]", "previouslyFormattedCitation" : "[7]" }, "properties" : { "noteIndex" : 0 }, "schema" : "https://github.com/citation-style-language/schema/raw/master/csl-citation.json" }</w:instrText>
      </w:r>
      <w:r w:rsidR="00C96EF5" w:rsidRPr="00BF316B">
        <w:rPr>
          <w:rFonts w:ascii="Century Schoolbook" w:eastAsia="MS Mincho" w:hAnsi="Century Schoolbook" w:cs="Times New Roman"/>
          <w:color w:val="000000" w:themeColor="text1"/>
          <w:spacing w:val="-1"/>
          <w:lang w:val="en-US" w:eastAsia="en-US"/>
        </w:rPr>
        <w:fldChar w:fldCharType="separate"/>
      </w:r>
      <w:r w:rsidR="008A391B" w:rsidRPr="00BF316B">
        <w:rPr>
          <w:rFonts w:ascii="Century Schoolbook" w:eastAsia="MS Mincho" w:hAnsi="Century Schoolbook" w:cs="Times New Roman"/>
          <w:noProof/>
          <w:color w:val="000000" w:themeColor="text1"/>
          <w:spacing w:val="-1"/>
          <w:lang w:val="en-US" w:eastAsia="en-US"/>
        </w:rPr>
        <w:t>[7]</w:t>
      </w:r>
      <w:r w:rsidR="00C96EF5" w:rsidRPr="00BF316B">
        <w:rPr>
          <w:rFonts w:ascii="Century Schoolbook" w:eastAsia="MS Mincho" w:hAnsi="Century Schoolbook" w:cs="Times New Roman"/>
          <w:color w:val="000000" w:themeColor="text1"/>
          <w:spacing w:val="-1"/>
          <w:lang w:val="en-US" w:eastAsia="en-US"/>
        </w:rPr>
        <w:fldChar w:fldCharType="end"/>
      </w:r>
      <w:r w:rsidR="00C96EF5" w:rsidRPr="00BF316B">
        <w:rPr>
          <w:rFonts w:ascii="Century Schoolbook" w:eastAsia="MS Mincho" w:hAnsi="Century Schoolbook" w:cs="Times New Roman"/>
          <w:color w:val="000000" w:themeColor="text1"/>
          <w:spacing w:val="-1"/>
          <w:lang w:val="en-US" w:eastAsia="en-US"/>
        </w:rPr>
        <w:t xml:space="preserve"> that employs a smartphone built-in sensor in an elder’s pocket and then information of GPS </w:t>
      </w:r>
      <w:r w:rsidR="00CD31F0" w:rsidRPr="00BF316B">
        <w:rPr>
          <w:rFonts w:ascii="Century Schoolbook" w:eastAsia="MS Mincho" w:hAnsi="Century Schoolbook" w:cs="Times New Roman"/>
          <w:color w:val="000000" w:themeColor="text1"/>
          <w:spacing w:val="-1"/>
          <w:lang w:val="en-US" w:eastAsia="en-US"/>
        </w:rPr>
        <w:t xml:space="preserve">is </w:t>
      </w:r>
      <w:r w:rsidR="00C96EF5" w:rsidRPr="00BF316B">
        <w:rPr>
          <w:rFonts w:ascii="Century Schoolbook" w:eastAsia="MS Mincho" w:hAnsi="Century Schoolbook" w:cs="Times New Roman"/>
          <w:color w:val="000000" w:themeColor="text1"/>
          <w:spacing w:val="-1"/>
          <w:lang w:val="en-US" w:eastAsia="en-US"/>
        </w:rPr>
        <w:t xml:space="preserve">sent to </w:t>
      </w:r>
      <w:r w:rsidR="00CD31F0" w:rsidRPr="00BF316B">
        <w:rPr>
          <w:rFonts w:ascii="Century Schoolbook" w:eastAsia="MS Mincho" w:hAnsi="Century Schoolbook" w:cs="Times New Roman"/>
          <w:color w:val="000000" w:themeColor="text1"/>
          <w:spacing w:val="-1"/>
          <w:lang w:val="en-US" w:eastAsia="en-US"/>
        </w:rPr>
        <w:t xml:space="preserve">the </w:t>
      </w:r>
      <w:r w:rsidR="00C96EF5" w:rsidRPr="00BF316B">
        <w:rPr>
          <w:rFonts w:ascii="Century Schoolbook" w:eastAsia="MS Mincho" w:hAnsi="Century Schoolbook" w:cs="Times New Roman"/>
          <w:color w:val="000000" w:themeColor="text1"/>
          <w:spacing w:val="-1"/>
          <w:lang w:val="en-US" w:eastAsia="en-US"/>
        </w:rPr>
        <w:t xml:space="preserve">rescue </w:t>
      </w:r>
      <w:proofErr w:type="spellStart"/>
      <w:r w:rsidR="00C96EF5" w:rsidRPr="00BF316B">
        <w:rPr>
          <w:rFonts w:ascii="Century Schoolbook" w:eastAsia="MS Mincho" w:hAnsi="Century Schoolbook" w:cs="Times New Roman"/>
          <w:color w:val="000000" w:themeColor="text1"/>
          <w:spacing w:val="-1"/>
          <w:lang w:val="en-US" w:eastAsia="en-US"/>
        </w:rPr>
        <w:t>centre</w:t>
      </w:r>
      <w:proofErr w:type="spellEnd"/>
      <w:r w:rsidR="00C96EF5" w:rsidRPr="00BF316B">
        <w:rPr>
          <w:rFonts w:ascii="Century Schoolbook" w:eastAsia="MS Mincho" w:hAnsi="Century Schoolbook" w:cs="Times New Roman"/>
          <w:color w:val="000000" w:themeColor="text1"/>
          <w:spacing w:val="-1"/>
          <w:lang w:val="en-US" w:eastAsia="en-US"/>
        </w:rPr>
        <w:t xml:space="preserve"> via </w:t>
      </w:r>
      <w:r w:rsidR="00CD31F0" w:rsidRPr="00BF316B">
        <w:rPr>
          <w:rFonts w:ascii="Century Schoolbook" w:eastAsia="MS Mincho" w:hAnsi="Century Schoolbook" w:cs="Times New Roman"/>
          <w:color w:val="000000" w:themeColor="text1"/>
          <w:spacing w:val="-1"/>
          <w:lang w:val="en-US" w:eastAsia="en-US"/>
        </w:rPr>
        <w:t xml:space="preserve">the </w:t>
      </w:r>
      <w:r w:rsidR="00C96EF5" w:rsidRPr="00BF316B">
        <w:rPr>
          <w:rFonts w:ascii="Century Schoolbook" w:eastAsia="MS Mincho" w:hAnsi="Century Schoolbook" w:cs="Times New Roman"/>
          <w:color w:val="000000" w:themeColor="text1"/>
          <w:spacing w:val="-1"/>
          <w:lang w:val="en-US" w:eastAsia="en-US"/>
        </w:rPr>
        <w:t xml:space="preserve">3G communication network in real-time once falling occurs. The mechanism of fall detector is through verifying a series of features in sequential states and classifying with SVM. </w:t>
      </w:r>
      <w:proofErr w:type="gramStart"/>
      <w:r w:rsidR="00C96EF5" w:rsidRPr="00BF316B">
        <w:rPr>
          <w:rFonts w:ascii="Century Schoolbook" w:eastAsia="MS Mincho" w:hAnsi="Century Schoolbook" w:cs="Times New Roman"/>
          <w:color w:val="000000" w:themeColor="text1"/>
          <w:spacing w:val="-1"/>
          <w:lang w:val="en-US" w:eastAsia="en-US"/>
        </w:rPr>
        <w:t>Also</w:t>
      </w:r>
      <w:proofErr w:type="gramEnd"/>
      <w:r w:rsidR="00C96EF5" w:rsidRPr="00BF316B">
        <w:rPr>
          <w:rFonts w:ascii="Century Schoolbook" w:eastAsia="MS Mincho" w:hAnsi="Century Schoolbook" w:cs="Times New Roman"/>
          <w:color w:val="000000" w:themeColor="text1"/>
          <w:spacing w:val="-1"/>
          <w:lang w:val="en-US" w:eastAsia="en-US"/>
        </w:rPr>
        <w:t xml:space="preserve"> the smartphone as the processing platform, well manages the consumption</w:t>
      </w:r>
      <w:r w:rsidRPr="00BF316B">
        <w:rPr>
          <w:rFonts w:ascii="Century Schoolbook" w:eastAsia="MS Mincho" w:hAnsi="Century Schoolbook" w:cs="Times New Roman"/>
          <w:color w:val="000000" w:themeColor="text1"/>
          <w:spacing w:val="-1"/>
          <w:lang w:val="en-US" w:eastAsia="en-US"/>
        </w:rPr>
        <w:t xml:space="preserve"> issues and recognition rate.  </w:t>
      </w:r>
    </w:p>
    <w:p w14:paraId="585147F0" w14:textId="07D9DB49" w:rsidR="00C74CA1" w:rsidRPr="00BF316B" w:rsidRDefault="00755916" w:rsidP="002E696E">
      <w:pPr>
        <w:pStyle w:val="3"/>
        <w:keepLines w:val="0"/>
        <w:numPr>
          <w:ilvl w:val="2"/>
          <w:numId w:val="29"/>
        </w:numPr>
        <w:overflowPunct w:val="0"/>
        <w:autoSpaceDE w:val="0"/>
        <w:autoSpaceDN w:val="0"/>
        <w:adjustRightInd w:val="0"/>
        <w:spacing w:before="240" w:after="60" w:line="360" w:lineRule="auto"/>
        <w:ind w:left="0" w:firstLine="0"/>
        <w:textAlignment w:val="baseline"/>
        <w:rPr>
          <w:rFonts w:ascii="Century Schoolbook" w:hAnsi="Century Schoolbook"/>
          <w:b/>
          <w:color w:val="000000" w:themeColor="text1"/>
          <w:sz w:val="28"/>
          <w:lang w:val="x-none" w:eastAsia="x-none"/>
        </w:rPr>
      </w:pPr>
      <w:bookmarkStart w:id="118" w:name="OLE_LINK62"/>
      <w:r w:rsidRPr="00BF316B">
        <w:rPr>
          <w:rFonts w:ascii="Century Schoolbook" w:hAnsi="Century Schoolbook"/>
          <w:b/>
          <w:color w:val="000000" w:themeColor="text1"/>
          <w:sz w:val="28"/>
          <w:lang w:val="x-none" w:eastAsia="x-none"/>
        </w:rPr>
        <w:t xml:space="preserve">Uncontrolled </w:t>
      </w:r>
      <w:r w:rsidR="00901647" w:rsidRPr="00BF316B">
        <w:rPr>
          <w:rFonts w:ascii="Century Schoolbook" w:hAnsi="Century Schoolbook"/>
          <w:b/>
          <w:color w:val="000000" w:themeColor="text1"/>
          <w:sz w:val="28"/>
          <w:lang w:val="x-none" w:eastAsia="x-none"/>
        </w:rPr>
        <w:t>Lifelogging PA tracking</w:t>
      </w:r>
    </w:p>
    <w:p w14:paraId="0E139E7A" w14:textId="6D885644" w:rsidR="002E696E" w:rsidRPr="00BF316B" w:rsidRDefault="002E696E" w:rsidP="002E696E">
      <w:pPr>
        <w:pStyle w:val="Abstract"/>
        <w:spacing w:line="360" w:lineRule="auto"/>
        <w:rPr>
          <w:rFonts w:ascii="Century Schoolbook" w:eastAsia="MS Mincho" w:hAnsi="Century Schoolbook"/>
          <w:b w:val="0"/>
          <w:bCs w:val="0"/>
          <w:color w:val="000000" w:themeColor="text1"/>
          <w:spacing w:val="-1"/>
          <w:sz w:val="22"/>
          <w:szCs w:val="22"/>
        </w:rPr>
      </w:pPr>
      <w:r w:rsidRPr="00BF316B">
        <w:rPr>
          <w:rFonts w:ascii="Century Schoolbook" w:eastAsia="MS Mincho" w:hAnsi="Century Schoolbook"/>
          <w:b w:val="0"/>
          <w:bCs w:val="0"/>
          <w:color w:val="000000" w:themeColor="text1"/>
          <w:spacing w:val="-1"/>
          <w:sz w:val="22"/>
          <w:szCs w:val="22"/>
        </w:rPr>
        <w:t xml:space="preserve">        </w:t>
      </w:r>
      <w:proofErr w:type="gramStart"/>
      <w:r w:rsidRPr="00BF316B">
        <w:rPr>
          <w:rFonts w:ascii="Century Schoolbook" w:eastAsia="MS Mincho" w:hAnsi="Century Schoolbook"/>
          <w:b w:val="0"/>
          <w:bCs w:val="0"/>
          <w:color w:val="000000" w:themeColor="text1"/>
          <w:spacing w:val="-1"/>
          <w:sz w:val="22"/>
          <w:szCs w:val="22"/>
        </w:rPr>
        <w:t>Life logging,</w:t>
      </w:r>
      <w:proofErr w:type="gramEnd"/>
      <w:r w:rsidRPr="00BF316B">
        <w:rPr>
          <w:rFonts w:ascii="Century Schoolbook" w:eastAsia="MS Mincho" w:hAnsi="Century Schoolbook"/>
          <w:b w:val="0"/>
          <w:bCs w:val="0"/>
          <w:color w:val="000000" w:themeColor="text1"/>
          <w:spacing w:val="-1"/>
          <w:sz w:val="22"/>
          <w:szCs w:val="22"/>
        </w:rPr>
        <w:t xml:space="preserve"> refers to the process of capturing one’s entire life using digital devices for health and wellness, i.e., medical intervention, physical activity recommendation. In the early attempts, Lifelogging PA monitoring was preliminarily surveilled by image capturing via external camera </w:t>
      </w:r>
      <w:r w:rsidRPr="00BF316B">
        <w:rPr>
          <w:rFonts w:ascii="Century Schoolbook" w:eastAsia="MS Mincho" w:hAnsi="Century Schoolbook"/>
          <w:b w:val="0"/>
          <w:bCs w:val="0"/>
          <w:color w:val="000000" w:themeColor="text1"/>
          <w:spacing w:val="-1"/>
          <w:sz w:val="22"/>
          <w:szCs w:val="22"/>
        </w:rPr>
        <w:fldChar w:fldCharType="begin" w:fldLock="1"/>
      </w:r>
      <w:r w:rsidR="002D66A8" w:rsidRPr="00BF316B">
        <w:rPr>
          <w:rFonts w:ascii="Century Schoolbook" w:eastAsia="MS Mincho" w:hAnsi="Century Schoolbook"/>
          <w:b w:val="0"/>
          <w:bCs w:val="0"/>
          <w:color w:val="000000" w:themeColor="text1"/>
          <w:spacing w:val="-1"/>
          <w:sz w:val="22"/>
          <w:szCs w:val="22"/>
        </w:rPr>
        <w:instrText>ADDIN CSL_CITATION { "citationItems" : [ { "id" : "ITEM-1", "itemData" : { "ISBN" : "9781450329026", "author" : [ { "dropping-particle" : "", "family" : "Epstein", "given" : "Daniel A", "non-dropping-particle" : "", "parse-names" : false, "suffix" : "" }, { "dropping-particle" : "", "family" : "Cordeiro", "given" : "Felicia", "non-dropping-particle" : "", "parse-names" : false, "suffix" : "" }, { "dropping-particle" : "", "family" : "Bales", "given" : "Elizabeth", "non-dropping-particle" : "", "parse-names" : false, "suffix" : "" }, { "dropping-particle" : "", "family" : "Fogarty", "given" : "James", "non-dropping-particle" : "", "parse-names" : false, "suffix" : "" }, { "dropping-particle" : "", "family" : "Munson", "given" : "Sean A", "non-dropping-particle" : "", "parse-names" : false, "suffix" : "" } ], "id" : "ITEM-1", "issued" : { "date-parts" : [ [ "2014" ] ] }, "page" : "667-676", "title" : "Taming Data Complexity in Lifelogs : Exploring Visual Cuts of Personal Informatics Data", "type" : "article-journal" }, "uris" : [ "http://www.mendeley.com/documents/?uuid=90166aca-2476-4273-824a-c46b50c2fe1a" ] }, { "id" : "ITEM-2", "itemData" : { "author" : [ { "dropping-particle" : "", "family" : "Jalal", "given" : "A", "non-dropping-particle" : "", "parse-names" : false, "suffix" : "" }, { "dropping-particle" : "", "family" : "Uddin", "given" : "Zia", "non-dropping-particle" : "", "parse-names" : false, "suffix" : "" }, { "dropping-particle" : "", "family" : "Kim", "given" : "T", "non-dropping-particle" : "", "parse-names" : false, "suffix" : "" } ], "id" : "ITEM-2", "issued" : { "date-parts" : [ [ "2012" ] ] }, "page" : "863-871", "title" : "Depth Video-based Human Activity Recognition System Using Translation and Scaling Invariant Features for Life Logging at Smart Home", "type" : "article-journal" }, "uris" : [ "http://www.mendeley.com/documents/?uuid=83714656-1685-4fb9-a2c6-5466b3a2fe2e" ] }, { "id" : "ITEM-3", "itemData" : { "DOI" : "10.1016/j.neucom.2016.02.011", "ISSN" : "09252312", "author" : [ { "dropping-particle" : "", "family" : "LIU", "given" : "Qiang", "non-dropping-particle" : "", "parse-names" : false, "suffix" : "" }, { "dropping-particle" : "", "family" : "ZHANG", "given" : "Wei", "non-dropping-particle" : "", "parse-names" : false, "suffix" : "" }, { "dropping-particle" : "", "family" : "LI", "given" : "Hongliang", "non-dropping-particle" : "", "parse-names" : false, "suffix" : "" }, { "dropping-particle" : "", "family" : "NGAN", "given" : "King Ngi", "non-dropping-particle" : "", "parse-names" : false, "suffix" : "" } ], "container-title" : "Neurocomputing", "id" : "ITEM-3", "issued" : { "date-parts" : [ [ "2016" ] ] }, "page" : "10-23", "publisher" : "Elsevier", "title" : "Hybrid human detection and recognition in surveillance", "type" : "article-journal", "volume" : "194" }, "uris" : [ "http://www.mendeley.com/documents/?uuid=94c89cfc-ba0e-439b-a10a-ec804ad9bdf8" ] } ], "mendeley" : { "formattedCitation" : "[21]\u2013[23]", "plainTextFormattedCitation" : "[21]\u2013[23]", "previouslyFormattedCitation" : "[15]\u2013[17]" }, "properties" : { "noteIndex" : 0 }, "schema" : "https://github.com/citation-style-language/schema/raw/master/csl-citation.json" }</w:instrText>
      </w:r>
      <w:r w:rsidRPr="00BF316B">
        <w:rPr>
          <w:rFonts w:ascii="Century Schoolbook" w:eastAsia="MS Mincho" w:hAnsi="Century Schoolbook"/>
          <w:b w:val="0"/>
          <w:bCs w:val="0"/>
          <w:color w:val="000000" w:themeColor="text1"/>
          <w:spacing w:val="-1"/>
          <w:sz w:val="22"/>
          <w:szCs w:val="22"/>
        </w:rPr>
        <w:fldChar w:fldCharType="separate"/>
      </w:r>
      <w:r w:rsidR="002D66A8" w:rsidRPr="00BF316B">
        <w:rPr>
          <w:rFonts w:ascii="Century Schoolbook" w:eastAsia="MS Mincho" w:hAnsi="Century Schoolbook"/>
          <w:b w:val="0"/>
          <w:bCs w:val="0"/>
          <w:noProof/>
          <w:color w:val="000000" w:themeColor="text1"/>
          <w:spacing w:val="-1"/>
          <w:sz w:val="22"/>
          <w:szCs w:val="22"/>
        </w:rPr>
        <w:t>[21]–[23]</w:t>
      </w:r>
      <w:r w:rsidRPr="00BF316B">
        <w:rPr>
          <w:rFonts w:ascii="Century Schoolbook" w:eastAsia="MS Mincho" w:hAnsi="Century Schoolbook"/>
          <w:b w:val="0"/>
          <w:bCs w:val="0"/>
          <w:color w:val="000000" w:themeColor="text1"/>
          <w:spacing w:val="-1"/>
          <w:sz w:val="22"/>
          <w:szCs w:val="22"/>
        </w:rPr>
        <w:fldChar w:fldCharType="end"/>
      </w:r>
      <w:r w:rsidRPr="00BF316B">
        <w:rPr>
          <w:rFonts w:ascii="Century Schoolbook" w:eastAsia="MS Mincho" w:hAnsi="Century Schoolbook"/>
          <w:b w:val="0"/>
          <w:bCs w:val="0"/>
          <w:color w:val="000000" w:themeColor="text1"/>
          <w:spacing w:val="-1"/>
          <w:sz w:val="22"/>
          <w:szCs w:val="22"/>
        </w:rPr>
        <w:t xml:space="preserve">. Since not everyone likes to be constantly monitored by others, such approach would deem invading one’s privacy and has gradually become a matter. Modern technology extends the definition of lifelogging into broader range. Wearable devices nowadays have been widely utilized to continuously track one’s PA such as wearable camera, wristwatch and mobile phone </w:t>
      </w:r>
      <w:r w:rsidRPr="00BF316B">
        <w:rPr>
          <w:rFonts w:ascii="Century Schoolbook" w:eastAsia="MS Mincho" w:hAnsi="Century Schoolbook"/>
          <w:b w:val="0"/>
          <w:bCs w:val="0"/>
          <w:color w:val="000000" w:themeColor="text1"/>
          <w:spacing w:val="-1"/>
          <w:sz w:val="22"/>
          <w:szCs w:val="22"/>
        </w:rPr>
        <w:fldChar w:fldCharType="begin" w:fldLock="1"/>
      </w:r>
      <w:r w:rsidR="002D66A8" w:rsidRPr="00BF316B">
        <w:rPr>
          <w:rFonts w:ascii="Century Schoolbook" w:eastAsia="MS Mincho" w:hAnsi="Century Schoolbook"/>
          <w:b w:val="0"/>
          <w:bCs w:val="0"/>
          <w:color w:val="000000" w:themeColor="text1"/>
          <w:spacing w:val="-1"/>
          <w:sz w:val="22"/>
          <w:szCs w:val="22"/>
        </w:rPr>
        <w:instrText>ADDIN CSL_CITATION { "citationItems" : [ { "id" : "ITEM-1", "itemData" : { "DOI" : "10.1109/CIT/IUCC/DASC/PICOM.2015.342", "ISBN" : "978-1-5090-0154-5", "abstract" : "The wide-spread use of wearable devices and mobile apps in the Internet of Things (IoT) environments makes effectively capture of life-logging personal health data come true. A long-term collection of these health data will benefit to interdisciplinary healthcare research and collaboration. But most wearable devices and mobile apps in the market focus on personal fitness plan and lack of compatibility and extensibility to each other. Existing IoT based platforms rarely achieve a successful heterogeneous life-logging data aggregation. Also, the demand on high security increases difficulties of designing reliable platform for integrating and managing multi-resource life-logging health data. This paper investigates the possibility of collecting and aggregating life-logging data with the use of wearable devices, mobile apps and social media. It compares existing personal health data collection solutions and identifies essential needs of designing a life-logging data aggregator in the IoT environments. An integrated data collection solution with high secure standard is proposed and deployed on a state-of-the-art interdisciplinary healthcare platform: MHA [15] by integrating five life-logging resources: Fitbit, Moves, Facbook, Twitter, etc. The preliminary experiment demonstrates that it successfully record, store and reuse the unified and structured personal health information in a long term, including activities, location, exercise, sleep, food, heat rate and mood.", "author" : [ { "dropping-particle" : "", "family" : "Deng", "given" : "Zhikun", "non-dropping-particle" : "", "parse-names" : false, "suffix" : "" }, { "dropping-particle" : "", "family" : "Yang", "given" : "Po", "non-dropping-particle" : "", "parse-names" : false, "suffix" : "" }, { "dropping-particle" : "", "family" : "Zhao", "given" : "Youbing", "non-dropping-particle" : "", "parse-names" : false, "suffix" : "" }, { "dropping-particle" : "", "family" : "Zhao", "given" : "Xia", "non-dropping-particle" : "", "parse-names" : false, "suffix" : "" }, { "dropping-particle" : "", "family" : "Dong", "given" : "Feng", "non-dropping-particle" : "", "parse-names" : false, "suffix" : "" } ], "container-title" : "2015 IEEE International Conference on Computer and Information Technology; Ubiquitous Computing and Communications; Dependable, Autonomic and Secure Computing; Pervasive Intelligence and Computing", "id" : "ITEM-1", "issued" : { "date-parts" : [ [ "2015" ] ] }, "page" : "2315-2320", "title" : "Life-Logging Data Aggregation Solution for Interdisciplinary Healthcare Research and Collaboration", "type" : "article-journal" }, "uris" : [ "http://www.mendeley.com/documents/?uuid=1bd681ce-d1d3-4320-98d2-047ee8c7ced9" ] } ], "mendeley" : { "formattedCitation" : "[24]", "plainTextFormattedCitation" : "[24]", "previouslyFormattedCitation" : "[18]" }, "properties" : { "noteIndex" : 0 }, "schema" : "https://github.com/citation-style-language/schema/raw/master/csl-citation.json" }</w:instrText>
      </w:r>
      <w:r w:rsidRPr="00BF316B">
        <w:rPr>
          <w:rFonts w:ascii="Century Schoolbook" w:eastAsia="MS Mincho" w:hAnsi="Century Schoolbook"/>
          <w:b w:val="0"/>
          <w:bCs w:val="0"/>
          <w:color w:val="000000" w:themeColor="text1"/>
          <w:spacing w:val="-1"/>
          <w:sz w:val="22"/>
          <w:szCs w:val="22"/>
        </w:rPr>
        <w:fldChar w:fldCharType="separate"/>
      </w:r>
      <w:r w:rsidR="002D66A8" w:rsidRPr="00BF316B">
        <w:rPr>
          <w:rFonts w:ascii="Century Schoolbook" w:eastAsia="MS Mincho" w:hAnsi="Century Schoolbook"/>
          <w:b w:val="0"/>
          <w:bCs w:val="0"/>
          <w:noProof/>
          <w:color w:val="000000" w:themeColor="text1"/>
          <w:spacing w:val="-1"/>
          <w:sz w:val="22"/>
          <w:szCs w:val="22"/>
        </w:rPr>
        <w:t>[24]</w:t>
      </w:r>
      <w:r w:rsidRPr="00BF316B">
        <w:rPr>
          <w:rFonts w:ascii="Century Schoolbook" w:eastAsia="MS Mincho" w:hAnsi="Century Schoolbook"/>
          <w:b w:val="0"/>
          <w:bCs w:val="0"/>
          <w:color w:val="000000" w:themeColor="text1"/>
          <w:spacing w:val="-1"/>
          <w:sz w:val="22"/>
          <w:szCs w:val="22"/>
        </w:rPr>
        <w:fldChar w:fldCharType="end"/>
      </w:r>
      <w:r w:rsidRPr="00BF316B">
        <w:rPr>
          <w:rFonts w:ascii="Century Schoolbook" w:eastAsia="MS Mincho" w:hAnsi="Century Schoolbook"/>
          <w:b w:val="0"/>
          <w:bCs w:val="0"/>
          <w:color w:val="000000" w:themeColor="text1"/>
          <w:spacing w:val="-1"/>
          <w:sz w:val="22"/>
          <w:szCs w:val="22"/>
        </w:rPr>
        <w:t xml:space="preserve">. The </w:t>
      </w:r>
      <w:proofErr w:type="spellStart"/>
      <w:r w:rsidRPr="00BF316B">
        <w:rPr>
          <w:rFonts w:ascii="Century Schoolbook" w:eastAsia="MS Mincho" w:hAnsi="Century Schoolbook"/>
          <w:b w:val="0"/>
          <w:bCs w:val="0"/>
          <w:color w:val="000000" w:themeColor="text1"/>
          <w:spacing w:val="-1"/>
          <w:sz w:val="22"/>
          <w:szCs w:val="22"/>
        </w:rPr>
        <w:t>SenseCam</w:t>
      </w:r>
      <w:proofErr w:type="spellEnd"/>
      <w:r w:rsidRPr="00BF316B">
        <w:rPr>
          <w:rFonts w:ascii="Century Schoolbook" w:eastAsia="MS Mincho" w:hAnsi="Century Schoolbook"/>
          <w:b w:val="0"/>
          <w:bCs w:val="0"/>
          <w:color w:val="000000" w:themeColor="text1"/>
          <w:spacing w:val="-1"/>
          <w:sz w:val="22"/>
          <w:szCs w:val="22"/>
        </w:rPr>
        <w:t xml:space="preserve"> wearable camera, a form of visual lifelog, which hung over one’s neck, has been explored as every day’s activity data recorder in </w:t>
      </w:r>
      <w:r w:rsidRPr="00BF316B">
        <w:rPr>
          <w:rFonts w:ascii="Century Schoolbook" w:eastAsia="MS Mincho" w:hAnsi="Century Schoolbook"/>
          <w:b w:val="0"/>
          <w:bCs w:val="0"/>
          <w:color w:val="000000" w:themeColor="text1"/>
          <w:spacing w:val="-1"/>
          <w:sz w:val="22"/>
          <w:szCs w:val="22"/>
        </w:rPr>
        <w:fldChar w:fldCharType="begin" w:fldLock="1"/>
      </w:r>
      <w:r w:rsidR="002D66A8" w:rsidRPr="00BF316B">
        <w:rPr>
          <w:rFonts w:ascii="Century Schoolbook" w:eastAsia="MS Mincho" w:hAnsi="Century Schoolbook"/>
          <w:b w:val="0"/>
          <w:bCs w:val="0"/>
          <w:color w:val="000000" w:themeColor="text1"/>
          <w:spacing w:val="-1"/>
          <w:sz w:val="22"/>
          <w:szCs w:val="22"/>
        </w:rPr>
        <w:instrText>ADDIN CSL_CITATION { "citationItems" : [ { "id" : "ITEM-1", "itemData" : { "DOI" : "10.1016/j.amepre.2012.11.010", "ISSN" : "0749-3797", "author" : [ { "dropping-particle" : "", "family" : "Gurrin", "given" : "Cathal", "non-dropping-particle" : "", "parse-names" : false, "suffix" : "" }, { "dropping-particle" : "", "family" : "Qiu", "given" : "Zhengwei", "non-dropping-particle" : "", "parse-names" : false, "suffix" : "" }, { "dropping-particle" : "", "family" : "Hughes", "given" : "Mark", "non-dropping-particle" : "", "parse-names" : false, "suffix" : "" }, { "dropping-particle" : "", "family" : "Caprani", "given" : "Niamh", "non-dropping-particle" : "", "parse-names" : false, "suffix" : "" } ], "container-title" : "AMEPRE", "id" : "ITEM-1", "issue" : "3", "issued" : { "date-parts" : [ [ "2013" ] ] }, "page" : "308-313", "publisher" : "Elsevier Inc.", "title" : "The Smartphone As a Platform for Wearable Cameras in Health Research", "type" : "article-journal", "volume" : "44" }, "uris" : [ "http://www.mendeley.com/documents/?uuid=84308425-5477-40cb-ace1-f568af45d567" ] }, { "id" : "ITEM-2", "itemData" : { "DOI" : "10.1016/j.chb.2011.05.002", "ISSN" : "0747-5632", "author" : [ { "dropping-particle" : "", "family" : "Doherty", "given" : "Aiden R", "non-dropping-particle" : "", "parse-names" : false, "suffix" : "" }, { "dropping-particle" : "", "family" : "Caprani", "given" : "Niamh", "non-dropping-particle" : "", "parse-names" : false, "suffix" : "" }, { "dropping-particle" : "", "family" : "Conaire", "given" : "Ciar\u00e1n \u00d3", "non-dropping-particle" : "", "parse-names" : false, "suffix" : "" }, { "dropping-particle" : "", "family" : "Kalnikaite", "given" : "Vaiva", "non-dropping-particle" : "", "parse-names" : false, "suffix" : "" }, { "dropping-particle" : "", "family" : "Gurrin", "given" : "Cathal", "non-dropping-particle" : "", "parse-names" : false, "suffix" : "" }, { "dropping-particle" : "", "family" : "Smeaton", "given" : "Alan F", "non-dropping-particle" : "", "parse-names" : false, "suffix" : "" }, { "dropping-particle" : "", "family" : "Connor", "given" : "Noel E O", "non-dropping-particle" : "", "parse-names" : false, "suffix" : "" } ], "container-title" : "Computers in Human Behavior", "id" : "ITEM-2", "issue" : "5", "issued" : { "date-parts" : [ [ "2011" ] ] }, "page" : "1948-1958", "publisher" : "Elsevier Ltd", "title" : "Computers in Human Behavior Passively recognising human activities through lifelogging", "type" : "article-journal", "volume" : "27" }, "uris" : [ "http://www.mendeley.com/documents/?uuid=e4f35934-139f-4e85-b47a-2a271017da4c" ] }, { "id" : "ITEM-3", "itemData" : { "DOI" : "10.1016/j.ins.2012.12.028", "ISSN" : "0020-0255", "author" : [ { "dropping-particle" : "", "family" : "Wang", "given" : "Peng", "non-dropping-particle" : "", "parse-names" : false, "suffix" : "" }, { "dropping-particle" : "", "family" : "Smeaton", "given" : "Alan F", "non-dropping-particle" : "", "parse-names" : false, "suffix" : "" } ], "container-title" : "Information Sciences", "id" : "ITEM-3", "issued" : { "date-parts" : [ [ "2013" ] ] }, "page" : "147-161", "title" : "Using visual lifelogs to automatically characterize everyday activities", "type" : "article-journal", "volume" : "230" }, "uris" : [ "http://www.mendeley.com/documents/?uuid=6cc37170-90ae-46ad-a68f-5ca6830cf0d2" ] } ], "mendeley" : { "formattedCitation" : "[25]\u2013[27]", "plainTextFormattedCitation" : "[25]\u2013[27]", "previouslyFormattedCitation" : "[19]\u2013[21]" }, "properties" : { "noteIndex" : 0 }, "schema" : "https://github.com/citation-style-language/schema/raw/master/csl-citation.json" }</w:instrText>
      </w:r>
      <w:r w:rsidRPr="00BF316B">
        <w:rPr>
          <w:rFonts w:ascii="Century Schoolbook" w:eastAsia="MS Mincho" w:hAnsi="Century Schoolbook"/>
          <w:b w:val="0"/>
          <w:bCs w:val="0"/>
          <w:color w:val="000000" w:themeColor="text1"/>
          <w:spacing w:val="-1"/>
          <w:sz w:val="22"/>
          <w:szCs w:val="22"/>
        </w:rPr>
        <w:fldChar w:fldCharType="separate"/>
      </w:r>
      <w:r w:rsidR="002D66A8" w:rsidRPr="00BF316B">
        <w:rPr>
          <w:rFonts w:ascii="Century Schoolbook" w:eastAsia="MS Mincho" w:hAnsi="Century Schoolbook"/>
          <w:b w:val="0"/>
          <w:bCs w:val="0"/>
          <w:noProof/>
          <w:color w:val="000000" w:themeColor="text1"/>
          <w:spacing w:val="-1"/>
          <w:sz w:val="22"/>
          <w:szCs w:val="22"/>
        </w:rPr>
        <w:t>[25]–[27]</w:t>
      </w:r>
      <w:r w:rsidRPr="00BF316B">
        <w:rPr>
          <w:rFonts w:ascii="Century Schoolbook" w:eastAsia="MS Mincho" w:hAnsi="Century Schoolbook"/>
          <w:b w:val="0"/>
          <w:bCs w:val="0"/>
          <w:color w:val="000000" w:themeColor="text1"/>
          <w:spacing w:val="-1"/>
          <w:sz w:val="22"/>
          <w:szCs w:val="22"/>
        </w:rPr>
        <w:fldChar w:fldCharType="end"/>
      </w:r>
      <w:r w:rsidRPr="00BF316B">
        <w:rPr>
          <w:rFonts w:ascii="Century Schoolbook" w:eastAsia="MS Mincho" w:hAnsi="Century Schoolbook"/>
          <w:b w:val="0"/>
          <w:bCs w:val="0"/>
          <w:color w:val="000000" w:themeColor="text1"/>
          <w:spacing w:val="-1"/>
          <w:sz w:val="22"/>
          <w:szCs w:val="22"/>
        </w:rPr>
        <w:t xml:space="preserve"> by the means of analysis of a series of captured photos wearers viewed. Compared with traditional indoor/outdoor cameras, personal privacy of wearable camera has been higher protected. Although, it is </w:t>
      </w:r>
      <w:proofErr w:type="gramStart"/>
      <w:r w:rsidRPr="00BF316B">
        <w:rPr>
          <w:rFonts w:ascii="Century Schoolbook" w:eastAsia="MS Mincho" w:hAnsi="Century Schoolbook"/>
          <w:b w:val="0"/>
          <w:bCs w:val="0"/>
          <w:color w:val="000000" w:themeColor="text1"/>
          <w:spacing w:val="-1"/>
          <w:sz w:val="22"/>
          <w:szCs w:val="22"/>
        </w:rPr>
        <w:t>a general consensus</w:t>
      </w:r>
      <w:proofErr w:type="gramEnd"/>
      <w:r w:rsidRPr="00BF316B">
        <w:rPr>
          <w:rFonts w:ascii="Century Schoolbook" w:eastAsia="MS Mincho" w:hAnsi="Century Schoolbook"/>
          <w:b w:val="0"/>
          <w:bCs w:val="0"/>
          <w:color w:val="000000" w:themeColor="text1"/>
          <w:spacing w:val="-1"/>
          <w:sz w:val="22"/>
          <w:szCs w:val="22"/>
        </w:rPr>
        <w:t xml:space="preserve"> that the device is appropriate for healthcare purpose, in most of cases, it is designed with costly price for patients or researchers in the controlled environment such as labs. Record and storage of </w:t>
      </w:r>
      <w:proofErr w:type="gramStart"/>
      <w:r w:rsidRPr="00BF316B">
        <w:rPr>
          <w:rFonts w:ascii="Century Schoolbook" w:eastAsia="MS Mincho" w:hAnsi="Century Schoolbook"/>
          <w:b w:val="0"/>
          <w:bCs w:val="0"/>
          <w:color w:val="000000" w:themeColor="text1"/>
          <w:spacing w:val="-1"/>
          <w:sz w:val="22"/>
          <w:szCs w:val="22"/>
        </w:rPr>
        <w:t>a majority of</w:t>
      </w:r>
      <w:proofErr w:type="gramEnd"/>
      <w:r w:rsidRPr="00BF316B">
        <w:rPr>
          <w:rFonts w:ascii="Century Schoolbook" w:eastAsia="MS Mincho" w:hAnsi="Century Schoolbook"/>
          <w:b w:val="0"/>
          <w:bCs w:val="0"/>
          <w:color w:val="000000" w:themeColor="text1"/>
          <w:spacing w:val="-1"/>
          <w:sz w:val="22"/>
          <w:szCs w:val="22"/>
        </w:rPr>
        <w:t xml:space="preserve"> life long pictures is also a big challenge for the </w:t>
      </w:r>
      <w:proofErr w:type="spellStart"/>
      <w:r w:rsidRPr="00BF316B">
        <w:rPr>
          <w:rFonts w:ascii="Century Schoolbook" w:eastAsia="MS Mincho" w:hAnsi="Century Schoolbook"/>
          <w:b w:val="0"/>
          <w:bCs w:val="0"/>
          <w:color w:val="000000" w:themeColor="text1"/>
          <w:spacing w:val="-1"/>
          <w:sz w:val="22"/>
          <w:szCs w:val="22"/>
        </w:rPr>
        <w:t>SenseCam</w:t>
      </w:r>
      <w:proofErr w:type="spellEnd"/>
      <w:r w:rsidRPr="00BF316B">
        <w:rPr>
          <w:rFonts w:ascii="Century Schoolbook" w:eastAsia="MS Mincho" w:hAnsi="Century Schoolbook"/>
          <w:b w:val="0"/>
          <w:bCs w:val="0"/>
          <w:color w:val="000000" w:themeColor="text1"/>
          <w:spacing w:val="-1"/>
          <w:sz w:val="22"/>
          <w:szCs w:val="22"/>
        </w:rPr>
        <w:t xml:space="preserve">. </w:t>
      </w:r>
    </w:p>
    <w:p w14:paraId="21B372F5" w14:textId="7F45FB6D" w:rsidR="002E696E" w:rsidRPr="00BF316B" w:rsidRDefault="002E696E" w:rsidP="002E696E">
      <w:pPr>
        <w:pStyle w:val="Abstract"/>
        <w:spacing w:line="360" w:lineRule="auto"/>
        <w:rPr>
          <w:rFonts w:ascii="Century Schoolbook" w:eastAsia="MS Mincho" w:hAnsi="Century Schoolbook"/>
          <w:b w:val="0"/>
          <w:bCs w:val="0"/>
          <w:color w:val="000000" w:themeColor="text1"/>
          <w:spacing w:val="-1"/>
          <w:sz w:val="22"/>
          <w:szCs w:val="22"/>
        </w:rPr>
      </w:pPr>
      <w:r w:rsidRPr="00BF316B">
        <w:rPr>
          <w:rFonts w:ascii="Century Schoolbook" w:eastAsia="MS Mincho" w:hAnsi="Century Schoolbook"/>
          <w:b w:val="0"/>
          <w:bCs w:val="0"/>
          <w:color w:val="000000" w:themeColor="text1"/>
          <w:spacing w:val="-1"/>
          <w:sz w:val="22"/>
          <w:szCs w:val="22"/>
        </w:rPr>
        <w:lastRenderedPageBreak/>
        <w:t xml:space="preserve">       In recent years, low-cost customer wearable PA trackers with embedded inertial sensors are generating increasing public attention. Popular products, such as Fitbit Flex</w:t>
      </w:r>
      <w:r w:rsidRPr="00BF316B">
        <w:rPr>
          <w:rFonts w:ascii="Century Schoolbook" w:eastAsia="MS Mincho" w:hAnsi="Century Schoolbook"/>
          <w:b w:val="0"/>
          <w:bCs w:val="0"/>
          <w:color w:val="000000" w:themeColor="text1"/>
          <w:spacing w:val="-1"/>
          <w:sz w:val="22"/>
          <w:szCs w:val="22"/>
        </w:rPr>
        <w:fldChar w:fldCharType="begin" w:fldLock="1"/>
      </w:r>
      <w:r w:rsidR="002D66A8" w:rsidRPr="00BF316B">
        <w:rPr>
          <w:rFonts w:ascii="Century Schoolbook" w:eastAsia="MS Mincho" w:hAnsi="Century Schoolbook"/>
          <w:b w:val="0"/>
          <w:bCs w:val="0"/>
          <w:color w:val="000000" w:themeColor="text1"/>
          <w:spacing w:val="-1"/>
          <w:sz w:val="22"/>
          <w:szCs w:val="22"/>
        </w:rPr>
        <w:instrText>ADDIN CSL_CITATION { "citationItems" : [ { "id" : "ITEM-1", "itemData" : { "URL" : "http://www.fitbit.com/uk", "accessed" : { "date-parts" : [ [ "2015", "4", "10" ] ] }, "id" : "ITEM-1", "issued" : { "date-parts" : [ [ "0" ] ] }, "title" : "Fitbit Flex", "type" : "webpage" }, "uris" : [ "http://www.mendeley.com/documents/?uuid=0e3e45b0-27ab-4a0f-b56b-7b46fd3cabf0" ] } ], "mendeley" : { "formattedCitation" : "[18]", "plainTextFormattedCitation" : "[18]", "previouslyFormattedCitation" : "[22]" }, "properties" : { "noteIndex" : 0 }, "schema" : "https://github.com/citation-style-language/schema/raw/master/csl-citation.json" }</w:instrText>
      </w:r>
      <w:r w:rsidRPr="00BF316B">
        <w:rPr>
          <w:rFonts w:ascii="Century Schoolbook" w:eastAsia="MS Mincho" w:hAnsi="Century Schoolbook"/>
          <w:b w:val="0"/>
          <w:bCs w:val="0"/>
          <w:color w:val="000000" w:themeColor="text1"/>
          <w:spacing w:val="-1"/>
          <w:sz w:val="22"/>
          <w:szCs w:val="22"/>
        </w:rPr>
        <w:fldChar w:fldCharType="separate"/>
      </w:r>
      <w:r w:rsidR="002D66A8" w:rsidRPr="00BF316B">
        <w:rPr>
          <w:rFonts w:ascii="Century Schoolbook" w:eastAsia="MS Mincho" w:hAnsi="Century Schoolbook"/>
          <w:b w:val="0"/>
          <w:bCs w:val="0"/>
          <w:noProof/>
          <w:color w:val="000000" w:themeColor="text1"/>
          <w:spacing w:val="-1"/>
          <w:sz w:val="22"/>
          <w:szCs w:val="22"/>
        </w:rPr>
        <w:t>[18]</w:t>
      </w:r>
      <w:r w:rsidRPr="00BF316B">
        <w:rPr>
          <w:rFonts w:ascii="Century Schoolbook" w:eastAsia="MS Mincho" w:hAnsi="Century Schoolbook"/>
          <w:b w:val="0"/>
          <w:bCs w:val="0"/>
          <w:color w:val="000000" w:themeColor="text1"/>
          <w:spacing w:val="-1"/>
          <w:sz w:val="22"/>
          <w:szCs w:val="22"/>
        </w:rPr>
        <w:fldChar w:fldCharType="end"/>
      </w:r>
      <w:r w:rsidRPr="00BF316B">
        <w:rPr>
          <w:rFonts w:ascii="Century Schoolbook" w:eastAsia="MS Mincho" w:hAnsi="Century Schoolbook"/>
          <w:b w:val="0"/>
          <w:bCs w:val="0"/>
          <w:color w:val="000000" w:themeColor="text1"/>
          <w:spacing w:val="-1"/>
          <w:sz w:val="22"/>
          <w:szCs w:val="22"/>
        </w:rPr>
        <w:t xml:space="preserve">, Nike+ </w:t>
      </w:r>
      <w:proofErr w:type="spellStart"/>
      <w:r w:rsidRPr="00BF316B">
        <w:rPr>
          <w:rFonts w:ascii="Century Schoolbook" w:eastAsia="MS Mincho" w:hAnsi="Century Schoolbook"/>
          <w:b w:val="0"/>
          <w:bCs w:val="0"/>
          <w:color w:val="000000" w:themeColor="text1"/>
          <w:spacing w:val="-1"/>
          <w:sz w:val="22"/>
          <w:szCs w:val="22"/>
        </w:rPr>
        <w:t>Fuelband</w:t>
      </w:r>
      <w:proofErr w:type="spellEnd"/>
      <w:r w:rsidRPr="00BF316B">
        <w:rPr>
          <w:rFonts w:ascii="Century Schoolbook" w:eastAsia="MS Mincho" w:hAnsi="Century Schoolbook"/>
          <w:b w:val="0"/>
          <w:bCs w:val="0"/>
          <w:color w:val="000000" w:themeColor="text1"/>
          <w:spacing w:val="-1"/>
          <w:sz w:val="22"/>
          <w:szCs w:val="22"/>
        </w:rPr>
        <w:t xml:space="preserve"> </w:t>
      </w:r>
      <w:r w:rsidRPr="00BF316B">
        <w:rPr>
          <w:rFonts w:ascii="Century Schoolbook" w:eastAsia="MS Mincho" w:hAnsi="Century Schoolbook"/>
          <w:b w:val="0"/>
          <w:bCs w:val="0"/>
          <w:color w:val="000000" w:themeColor="text1"/>
          <w:spacing w:val="-1"/>
          <w:sz w:val="22"/>
          <w:szCs w:val="22"/>
        </w:rPr>
        <w:fldChar w:fldCharType="begin" w:fldLock="1"/>
      </w:r>
      <w:r w:rsidR="002D66A8" w:rsidRPr="00BF316B">
        <w:rPr>
          <w:rFonts w:ascii="Century Schoolbook" w:eastAsia="MS Mincho" w:hAnsi="Century Schoolbook"/>
          <w:b w:val="0"/>
          <w:bCs w:val="0"/>
          <w:color w:val="000000" w:themeColor="text1"/>
          <w:spacing w:val="-1"/>
          <w:sz w:val="22"/>
          <w:szCs w:val="22"/>
        </w:rPr>
        <w:instrText>ADDIN CSL_CITATION { "citationItems" : [ { "id" : "ITEM-1", "itemData" : { "URL" : "http://www.nike.com/gb/en_gb/c/nikeplus-fuelband", "accessed" : { "date-parts" : [ [ "2015", "4", "10" ] ] }, "id" : "ITEM-1", "issued" : { "date-parts" : [ [ "0" ] ] }, "title" : "Nike+ Fuelband", "type" : "webpage" }, "uris" : [ "http://www.mendeley.com/documents/?uuid=9ab17f9c-b2b0-48dc-8f45-7c960735da8c" ] } ], "mendeley" : { "formattedCitation" : "[161]", "plainTextFormattedCitation" : "[161]", "previouslyFormattedCitation" : "[23]" }, "properties" : { "noteIndex" : 0 }, "schema" : "https://github.com/citation-style-language/schema/raw/master/csl-citation.json" }</w:instrText>
      </w:r>
      <w:r w:rsidRPr="00BF316B">
        <w:rPr>
          <w:rFonts w:ascii="Century Schoolbook" w:eastAsia="MS Mincho" w:hAnsi="Century Schoolbook"/>
          <w:b w:val="0"/>
          <w:bCs w:val="0"/>
          <w:color w:val="000000" w:themeColor="text1"/>
          <w:spacing w:val="-1"/>
          <w:sz w:val="22"/>
          <w:szCs w:val="22"/>
        </w:rPr>
        <w:fldChar w:fldCharType="separate"/>
      </w:r>
      <w:r w:rsidR="002D66A8" w:rsidRPr="00BF316B">
        <w:rPr>
          <w:rFonts w:ascii="Century Schoolbook" w:eastAsia="MS Mincho" w:hAnsi="Century Schoolbook"/>
          <w:b w:val="0"/>
          <w:bCs w:val="0"/>
          <w:noProof/>
          <w:color w:val="000000" w:themeColor="text1"/>
          <w:spacing w:val="-1"/>
          <w:sz w:val="22"/>
          <w:szCs w:val="22"/>
        </w:rPr>
        <w:t>[161]</w:t>
      </w:r>
      <w:r w:rsidRPr="00BF316B">
        <w:rPr>
          <w:rFonts w:ascii="Century Schoolbook" w:eastAsia="MS Mincho" w:hAnsi="Century Schoolbook"/>
          <w:b w:val="0"/>
          <w:bCs w:val="0"/>
          <w:color w:val="000000" w:themeColor="text1"/>
          <w:spacing w:val="-1"/>
          <w:sz w:val="22"/>
          <w:szCs w:val="22"/>
        </w:rPr>
        <w:fldChar w:fldCharType="end"/>
      </w:r>
      <w:r w:rsidRPr="00BF316B">
        <w:rPr>
          <w:rFonts w:ascii="Century Schoolbook" w:eastAsia="MS Mincho" w:hAnsi="Century Schoolbook"/>
          <w:b w:val="0"/>
          <w:bCs w:val="0"/>
          <w:color w:val="000000" w:themeColor="text1"/>
          <w:spacing w:val="-1"/>
          <w:sz w:val="22"/>
          <w:szCs w:val="22"/>
        </w:rPr>
        <w:t xml:space="preserve">, </w:t>
      </w:r>
      <w:proofErr w:type="spellStart"/>
      <w:r w:rsidRPr="00BF316B">
        <w:rPr>
          <w:rFonts w:ascii="Century Schoolbook" w:eastAsia="MS Mincho" w:hAnsi="Century Schoolbook"/>
          <w:b w:val="0"/>
          <w:bCs w:val="0"/>
          <w:color w:val="000000" w:themeColor="text1"/>
          <w:spacing w:val="-1"/>
          <w:sz w:val="22"/>
          <w:szCs w:val="22"/>
        </w:rPr>
        <w:t>Endomondo</w:t>
      </w:r>
      <w:proofErr w:type="spellEnd"/>
      <w:r w:rsidRPr="00BF316B">
        <w:rPr>
          <w:rFonts w:ascii="Century Schoolbook" w:eastAsia="MS Mincho" w:hAnsi="Century Schoolbook"/>
          <w:b w:val="0"/>
          <w:bCs w:val="0"/>
          <w:color w:val="000000" w:themeColor="text1"/>
          <w:spacing w:val="-1"/>
          <w:sz w:val="22"/>
          <w:szCs w:val="22"/>
        </w:rPr>
        <w:fldChar w:fldCharType="begin" w:fldLock="1"/>
      </w:r>
      <w:r w:rsidR="002D66A8" w:rsidRPr="00BF316B">
        <w:rPr>
          <w:rFonts w:ascii="Century Schoolbook" w:eastAsia="MS Mincho" w:hAnsi="Century Schoolbook"/>
          <w:b w:val="0"/>
          <w:bCs w:val="0"/>
          <w:color w:val="000000" w:themeColor="text1"/>
          <w:spacing w:val="-1"/>
          <w:sz w:val="22"/>
          <w:szCs w:val="22"/>
        </w:rPr>
        <w:instrText>ADDIN CSL_CITATION { "citationItems" : [ { "id" : "ITEM-1", "itemData" : { "URL" : "https://www.endomondo.com/", "accessed" : { "date-parts" : [ [ "2015", "4", "10" ] ] }, "id" : "ITEM-1", "issued" : { "date-parts" : [ [ "0" ] ] }, "title" : "Endomondo", "type" : "webpage" }, "uris" : [ "http://www.mendeley.com/documents/?uuid=5375c728-f4f4-481e-bb42-720c88e5388f" ] } ], "mendeley" : { "formattedCitation" : "[162]", "plainTextFormattedCitation" : "[162]", "previouslyFormattedCitation" : "[24]" }, "properties" : { "noteIndex" : 0 }, "schema" : "https://github.com/citation-style-language/schema/raw/master/csl-citation.json" }</w:instrText>
      </w:r>
      <w:r w:rsidRPr="00BF316B">
        <w:rPr>
          <w:rFonts w:ascii="Century Schoolbook" w:eastAsia="MS Mincho" w:hAnsi="Century Schoolbook"/>
          <w:b w:val="0"/>
          <w:bCs w:val="0"/>
          <w:color w:val="000000" w:themeColor="text1"/>
          <w:spacing w:val="-1"/>
          <w:sz w:val="22"/>
          <w:szCs w:val="22"/>
        </w:rPr>
        <w:fldChar w:fldCharType="separate"/>
      </w:r>
      <w:r w:rsidR="002D66A8" w:rsidRPr="00BF316B">
        <w:rPr>
          <w:rFonts w:ascii="Century Schoolbook" w:eastAsia="MS Mincho" w:hAnsi="Century Schoolbook"/>
          <w:b w:val="0"/>
          <w:bCs w:val="0"/>
          <w:noProof/>
          <w:color w:val="000000" w:themeColor="text1"/>
          <w:spacing w:val="-1"/>
          <w:sz w:val="22"/>
          <w:szCs w:val="22"/>
        </w:rPr>
        <w:t>[162]</w:t>
      </w:r>
      <w:r w:rsidRPr="00BF316B">
        <w:rPr>
          <w:rFonts w:ascii="Century Schoolbook" w:eastAsia="MS Mincho" w:hAnsi="Century Schoolbook"/>
          <w:b w:val="0"/>
          <w:bCs w:val="0"/>
          <w:color w:val="000000" w:themeColor="text1"/>
          <w:spacing w:val="-1"/>
          <w:sz w:val="22"/>
          <w:szCs w:val="22"/>
        </w:rPr>
        <w:fldChar w:fldCharType="end"/>
      </w:r>
      <w:r w:rsidRPr="00BF316B">
        <w:rPr>
          <w:rFonts w:ascii="Century Schoolbook" w:eastAsia="MS Mincho" w:hAnsi="Century Schoolbook"/>
          <w:b w:val="0"/>
          <w:bCs w:val="0"/>
          <w:color w:val="000000" w:themeColor="text1"/>
          <w:spacing w:val="-1"/>
          <w:sz w:val="22"/>
          <w:szCs w:val="22"/>
        </w:rPr>
        <w:t>, etc. are wristband devices that record PA information (e.g., steps, distance, and</w:t>
      </w:r>
      <w:r w:rsidRPr="00BF316B">
        <w:rPr>
          <w:rFonts w:ascii="Century Schoolbook" w:eastAsia="MS Mincho" w:hAnsi="Century Schoolbook" w:hint="eastAsia"/>
          <w:b w:val="0"/>
          <w:bCs w:val="0"/>
          <w:color w:val="000000" w:themeColor="text1"/>
          <w:spacing w:val="-1"/>
          <w:sz w:val="22"/>
          <w:szCs w:val="22"/>
        </w:rPr>
        <w:t xml:space="preserve"> calories </w:t>
      </w:r>
      <w:r w:rsidRPr="00BF316B">
        <w:rPr>
          <w:rFonts w:ascii="Century Schoolbook" w:eastAsia="MS Mincho" w:hAnsi="Century Schoolbook"/>
          <w:b w:val="0"/>
          <w:bCs w:val="0"/>
          <w:color w:val="000000" w:themeColor="text1"/>
          <w:spacing w:val="-1"/>
          <w:sz w:val="22"/>
          <w:szCs w:val="22"/>
        </w:rPr>
        <w:t xml:space="preserve">burnt) and other physiological information (e.g., heartbeat rate).  Some </w:t>
      </w:r>
      <w:proofErr w:type="gramStart"/>
      <w:r w:rsidRPr="00BF316B">
        <w:rPr>
          <w:rFonts w:ascii="Century Schoolbook" w:eastAsia="MS Mincho" w:hAnsi="Century Schoolbook"/>
          <w:b w:val="0"/>
          <w:bCs w:val="0"/>
          <w:color w:val="000000" w:themeColor="text1"/>
          <w:spacing w:val="-1"/>
          <w:sz w:val="22"/>
          <w:szCs w:val="22"/>
        </w:rPr>
        <w:t>third party</w:t>
      </w:r>
      <w:proofErr w:type="gramEnd"/>
      <w:r w:rsidRPr="00BF316B">
        <w:rPr>
          <w:rFonts w:ascii="Century Schoolbook" w:eastAsia="MS Mincho" w:hAnsi="Century Schoolbook"/>
          <w:b w:val="0"/>
          <w:bCs w:val="0"/>
          <w:color w:val="000000" w:themeColor="text1"/>
          <w:spacing w:val="-1"/>
          <w:sz w:val="22"/>
          <w:szCs w:val="22"/>
        </w:rPr>
        <w:t xml:space="preserve"> APIs of wearable devices have provided the functions to assess the intensity of PA regarding walking speed. For instance, Fitbit </w:t>
      </w:r>
      <w:r w:rsidRPr="00BF316B">
        <w:rPr>
          <w:rFonts w:ascii="Century Schoolbook" w:eastAsia="MS Mincho" w:hAnsi="Century Schoolbook"/>
          <w:b w:val="0"/>
          <w:bCs w:val="0"/>
          <w:color w:val="000000" w:themeColor="text1"/>
          <w:spacing w:val="-1"/>
          <w:sz w:val="22"/>
          <w:szCs w:val="22"/>
        </w:rPr>
        <w:fldChar w:fldCharType="begin" w:fldLock="1"/>
      </w:r>
      <w:r w:rsidR="002D66A8" w:rsidRPr="00BF316B">
        <w:rPr>
          <w:rFonts w:ascii="Century Schoolbook" w:eastAsia="MS Mincho" w:hAnsi="Century Schoolbook"/>
          <w:b w:val="0"/>
          <w:bCs w:val="0"/>
          <w:color w:val="000000" w:themeColor="text1"/>
          <w:spacing w:val="-1"/>
          <w:sz w:val="22"/>
          <w:szCs w:val="22"/>
        </w:rPr>
        <w:instrText>ADDIN CSL_CITATION { "citationItems" : [ { "id" : "ITEM-1", "itemData" : { "URL" : "http://www.fitbit.com/uk", "accessed" : { "date-parts" : [ [ "2015", "4", "10" ] ] }, "id" : "ITEM-1", "issued" : { "date-parts" : [ [ "0" ] ] }, "title" : "Fitbit Flex", "type" : "webpage" }, "uris" : [ "http://www.mendeley.com/documents/?uuid=0e3e45b0-27ab-4a0f-b56b-7b46fd3cabf0" ] } ], "mendeley" : { "formattedCitation" : "[18]", "plainTextFormattedCitation" : "[18]", "previouslyFormattedCitation" : "[22]" }, "properties" : { "noteIndex" : 0 }, "schema" : "https://github.com/citation-style-language/schema/raw/master/csl-citation.json" }</w:instrText>
      </w:r>
      <w:r w:rsidRPr="00BF316B">
        <w:rPr>
          <w:rFonts w:ascii="Century Schoolbook" w:eastAsia="MS Mincho" w:hAnsi="Century Schoolbook"/>
          <w:b w:val="0"/>
          <w:bCs w:val="0"/>
          <w:color w:val="000000" w:themeColor="text1"/>
          <w:spacing w:val="-1"/>
          <w:sz w:val="22"/>
          <w:szCs w:val="22"/>
        </w:rPr>
        <w:fldChar w:fldCharType="separate"/>
      </w:r>
      <w:r w:rsidR="002D66A8" w:rsidRPr="00BF316B">
        <w:rPr>
          <w:rFonts w:ascii="Century Schoolbook" w:eastAsia="MS Mincho" w:hAnsi="Century Schoolbook"/>
          <w:b w:val="0"/>
          <w:bCs w:val="0"/>
          <w:noProof/>
          <w:color w:val="000000" w:themeColor="text1"/>
          <w:spacing w:val="-1"/>
          <w:sz w:val="22"/>
          <w:szCs w:val="22"/>
        </w:rPr>
        <w:t>[18]</w:t>
      </w:r>
      <w:r w:rsidRPr="00BF316B">
        <w:rPr>
          <w:rFonts w:ascii="Century Schoolbook" w:eastAsia="MS Mincho" w:hAnsi="Century Schoolbook"/>
          <w:b w:val="0"/>
          <w:bCs w:val="0"/>
          <w:color w:val="000000" w:themeColor="text1"/>
          <w:spacing w:val="-1"/>
          <w:sz w:val="22"/>
          <w:szCs w:val="22"/>
        </w:rPr>
        <w:fldChar w:fldCharType="end"/>
      </w:r>
      <w:r w:rsidRPr="00BF316B">
        <w:rPr>
          <w:rFonts w:ascii="Century Schoolbook" w:eastAsia="MS Mincho" w:hAnsi="Century Schoolbook"/>
          <w:b w:val="0"/>
          <w:bCs w:val="0"/>
          <w:color w:val="000000" w:themeColor="text1"/>
          <w:spacing w:val="-1"/>
          <w:sz w:val="22"/>
          <w:szCs w:val="22"/>
        </w:rPr>
        <w:t xml:space="preserve"> classifies the intensity of daily activities into very active, moderately active, lightly active and sedentary. Mobile apps, such as Moves </w:t>
      </w:r>
      <w:r w:rsidRPr="00BF316B">
        <w:rPr>
          <w:rFonts w:ascii="Century Schoolbook" w:eastAsia="MS Mincho" w:hAnsi="Century Schoolbook"/>
          <w:b w:val="0"/>
          <w:bCs w:val="0"/>
          <w:color w:val="000000" w:themeColor="text1"/>
          <w:spacing w:val="-1"/>
          <w:sz w:val="22"/>
          <w:szCs w:val="22"/>
        </w:rPr>
        <w:fldChar w:fldCharType="begin" w:fldLock="1"/>
      </w:r>
      <w:r w:rsidR="002D66A8" w:rsidRPr="00BF316B">
        <w:rPr>
          <w:rFonts w:ascii="Century Schoolbook" w:eastAsia="MS Mincho" w:hAnsi="Century Schoolbook"/>
          <w:b w:val="0"/>
          <w:bCs w:val="0"/>
          <w:color w:val="000000" w:themeColor="text1"/>
          <w:spacing w:val="-1"/>
          <w:sz w:val="22"/>
          <w:szCs w:val="22"/>
        </w:rPr>
        <w:instrText>ADDIN CSL_CITATION { "citationItems" : [ { "id" : "ITEM-1", "itemData" : { "URL" : "https://www.moves-app.com/", "accessed" : { "date-parts" : [ [ "2015", "4", "14" ] ] }, "id" : "ITEM-1", "issued" : { "date-parts" : [ [ "0" ] ] }, "title" : "Moves", "type" : "webpage" }, "uris" : [ "http://www.mendeley.com/documents/?uuid=889f78c2-0950-45a6-bb5c-16215a0cdd2c" ] } ], "mendeley" : { "formattedCitation" : "[19]", "plainTextFormattedCitation" : "[19]", "previouslyFormattedCitation" : "[25]" }, "properties" : { "noteIndex" : 0 }, "schema" : "https://github.com/citation-style-language/schema/raw/master/csl-citation.json" }</w:instrText>
      </w:r>
      <w:r w:rsidRPr="00BF316B">
        <w:rPr>
          <w:rFonts w:ascii="Century Schoolbook" w:eastAsia="MS Mincho" w:hAnsi="Century Schoolbook"/>
          <w:b w:val="0"/>
          <w:bCs w:val="0"/>
          <w:color w:val="000000" w:themeColor="text1"/>
          <w:spacing w:val="-1"/>
          <w:sz w:val="22"/>
          <w:szCs w:val="22"/>
        </w:rPr>
        <w:fldChar w:fldCharType="separate"/>
      </w:r>
      <w:r w:rsidR="002D66A8" w:rsidRPr="00BF316B">
        <w:rPr>
          <w:rFonts w:ascii="Century Schoolbook" w:eastAsia="MS Mincho" w:hAnsi="Century Schoolbook"/>
          <w:b w:val="0"/>
          <w:bCs w:val="0"/>
          <w:noProof/>
          <w:color w:val="000000" w:themeColor="text1"/>
          <w:spacing w:val="-1"/>
          <w:sz w:val="22"/>
          <w:szCs w:val="22"/>
        </w:rPr>
        <w:t>[19]</w:t>
      </w:r>
      <w:r w:rsidRPr="00BF316B">
        <w:rPr>
          <w:rFonts w:ascii="Century Schoolbook" w:eastAsia="MS Mincho" w:hAnsi="Century Schoolbook"/>
          <w:b w:val="0"/>
          <w:bCs w:val="0"/>
          <w:color w:val="000000" w:themeColor="text1"/>
          <w:spacing w:val="-1"/>
          <w:sz w:val="22"/>
          <w:szCs w:val="22"/>
        </w:rPr>
        <w:fldChar w:fldCharType="end"/>
      </w:r>
      <w:r w:rsidRPr="00BF316B">
        <w:rPr>
          <w:rFonts w:ascii="Century Schoolbook" w:eastAsia="MS Mincho" w:hAnsi="Century Schoolbook"/>
          <w:b w:val="0"/>
          <w:bCs w:val="0"/>
          <w:color w:val="000000" w:themeColor="text1"/>
          <w:spacing w:val="-1"/>
          <w:sz w:val="22"/>
          <w:szCs w:val="22"/>
        </w:rPr>
        <w:t xml:space="preserve"> is based on smartphone 3D accelerometer data and GPS information which allows tracking user’s movements including location, distance and speed. Moves records a series of walking segments containing duration, distance and speed. </w:t>
      </w:r>
    </w:p>
    <w:p w14:paraId="7C4DE32A" w14:textId="2B2FDCBE" w:rsidR="002E696E" w:rsidRPr="00BF316B" w:rsidRDefault="002E696E" w:rsidP="002E696E">
      <w:pPr>
        <w:spacing w:after="0" w:line="360" w:lineRule="auto"/>
        <w:jc w:val="both"/>
        <w:rPr>
          <w:rFonts w:ascii="Century Schoolbook" w:eastAsia="MS Mincho" w:hAnsi="Century Schoolbook" w:cs="Times New Roman"/>
          <w:color w:val="000000" w:themeColor="text1"/>
          <w:spacing w:val="-1"/>
          <w:lang w:val="en-US" w:eastAsia="en-US"/>
        </w:rPr>
      </w:pPr>
      <w:r w:rsidRPr="00BF316B">
        <w:rPr>
          <w:rFonts w:ascii="Century Schoolbook" w:eastAsia="MS Mincho" w:hAnsi="Century Schoolbook" w:cs="Times New Roman"/>
          <w:color w:val="000000" w:themeColor="text1"/>
          <w:spacing w:val="-1"/>
          <w:lang w:val="en-US" w:eastAsia="en-US"/>
        </w:rPr>
        <w:t xml:space="preserve">        Evidently, customer PA monitors have addressed some practical issues such as storage, battery life and cost, especially mobiles apps are cheap and even free. Nevertheless, PA recognition results offered by mobile devices are widely divergent as a result of different places being carried on by different users such as clothes’ pocket or handbags </w:t>
      </w:r>
      <w:r w:rsidRPr="00BF316B">
        <w:rPr>
          <w:rFonts w:ascii="Century Schoolbook" w:eastAsia="MS Mincho" w:hAnsi="Century Schoolbook" w:cs="Times New Roman"/>
          <w:color w:val="000000" w:themeColor="text1"/>
          <w:spacing w:val="-1"/>
          <w:lang w:val="en-US" w:eastAsia="en-US"/>
        </w:rPr>
        <w:fldChar w:fldCharType="begin" w:fldLock="1"/>
      </w:r>
      <w:r w:rsidR="002D66A8" w:rsidRPr="00BF316B">
        <w:rPr>
          <w:rFonts w:ascii="Century Schoolbook" w:eastAsia="MS Mincho" w:hAnsi="Century Schoolbook" w:cs="Times New Roman"/>
          <w:color w:val="000000" w:themeColor="text1"/>
          <w:spacing w:val="-1"/>
          <w:lang w:val="en-US" w:eastAsia="en-US"/>
        </w:rPr>
        <w:instrText>ADDIN CSL_CITATION { "citationItems" : [ { "id" : "ITEM-1", "itemData" : { "DOI" : "10.1109/CIT/IUCC/DASC/PICOM.2015.348", "ISBN" : "9781509001545", "author" : [ { "dropping-particle" : "", "family" : "Qi", "given" : "Jun", "non-dropping-particle" : "", "parse-names" : false, "suffix" : "" }, { "dropping-particle" : "", "family" : "Yang", "given" : "Po", "non-dropping-particle" : "", "parse-names" : false, "suffix" : "" }, { "dropping-particle" : "", "family" : "Fan", "given" : "Dina", "non-dropping-particle" : "", "parse-names" : false, "suffix" : "" }, { "dropping-particle" : "", "family" : "Deng", "given" : "Zhikun", "non-dropping-particle" : "", "parse-names" : false, "suffix" : "" } ], "id" : "ITEM-1", "issued" : { "date-parts" : [ [ "2015" ] ] }, "title" : "A Survey of Physical Activity Monitoring and Assessment using Internet of Things Technology", "type" : "article-journal" }, "uris" : [ "http://www.mendeley.com/documents/?uuid=a6d61858-eb28-41d1-ace1-de8b46e38f50" ] } ], "mendeley" : { "formattedCitation" : "[163]", "plainTextFormattedCitation" : "[163]", "previouslyFormattedCitation" : "[26]" }, "properties" : { "noteIndex" : 0 }, "schema" : "https://github.com/citation-style-language/schema/raw/master/csl-citation.json" }</w:instrText>
      </w:r>
      <w:r w:rsidRPr="00BF316B">
        <w:rPr>
          <w:rFonts w:ascii="Century Schoolbook" w:eastAsia="MS Mincho" w:hAnsi="Century Schoolbook" w:cs="Times New Roman"/>
          <w:color w:val="000000" w:themeColor="text1"/>
          <w:spacing w:val="-1"/>
          <w:lang w:val="en-US" w:eastAsia="en-US"/>
        </w:rPr>
        <w:fldChar w:fldCharType="separate"/>
      </w:r>
      <w:r w:rsidR="002D66A8" w:rsidRPr="00BF316B">
        <w:rPr>
          <w:rFonts w:ascii="Century Schoolbook" w:eastAsia="MS Mincho" w:hAnsi="Century Schoolbook" w:cs="Times New Roman"/>
          <w:noProof/>
          <w:color w:val="000000" w:themeColor="text1"/>
          <w:spacing w:val="-1"/>
          <w:lang w:val="en-US" w:eastAsia="en-US"/>
        </w:rPr>
        <w:t>[163]</w:t>
      </w:r>
      <w:r w:rsidRPr="00BF316B">
        <w:rPr>
          <w:rFonts w:ascii="Century Schoolbook" w:eastAsia="MS Mincho" w:hAnsi="Century Schoolbook" w:cs="Times New Roman"/>
          <w:color w:val="000000" w:themeColor="text1"/>
          <w:spacing w:val="-1"/>
          <w:lang w:val="en-US" w:eastAsia="en-US"/>
        </w:rPr>
        <w:fldChar w:fldCharType="end"/>
      </w:r>
      <w:r w:rsidRPr="00BF316B">
        <w:rPr>
          <w:rFonts w:ascii="Century Schoolbook" w:eastAsia="MS Mincho" w:hAnsi="Century Schoolbook" w:cs="Times New Roman"/>
          <w:color w:val="000000" w:themeColor="text1"/>
          <w:spacing w:val="-1"/>
          <w:lang w:val="en-US" w:eastAsia="en-US"/>
        </w:rPr>
        <w:t xml:space="preserve">, </w:t>
      </w:r>
      <w:r w:rsidRPr="00BF316B">
        <w:rPr>
          <w:rFonts w:ascii="Century Schoolbook" w:eastAsia="MS Mincho" w:hAnsi="Century Schoolbook" w:cs="Times New Roman"/>
          <w:color w:val="000000" w:themeColor="text1"/>
          <w:spacing w:val="-1"/>
          <w:lang w:val="en-US" w:eastAsia="en-US"/>
        </w:rPr>
        <w:fldChar w:fldCharType="begin" w:fldLock="1"/>
      </w:r>
      <w:r w:rsidR="002D66A8" w:rsidRPr="00BF316B">
        <w:rPr>
          <w:rFonts w:ascii="Century Schoolbook" w:eastAsia="MS Mincho" w:hAnsi="Century Schoolbook" w:cs="Times New Roman"/>
          <w:color w:val="000000" w:themeColor="text1"/>
          <w:spacing w:val="-1"/>
          <w:lang w:val="en-US" w:eastAsia="en-US"/>
        </w:rPr>
        <w:instrText>ADDIN CSL_CITATION { "citationItems" : [ { "id" : "ITEM-1", "itemData" : { "DOI" : "10.1016/j.neucom.2015.07.085", "ISSN" : "09252312", "author" : [ { "dropping-particle" : "", "family" : "Reyes-Ortiz", "given" : "Jorge-L.", "non-dropping-particle" : "", "parse-names" : false, "suffix" : "" }, { "dropping-particle" : "", "family" : "Oneto", "given" : "Luca", "non-dropping-particle" : "", "parse-names" : false, "suffix" : "" }, { "dropping-particle" : "", "family" : "Sam\u00e0", "given" : "Albert", "non-dropping-particle" : "", "parse-names" : false, "suffix" : "" }, { "dropping-particle" : "", "family" : "Parra", "given" : "Xavier", "non-dropping-particle" : "", "parse-names" : false, "suffix" : "" }, { "dropping-particle" : "", "family" : "Anguita", "given" : "Davide", "non-dropping-particle" : "", "parse-names" : false, "suffix" : "" } ], "container-title" : "Neurocomputing", "id" : "ITEM-1", "issued" : { "date-parts" : [ [ "2015" ] ] }, "page" : "754-767", "publisher" : "Elsevier", "title" : "Transition-Aware Human Activity Recognition Using Smartphones", "type" : "article-journal", "volume" : "171" }, "uris" : [ "http://www.mendeley.com/documents/?uuid=c725a996-3da7-4029-918f-d7588362c0d8" ] } ], "mendeley" : { "formattedCitation" : "[81]", "plainTextFormattedCitation" : "[81]", "previouslyFormattedCitation" : "[27]" }, "properties" : { "noteIndex" : 0 }, "schema" : "https://github.com/citation-style-language/schema/raw/master/csl-citation.json" }</w:instrText>
      </w:r>
      <w:r w:rsidRPr="00BF316B">
        <w:rPr>
          <w:rFonts w:ascii="Century Schoolbook" w:eastAsia="MS Mincho" w:hAnsi="Century Schoolbook" w:cs="Times New Roman"/>
          <w:color w:val="000000" w:themeColor="text1"/>
          <w:spacing w:val="-1"/>
          <w:lang w:val="en-US" w:eastAsia="en-US"/>
        </w:rPr>
        <w:fldChar w:fldCharType="separate"/>
      </w:r>
      <w:r w:rsidR="002D66A8" w:rsidRPr="00BF316B">
        <w:rPr>
          <w:rFonts w:ascii="Century Schoolbook" w:eastAsia="MS Mincho" w:hAnsi="Century Schoolbook" w:cs="Times New Roman"/>
          <w:noProof/>
          <w:color w:val="000000" w:themeColor="text1"/>
          <w:spacing w:val="-1"/>
          <w:lang w:val="en-US" w:eastAsia="en-US"/>
        </w:rPr>
        <w:t>[81]</w:t>
      </w:r>
      <w:r w:rsidRPr="00BF316B">
        <w:rPr>
          <w:rFonts w:ascii="Century Schoolbook" w:eastAsia="MS Mincho" w:hAnsi="Century Schoolbook" w:cs="Times New Roman"/>
          <w:color w:val="000000" w:themeColor="text1"/>
          <w:spacing w:val="-1"/>
          <w:lang w:val="en-US" w:eastAsia="en-US"/>
        </w:rPr>
        <w:fldChar w:fldCharType="end"/>
      </w:r>
      <w:r w:rsidRPr="00BF316B">
        <w:rPr>
          <w:rFonts w:ascii="Century Schoolbook" w:eastAsia="MS Mincho" w:hAnsi="Century Schoolbook" w:cs="Times New Roman"/>
          <w:color w:val="000000" w:themeColor="text1"/>
          <w:spacing w:val="-1"/>
          <w:lang w:val="en-US" w:eastAsia="en-US"/>
        </w:rPr>
        <w:t xml:space="preserve">. Furthermore, the diverse life pattern of individual person may cause huge indeterminateness, as they are performing PA vary in manners owning to different age, gender, weight, etc. Hence, a specific PA tracking model that fits one group of user may not fit another one </w:t>
      </w:r>
      <w:r w:rsidRPr="00BF316B">
        <w:rPr>
          <w:rFonts w:ascii="Century Schoolbook" w:eastAsia="MS Mincho" w:hAnsi="Century Schoolbook" w:cs="Times New Roman"/>
          <w:color w:val="000000" w:themeColor="text1"/>
          <w:spacing w:val="-1"/>
          <w:lang w:val="en-US" w:eastAsia="en-US"/>
        </w:rPr>
        <w:fldChar w:fldCharType="begin" w:fldLock="1"/>
      </w:r>
      <w:r w:rsidR="002D66A8" w:rsidRPr="00BF316B">
        <w:rPr>
          <w:rFonts w:ascii="Century Schoolbook" w:eastAsia="MS Mincho" w:hAnsi="Century Schoolbook" w:cs="Times New Roman"/>
          <w:color w:val="000000" w:themeColor="text1"/>
          <w:spacing w:val="-1"/>
          <w:lang w:val="en-US" w:eastAsia="en-US"/>
        </w:rPr>
        <w:instrText>ADDIN CSL_CITATION { "citationItems" : [ { "id" : "ITEM-1", "itemData" : { "DOI" : "10.1109/SURV.2012.110112.00192", "ISBN" : "1553-877x", "ISSN" : "1553-877X", "abstract" : "Providing accurate and opportune information on people's activities and behaviors is one of the most important tasks in pervasive computing. Innumerable applications can be visualized, for instance, in medical, security, entertainment, and tactical scenarios. Despite human activity recognition (HAR) being an active field for more than a decade, there are still key aspects that, if addressed, would constitute a significant turn in the way people interact with mobile devices. This paper surveys the state of the art in HAR based on wearable sensors. A general architecture is first presented along with a description of the main components of any HAR system. We also propose a two-level taxonomy in accordance to the learning approach (either supervised or semi-supervised) and the response time (either offline or online). Then, the principal issues and challenges are discussed, as well as the main solutions to each one of them. Twenty eight systems are qualitatively evaluated in terms of recognition performance, energy consumption, obtrusiveness, and flexibility, among others. Finally, we present some open problems and ideas that, due to their high relevance, should be addressed in future research.", "author" : [ { "dropping-particle" : "", "family" : "Lara", "given" : "Oscar D.", "non-dropping-particle" : "", "parse-names" : false, "suffix" : "" }, { "dropping-particle" : "", "family" : "Labrador", "given" : "Miguel a.", "non-dropping-particle" : "", "parse-names" : false, "suffix" : "" } ], "container-title" : "IEEE Communications Surveys &amp; Tutorials", "id" : "ITEM-1", "issue" : "3", "issued" : { "date-parts" : [ [ "2013" ] ] }, "page" : "1192-1209", "title" : "A Survey on Human Activity Recognition using Wearable Sensors", "type" : "article-journal", "volume" : "15" }, "uris" : [ "http://www.mendeley.com/documents/?uuid=63fe9c40-d949-4938-b2cc-e4ad111d5845" ] } ], "mendeley" : { "formattedCitation" : "[164]", "plainTextFormattedCitation" : "[164]", "previouslyFormattedCitation" : "[28]" }, "properties" : { "noteIndex" : 0 }, "schema" : "https://github.com/citation-style-language/schema/raw/master/csl-citation.json" }</w:instrText>
      </w:r>
      <w:r w:rsidRPr="00BF316B">
        <w:rPr>
          <w:rFonts w:ascii="Century Schoolbook" w:eastAsia="MS Mincho" w:hAnsi="Century Schoolbook" w:cs="Times New Roman"/>
          <w:color w:val="000000" w:themeColor="text1"/>
          <w:spacing w:val="-1"/>
          <w:lang w:val="en-US" w:eastAsia="en-US"/>
        </w:rPr>
        <w:fldChar w:fldCharType="separate"/>
      </w:r>
      <w:r w:rsidR="002D66A8" w:rsidRPr="00BF316B">
        <w:rPr>
          <w:rFonts w:ascii="Century Schoolbook" w:eastAsia="MS Mincho" w:hAnsi="Century Schoolbook" w:cs="Times New Roman"/>
          <w:noProof/>
          <w:color w:val="000000" w:themeColor="text1"/>
          <w:spacing w:val="-1"/>
          <w:lang w:val="en-US" w:eastAsia="en-US"/>
        </w:rPr>
        <w:t>[164]</w:t>
      </w:r>
      <w:r w:rsidRPr="00BF316B">
        <w:rPr>
          <w:rFonts w:ascii="Century Schoolbook" w:eastAsia="MS Mincho" w:hAnsi="Century Schoolbook" w:cs="Times New Roman"/>
          <w:color w:val="000000" w:themeColor="text1"/>
          <w:spacing w:val="-1"/>
          <w:lang w:val="en-US" w:eastAsia="en-US"/>
        </w:rPr>
        <w:fldChar w:fldCharType="end"/>
      </w:r>
      <w:r w:rsidRPr="00BF316B">
        <w:rPr>
          <w:rFonts w:ascii="Century Schoolbook" w:eastAsia="MS Mincho" w:hAnsi="Century Schoolbook" w:cs="Times New Roman"/>
          <w:color w:val="000000" w:themeColor="text1"/>
          <w:spacing w:val="-1"/>
          <w:lang w:val="en-US" w:eastAsia="en-US"/>
        </w:rPr>
        <w:t xml:space="preserve">. In addition to that, some applications often automatically switch off themselves for energy efficiency has contributed to missing data. In general, the uncertainties of lifelogging PA from customer devices here is divided into two </w:t>
      </w:r>
      <w:r w:rsidR="00EA539E" w:rsidRPr="00BF316B">
        <w:rPr>
          <w:rFonts w:ascii="Century Schoolbook" w:eastAsia="MS Mincho" w:hAnsi="Century Schoolbook" w:cs="Times New Roman"/>
          <w:color w:val="000000" w:themeColor="text1"/>
          <w:spacing w:val="-1"/>
          <w:lang w:val="en-US" w:eastAsia="en-US"/>
        </w:rPr>
        <w:t>types</w:t>
      </w:r>
      <w:r w:rsidRPr="00BF316B">
        <w:rPr>
          <w:rFonts w:ascii="Century Schoolbook" w:eastAsia="MS Mincho" w:hAnsi="Century Schoolbook" w:cs="Times New Roman"/>
          <w:color w:val="000000" w:themeColor="text1"/>
          <w:spacing w:val="-1"/>
          <w:lang w:val="en-US" w:eastAsia="en-US"/>
        </w:rPr>
        <w:t>:</w:t>
      </w:r>
    </w:p>
    <w:p w14:paraId="5310AB02" w14:textId="77777777" w:rsidR="002E696E" w:rsidRPr="00BF316B" w:rsidRDefault="002E696E" w:rsidP="002D66A8">
      <w:pPr>
        <w:pStyle w:val="Abstract"/>
        <w:spacing w:line="360" w:lineRule="auto"/>
        <w:ind w:firstLine="720"/>
        <w:rPr>
          <w:rFonts w:ascii="Century Schoolbook" w:eastAsia="MS Mincho" w:hAnsi="Century Schoolbook"/>
          <w:b w:val="0"/>
          <w:bCs w:val="0"/>
          <w:color w:val="000000" w:themeColor="text1"/>
          <w:spacing w:val="-1"/>
          <w:sz w:val="22"/>
          <w:szCs w:val="22"/>
        </w:rPr>
      </w:pPr>
      <w:r w:rsidRPr="00BF316B">
        <w:rPr>
          <w:rFonts w:ascii="Century Schoolbook" w:eastAsia="MS Mincho" w:hAnsi="Century Schoolbook"/>
          <w:b w:val="0"/>
          <w:bCs w:val="0"/>
          <w:color w:val="000000" w:themeColor="text1"/>
          <w:spacing w:val="-1"/>
          <w:sz w:val="22"/>
          <w:szCs w:val="22"/>
        </w:rPr>
        <w:t xml:space="preserve">Irregular Uncertainty (IU):  randomly and accidently occurs in lifelogging PA data. The causes of these uncertainties include device malfunctions or faults, breakdown of </w:t>
      </w:r>
      <w:proofErr w:type="gramStart"/>
      <w:r w:rsidRPr="00BF316B">
        <w:rPr>
          <w:rFonts w:ascii="Century Schoolbook" w:eastAsia="MS Mincho" w:hAnsi="Century Schoolbook"/>
          <w:b w:val="0"/>
          <w:bCs w:val="0"/>
          <w:color w:val="000000" w:themeColor="text1"/>
          <w:spacing w:val="-1"/>
          <w:sz w:val="22"/>
          <w:szCs w:val="22"/>
        </w:rPr>
        <w:t>third party</w:t>
      </w:r>
      <w:proofErr w:type="gramEnd"/>
      <w:r w:rsidRPr="00BF316B">
        <w:rPr>
          <w:rFonts w:ascii="Century Schoolbook" w:eastAsia="MS Mincho" w:hAnsi="Century Schoolbook"/>
          <w:b w:val="0"/>
          <w:bCs w:val="0"/>
          <w:color w:val="000000" w:themeColor="text1"/>
          <w:spacing w:val="-1"/>
          <w:sz w:val="22"/>
          <w:szCs w:val="22"/>
        </w:rPr>
        <w:t xml:space="preserve"> server, misuse of devices, sudden change of personal circumstance. The occurrence of IU will appreciably impact the efficiency and accuracy of assessing personal health.  </w:t>
      </w:r>
    </w:p>
    <w:p w14:paraId="32FC2491" w14:textId="5C7DE9A1" w:rsidR="002E696E" w:rsidRPr="00BF316B" w:rsidRDefault="002E696E" w:rsidP="002D66A8">
      <w:pPr>
        <w:pStyle w:val="Abstract"/>
        <w:spacing w:line="360" w:lineRule="auto"/>
        <w:ind w:firstLine="720"/>
        <w:rPr>
          <w:rFonts w:ascii="Century Schoolbook" w:eastAsia="MS Mincho" w:hAnsi="Century Schoolbook"/>
          <w:b w:val="0"/>
          <w:bCs w:val="0"/>
          <w:color w:val="000000" w:themeColor="text1"/>
          <w:spacing w:val="-1"/>
          <w:sz w:val="22"/>
          <w:szCs w:val="22"/>
        </w:rPr>
        <w:sectPr w:rsidR="002E696E" w:rsidRPr="00BF316B" w:rsidSect="0085083D">
          <w:headerReference w:type="default" r:id="rId18"/>
          <w:type w:val="nextColumn"/>
          <w:pgSz w:w="12240" w:h="15840"/>
          <w:pgMar w:top="1276" w:right="1276" w:bottom="1276" w:left="2268" w:header="720" w:footer="720" w:gutter="0"/>
          <w:cols w:space="720" w:equalWidth="0">
            <w:col w:w="7562"/>
          </w:cols>
          <w:docGrid w:linePitch="299"/>
        </w:sectPr>
      </w:pPr>
      <w:r w:rsidRPr="00BF316B">
        <w:rPr>
          <w:rFonts w:ascii="Century Schoolbook" w:eastAsia="MS Mincho" w:hAnsi="Century Schoolbook"/>
          <w:b w:val="0"/>
          <w:bCs w:val="0"/>
          <w:color w:val="000000" w:themeColor="text1"/>
          <w:spacing w:val="-1"/>
          <w:sz w:val="22"/>
          <w:szCs w:val="22"/>
        </w:rPr>
        <w:t xml:space="preserve">Regular Uncertainty (RU): frequently and persistently occurs in lifelogging PA data. The causes resulting in these uncertainties are mainly </w:t>
      </w:r>
      <w:r w:rsidRPr="00BF316B">
        <w:rPr>
          <w:rFonts w:ascii="Century Schoolbook" w:eastAsia="MS Mincho" w:hAnsi="Century Schoolbook"/>
          <w:b w:val="0"/>
          <w:bCs w:val="0"/>
          <w:color w:val="000000" w:themeColor="text1"/>
          <w:spacing w:val="-1"/>
          <w:sz w:val="22"/>
          <w:szCs w:val="22"/>
        </w:rPr>
        <w:lastRenderedPageBreak/>
        <w:t xml:space="preserve">from some regular influencing issues, like intrinsic sensors’ errors, differentiation of personal physical fitness and changes of environment. The occurrence of regular uncertainty in physical activity data is inevitable so that it is impossible to </w:t>
      </w:r>
      <w:proofErr w:type="gramStart"/>
      <w:r w:rsidRPr="00BF316B">
        <w:rPr>
          <w:rFonts w:ascii="Century Schoolbook" w:eastAsia="MS Mincho" w:hAnsi="Century Schoolbook"/>
          <w:b w:val="0"/>
          <w:bCs w:val="0"/>
          <w:color w:val="000000" w:themeColor="text1"/>
          <w:spacing w:val="-1"/>
          <w:sz w:val="22"/>
          <w:szCs w:val="22"/>
        </w:rPr>
        <w:t>completely eliminate</w:t>
      </w:r>
      <w:proofErr w:type="gramEnd"/>
      <w:r w:rsidRPr="00BF316B">
        <w:rPr>
          <w:rFonts w:ascii="Century Schoolbook" w:eastAsia="MS Mincho" w:hAnsi="Century Schoolbook"/>
          <w:b w:val="0"/>
          <w:bCs w:val="0"/>
          <w:color w:val="000000" w:themeColor="text1"/>
          <w:spacing w:val="-1"/>
          <w:sz w:val="22"/>
          <w:szCs w:val="22"/>
        </w:rPr>
        <w:t xml:space="preserve"> these uncertainties.</w:t>
      </w:r>
    </w:p>
    <w:bookmarkEnd w:id="118"/>
    <w:p w14:paraId="02DAF4B9" w14:textId="77777777" w:rsidR="00E96259" w:rsidRPr="00BF316B" w:rsidRDefault="00E96259" w:rsidP="00FC145A">
      <w:pPr>
        <w:pStyle w:val="tablehead"/>
        <w:tabs>
          <w:tab w:val="left" w:pos="1080"/>
        </w:tabs>
        <w:spacing w:line="360" w:lineRule="auto"/>
        <w:ind w:right="440"/>
        <w:jc w:val="left"/>
        <w:rPr>
          <w:rFonts w:ascii="Century Schoolbook" w:eastAsia="SimSun" w:hAnsi="Century Schoolbook"/>
          <w:i/>
          <w:smallCaps w:val="0"/>
          <w:noProof w:val="0"/>
          <w:color w:val="000000" w:themeColor="text1"/>
          <w:sz w:val="22"/>
          <w:szCs w:val="20"/>
          <w:lang w:val="en-GB" w:eastAsia="zh-CN"/>
        </w:rPr>
      </w:pPr>
    </w:p>
    <w:p w14:paraId="24EB0512" w14:textId="77777777" w:rsidR="00EC3468" w:rsidRPr="00BF316B" w:rsidRDefault="00EC3468" w:rsidP="005F30ED">
      <w:pPr>
        <w:pStyle w:val="afa"/>
        <w:ind w:firstLine="0"/>
        <w:jc w:val="right"/>
        <w:rPr>
          <w:rFonts w:eastAsia="MS Mincho"/>
          <w:i/>
          <w:color w:val="000000" w:themeColor="text1"/>
          <w:spacing w:val="-1"/>
          <w:szCs w:val="22"/>
        </w:rPr>
      </w:pPr>
      <w:bookmarkStart w:id="119" w:name="_Toc518400781"/>
      <w:bookmarkStart w:id="120" w:name="_Toc518400918"/>
      <w:r w:rsidRPr="00BF316B">
        <w:rPr>
          <w:color w:val="000000" w:themeColor="text1"/>
        </w:rPr>
        <w:t xml:space="preserve">Table 2- </w:t>
      </w:r>
      <w:r w:rsidR="001B28C1" w:rsidRPr="00BF316B">
        <w:rPr>
          <w:noProof/>
          <w:color w:val="000000" w:themeColor="text1"/>
        </w:rPr>
        <w:fldChar w:fldCharType="begin"/>
      </w:r>
      <w:r w:rsidR="001B28C1" w:rsidRPr="00BF316B">
        <w:rPr>
          <w:noProof/>
          <w:color w:val="000000" w:themeColor="text1"/>
        </w:rPr>
        <w:instrText xml:space="preserve"> SEQ Table_2- \* ARABIC </w:instrText>
      </w:r>
      <w:r w:rsidR="001B28C1" w:rsidRPr="00BF316B">
        <w:rPr>
          <w:noProof/>
          <w:color w:val="000000" w:themeColor="text1"/>
        </w:rPr>
        <w:fldChar w:fldCharType="separate"/>
      </w:r>
      <w:r w:rsidR="00955236" w:rsidRPr="00BF316B">
        <w:rPr>
          <w:noProof/>
          <w:color w:val="000000" w:themeColor="text1"/>
        </w:rPr>
        <w:t>6</w:t>
      </w:r>
      <w:r w:rsidR="001B28C1" w:rsidRPr="00BF316B">
        <w:rPr>
          <w:noProof/>
          <w:color w:val="000000" w:themeColor="text1"/>
        </w:rPr>
        <w:fldChar w:fldCharType="end"/>
      </w:r>
      <w:r w:rsidRPr="00BF316B">
        <w:rPr>
          <w:color w:val="000000" w:themeColor="text1"/>
        </w:rPr>
        <w:t xml:space="preserve"> </w:t>
      </w:r>
      <w:r w:rsidRPr="00BF316B">
        <w:rPr>
          <w:b w:val="0"/>
          <w:i/>
          <w:color w:val="000000" w:themeColor="text1"/>
        </w:rPr>
        <w:t>Studies of PARM based on IoT structure</w:t>
      </w:r>
      <w:bookmarkEnd w:id="119"/>
      <w:bookmarkEnd w:id="120"/>
    </w:p>
    <w:tbl>
      <w:tblPr>
        <w:tblStyle w:val="a8"/>
        <w:tblW w:w="12343" w:type="dxa"/>
        <w:tblLayout w:type="fixed"/>
        <w:tblLook w:val="04A0" w:firstRow="1" w:lastRow="0" w:firstColumn="1" w:lastColumn="0" w:noHBand="0" w:noVBand="1"/>
      </w:tblPr>
      <w:tblGrid>
        <w:gridCol w:w="622"/>
        <w:gridCol w:w="913"/>
        <w:gridCol w:w="1156"/>
        <w:gridCol w:w="1155"/>
        <w:gridCol w:w="1155"/>
        <w:gridCol w:w="1027"/>
        <w:gridCol w:w="1283"/>
        <w:gridCol w:w="1541"/>
        <w:gridCol w:w="1162"/>
        <w:gridCol w:w="2329"/>
      </w:tblGrid>
      <w:tr w:rsidR="00BF316B" w:rsidRPr="00BF316B" w14:paraId="5092C7AD" w14:textId="77777777" w:rsidTr="001259C1">
        <w:trPr>
          <w:trHeight w:val="247"/>
        </w:trPr>
        <w:tc>
          <w:tcPr>
            <w:tcW w:w="622" w:type="dxa"/>
          </w:tcPr>
          <w:p w14:paraId="672E4F4B" w14:textId="77777777" w:rsidR="00C96EF5" w:rsidRPr="00BF316B" w:rsidRDefault="00C96EF5" w:rsidP="0026642B">
            <w:pPr>
              <w:spacing w:line="360" w:lineRule="auto"/>
              <w:rPr>
                <w:rFonts w:ascii="Century Schoolbook" w:hAnsi="Century Schoolbook" w:cs="Times New Roman"/>
                <w:color w:val="000000" w:themeColor="text1"/>
              </w:rPr>
            </w:pPr>
          </w:p>
        </w:tc>
        <w:tc>
          <w:tcPr>
            <w:tcW w:w="2069" w:type="dxa"/>
            <w:gridSpan w:val="2"/>
          </w:tcPr>
          <w:p w14:paraId="76A4D339" w14:textId="77777777" w:rsidR="00C96EF5" w:rsidRPr="00BF316B" w:rsidRDefault="00C96EF5" w:rsidP="0026642B">
            <w:pPr>
              <w:spacing w:line="360" w:lineRule="auto"/>
              <w:jc w:val="center"/>
              <w:rPr>
                <w:rFonts w:ascii="Century Schoolbook" w:eastAsia="Times New Roman" w:hAnsi="Century Schoolbook" w:cs="Times New Roman"/>
                <w:b/>
                <w:color w:val="000000" w:themeColor="text1"/>
                <w:lang w:val="en-US" w:eastAsia="en-US"/>
              </w:rPr>
            </w:pPr>
            <w:r w:rsidRPr="00BF316B">
              <w:rPr>
                <w:rFonts w:ascii="Century Schoolbook" w:eastAsia="Times New Roman" w:hAnsi="Century Schoolbook" w:cs="Times New Roman"/>
                <w:b/>
                <w:color w:val="000000" w:themeColor="text1"/>
                <w:lang w:val="en-US" w:eastAsia="en-US"/>
              </w:rPr>
              <w:t>Sensing layer</w:t>
            </w:r>
          </w:p>
        </w:tc>
        <w:tc>
          <w:tcPr>
            <w:tcW w:w="1155" w:type="dxa"/>
          </w:tcPr>
          <w:p w14:paraId="2C482FE3" w14:textId="77777777" w:rsidR="00C96EF5" w:rsidRPr="00BF316B" w:rsidRDefault="00C96EF5" w:rsidP="0026642B">
            <w:pPr>
              <w:spacing w:line="360" w:lineRule="auto"/>
              <w:rPr>
                <w:rFonts w:ascii="Century Schoolbook" w:eastAsia="Times New Roman" w:hAnsi="Century Schoolbook" w:cs="Times New Roman"/>
                <w:b/>
                <w:color w:val="000000" w:themeColor="text1"/>
                <w:lang w:val="en-US" w:eastAsia="en-US"/>
              </w:rPr>
            </w:pPr>
            <w:r w:rsidRPr="00BF316B">
              <w:rPr>
                <w:rFonts w:ascii="Century Schoolbook" w:eastAsia="Times New Roman" w:hAnsi="Century Schoolbook" w:cs="Times New Roman"/>
                <w:b/>
                <w:color w:val="000000" w:themeColor="text1"/>
                <w:lang w:val="en-US" w:eastAsia="en-US"/>
              </w:rPr>
              <w:t>Network layer</w:t>
            </w:r>
          </w:p>
        </w:tc>
        <w:tc>
          <w:tcPr>
            <w:tcW w:w="6168" w:type="dxa"/>
            <w:gridSpan w:val="5"/>
            <w:tcBorders>
              <w:top w:val="single" w:sz="4" w:space="0" w:color="auto"/>
              <w:bottom w:val="single" w:sz="4" w:space="0" w:color="auto"/>
            </w:tcBorders>
          </w:tcPr>
          <w:p w14:paraId="6861ECCE" w14:textId="77777777" w:rsidR="00C96EF5" w:rsidRPr="00BF316B" w:rsidRDefault="00C96EF5" w:rsidP="0026642B">
            <w:pPr>
              <w:spacing w:line="360" w:lineRule="auto"/>
              <w:jc w:val="center"/>
              <w:rPr>
                <w:rFonts w:ascii="Century Schoolbook" w:eastAsia="Times New Roman" w:hAnsi="Century Schoolbook" w:cs="Times New Roman"/>
                <w:b/>
                <w:color w:val="000000" w:themeColor="text1"/>
                <w:lang w:val="en-US" w:eastAsia="en-US"/>
              </w:rPr>
            </w:pPr>
            <w:r w:rsidRPr="00BF316B">
              <w:rPr>
                <w:rFonts w:ascii="Century Schoolbook" w:eastAsia="Times New Roman" w:hAnsi="Century Schoolbook" w:cs="Times New Roman"/>
                <w:b/>
                <w:color w:val="000000" w:themeColor="text1"/>
                <w:lang w:val="en-US" w:eastAsia="en-US"/>
              </w:rPr>
              <w:t>Processing layer</w:t>
            </w:r>
          </w:p>
        </w:tc>
        <w:tc>
          <w:tcPr>
            <w:tcW w:w="2329" w:type="dxa"/>
            <w:vMerge w:val="restart"/>
          </w:tcPr>
          <w:p w14:paraId="0FC696C5" w14:textId="77777777" w:rsidR="00C96EF5" w:rsidRPr="00BF316B" w:rsidRDefault="00C96EF5" w:rsidP="0026642B">
            <w:pPr>
              <w:spacing w:line="360" w:lineRule="auto"/>
              <w:jc w:val="center"/>
              <w:rPr>
                <w:rFonts w:ascii="Century Schoolbook" w:eastAsia="Times New Roman" w:hAnsi="Century Schoolbook" w:cs="Times New Roman"/>
                <w:b/>
                <w:color w:val="000000" w:themeColor="text1"/>
                <w:lang w:val="en-US" w:eastAsia="en-US"/>
              </w:rPr>
            </w:pPr>
            <w:r w:rsidRPr="00BF316B">
              <w:rPr>
                <w:rFonts w:ascii="Century Schoolbook" w:eastAsia="Times New Roman" w:hAnsi="Century Schoolbook" w:cs="Times New Roman"/>
                <w:b/>
                <w:color w:val="000000" w:themeColor="text1"/>
                <w:lang w:val="en-US" w:eastAsia="en-US"/>
              </w:rPr>
              <w:t>Application layer</w:t>
            </w:r>
          </w:p>
        </w:tc>
      </w:tr>
      <w:tr w:rsidR="00BF316B" w:rsidRPr="00BF316B" w14:paraId="2F7E6E6A" w14:textId="77777777" w:rsidTr="001259C1">
        <w:trPr>
          <w:trHeight w:val="247"/>
        </w:trPr>
        <w:tc>
          <w:tcPr>
            <w:tcW w:w="622" w:type="dxa"/>
          </w:tcPr>
          <w:p w14:paraId="2A0315F6"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 xml:space="preserve">Works </w:t>
            </w:r>
          </w:p>
        </w:tc>
        <w:tc>
          <w:tcPr>
            <w:tcW w:w="913" w:type="dxa"/>
          </w:tcPr>
          <w:p w14:paraId="536E373D"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Device/s</w:t>
            </w:r>
          </w:p>
        </w:tc>
        <w:tc>
          <w:tcPr>
            <w:tcW w:w="1156" w:type="dxa"/>
          </w:tcPr>
          <w:p w14:paraId="4649F3D4"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 xml:space="preserve">Placed position </w:t>
            </w:r>
          </w:p>
        </w:tc>
        <w:tc>
          <w:tcPr>
            <w:tcW w:w="1155" w:type="dxa"/>
          </w:tcPr>
          <w:p w14:paraId="1E1BEF99"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Network</w:t>
            </w:r>
          </w:p>
        </w:tc>
        <w:tc>
          <w:tcPr>
            <w:tcW w:w="1155" w:type="dxa"/>
            <w:tcBorders>
              <w:top w:val="single" w:sz="4" w:space="0" w:color="auto"/>
              <w:bottom w:val="single" w:sz="4" w:space="0" w:color="auto"/>
            </w:tcBorders>
          </w:tcPr>
          <w:p w14:paraId="30C3836B"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Segmentation</w:t>
            </w:r>
          </w:p>
          <w:p w14:paraId="57957A9C"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/Features</w:t>
            </w:r>
          </w:p>
        </w:tc>
        <w:tc>
          <w:tcPr>
            <w:tcW w:w="1027" w:type="dxa"/>
            <w:tcBorders>
              <w:top w:val="single" w:sz="4" w:space="0" w:color="auto"/>
              <w:bottom w:val="single" w:sz="4" w:space="0" w:color="auto"/>
            </w:tcBorders>
          </w:tcPr>
          <w:p w14:paraId="1C8D8B3D"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Classifier/</w:t>
            </w:r>
          </w:p>
          <w:p w14:paraId="7D237175"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Cluster</w:t>
            </w:r>
          </w:p>
        </w:tc>
        <w:tc>
          <w:tcPr>
            <w:tcW w:w="1283" w:type="dxa"/>
            <w:tcBorders>
              <w:top w:val="single" w:sz="4" w:space="0" w:color="auto"/>
            </w:tcBorders>
          </w:tcPr>
          <w:p w14:paraId="53C48E96"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Subjects</w:t>
            </w:r>
          </w:p>
        </w:tc>
        <w:tc>
          <w:tcPr>
            <w:tcW w:w="1541" w:type="dxa"/>
            <w:tcBorders>
              <w:top w:val="single" w:sz="4" w:space="0" w:color="auto"/>
            </w:tcBorders>
          </w:tcPr>
          <w:p w14:paraId="369EFEB6"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Detected activities</w:t>
            </w:r>
          </w:p>
        </w:tc>
        <w:tc>
          <w:tcPr>
            <w:tcW w:w="1160" w:type="dxa"/>
            <w:tcBorders>
              <w:top w:val="single" w:sz="4" w:space="0" w:color="auto"/>
            </w:tcBorders>
          </w:tcPr>
          <w:p w14:paraId="0C9E6D61"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Accuracy</w:t>
            </w:r>
          </w:p>
        </w:tc>
        <w:tc>
          <w:tcPr>
            <w:tcW w:w="2329" w:type="dxa"/>
            <w:vMerge/>
          </w:tcPr>
          <w:p w14:paraId="34D6CCE0"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p>
        </w:tc>
      </w:tr>
      <w:tr w:rsidR="00BF316B" w:rsidRPr="00BF316B" w14:paraId="57319485" w14:textId="77777777" w:rsidTr="001259C1">
        <w:trPr>
          <w:trHeight w:val="117"/>
        </w:trPr>
        <w:tc>
          <w:tcPr>
            <w:tcW w:w="622" w:type="dxa"/>
          </w:tcPr>
          <w:p w14:paraId="205EA576" w14:textId="2DA121D3"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fldChar w:fldCharType="begin" w:fldLock="1"/>
            </w:r>
            <w:r w:rsidR="009452D4" w:rsidRPr="00BF316B">
              <w:rPr>
                <w:rFonts w:ascii="Century Schoolbook" w:hAnsi="Century Schoolbook"/>
                <w:color w:val="000000" w:themeColor="text1"/>
                <w:sz w:val="22"/>
                <w:szCs w:val="22"/>
              </w:rPr>
              <w:instrText>ADDIN CSL_CITATION { "citationItems" : [ { "id" : "ITEM-1", "itemData" : { "DOI" : "10.1109/TBME.2011.2160723", "ISBN" : "1558-2531 (Electronic)\\r0018-9294 (Linking)", "ISSN" : "00189294", "PMID" : "21712150", "abstract" : "Accurate identification of physical activity types has been achieved in laboratory conditions using single-site accelerometers and classification algorithms. This methodology is then applied to free-living subjects to determine activity behavior. This study is aimed at analyzing the reproducibility of the accuracy of laboratory-trained classification algorithms in free-living subjects during daily life. A support vector machine (SVM), a feed-forward neural network (NN), and a decision tree (DT) were trained with data collected by a waist-mounted accelerometer during a laboratory trial. The reproducibility of the classification performance was tested on data collected in daily life using a multiple-site accelerometer augmented with an activity diary for 20 healthy subjects (age: 30 \u00b1 9; BMI: 23.0 \u00b1 2.6\u00a0kg/m (2) ). Leave-one-subject-out cross validation of the training data showed accuracies of 95.1 \u00b1 4.3%, 91.4\u00a0\u00b1 6.7%, and 92.2 \u00b1 6.6% for the SVM, NN, and DT, respectively. All algorithms showed a significantly decreased accuracy in daily life as compared to the reference truth represented by the IDEEA and diary classifications (75.6 \u00b1 10.4%, 74.8 \u00b1 9.7%, and 72.2 \u00b1 10.3%; [Formula: see text] &lt; 0.05). In conclusion, cross validation of training data overestimates the accuracy of the classification algorithms in daily life.", "author" : [ { "dropping-particle" : "", "family" : "Gyllensten", "given" : "Illapha Cuba", "non-dropping-particle" : "", "parse-names" : false, "suffix" : "" }, { "dropping-particle" : "", "family" : "Bonomi", "given" : "Alberto G.", "non-dropping-particle" : "", "parse-names" : false, "suffix" : "" } ], "container-title" : "IEEE Transactions on Biomedical Engineering", "id" : "ITEM-1", "issue" : "9", "issued" : { "date-parts" : [ [ "2011" ] ] }, "page" : "2656-2663", "title" : "Identifying types of physical activity with a single accelerometer: Evaluating laboratory-trained algorithms in daily life", "type" : "article-journal", "volume" : "58" }, "uris" : [ "http://www.mendeley.com/documents/?uuid=64078a4d-4faf-444f-847a-dafcc8a9c5ae" ] } ], "mendeley" : { "formattedCitation" : "[53]", "plainTextFormattedCitation" : "[53]", "previouslyFormattedCitation" : "[53]" }, "properties" : { "noteIndex" : 0 }, "schema" : "https://github.com/citation-style-language/schema/raw/master/csl-citation.json" }</w:instrText>
            </w:r>
            <w:r w:rsidRPr="00BF316B">
              <w:rPr>
                <w:rFonts w:ascii="Century Schoolbook" w:hAnsi="Century Schoolbook"/>
                <w:color w:val="000000" w:themeColor="text1"/>
                <w:sz w:val="22"/>
                <w:szCs w:val="22"/>
              </w:rPr>
              <w:fldChar w:fldCharType="separate"/>
            </w:r>
            <w:r w:rsidR="00961D37" w:rsidRPr="00BF316B">
              <w:rPr>
                <w:rFonts w:ascii="Century Schoolbook" w:hAnsi="Century Schoolbook"/>
                <w:color w:val="000000" w:themeColor="text1"/>
                <w:sz w:val="22"/>
                <w:szCs w:val="22"/>
              </w:rPr>
              <w:t>[53]</w:t>
            </w:r>
            <w:r w:rsidRPr="00BF316B">
              <w:rPr>
                <w:rFonts w:ascii="Century Schoolbook" w:hAnsi="Century Schoolbook"/>
                <w:color w:val="000000" w:themeColor="text1"/>
                <w:sz w:val="22"/>
                <w:szCs w:val="22"/>
              </w:rPr>
              <w:fldChar w:fldCharType="end"/>
            </w:r>
            <w:r w:rsidRPr="00BF316B">
              <w:rPr>
                <w:rFonts w:ascii="Century Schoolbook" w:hAnsi="Century Schoolbook"/>
                <w:color w:val="000000" w:themeColor="text1"/>
                <w:sz w:val="22"/>
                <w:szCs w:val="22"/>
              </w:rPr>
              <w:t xml:space="preserve"> </w:t>
            </w:r>
          </w:p>
        </w:tc>
        <w:tc>
          <w:tcPr>
            <w:tcW w:w="913" w:type="dxa"/>
          </w:tcPr>
          <w:p w14:paraId="69FE683F"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1 ACC</w:t>
            </w:r>
          </w:p>
        </w:tc>
        <w:tc>
          <w:tcPr>
            <w:tcW w:w="1156" w:type="dxa"/>
          </w:tcPr>
          <w:p w14:paraId="5FF2248F"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Waist</w:t>
            </w:r>
          </w:p>
        </w:tc>
        <w:tc>
          <w:tcPr>
            <w:tcW w:w="1155" w:type="dxa"/>
          </w:tcPr>
          <w:p w14:paraId="67715C76"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Not mention</w:t>
            </w:r>
          </w:p>
        </w:tc>
        <w:tc>
          <w:tcPr>
            <w:tcW w:w="1155" w:type="dxa"/>
          </w:tcPr>
          <w:p w14:paraId="02F504E5"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Time-domain and frequency-domain features</w:t>
            </w:r>
          </w:p>
        </w:tc>
        <w:tc>
          <w:tcPr>
            <w:tcW w:w="1027" w:type="dxa"/>
          </w:tcPr>
          <w:p w14:paraId="0CC9797F"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 xml:space="preserve">SVM, ANN, DT </w:t>
            </w:r>
          </w:p>
          <w:p w14:paraId="2846A860"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p>
          <w:p w14:paraId="39B62DED"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p>
        </w:tc>
        <w:tc>
          <w:tcPr>
            <w:tcW w:w="1283" w:type="dxa"/>
          </w:tcPr>
          <w:p w14:paraId="1D0CBD7F"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 xml:space="preserve">20  young healthy people </w:t>
            </w:r>
          </w:p>
        </w:tc>
        <w:tc>
          <w:tcPr>
            <w:tcW w:w="1541" w:type="dxa"/>
          </w:tcPr>
          <w:p w14:paraId="0CCE6B96"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 xml:space="preserve">Postures, transitions, walk, run, cycle, football </w:t>
            </w:r>
          </w:p>
        </w:tc>
        <w:tc>
          <w:tcPr>
            <w:tcW w:w="1160" w:type="dxa"/>
          </w:tcPr>
          <w:p w14:paraId="660200AD"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In lab: 82%-99%</w:t>
            </w:r>
          </w:p>
          <w:p w14:paraId="75E0ECF9"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Out of  lab: 24%-83%</w:t>
            </w:r>
          </w:p>
        </w:tc>
        <w:tc>
          <w:tcPr>
            <w:tcW w:w="2329" w:type="dxa"/>
          </w:tcPr>
          <w:p w14:paraId="50EFFD86"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 xml:space="preserve">Compared PAR models in and out of the lab and proposed potential solutions </w:t>
            </w:r>
          </w:p>
          <w:p w14:paraId="21DDDB44"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p>
        </w:tc>
      </w:tr>
      <w:tr w:rsidR="00BF316B" w:rsidRPr="00BF316B" w14:paraId="051E7D0F" w14:textId="77777777" w:rsidTr="001259C1">
        <w:trPr>
          <w:trHeight w:val="124"/>
        </w:trPr>
        <w:tc>
          <w:tcPr>
            <w:tcW w:w="622" w:type="dxa"/>
          </w:tcPr>
          <w:p w14:paraId="241BA3D6" w14:textId="7F6E832E"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fldChar w:fldCharType="begin" w:fldLock="1"/>
            </w:r>
            <w:r w:rsidR="009452D4" w:rsidRPr="00BF316B">
              <w:rPr>
                <w:rFonts w:ascii="Century Schoolbook" w:hAnsi="Century Schoolbook"/>
                <w:color w:val="000000" w:themeColor="text1"/>
                <w:sz w:val="22"/>
                <w:szCs w:val="22"/>
              </w:rPr>
              <w:instrText>ADDIN CSL_CITATION { "citationItems" : [ { "id" : "ITEM-1", "itemData" : { "DOI" : "10.1109/JBHI.2013.2282617", "ISSN" : "21682194", "PMID" : "24058044", "abstract" : "We have developed robust embedded algorithms for the real time classification of activity detected by our wearable inertial device. We collected 224 hours of accelerometric signals from 28 subjects (22 suffering from COPD) to develop and then evaluate our algorithms. We describe the process for determining the most robust parameters of the algorithms. Our results with COPD patients show the feasibility of conducting real time classification of their activities in everyday situations, with high fidelity.", "author" : [ { "dropping-particle" : "", "family" : "Perriot", "given" : "Bruno", "non-dropping-particle" : "", "parse-names" : false, "suffix" : "" }, { "dropping-particle" : "", "family" : "Argod", "given" : "Jerome", "non-dropping-particle" : "", "parse-names" : false, "suffix" : "" }, { "dropping-particle" : "", "family" : "Pepin", "given" : "Jean Louis", "non-dropping-particle" : "", "parse-names" : false, "suffix" : "" }, { "dropping-particle" : "", "family" : "Noury", "given" : "Norbert", "non-dropping-particle" : "", "parse-names" : false, "suffix" : "" } ], "container-title" : "IEEE Journal of Biomedical and Health Informatics", "id" : "ITEM-1", "issue" : "4", "issued" : { "date-parts" : [ [ "2014" ] ] }, "page" : "1225-1231", "title" : "Characterization of Physical Activity in COPD Patients: Validation of a Robust Algorithm for Actigraphic Measurements in Living Situations", "type" : "article-journal", "volume" : "18" }, "uris" : [ "http://www.mendeley.com/documents/?uuid=5c9cb0cd-2aec-4496-8fb9-cde020d8bc85" ] } ], "mendeley" : { "formattedCitation" : "[51]", "plainTextFormattedCitation" : "[51]", "previouslyFormattedCitation" : "[51]" }, "properties" : { "noteIndex" : 0 }, "schema" : "https://github.com/citation-style-language/schema/raw/master/csl-citation.json" }</w:instrText>
            </w:r>
            <w:r w:rsidRPr="00BF316B">
              <w:rPr>
                <w:rFonts w:ascii="Century Schoolbook" w:hAnsi="Century Schoolbook"/>
                <w:color w:val="000000" w:themeColor="text1"/>
                <w:sz w:val="22"/>
                <w:szCs w:val="22"/>
              </w:rPr>
              <w:fldChar w:fldCharType="separate"/>
            </w:r>
            <w:r w:rsidR="00961D37" w:rsidRPr="00BF316B">
              <w:rPr>
                <w:rFonts w:ascii="Century Schoolbook" w:hAnsi="Century Schoolbook"/>
                <w:color w:val="000000" w:themeColor="text1"/>
                <w:sz w:val="22"/>
                <w:szCs w:val="22"/>
              </w:rPr>
              <w:t>[51]</w:t>
            </w:r>
            <w:r w:rsidRPr="00BF316B">
              <w:rPr>
                <w:rFonts w:ascii="Century Schoolbook" w:hAnsi="Century Schoolbook"/>
                <w:color w:val="000000" w:themeColor="text1"/>
                <w:sz w:val="22"/>
                <w:szCs w:val="22"/>
              </w:rPr>
              <w:fldChar w:fldCharType="end"/>
            </w:r>
          </w:p>
        </w:tc>
        <w:tc>
          <w:tcPr>
            <w:tcW w:w="913" w:type="dxa"/>
          </w:tcPr>
          <w:p w14:paraId="53690356"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 xml:space="preserve">ACOR+ kinematic system (1 3D ACC, </w:t>
            </w:r>
            <w:r w:rsidRPr="00BF316B">
              <w:rPr>
                <w:rFonts w:ascii="Century Schoolbook" w:hAnsi="Century Schoolbook"/>
                <w:color w:val="000000" w:themeColor="text1"/>
                <w:sz w:val="22"/>
                <w:szCs w:val="22"/>
              </w:rPr>
              <w:lastRenderedPageBreak/>
              <w:t>1 microcontroller</w:t>
            </w:r>
          </w:p>
        </w:tc>
        <w:tc>
          <w:tcPr>
            <w:tcW w:w="1156" w:type="dxa"/>
          </w:tcPr>
          <w:p w14:paraId="7EB1D5BA"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lastRenderedPageBreak/>
              <w:t xml:space="preserve">day: belt; night: chest </w:t>
            </w:r>
          </w:p>
        </w:tc>
        <w:tc>
          <w:tcPr>
            <w:tcW w:w="1155" w:type="dxa"/>
          </w:tcPr>
          <w:p w14:paraId="07613876"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 xml:space="preserve">Bluetooth </w:t>
            </w:r>
          </w:p>
        </w:tc>
        <w:tc>
          <w:tcPr>
            <w:tcW w:w="1155" w:type="dxa"/>
          </w:tcPr>
          <w:p w14:paraId="37BFABF5"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Not mention</w:t>
            </w:r>
          </w:p>
        </w:tc>
        <w:tc>
          <w:tcPr>
            <w:tcW w:w="1027" w:type="dxa"/>
          </w:tcPr>
          <w:p w14:paraId="4F34AC78"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DT</w:t>
            </w:r>
          </w:p>
        </w:tc>
        <w:tc>
          <w:tcPr>
            <w:tcW w:w="1283" w:type="dxa"/>
          </w:tcPr>
          <w:p w14:paraId="32C968F6"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15 (9 COPD patients, 6 healthy people</w:t>
            </w:r>
          </w:p>
        </w:tc>
        <w:tc>
          <w:tcPr>
            <w:tcW w:w="1541" w:type="dxa"/>
          </w:tcPr>
          <w:p w14:paraId="73CC7863"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Postures, walk, read, exercises</w:t>
            </w:r>
          </w:p>
        </w:tc>
        <w:tc>
          <w:tcPr>
            <w:tcW w:w="1160" w:type="dxa"/>
          </w:tcPr>
          <w:p w14:paraId="063351B3"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77%-94%</w:t>
            </w:r>
          </w:p>
        </w:tc>
        <w:tc>
          <w:tcPr>
            <w:tcW w:w="2329" w:type="dxa"/>
          </w:tcPr>
          <w:p w14:paraId="79D1EA82"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Simple device and real-time PARM applied on COPD (chronic obstructive pulmonary disease) patients home monitoring.</w:t>
            </w:r>
          </w:p>
        </w:tc>
      </w:tr>
      <w:tr w:rsidR="00BF316B" w:rsidRPr="00BF316B" w14:paraId="42B74870" w14:textId="77777777" w:rsidTr="001259C1">
        <w:trPr>
          <w:trHeight w:val="117"/>
        </w:trPr>
        <w:tc>
          <w:tcPr>
            <w:tcW w:w="622" w:type="dxa"/>
          </w:tcPr>
          <w:p w14:paraId="7DB0576D" w14:textId="59EB0F39"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fldChar w:fldCharType="begin" w:fldLock="1"/>
            </w:r>
            <w:r w:rsidR="009452D4" w:rsidRPr="00BF316B">
              <w:rPr>
                <w:rFonts w:ascii="Century Schoolbook" w:hAnsi="Century Schoolbook"/>
                <w:color w:val="000000" w:themeColor="text1"/>
                <w:sz w:val="22"/>
                <w:szCs w:val="22"/>
              </w:rPr>
              <w:instrText>ADDIN CSL_CITATION { "citationItems" : [ { "id" : "ITEM-1", "itemData" : { "DOI" : "10.1145/2423636.2423644", "ISBN" : "15399087", "ISSN" : "15399087", "abstract" : "In this article, we present a wearable intelligence device for\\nactivity monitoring applications. We developed and evaluated algorithms to\\nrecognize physical activities from data acquired using a 3-axis\\naccelerometer with a single camera worn on a body. The recognition process\\nis performed in two steps: at first the features for defining a human\\nactivity are measured by the 3-axis accelerometer sensor and the image\\nsensor embedded in a wearable device. Then, the physical activity\\ncorresponding to the measured features is determined by applying the SVM\\nclassifier. The 3-axis accelerometer sensor computes the correlation\\nbetween axes and the magnitude of the FFT for other features of an\\nactivity. Acceleration data is classified into nine activity labels.\\nThrough the image sensor, multiple optical flow vectors computed on each\\ngrid image patch are extracted as features for defining an activity. In\\nthe experiments, we showed that an overall accuracy rate of activity\\nrecognition based our method was 92.78{&amp;}percnt;.", "author" : [ { "dropping-particle" : "", "family" : "Nam", "given" : "Yunyoung", "non-dropping-particle" : "", "parse-names" : false, "suffix" : "" }, { "dropping-particle" : "", "family" : "Rho", "given" : "Seungmin", "non-dropping-particle" : "", "parse-names" : false, "suffix" : "" }, { "dropping-particle" : "", "family" : "Lee", "given" : "Chulung", "non-dropping-particle" : "", "parse-names" : false, "suffix" : "" } ], "container-title" : "ACM Transactions on Embedded Computing Systems", "id" : "ITEM-1", "issue" : "2", "issued" : { "date-parts" : [ [ "2013" ] ] }, "page" : "1-14", "title" : "Physical activity recognition using multiple sensors embedded in a wearable device", "type" : "article-journal", "volume" : "12" }, "uris" : [ "http://www.mendeley.com/documents/?uuid=ed322718-7e06-4d27-b42b-584cb4723d8a" ] } ], "mendeley" : { "formattedCitation" : "[50]", "plainTextFormattedCitation" : "[50]", "previouslyFormattedCitation" : "[50]" }, "properties" : { "noteIndex" : 0 }, "schema" : "https://github.com/citation-style-language/schema/raw/master/csl-citation.json" }</w:instrText>
            </w:r>
            <w:r w:rsidRPr="00BF316B">
              <w:rPr>
                <w:rFonts w:ascii="Century Schoolbook" w:hAnsi="Century Schoolbook"/>
                <w:color w:val="000000" w:themeColor="text1"/>
                <w:sz w:val="22"/>
                <w:szCs w:val="22"/>
              </w:rPr>
              <w:fldChar w:fldCharType="separate"/>
            </w:r>
            <w:r w:rsidR="00961D37" w:rsidRPr="00BF316B">
              <w:rPr>
                <w:rFonts w:ascii="Century Schoolbook" w:hAnsi="Century Schoolbook"/>
                <w:color w:val="000000" w:themeColor="text1"/>
                <w:sz w:val="22"/>
                <w:szCs w:val="22"/>
              </w:rPr>
              <w:t>[50]</w:t>
            </w:r>
            <w:r w:rsidRPr="00BF316B">
              <w:rPr>
                <w:rFonts w:ascii="Century Schoolbook" w:hAnsi="Century Schoolbook"/>
                <w:color w:val="000000" w:themeColor="text1"/>
                <w:sz w:val="22"/>
                <w:szCs w:val="22"/>
              </w:rPr>
              <w:fldChar w:fldCharType="end"/>
            </w:r>
            <w:r w:rsidRPr="00BF316B">
              <w:rPr>
                <w:rFonts w:ascii="Century Schoolbook" w:hAnsi="Century Schoolbook"/>
                <w:color w:val="000000" w:themeColor="text1"/>
                <w:sz w:val="22"/>
                <w:szCs w:val="22"/>
              </w:rPr>
              <w:t xml:space="preserve"> </w:t>
            </w:r>
          </w:p>
        </w:tc>
        <w:tc>
          <w:tcPr>
            <w:tcW w:w="913" w:type="dxa"/>
          </w:tcPr>
          <w:p w14:paraId="7116EC87"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1 3D ACC, 1 wearable camera</w:t>
            </w:r>
          </w:p>
        </w:tc>
        <w:tc>
          <w:tcPr>
            <w:tcW w:w="1156" w:type="dxa"/>
          </w:tcPr>
          <w:p w14:paraId="177CE1AB"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ACC on the  belly;</w:t>
            </w:r>
          </w:p>
          <w:p w14:paraId="2CEA22E1"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Camera hung over neck</w:t>
            </w:r>
          </w:p>
        </w:tc>
        <w:tc>
          <w:tcPr>
            <w:tcW w:w="1155" w:type="dxa"/>
          </w:tcPr>
          <w:p w14:paraId="2D48EFB3"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 xml:space="preserve">ZigBee, Wi-Fi, Bluetooth </w:t>
            </w:r>
          </w:p>
        </w:tc>
        <w:tc>
          <w:tcPr>
            <w:tcW w:w="1155" w:type="dxa"/>
          </w:tcPr>
          <w:p w14:paraId="62207753"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FFT (mean, energy,</w:t>
            </w:r>
          </w:p>
          <w:p w14:paraId="128E8811"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correlation)</w:t>
            </w:r>
          </w:p>
        </w:tc>
        <w:tc>
          <w:tcPr>
            <w:tcW w:w="1027" w:type="dxa"/>
          </w:tcPr>
          <w:p w14:paraId="0106B0A6"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 xml:space="preserve">SVM </w:t>
            </w:r>
          </w:p>
        </w:tc>
        <w:tc>
          <w:tcPr>
            <w:tcW w:w="1283" w:type="dxa"/>
          </w:tcPr>
          <w:p w14:paraId="78B373D1"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Not mention</w:t>
            </w:r>
          </w:p>
        </w:tc>
        <w:tc>
          <w:tcPr>
            <w:tcW w:w="1541" w:type="dxa"/>
          </w:tcPr>
          <w:p w14:paraId="176F1CE1"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 xml:space="preserve">Run, go downstairs, go upstairs, take an elevator, walk forward, walk backward, stand, sit, turn </w:t>
            </w:r>
          </w:p>
        </w:tc>
        <w:tc>
          <w:tcPr>
            <w:tcW w:w="1160" w:type="dxa"/>
          </w:tcPr>
          <w:p w14:paraId="1CB39DCF"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90%-99%</w:t>
            </w:r>
          </w:p>
        </w:tc>
        <w:tc>
          <w:tcPr>
            <w:tcW w:w="2329" w:type="dxa"/>
          </w:tcPr>
          <w:p w14:paraId="31B9DF46"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Apply in the context-aware environment for lifelogging health monitoring.</w:t>
            </w:r>
          </w:p>
        </w:tc>
      </w:tr>
      <w:tr w:rsidR="00BF316B" w:rsidRPr="00BF316B" w14:paraId="00977FC5" w14:textId="77777777" w:rsidTr="001259C1">
        <w:trPr>
          <w:trHeight w:val="117"/>
        </w:trPr>
        <w:tc>
          <w:tcPr>
            <w:tcW w:w="622" w:type="dxa"/>
          </w:tcPr>
          <w:p w14:paraId="0C62B985" w14:textId="12173D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fldChar w:fldCharType="begin" w:fldLock="1"/>
            </w:r>
            <w:r w:rsidR="009452D4" w:rsidRPr="00BF316B">
              <w:rPr>
                <w:rFonts w:ascii="Century Schoolbook" w:hAnsi="Century Schoolbook"/>
                <w:color w:val="000000" w:themeColor="text1"/>
                <w:sz w:val="22"/>
                <w:szCs w:val="22"/>
              </w:rPr>
              <w:instrText>ADDIN CSL_CITATION { "citationItems" : [ { "id" : "ITEM-1", "itemData" : { "DOI" : "10.1109/TBME.2011.2178070", "ISBN" : "0018-9294", "ISSN" : "00189294", "PMID" : "22156943", "abstract" : "This paper presents a sensor fusion method for assessing physical activity (PA) of human subjects, based on support vector machines (SVMs). Specifically, acceleration and ventilation measured by a wearable multisensor device on 50 test subjects performing 13 types of activities of varying intensities are analyzed, from which activity type and energy expenditure are derived. The results show that the method correctly recognized the 13 activity types 88.1% of the time, which is 12.3% higher than using a hip accelerometer alone. Also, the method predicted energy expenditure with a root mean square error of 0.42 METs, 22.2% lower than using a hip accelerometer alone. Furthermore, the fusion method was effective in reducing the subject-to-subject variability (standard deviation of recognition accuracies across subjects) in activity recognition, especially when data from the ventilation sensor were added to the fusion model. These results demonstrate that the multisensor fusion technique presented is more effective in identifying activity type and energy expenditure than the traditional accelerometer-alone-based methods.", "author" : [ { "dropping-particle" : "", "family" : "Liu", "given" : "Shaopeng", "non-dropping-particle" : "", "parse-names" : false, "suffix" : "" }, { "dropping-particle" : "", "family" : "Gao", "given" : "Robert X.", "non-dropping-particle" : "", "parse-names" : false, "suffix" : "" }, { "dropping-particle" : "", "family" : "John", "given" : "Dinesh", "non-dropping-particle" : "", "parse-names" : false, "suffix" : "" }, { "dropping-particle" : "", "family" : "Staudenmayer", "given" : "John W.", "non-dropping-particle" : "", "parse-names" : false, "suffix" : "" }, { "dropping-particle" : "", "family" : "Freedson", "given" : "Patty S.", "non-dropping-particle" : "", "parse-names" : false, "suffix" : "" } ], "container-title" : "IEEE Transactions on Biomedical Engineering", "id" : "ITEM-1", "issue" : "3", "issued" : { "date-parts" : [ [ "2012" ] ] }, "page" : "687-696", "title" : "Multisensor data fusion for physical activity assessment", "type" : "article-journal", "volume" : "59" }, "uris" : [ "http://www.mendeley.com/documents/?uuid=15cd1ed6-6389-41f9-b72c-dd2bbd003526" ] } ], "mendeley" : { "formattedCitation" : "[45]", "plainTextFormattedCitation" : "[45]", "previouslyFormattedCitation" : "[45]" }, "properties" : { "noteIndex" : 0 }, "schema" : "https://github.com/citation-style-language/schema/raw/master/csl-citation.json" }</w:instrText>
            </w:r>
            <w:r w:rsidRPr="00BF316B">
              <w:rPr>
                <w:rFonts w:ascii="Century Schoolbook" w:hAnsi="Century Schoolbook"/>
                <w:color w:val="000000" w:themeColor="text1"/>
                <w:sz w:val="22"/>
                <w:szCs w:val="22"/>
              </w:rPr>
              <w:fldChar w:fldCharType="separate"/>
            </w:r>
            <w:r w:rsidR="00961D37" w:rsidRPr="00BF316B">
              <w:rPr>
                <w:rFonts w:ascii="Century Schoolbook" w:hAnsi="Century Schoolbook"/>
                <w:color w:val="000000" w:themeColor="text1"/>
                <w:sz w:val="22"/>
                <w:szCs w:val="22"/>
              </w:rPr>
              <w:t>[45]</w:t>
            </w:r>
            <w:r w:rsidRPr="00BF316B">
              <w:rPr>
                <w:rFonts w:ascii="Century Schoolbook" w:hAnsi="Century Schoolbook"/>
                <w:color w:val="000000" w:themeColor="text1"/>
                <w:sz w:val="22"/>
                <w:szCs w:val="22"/>
              </w:rPr>
              <w:fldChar w:fldCharType="end"/>
            </w:r>
          </w:p>
        </w:tc>
        <w:tc>
          <w:tcPr>
            <w:tcW w:w="913" w:type="dxa"/>
          </w:tcPr>
          <w:p w14:paraId="4273EC12"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2 3D ACC, 1 ventilation sensor</w:t>
            </w:r>
          </w:p>
        </w:tc>
        <w:tc>
          <w:tcPr>
            <w:tcW w:w="1156" w:type="dxa"/>
          </w:tcPr>
          <w:p w14:paraId="743456B0"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Accelerometers : hip, wrist; ventilation sensor: abdomen</w:t>
            </w:r>
          </w:p>
        </w:tc>
        <w:tc>
          <w:tcPr>
            <w:tcW w:w="1155" w:type="dxa"/>
          </w:tcPr>
          <w:p w14:paraId="16EE8A36"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 xml:space="preserve">Not mention </w:t>
            </w:r>
          </w:p>
        </w:tc>
        <w:tc>
          <w:tcPr>
            <w:tcW w:w="1155" w:type="dxa"/>
          </w:tcPr>
          <w:p w14:paraId="5838FF39"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Time-domain (mean value, SD, median, percentiles); frequenc</w:t>
            </w:r>
            <w:r w:rsidRPr="00BF316B">
              <w:rPr>
                <w:rFonts w:ascii="Century Schoolbook" w:hAnsi="Century Schoolbook"/>
                <w:color w:val="000000" w:themeColor="text1"/>
                <w:sz w:val="22"/>
                <w:szCs w:val="22"/>
              </w:rPr>
              <w:lastRenderedPageBreak/>
              <w:t>y-domain (energy, entropy)</w:t>
            </w:r>
          </w:p>
        </w:tc>
        <w:tc>
          <w:tcPr>
            <w:tcW w:w="1027" w:type="dxa"/>
          </w:tcPr>
          <w:p w14:paraId="1DA42419"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lastRenderedPageBreak/>
              <w:t>SVM</w:t>
            </w:r>
          </w:p>
        </w:tc>
        <w:tc>
          <w:tcPr>
            <w:tcW w:w="1283" w:type="dxa"/>
          </w:tcPr>
          <w:p w14:paraId="3D098642"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50 healthy people</w:t>
            </w:r>
          </w:p>
        </w:tc>
        <w:tc>
          <w:tcPr>
            <w:tcW w:w="1541" w:type="dxa"/>
          </w:tcPr>
          <w:p w14:paraId="31706E24"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Postures, vacuum, cycle, play balls, work</w:t>
            </w:r>
          </w:p>
        </w:tc>
        <w:tc>
          <w:tcPr>
            <w:tcW w:w="1160" w:type="dxa"/>
          </w:tcPr>
          <w:p w14:paraId="413E1E97"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89.3% on average</w:t>
            </w:r>
          </w:p>
        </w:tc>
        <w:tc>
          <w:tcPr>
            <w:tcW w:w="2329" w:type="dxa"/>
          </w:tcPr>
          <w:p w14:paraId="07285396"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Effectively and accurately assess PA energy expenditures using multi-sensor fusion technique.</w:t>
            </w:r>
          </w:p>
          <w:p w14:paraId="311B54F8"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p>
        </w:tc>
      </w:tr>
      <w:tr w:rsidR="00BF316B" w:rsidRPr="00BF316B" w14:paraId="6EF6A847" w14:textId="77777777" w:rsidTr="001259C1">
        <w:trPr>
          <w:trHeight w:val="117"/>
        </w:trPr>
        <w:tc>
          <w:tcPr>
            <w:tcW w:w="622" w:type="dxa"/>
          </w:tcPr>
          <w:p w14:paraId="4F0D5B98" w14:textId="2A67EA51"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fldChar w:fldCharType="begin" w:fldLock="1"/>
            </w:r>
            <w:r w:rsidR="00961D37" w:rsidRPr="00BF316B">
              <w:rPr>
                <w:rFonts w:ascii="Century Schoolbook" w:hAnsi="Century Schoolbook"/>
                <w:color w:val="000000" w:themeColor="text1"/>
                <w:sz w:val="22"/>
                <w:szCs w:val="22"/>
              </w:rPr>
              <w:instrText>ADDIN CSL_CITATION { "citationItems" : [ { "id" : "ITEM-1", "itemData" : { "DOI" : "10.1109/7333.928571", "ISBN" : "1534-4320", "ISSN" : "15344320", "PMID" : "11474964", "abstract" : "A new highly reliable gait phase detection system, which can be used in gait analysis applications and to control the gait cycle of a neuroprosthesis for walking, is described. The system was designed to detect in real-time the following gait phases: stance, heel-off, swing, and heel-strike. The gait phase detection system employed a gyroscope to measure the angular velocity of the foot and three force sensitive resistors to assess the forces exerted by the foot on the shoe sole during walking. A rule-based detection algorithm, which was running on a portable microprocessor board, processed the sensor signals. In the presented experimental study ten able body subjects and six subjects with impaired gait tested the device in both indoor and outdoor environments (0-25 degrees C). The subjects were asked to walk on flat and irregular surfaces, to step over small obstacles, to walk on inclined surfaces, and to ascend and descend stairs. Despite the significant variation in the individual walking styles the system achieved an overall detection reliability above 99% for both subject groups for the tasks involving walking on flat, irregular, and inclined surfaces. In the case of stair climbing and descending tasks the success rate of the system was above 99% for the able body subjects and above 96 % for the subjects with impaired gait. The experiments also showed that the gait phase detection system, unlike other similar devices, was insensitive to perturbations caused by nonwalking activities such as weight shifting between legs during standing, feet sliding, sitting down, and standing up.", "author" : [ { "dropping-particle" : "", "family" : "Pappas", "given" : "Ion P I", "non-dropping-particle" : "", "parse-names" : false, "suffix" : "" }, { "dropping-particle" : "", "family" : "Popovic", "given" : "Milos R.", "non-dropping-particle" : "", "parse-names" : false, "suffix" : "" }, { "dropping-particle" : "", "family" : "Keller", "given" : "Thierry", "non-dropping-particle" : "", "parse-names" : false, "suffix" : "" }, { "dropping-particle" : "", "family" : "Dietz", "given" : "Volker", "non-dropping-particle" : "", "parse-names" : false, "suffix" : "" }, { "dropping-particle" : "", "family" : "Morari", "given" : "Manfred", "non-dropping-particle" : "", "parse-names" : false, "suffix" : "" } ], "container-title" : "IEEE Transactions on Neural Systems and Rehabilitation Engineering", "id" : "ITEM-1", "issue" : "2", "issued" : { "date-parts" : [ [ "2001" ] ] }, "page" : "113-125", "title" : "A reliable gait phase detection system", "type" : "article-journal", "volume" : "9" }, "uris" : [ "http://www.mendeley.com/documents/?uuid=947d391a-039b-4955-bd40-b58089af6279" ] } ], "mendeley" : { "formattedCitation" : "[12]", "plainTextFormattedCitation" : "[12]", "previouslyFormattedCitation" : "[12]" }, "properties" : { "noteIndex" : 0 }, "schema" : "https://github.com/citation-style-language/schema/raw/master/csl-citation.json" }</w:instrText>
            </w:r>
            <w:r w:rsidRPr="00BF316B">
              <w:rPr>
                <w:rFonts w:ascii="Century Schoolbook" w:hAnsi="Century Schoolbook"/>
                <w:color w:val="000000" w:themeColor="text1"/>
                <w:sz w:val="22"/>
                <w:szCs w:val="22"/>
              </w:rPr>
              <w:fldChar w:fldCharType="separate"/>
            </w:r>
            <w:r w:rsidR="008A391B" w:rsidRPr="00BF316B">
              <w:rPr>
                <w:rFonts w:ascii="Century Schoolbook" w:hAnsi="Century Schoolbook"/>
                <w:color w:val="000000" w:themeColor="text1"/>
                <w:sz w:val="22"/>
                <w:szCs w:val="22"/>
              </w:rPr>
              <w:t>[12]</w:t>
            </w:r>
            <w:r w:rsidRPr="00BF316B">
              <w:rPr>
                <w:rFonts w:ascii="Century Schoolbook" w:hAnsi="Century Schoolbook"/>
                <w:color w:val="000000" w:themeColor="text1"/>
                <w:sz w:val="22"/>
                <w:szCs w:val="22"/>
              </w:rPr>
              <w:fldChar w:fldCharType="end"/>
            </w:r>
          </w:p>
        </w:tc>
        <w:tc>
          <w:tcPr>
            <w:tcW w:w="913" w:type="dxa"/>
          </w:tcPr>
          <w:p w14:paraId="4E7FA472"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1 gyro on shoe</w:t>
            </w:r>
          </w:p>
        </w:tc>
        <w:tc>
          <w:tcPr>
            <w:tcW w:w="1156" w:type="dxa"/>
          </w:tcPr>
          <w:p w14:paraId="11D480A2"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Feet, knee</w:t>
            </w:r>
          </w:p>
        </w:tc>
        <w:tc>
          <w:tcPr>
            <w:tcW w:w="1155" w:type="dxa"/>
          </w:tcPr>
          <w:p w14:paraId="20578AD0"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Not mention</w:t>
            </w:r>
          </w:p>
        </w:tc>
        <w:tc>
          <w:tcPr>
            <w:tcW w:w="1155" w:type="dxa"/>
          </w:tcPr>
          <w:p w14:paraId="59751DBC"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Not mention</w:t>
            </w:r>
          </w:p>
        </w:tc>
        <w:tc>
          <w:tcPr>
            <w:tcW w:w="1027" w:type="dxa"/>
          </w:tcPr>
          <w:p w14:paraId="7D029CC5"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Knowledge-based algorithm</w:t>
            </w:r>
          </w:p>
        </w:tc>
        <w:tc>
          <w:tcPr>
            <w:tcW w:w="1283" w:type="dxa"/>
          </w:tcPr>
          <w:p w14:paraId="68452BD9"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10 able</w:t>
            </w:r>
          </w:p>
          <w:p w14:paraId="40B00E75"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body people, 6 people with impaired gait</w:t>
            </w:r>
          </w:p>
        </w:tc>
        <w:tc>
          <w:tcPr>
            <w:tcW w:w="1541" w:type="dxa"/>
          </w:tcPr>
          <w:p w14:paraId="3D276430"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 xml:space="preserve">Walk on level ground, walk up and down a steep cobblestone road, walk on grass, ascend and descend, stand up and down, bend knees, rotate </w:t>
            </w:r>
          </w:p>
        </w:tc>
        <w:tc>
          <w:tcPr>
            <w:tcW w:w="1160" w:type="dxa"/>
          </w:tcPr>
          <w:p w14:paraId="2B3B5C6E"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&gt;96%</w:t>
            </w:r>
          </w:p>
        </w:tc>
        <w:tc>
          <w:tcPr>
            <w:tcW w:w="2329" w:type="dxa"/>
          </w:tcPr>
          <w:p w14:paraId="1F55BD62"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 xml:space="preserve">A system of controlling the gait cycle of a neuroprosthesis for walking in real time. </w:t>
            </w:r>
          </w:p>
          <w:p w14:paraId="374F0EC7"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p>
        </w:tc>
      </w:tr>
      <w:tr w:rsidR="00BF316B" w:rsidRPr="00BF316B" w14:paraId="4B9F3CDD" w14:textId="77777777" w:rsidTr="001259C1">
        <w:trPr>
          <w:trHeight w:val="117"/>
        </w:trPr>
        <w:tc>
          <w:tcPr>
            <w:tcW w:w="622" w:type="dxa"/>
          </w:tcPr>
          <w:p w14:paraId="07A2B0A5" w14:textId="0C66422D"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fldChar w:fldCharType="begin" w:fldLock="1"/>
            </w:r>
            <w:r w:rsidR="002D66A8" w:rsidRPr="00BF316B">
              <w:rPr>
                <w:rFonts w:ascii="Century Schoolbook" w:hAnsi="Century Schoolbook"/>
                <w:color w:val="000000" w:themeColor="text1"/>
                <w:sz w:val="22"/>
                <w:szCs w:val="22"/>
              </w:rPr>
              <w:instrText>ADDIN CSL_CITATION { "citationItems" : [ { "id" : "ITEM-1", "itemData" : { "DOI" : "10.1109/TIM.2009.2025065", "ISBN" : "0018-9456 VO - 59", "ISSN" : "00189456", "abstract" : "In this paper, we present an inertial-sensor-based monitoring system for measuring the movement of human upper limbs. Two wearable inertial sensors are placed near the wrist and elbow joints, respectively. The measurement drift in segment orientation is dramatically reduced after a Kalman filter is applied to estimate inclinations using accelerations and turning rates from gyroscopes. Using premeasured lengths of the upper and lower arms, we compute the position of the wrist and elbow joints via a proposed kinematic model. Experimental results demonstrate that this new motion capture system, in comparison to an optical motion tracker, possesses an RMS position error of less than 0.009 m, with a drift of less than 0.005 ms-1 in five daily activities. In addition, the RMS angle error is less than 3??. This indicates that the proposed approach has performed well in terms of accuracy and reliability.", "author" : [ { "dropping-particle" : "", "family" : "Zhou", "given" : "Huiyu", "non-dropping-particle" : "", "parse-names" : false, "suffix" : "" }, { "dropping-particle" : "", "family" : "Hu", "given" : "Huosheng", "non-dropping-particle" : "", "parse-names" : false, "suffix" : "" }, { "dropping-particle" : "", "family" : "Member", "given" : "Senior", "non-dropping-particle" : "", "parse-names" : false, "suffix" : "" } ], "container-title" : "IEEE transactions on instrumentation and measurement", "id" : "ITEM-1", "issue" : "3", "issued" : { "date-parts" : [ [ "2010" ] ] }, "page" : "575-585", "title" : "Reducing Drifts in the Inertial Measurements of Wrist and Elbow Positions", "type" : "article-journal", "volume" : "59" }, "uris" : [ "http://www.mendeley.com/documents/?uuid=3b009801-83ea-4716-95d5-fb7e95dba8f7" ] } ], "mendeley" : { "formattedCitation" : "[165]", "plainTextFormattedCitation" : "[165]", "previouslyFormattedCitation" : "[161]" }, "properties" : { "noteIndex" : 0 }, "schema" : "https://github.com/citation-style-language/schema/raw/master/csl-citation.json" }</w:instrText>
            </w:r>
            <w:r w:rsidRPr="00BF316B">
              <w:rPr>
                <w:rFonts w:ascii="Century Schoolbook" w:hAnsi="Century Schoolbook"/>
                <w:color w:val="000000" w:themeColor="text1"/>
                <w:sz w:val="22"/>
                <w:szCs w:val="22"/>
              </w:rPr>
              <w:fldChar w:fldCharType="separate"/>
            </w:r>
            <w:r w:rsidR="002D66A8" w:rsidRPr="00BF316B">
              <w:rPr>
                <w:rFonts w:ascii="Century Schoolbook" w:hAnsi="Century Schoolbook"/>
                <w:color w:val="000000" w:themeColor="text1"/>
                <w:sz w:val="22"/>
                <w:szCs w:val="22"/>
              </w:rPr>
              <w:t>[165]</w:t>
            </w:r>
            <w:r w:rsidRPr="00BF316B">
              <w:rPr>
                <w:rFonts w:ascii="Century Schoolbook" w:hAnsi="Century Schoolbook"/>
                <w:color w:val="000000" w:themeColor="text1"/>
                <w:sz w:val="22"/>
                <w:szCs w:val="22"/>
              </w:rPr>
              <w:fldChar w:fldCharType="end"/>
            </w:r>
          </w:p>
        </w:tc>
        <w:tc>
          <w:tcPr>
            <w:tcW w:w="913" w:type="dxa"/>
          </w:tcPr>
          <w:p w14:paraId="075F5F5E"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 xml:space="preserve">1 3D ACC, 1 3D gyro, 1 3D magnetic </w:t>
            </w:r>
            <w:r w:rsidRPr="00BF316B">
              <w:rPr>
                <w:rFonts w:ascii="Century Schoolbook" w:hAnsi="Century Schoolbook"/>
                <w:color w:val="000000" w:themeColor="text1"/>
                <w:sz w:val="22"/>
                <w:szCs w:val="22"/>
              </w:rPr>
              <w:lastRenderedPageBreak/>
              <w:t>sensor.</w:t>
            </w:r>
          </w:p>
        </w:tc>
        <w:tc>
          <w:tcPr>
            <w:tcW w:w="1156" w:type="dxa"/>
          </w:tcPr>
          <w:p w14:paraId="70DA602E"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lastRenderedPageBreak/>
              <w:t>Upper and lower limb</w:t>
            </w:r>
          </w:p>
        </w:tc>
        <w:tc>
          <w:tcPr>
            <w:tcW w:w="1155" w:type="dxa"/>
          </w:tcPr>
          <w:p w14:paraId="04A8A60C"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Bluetooth</w:t>
            </w:r>
          </w:p>
        </w:tc>
        <w:tc>
          <w:tcPr>
            <w:tcW w:w="1155" w:type="dxa"/>
          </w:tcPr>
          <w:p w14:paraId="54F6CC09"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Kalman-filtering</w:t>
            </w:r>
          </w:p>
        </w:tc>
        <w:tc>
          <w:tcPr>
            <w:tcW w:w="1027" w:type="dxa"/>
          </w:tcPr>
          <w:p w14:paraId="1AFE5F85"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Kinematic modelling</w:t>
            </w:r>
          </w:p>
        </w:tc>
        <w:tc>
          <w:tcPr>
            <w:tcW w:w="1283" w:type="dxa"/>
          </w:tcPr>
          <w:p w14:paraId="2BA33A86"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8 healthy male people (24–40 years old)</w:t>
            </w:r>
          </w:p>
        </w:tc>
        <w:tc>
          <w:tcPr>
            <w:tcW w:w="1541" w:type="dxa"/>
          </w:tcPr>
          <w:p w14:paraId="3008EBEA"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circular, rectangular motion,</w:t>
            </w:r>
          </w:p>
          <w:p w14:paraId="614F438D"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reach, hand to mouth, flexion-extension, elevation</w:t>
            </w:r>
          </w:p>
        </w:tc>
        <w:tc>
          <w:tcPr>
            <w:tcW w:w="1160" w:type="dxa"/>
          </w:tcPr>
          <w:p w14:paraId="38DF665E"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95%-98%</w:t>
            </w:r>
          </w:p>
        </w:tc>
        <w:tc>
          <w:tcPr>
            <w:tcW w:w="2329" w:type="dxa"/>
          </w:tcPr>
          <w:p w14:paraId="6D66FE6F"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 xml:space="preserve">A low-cost human motion capture system used in the domain of home-based stroke rehabilitation for measure of different </w:t>
            </w:r>
            <w:r w:rsidRPr="00BF316B">
              <w:rPr>
                <w:rFonts w:ascii="Century Schoolbook" w:hAnsi="Century Schoolbook"/>
                <w:color w:val="000000" w:themeColor="text1"/>
                <w:sz w:val="22"/>
                <w:szCs w:val="22"/>
              </w:rPr>
              <w:lastRenderedPageBreak/>
              <w:t>motion circumstances</w:t>
            </w:r>
          </w:p>
          <w:p w14:paraId="233BE3CF"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p>
        </w:tc>
      </w:tr>
      <w:tr w:rsidR="00BF316B" w:rsidRPr="00BF316B" w14:paraId="5833F8F8" w14:textId="77777777" w:rsidTr="001259C1">
        <w:trPr>
          <w:trHeight w:val="117"/>
        </w:trPr>
        <w:tc>
          <w:tcPr>
            <w:tcW w:w="622" w:type="dxa"/>
          </w:tcPr>
          <w:p w14:paraId="36EEBAC2" w14:textId="5026F6A5"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lastRenderedPageBreak/>
              <w:fldChar w:fldCharType="begin" w:fldLock="1"/>
            </w:r>
            <w:r w:rsidR="009452D4" w:rsidRPr="00BF316B">
              <w:rPr>
                <w:rFonts w:ascii="Century Schoolbook" w:hAnsi="Century Schoolbook"/>
                <w:color w:val="000000" w:themeColor="text1"/>
                <w:sz w:val="22"/>
                <w:szCs w:val="22"/>
              </w:rPr>
              <w:instrText>ADDIN CSL_CITATION { "citationItems" : [ { "id" : "ITEM-1", "itemData" : { "DOI" : "10.1109/TNSRE.2012.2230189", "ISBN" : "1558-0210 (Electronic)\\n1534-4320 (Linking)", "ISSN" : "15344320", "PMID" : "23221832", "abstract" : "Sufficient capacity and quality of performance of complex movement patterns during daily activity, such as standing up from a bed, is a prerequisite for independent living and also may be an indicator of fall risk. Until now, the transfer from lying-to-sit-to-stand-to-walk (LSSW) was investigated by functional testing, subjective rating or for activity classification of subtasks. The aim of this study was to use a single body-fixed inertial sensor to describe the complex movement of the LSSW transfer. Fifteen older patients of a geriatric rehabilitation clinic (median age 81 years) and ten young, healthy persons (median age 37 years) were instructed to stand up from bed in a continuous movement and to start walking. Data acquisition was performed using an inertial measurement unit worn on the lower back. Parameters extracted from the sensor outputs were able to correctly classify the subjects into a correct group with sensitivity and specificity between 90% and 100%. ICCs 3,1 of the descriptive parameters ranged between 0.85 and 0.95 in the cohort of older patients. The different strategies adopted to transfer from lying to standing up were estimated through an extended Kalman filter. The results obtained in this study suggest the usability of the instrumented LSSW test in clinical settings.", "author" : [ { "dropping-particle" : "", "family" : "Bagala", "given" : "Fabio", "non-dropping-particle" : "", "parse-names" : false, "suffix" : "" }, { "dropping-particle" : "", "family" : "Klenk", "given" : "Jochen", "non-dropping-particle" : "", "parse-names" : false, "suffix" : "" }, { "dropping-particle" : "", "family" : "Cappello", "given" : "Angelo", "non-dropping-particle" : "", "parse-names" : false, "suffix" : "" }, { "dropping-particle" : "", "family" : "Chiari", "given" : "Lorenzo", "non-dropping-particle" : "", "parse-names" : false, "suffix" : "" }, { "dropping-particle" : "", "family" : "Becker", "given" : "Clemens", "non-dropping-particle" : "", "parse-names" : false, "suffix" : "" }, { "dropping-particle" : "", "family" : "Lindemann", "given" : "Ulrich", "non-dropping-particle" : "", "parse-names" : false, "suffix" : "" } ], "container-title" : "IEEE Transactions on Neural Systems and Rehabilitation Engineering", "id" : "ITEM-1", "issue" : "4", "issued" : { "date-parts" : [ [ "2013" ] ] }, "page" : "624-633", "title" : "Quantitative description of the lie-to-sit-to-stand-to-walk transfer by a single body-fixed sensor", "type" : "article-journal", "volume" : "21" }, "uris" : [ "http://www.mendeley.com/documents/?uuid=5571889b-35cd-41ef-b4a3-34d72fcf5913" ] } ], "mendeley" : { "formattedCitation" : "[61]", "plainTextFormattedCitation" : "[61]", "previouslyFormattedCitation" : "[61]" }, "properties" : { "noteIndex" : 0 }, "schema" : "https://github.com/citation-style-language/schema/raw/master/csl-citation.json" }</w:instrText>
            </w:r>
            <w:r w:rsidRPr="00BF316B">
              <w:rPr>
                <w:rFonts w:ascii="Century Schoolbook" w:hAnsi="Century Schoolbook"/>
                <w:color w:val="000000" w:themeColor="text1"/>
                <w:sz w:val="22"/>
                <w:szCs w:val="22"/>
              </w:rPr>
              <w:fldChar w:fldCharType="separate"/>
            </w:r>
            <w:r w:rsidR="00961D37" w:rsidRPr="00BF316B">
              <w:rPr>
                <w:rFonts w:ascii="Century Schoolbook" w:hAnsi="Century Schoolbook"/>
                <w:color w:val="000000" w:themeColor="text1"/>
                <w:sz w:val="22"/>
                <w:szCs w:val="22"/>
              </w:rPr>
              <w:t>[61]</w:t>
            </w:r>
            <w:r w:rsidRPr="00BF316B">
              <w:rPr>
                <w:rFonts w:ascii="Century Schoolbook" w:hAnsi="Century Schoolbook"/>
                <w:color w:val="000000" w:themeColor="text1"/>
                <w:sz w:val="22"/>
                <w:szCs w:val="22"/>
              </w:rPr>
              <w:fldChar w:fldCharType="end"/>
            </w:r>
          </w:p>
        </w:tc>
        <w:tc>
          <w:tcPr>
            <w:tcW w:w="913" w:type="dxa"/>
          </w:tcPr>
          <w:p w14:paraId="7F7F8176"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A 3D seismic ACC</w:t>
            </w:r>
            <w:r w:rsidRPr="00BF316B">
              <w:rPr>
                <w:rFonts w:ascii="Century Schoolbook" w:eastAsia="SimSun" w:hAnsi="Century Schoolbook" w:cs="SimSun"/>
                <w:color w:val="000000" w:themeColor="text1"/>
                <w:sz w:val="22"/>
                <w:szCs w:val="22"/>
              </w:rPr>
              <w:t>，</w:t>
            </w:r>
            <w:r w:rsidRPr="00BF316B">
              <w:rPr>
                <w:rFonts w:ascii="Century Schoolbook" w:hAnsi="Century Schoolbook"/>
                <w:color w:val="000000" w:themeColor="text1"/>
                <w:sz w:val="22"/>
                <w:szCs w:val="22"/>
              </w:rPr>
              <w:t>3 gyros</w:t>
            </w:r>
          </w:p>
        </w:tc>
        <w:tc>
          <w:tcPr>
            <w:tcW w:w="1156" w:type="dxa"/>
          </w:tcPr>
          <w:p w14:paraId="599675AA"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Belt on waist</w:t>
            </w:r>
          </w:p>
        </w:tc>
        <w:tc>
          <w:tcPr>
            <w:tcW w:w="1155" w:type="dxa"/>
          </w:tcPr>
          <w:p w14:paraId="7C2CE6E0"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Not mention</w:t>
            </w:r>
          </w:p>
        </w:tc>
        <w:tc>
          <w:tcPr>
            <w:tcW w:w="1155" w:type="dxa"/>
          </w:tcPr>
          <w:p w14:paraId="61A223B2"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 xml:space="preserve">Statistics for each axis </w:t>
            </w:r>
          </w:p>
        </w:tc>
        <w:tc>
          <w:tcPr>
            <w:tcW w:w="1027" w:type="dxa"/>
          </w:tcPr>
          <w:p w14:paraId="24405B7A"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p>
        </w:tc>
        <w:tc>
          <w:tcPr>
            <w:tcW w:w="1283" w:type="dxa"/>
          </w:tcPr>
          <w:p w14:paraId="54021BCE"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15 older patients of a geriatric rehabilitation clinic</w:t>
            </w:r>
          </w:p>
          <w:p w14:paraId="6FF1886C"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(median age 81 years) , 10 young healthy people (median age</w:t>
            </w:r>
          </w:p>
          <w:p w14:paraId="200B883A"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37 years)</w:t>
            </w:r>
          </w:p>
        </w:tc>
        <w:tc>
          <w:tcPr>
            <w:tcW w:w="1541" w:type="dxa"/>
          </w:tcPr>
          <w:p w14:paraId="7575EF9C"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lying-to-sit-to-stand-to-walk (LSSW) test</w:t>
            </w:r>
          </w:p>
        </w:tc>
        <w:tc>
          <w:tcPr>
            <w:tcW w:w="1160" w:type="dxa"/>
          </w:tcPr>
          <w:p w14:paraId="48762C02"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90%-100%</w:t>
            </w:r>
          </w:p>
        </w:tc>
        <w:tc>
          <w:tcPr>
            <w:tcW w:w="2329" w:type="dxa"/>
          </w:tcPr>
          <w:p w14:paraId="788317C6"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Detect falls at bedsides for elderly and patients in independent living environment with cost-effective method.</w:t>
            </w:r>
          </w:p>
        </w:tc>
      </w:tr>
      <w:tr w:rsidR="00BF316B" w:rsidRPr="00BF316B" w14:paraId="46580AA9" w14:textId="77777777" w:rsidTr="001259C1">
        <w:trPr>
          <w:trHeight w:val="593"/>
        </w:trPr>
        <w:tc>
          <w:tcPr>
            <w:tcW w:w="622" w:type="dxa"/>
          </w:tcPr>
          <w:p w14:paraId="5CE32D9D" w14:textId="39C714CE"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fldChar w:fldCharType="begin" w:fldLock="1"/>
            </w:r>
            <w:r w:rsidR="002D66A8" w:rsidRPr="00BF316B">
              <w:rPr>
                <w:rFonts w:ascii="Century Schoolbook" w:hAnsi="Century Schoolbook"/>
                <w:color w:val="000000" w:themeColor="text1"/>
                <w:sz w:val="22"/>
                <w:szCs w:val="22"/>
              </w:rPr>
              <w:instrText>ADDIN CSL_CITATION { "citationItems" : [ { "id" : "ITEM-1", "itemData" : { "DOI" : "10.1109/JBHI.2013.2282471", "ISBN" : "2168-2208 (Electronic)\\r2168-2194 (Linking)", "ISSN" : "21682194", "PMID" : "24058042", "abstract" : "This work is motivated by the growing prevalence of obesity, a health problem affecting over 500 million people. Measurements of energy intake are commonly used for the study and treatment of obesity. However, the most widely used tools rely upon self-report and require a considerable manual effort, leading to underreporting of consumption, non-compliance, and discontinued use over the long term. The purpose of this paper is to describe a new method that uses a watch-like configuration of sensors to continuously track wrist motion throughout the day and automatically detect periods of eating. Our method uses the novel idea that meals tend to be preceded and succeeded by periods of vigorous wrist motion. We describe an algorithm that segments and classifies such periods as eating or non-eating activities. We also evaluate our method on a large data set (43 subjects, 449 total hours of data, containing 116 periods of eating) collected during free-living. Our results show an accuracy of 81% for detecting eating at 1 second resolution in comparison to manually marked event logs of periods eating. These results indicate that vigorous wrist motion is a useful indicator for identifying the boundaries of eating activities, and that our method should prove useful in the continued development of body-worn sensor tools for monitoring energy intake.", "author" : [ { "dropping-particle" : "", "family" : "Dong", "given" : "Yujie", "non-dropping-particle" : "", "parse-names" : false, "suffix" : "" }, { "dropping-particle" : "", "family" : "Scisco", "given" : "Jenna", "non-dropping-particle" : "", "parse-names" : false, "suffix" : "" }, { "dropping-particle" : "", "family" : "Wilson", "given" : "Mike", "non-dropping-particle" : "", "parse-names" : false, "suffix" : "" }, { "dropping-particle" : "", "family" : "Muth", "given" : "Eric", "non-dropping-particle" : "", "parse-names" : false, "suffix" : "" }, { "dropping-particle" : "", "family" : "Hoover", "given" : "Adam", "non-dropping-particle" : "", "parse-names" : false, "suffix" : "" } ], "container-title" : "IEEE Journal of Biomedical and Health Informatics", "id" : "ITEM-1", "issue" : "4", "issued" : { "date-parts" : [ [ "2014" ] ] }, "page" : "1253-1260", "title" : "Detecting periods of eating during free-living by tracking wrist motion", "type" : "article-journal", "volume" : "18" }, "uris" : [ "http://www.mendeley.com/documents/?uuid=335bf5dd-6fc4-48f9-809d-8ad4cc3748bf" ] } ], "mendeley" : { "formattedCitation" : "[166]", "plainTextFormattedCitation" : "[166]", "previouslyFormattedCitation" : "[162]" }, "properties" : { "noteIndex" : 0 }, "schema" : "https://github.com/citation-style-language/schema/raw/master/csl-citation.json" }</w:instrText>
            </w:r>
            <w:r w:rsidRPr="00BF316B">
              <w:rPr>
                <w:rFonts w:ascii="Century Schoolbook" w:hAnsi="Century Schoolbook"/>
                <w:color w:val="000000" w:themeColor="text1"/>
                <w:sz w:val="22"/>
                <w:szCs w:val="22"/>
              </w:rPr>
              <w:fldChar w:fldCharType="separate"/>
            </w:r>
            <w:r w:rsidR="002D66A8" w:rsidRPr="00BF316B">
              <w:rPr>
                <w:rFonts w:ascii="Century Schoolbook" w:hAnsi="Century Schoolbook"/>
                <w:color w:val="000000" w:themeColor="text1"/>
                <w:sz w:val="22"/>
                <w:szCs w:val="22"/>
              </w:rPr>
              <w:t>[166]</w:t>
            </w:r>
            <w:r w:rsidRPr="00BF316B">
              <w:rPr>
                <w:rFonts w:ascii="Century Schoolbook" w:hAnsi="Century Schoolbook"/>
                <w:color w:val="000000" w:themeColor="text1"/>
                <w:sz w:val="22"/>
                <w:szCs w:val="22"/>
              </w:rPr>
              <w:fldChar w:fldCharType="end"/>
            </w:r>
          </w:p>
        </w:tc>
        <w:tc>
          <w:tcPr>
            <w:tcW w:w="913" w:type="dxa"/>
          </w:tcPr>
          <w:p w14:paraId="1259D2FA"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 xml:space="preserve">1 watch with 1 ACC, 1 gyro, 1 </w:t>
            </w:r>
            <w:r w:rsidRPr="00BF316B">
              <w:rPr>
                <w:rFonts w:ascii="Century Schoolbook" w:hAnsi="Century Schoolbook"/>
                <w:color w:val="000000" w:themeColor="text1"/>
                <w:sz w:val="22"/>
                <w:szCs w:val="22"/>
              </w:rPr>
              <w:lastRenderedPageBreak/>
              <w:t>iPhone 4</w:t>
            </w:r>
          </w:p>
        </w:tc>
        <w:tc>
          <w:tcPr>
            <w:tcW w:w="1156" w:type="dxa"/>
          </w:tcPr>
          <w:p w14:paraId="1AFF8CBA"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lastRenderedPageBreak/>
              <w:t xml:space="preserve">Belt on waist, thigh, shank; </w:t>
            </w:r>
          </w:p>
        </w:tc>
        <w:tc>
          <w:tcPr>
            <w:tcW w:w="1155" w:type="dxa"/>
          </w:tcPr>
          <w:p w14:paraId="58C66F1F"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Not mention</w:t>
            </w:r>
          </w:p>
        </w:tc>
        <w:tc>
          <w:tcPr>
            <w:tcW w:w="1155" w:type="dxa"/>
          </w:tcPr>
          <w:p w14:paraId="4FA1D0E7"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self-defined features based on each interpeak</w:t>
            </w:r>
          </w:p>
          <w:p w14:paraId="0DD80331"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lastRenderedPageBreak/>
              <w:t>segmented period</w:t>
            </w:r>
          </w:p>
        </w:tc>
        <w:tc>
          <w:tcPr>
            <w:tcW w:w="1027" w:type="dxa"/>
          </w:tcPr>
          <w:p w14:paraId="32FF170A"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lastRenderedPageBreak/>
              <w:t>Bayes</w:t>
            </w:r>
          </w:p>
        </w:tc>
        <w:tc>
          <w:tcPr>
            <w:tcW w:w="1283" w:type="dxa"/>
          </w:tcPr>
          <w:p w14:paraId="7F23A2DC"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49 people</w:t>
            </w:r>
          </w:p>
        </w:tc>
        <w:tc>
          <w:tcPr>
            <w:tcW w:w="1541" w:type="dxa"/>
          </w:tcPr>
          <w:p w14:paraId="152BD606"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Gestures, drinks, swallows, chews, bites</w:t>
            </w:r>
          </w:p>
        </w:tc>
        <w:tc>
          <w:tcPr>
            <w:tcW w:w="1160" w:type="dxa"/>
          </w:tcPr>
          <w:p w14:paraId="4DBE60A5"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79%-95%</w:t>
            </w:r>
          </w:p>
        </w:tc>
        <w:tc>
          <w:tcPr>
            <w:tcW w:w="2329" w:type="dxa"/>
          </w:tcPr>
          <w:p w14:paraId="1B8E8A30"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 xml:space="preserve">Detect energy intake for the study of obesity by the means of continuously and automatically detecting the periods </w:t>
            </w:r>
            <w:r w:rsidRPr="00BF316B">
              <w:rPr>
                <w:rFonts w:ascii="Century Schoolbook" w:hAnsi="Century Schoolbook"/>
                <w:color w:val="000000" w:themeColor="text1"/>
                <w:sz w:val="22"/>
                <w:szCs w:val="22"/>
              </w:rPr>
              <w:lastRenderedPageBreak/>
              <w:t>of eating throughout the day.</w:t>
            </w:r>
          </w:p>
        </w:tc>
      </w:tr>
      <w:tr w:rsidR="00BF316B" w:rsidRPr="00BF316B" w14:paraId="7ECC8F92" w14:textId="77777777" w:rsidTr="001259C1">
        <w:trPr>
          <w:trHeight w:val="593"/>
        </w:trPr>
        <w:tc>
          <w:tcPr>
            <w:tcW w:w="622" w:type="dxa"/>
          </w:tcPr>
          <w:p w14:paraId="3A9DCA37" w14:textId="64215D43"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lastRenderedPageBreak/>
              <w:fldChar w:fldCharType="begin" w:fldLock="1"/>
            </w:r>
            <w:r w:rsidR="009452D4" w:rsidRPr="00BF316B">
              <w:rPr>
                <w:rFonts w:ascii="Century Schoolbook" w:hAnsi="Century Schoolbook"/>
                <w:color w:val="000000" w:themeColor="text1"/>
                <w:sz w:val="22"/>
                <w:szCs w:val="22"/>
              </w:rPr>
              <w:instrText>ADDIN CSL_CITATION { "citationItems" : [ { "id" : "ITEM-1", "itemData" : { "DOI" : "10.1007/b96922", "ISBN" : "3540218351", "ISSN" : "03029743", "abstract" : "In this work, algorithms are developed and evaluated to detect physical activities from data acquired using five small biaxial accelerometers worn simultaneously on different parts of the body. Acceleration data was collected from 20 subjects without researcher supervision or observation. Subjects were asked to perform a sequence of everyday tasks but not told specifically where or how to do them. Mean, energy, frequency-domain entropy, and correlation of acceleration data was calculated and several classifiers using these features were tested. Decision tree classifiers showed the best performance recognizing everyday activities with an overall accuracy rate of 84%. The results show that although some activities are recognized well with subject-independent training data, others appear to require subject-specific training data. The results suggest that multiple accelerometers aid in recognition because conjunctions in acceleration feature values can effectively discriminate many activities. With just two biaxial accelerometers \u2013 thigh and wrist \u2013 the recognition performance dropped only slightly. This is the first work to investigate performance of recognition algorithms with multiple, wire-free accelerometers on 20 activities using datasets annotated by the subjects themselves.", "author" : [ { "dropping-particle" : "", "family" : "Bao", "given" : "Ling", "non-dropping-particle" : "", "parse-names" : false, "suffix" : "" }, { "dropping-particle" : "", "family" : "Intille", "given" : "Stephen S.", "non-dropping-particle" : "", "parse-names" : false, "suffix" : "" } ], "container-title" : "Pervasive Computing", "id" : "ITEM-1", "issued" : { "date-parts" : [ [ "2004" ] ] }, "page" : "1 - 17", "title" : "Activity Recognition from User-Annotated Acceleration Data", "type" : "article-journal" }, "uris" : [ "http://www.mendeley.com/documents/?uuid=22cba515-9246-402d-8de0-84c2bcc155ef" ] } ], "mendeley" : { "formattedCitation" : "[86]", "plainTextFormattedCitation" : "[86]", "previouslyFormattedCitation" : "[86]" }, "properties" : { "noteIndex" : 0 }, "schema" : "https://github.com/citation-style-language/schema/raw/master/csl-citation.json" }</w:instrText>
            </w:r>
            <w:r w:rsidRPr="00BF316B">
              <w:rPr>
                <w:rFonts w:ascii="Century Schoolbook" w:hAnsi="Century Schoolbook"/>
                <w:color w:val="000000" w:themeColor="text1"/>
                <w:sz w:val="22"/>
                <w:szCs w:val="22"/>
              </w:rPr>
              <w:fldChar w:fldCharType="separate"/>
            </w:r>
            <w:r w:rsidR="00961D37" w:rsidRPr="00BF316B">
              <w:rPr>
                <w:rFonts w:ascii="Century Schoolbook" w:hAnsi="Century Schoolbook"/>
                <w:color w:val="000000" w:themeColor="text1"/>
                <w:sz w:val="22"/>
                <w:szCs w:val="22"/>
              </w:rPr>
              <w:t>[86]</w:t>
            </w:r>
            <w:r w:rsidRPr="00BF316B">
              <w:rPr>
                <w:rFonts w:ascii="Century Schoolbook" w:hAnsi="Century Schoolbook"/>
                <w:color w:val="000000" w:themeColor="text1"/>
                <w:sz w:val="22"/>
                <w:szCs w:val="22"/>
              </w:rPr>
              <w:fldChar w:fldCharType="end"/>
            </w:r>
          </w:p>
        </w:tc>
        <w:tc>
          <w:tcPr>
            <w:tcW w:w="913" w:type="dxa"/>
          </w:tcPr>
          <w:p w14:paraId="52636B22"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5 biaxial ACCs</w:t>
            </w:r>
          </w:p>
        </w:tc>
        <w:tc>
          <w:tcPr>
            <w:tcW w:w="1156" w:type="dxa"/>
          </w:tcPr>
          <w:p w14:paraId="4B11D84F"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right hip, dominant wrist, non-dominant</w:t>
            </w:r>
          </w:p>
          <w:p w14:paraId="06A42A31"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upper arm, dominant ankle, and non-dominant thigh</w:t>
            </w:r>
          </w:p>
        </w:tc>
        <w:tc>
          <w:tcPr>
            <w:tcW w:w="1155" w:type="dxa"/>
          </w:tcPr>
          <w:p w14:paraId="62F344F5"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Not mention</w:t>
            </w:r>
          </w:p>
        </w:tc>
        <w:tc>
          <w:tcPr>
            <w:tcW w:w="1155" w:type="dxa"/>
          </w:tcPr>
          <w:p w14:paraId="29A95CD2"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Time-domain (sum, energy, mean, ); FFT (DC component, entropy)</w:t>
            </w:r>
          </w:p>
        </w:tc>
        <w:tc>
          <w:tcPr>
            <w:tcW w:w="1027" w:type="dxa"/>
          </w:tcPr>
          <w:p w14:paraId="615ABAC1"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nearest neighbor algorithms; leave-one-subject-out training</w:t>
            </w:r>
          </w:p>
        </w:tc>
        <w:tc>
          <w:tcPr>
            <w:tcW w:w="1283" w:type="dxa"/>
          </w:tcPr>
          <w:p w14:paraId="70BB6F7A"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20 people (age from 17 to 48)</w:t>
            </w:r>
          </w:p>
        </w:tc>
        <w:tc>
          <w:tcPr>
            <w:tcW w:w="1541" w:type="dxa"/>
          </w:tcPr>
          <w:p w14:paraId="61B094B4"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ambulation,</w:t>
            </w:r>
          </w:p>
          <w:p w14:paraId="4E45A11F"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 xml:space="preserve">posture, stretch, laundry, brush teeth, ride lift eat, drink, bike, read, vacuum </w:t>
            </w:r>
          </w:p>
        </w:tc>
        <w:tc>
          <w:tcPr>
            <w:tcW w:w="1160" w:type="dxa"/>
          </w:tcPr>
          <w:p w14:paraId="6042F308"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43%-97%</w:t>
            </w:r>
          </w:p>
        </w:tc>
        <w:tc>
          <w:tcPr>
            <w:tcW w:w="2329" w:type="dxa"/>
          </w:tcPr>
          <w:p w14:paraId="037272C5"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First work of wireless accelerometers measuring PA in an uncontrolled environment for the purpose of assessing PA accuracy.</w:t>
            </w:r>
          </w:p>
          <w:p w14:paraId="58A9A284"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p>
        </w:tc>
      </w:tr>
      <w:tr w:rsidR="00BF316B" w:rsidRPr="00BF316B" w14:paraId="52A5BE02" w14:textId="77777777" w:rsidTr="001259C1">
        <w:trPr>
          <w:trHeight w:val="593"/>
        </w:trPr>
        <w:tc>
          <w:tcPr>
            <w:tcW w:w="622" w:type="dxa"/>
          </w:tcPr>
          <w:p w14:paraId="08ACCA48" w14:textId="56915096"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fldChar w:fldCharType="begin" w:fldLock="1"/>
            </w:r>
            <w:r w:rsidR="009452D4" w:rsidRPr="00BF316B">
              <w:rPr>
                <w:rFonts w:ascii="Century Schoolbook" w:hAnsi="Century Schoolbook"/>
                <w:color w:val="000000" w:themeColor="text1"/>
                <w:sz w:val="22"/>
                <w:szCs w:val="22"/>
              </w:rPr>
              <w:instrText>ADDIN CSL_CITATION { "citationItems" : [ { "id" : "ITEM-1", "itemData" : { "DOI" : "10.1016/j.patcog.2007.11.016", "ISSN" : "00313203", "author" : [ { "dropping-particle" : "", "family" : "Junker", "given" : "Holger", "non-dropping-particle" : "", "parse-names" : false, "suffix" : "" }, { "dropping-particle" : "", "family" : "Amft", "given" : "Oliver", "non-dropping-particle" : "", "parse-names" : false, "suffix" : "" }, { "dropping-particle" : "", "family" : "Lukowicz", "given" : "Paul", "non-dropping-particle" : "", "parse-names" : false, "suffix" : "" }, { "dropping-particle" : "", "family" : "Tr\u00f6ster", "given" : "Gerhard", "non-dropping-particle" : "", "parse-names" : false, "suffix" : "" } ], "container-title" : "Pattern Recognition", "id" : "ITEM-1", "issue" : "6", "issued" : { "date-parts" : [ [ "2008" ] ] }, "page" : "2010-2024", "title" : "Gesture spotting with body-worn inertial sensors to detect user activities", "type" : "article-journal", "volume" : "41" }, "uris" : [ "http://www.mendeley.com/documents/?uuid=14070d8f-a183-48bb-9f60-abaa0f7c4ef1" ] } ], "mendeley" : { "formattedCitation" : "[96]", "plainTextFormattedCitation" : "[96]", "previouslyFormattedCitation" : "[96]" }, "properties" : { "noteIndex" : 0 }, "schema" : "https://github.com/citation-style-language/schema/raw/master/csl-citation.json" }</w:instrText>
            </w:r>
            <w:r w:rsidRPr="00BF316B">
              <w:rPr>
                <w:rFonts w:ascii="Century Schoolbook" w:hAnsi="Century Schoolbook"/>
                <w:color w:val="000000" w:themeColor="text1"/>
                <w:sz w:val="22"/>
                <w:szCs w:val="22"/>
              </w:rPr>
              <w:fldChar w:fldCharType="separate"/>
            </w:r>
            <w:r w:rsidR="00961D37" w:rsidRPr="00BF316B">
              <w:rPr>
                <w:rFonts w:ascii="Century Schoolbook" w:hAnsi="Century Schoolbook"/>
                <w:color w:val="000000" w:themeColor="text1"/>
                <w:sz w:val="22"/>
                <w:szCs w:val="22"/>
              </w:rPr>
              <w:t>[96]</w:t>
            </w:r>
            <w:r w:rsidRPr="00BF316B">
              <w:rPr>
                <w:rFonts w:ascii="Century Schoolbook" w:hAnsi="Century Schoolbook"/>
                <w:color w:val="000000" w:themeColor="text1"/>
                <w:sz w:val="22"/>
                <w:szCs w:val="22"/>
              </w:rPr>
              <w:fldChar w:fldCharType="end"/>
            </w:r>
          </w:p>
        </w:tc>
        <w:tc>
          <w:tcPr>
            <w:tcW w:w="913" w:type="dxa"/>
          </w:tcPr>
          <w:p w14:paraId="67D8D18B"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Inertial sensors</w:t>
            </w:r>
          </w:p>
        </w:tc>
        <w:tc>
          <w:tcPr>
            <w:tcW w:w="1156" w:type="dxa"/>
          </w:tcPr>
          <w:p w14:paraId="03EBB3D7"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 xml:space="preserve">Arm </w:t>
            </w:r>
          </w:p>
        </w:tc>
        <w:tc>
          <w:tcPr>
            <w:tcW w:w="1155" w:type="dxa"/>
          </w:tcPr>
          <w:p w14:paraId="045EF9A1"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Not mention</w:t>
            </w:r>
          </w:p>
        </w:tc>
        <w:tc>
          <w:tcPr>
            <w:tcW w:w="1155" w:type="dxa"/>
          </w:tcPr>
          <w:p w14:paraId="4A9B43A5"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SWAB segment; Euclidean distance</w:t>
            </w:r>
          </w:p>
        </w:tc>
        <w:tc>
          <w:tcPr>
            <w:tcW w:w="1027" w:type="dxa"/>
          </w:tcPr>
          <w:p w14:paraId="417EE696"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HMM</w:t>
            </w:r>
          </w:p>
          <w:p w14:paraId="3C60D392"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p>
        </w:tc>
        <w:tc>
          <w:tcPr>
            <w:tcW w:w="1283" w:type="dxa"/>
          </w:tcPr>
          <w:p w14:paraId="69A16207"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p>
        </w:tc>
        <w:tc>
          <w:tcPr>
            <w:tcW w:w="1541" w:type="dxa"/>
          </w:tcPr>
          <w:p w14:paraId="6F3A8626"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object interaction</w:t>
            </w:r>
          </w:p>
          <w:p w14:paraId="33395751"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gestures, dietary intake gestures</w:t>
            </w:r>
          </w:p>
        </w:tc>
        <w:tc>
          <w:tcPr>
            <w:tcW w:w="1160" w:type="dxa"/>
          </w:tcPr>
          <w:p w14:paraId="39D78D7A"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97.4%-98.4%</w:t>
            </w:r>
          </w:p>
        </w:tc>
        <w:tc>
          <w:tcPr>
            <w:tcW w:w="2329" w:type="dxa"/>
          </w:tcPr>
          <w:p w14:paraId="1D5B4D00"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 xml:space="preserve">Facilitate PA recognition and context applications in real life. </w:t>
            </w:r>
          </w:p>
        </w:tc>
      </w:tr>
      <w:tr w:rsidR="00BF316B" w:rsidRPr="00BF316B" w14:paraId="35DB8536" w14:textId="77777777" w:rsidTr="001259C1">
        <w:trPr>
          <w:trHeight w:val="593"/>
        </w:trPr>
        <w:tc>
          <w:tcPr>
            <w:tcW w:w="622" w:type="dxa"/>
          </w:tcPr>
          <w:p w14:paraId="3B7737BB" w14:textId="3B6EB520"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lastRenderedPageBreak/>
              <w:fldChar w:fldCharType="begin" w:fldLock="1"/>
            </w:r>
            <w:r w:rsidR="009452D4" w:rsidRPr="00BF316B">
              <w:rPr>
                <w:rFonts w:ascii="Century Schoolbook" w:hAnsi="Century Schoolbook"/>
                <w:color w:val="000000" w:themeColor="text1"/>
                <w:sz w:val="22"/>
                <w:szCs w:val="22"/>
              </w:rPr>
              <w:instrText>ADDIN CSL_CITATION { "citationItems" : [ { "id" : "ITEM-1", "itemData" : { "DOI" : "10.1109/TITB.2005.856864", "ISBN" : "1089-7771", "ISSN" : "1089-7771", "PMID" : "16445260", "abstract" : "The real-time monitoring of human movement can provide valuable information regarding an individual's degree of functional ability and general level of activity. This paper presents the implementation of a real-time classification system for the types of human movement associated with the data acquired from a single, waist-mounted triaxial accelerometer unit. The major advance proposed by the system is to perform the vast majority of signal processing onboard the wearable unit using embedded intelligence. In this way, the system distinguishes between periods of activity and rest, recognizes the postural orientation of the wearer, detects events such as walking and falls, and provides an estimation of metabolic energy expenditure. A laboratory-based trial involving six subjects was undertaken, with results indicating an overall accuracy of 90.8% across a series of 12 tasks (283 tests) involving a variety of movements related to normal daily activities. Distinction between activity and rest was performed without error; recognition of postural orientation was carried out with 94.1% accuracy, classification of walking was achieved with less certainty (83.3% accuracy), and detection of possible falls was made with 95.6% accuracy. Results demonstrate the feasibility of implementing an accelerometry-based, real-time movement classifier using embedded intelligence.", "author" : [ { "dropping-particle" : "", "family" : "Karantonis", "given" : "Dean M", "non-dropping-particle" : "", "parse-names" : false, "suffix" : "" }, { "dropping-particle" : "", "family" : "Narayanan", "given" : "Michael R", "non-dropping-particle" : "", "parse-names" : false, "suffix" : "" }, { "dropping-particle" : "", "family" : "Mathie", "given" : "Merryn", "non-dropping-particle" : "", "parse-names" : false, "suffix" : "" }, { "dropping-particle" : "", "family" : "Lovell", "given" : "Nigel H", "non-dropping-particle" : "", "parse-names" : false, "suffix" : "" }, { "dropping-particle" : "", "family" : "Celler", "given" : "Branko G", "non-dropping-particle" : "", "parse-names" : false, "suffix" : "" } ], "container-title" : "IEEE transactions on information technology in biomedicine : a publication of the IEEE Engineering in Medicine and Biology Society", "id" : "ITEM-1", "issue" : "1", "issued" : { "date-parts" : [ [ "2006" ] ] }, "page" : "156-167", "title" : "Implementation of a real-time human movement classifier using a triaxial accelerometer for ambulatory monitoring.", "type" : "article-journal", "volume" : "10" }, "uris" : [ "http://www.mendeley.com/documents/?uuid=0a653b19-c108-4d26-a5de-f7f4e0c93bf3" ] } ], "mendeley" : { "formattedCitation" : "[57]", "plainTextFormattedCitation" : "[57]", "previouslyFormattedCitation" : "[57]" }, "properties" : { "noteIndex" : 0 }, "schema" : "https://github.com/citation-style-language/schema/raw/master/csl-citation.json" }</w:instrText>
            </w:r>
            <w:r w:rsidRPr="00BF316B">
              <w:rPr>
                <w:rFonts w:ascii="Century Schoolbook" w:hAnsi="Century Schoolbook"/>
                <w:color w:val="000000" w:themeColor="text1"/>
                <w:sz w:val="22"/>
                <w:szCs w:val="22"/>
              </w:rPr>
              <w:fldChar w:fldCharType="separate"/>
            </w:r>
            <w:r w:rsidR="00961D37" w:rsidRPr="00BF316B">
              <w:rPr>
                <w:rFonts w:ascii="Century Schoolbook" w:hAnsi="Century Schoolbook"/>
                <w:color w:val="000000" w:themeColor="text1"/>
                <w:sz w:val="22"/>
                <w:szCs w:val="22"/>
              </w:rPr>
              <w:t>[57]</w:t>
            </w:r>
            <w:r w:rsidRPr="00BF316B">
              <w:rPr>
                <w:rFonts w:ascii="Century Schoolbook" w:hAnsi="Century Schoolbook"/>
                <w:color w:val="000000" w:themeColor="text1"/>
                <w:sz w:val="22"/>
                <w:szCs w:val="22"/>
              </w:rPr>
              <w:fldChar w:fldCharType="end"/>
            </w:r>
          </w:p>
        </w:tc>
        <w:tc>
          <w:tcPr>
            <w:tcW w:w="913" w:type="dxa"/>
          </w:tcPr>
          <w:p w14:paraId="67A1D513"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3D ACC unit</w:t>
            </w:r>
          </w:p>
        </w:tc>
        <w:tc>
          <w:tcPr>
            <w:tcW w:w="1156" w:type="dxa"/>
          </w:tcPr>
          <w:p w14:paraId="4678396E"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Wrist, arm</w:t>
            </w:r>
          </w:p>
        </w:tc>
        <w:tc>
          <w:tcPr>
            <w:tcW w:w="1155" w:type="dxa"/>
          </w:tcPr>
          <w:p w14:paraId="0D4010A6"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ZigBee</w:t>
            </w:r>
          </w:p>
        </w:tc>
        <w:tc>
          <w:tcPr>
            <w:tcW w:w="1155" w:type="dxa"/>
          </w:tcPr>
          <w:p w14:paraId="6DCB620E"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SMA, SVM</w:t>
            </w:r>
          </w:p>
        </w:tc>
        <w:tc>
          <w:tcPr>
            <w:tcW w:w="1027" w:type="dxa"/>
          </w:tcPr>
          <w:p w14:paraId="2E7DA44E"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Calculate angle between the z-axis vector and the gravitational vector</w:t>
            </w:r>
          </w:p>
        </w:tc>
        <w:tc>
          <w:tcPr>
            <w:tcW w:w="1283" w:type="dxa"/>
          </w:tcPr>
          <w:p w14:paraId="2515097F"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6 people</w:t>
            </w:r>
          </w:p>
        </w:tc>
        <w:tc>
          <w:tcPr>
            <w:tcW w:w="1541" w:type="dxa"/>
          </w:tcPr>
          <w:p w14:paraId="331A19B7"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Transitions, fall, walk, static postures, circuit</w:t>
            </w:r>
          </w:p>
        </w:tc>
        <w:tc>
          <w:tcPr>
            <w:tcW w:w="1160" w:type="dxa"/>
          </w:tcPr>
          <w:p w14:paraId="0B594D63"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83.3%-95.6%</w:t>
            </w:r>
          </w:p>
        </w:tc>
        <w:tc>
          <w:tcPr>
            <w:tcW w:w="2329" w:type="dxa"/>
          </w:tcPr>
          <w:p w14:paraId="7BFA8283"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Assist remote supervision for healthcare monitoring in terms of promoting the longevity of battery life and thus enhancing the system’s usability in real life.</w:t>
            </w:r>
          </w:p>
          <w:p w14:paraId="546DDA98"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p>
          <w:p w14:paraId="1567CE91"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p>
          <w:p w14:paraId="4A6C3FE1"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p>
        </w:tc>
      </w:tr>
      <w:tr w:rsidR="00BF316B" w:rsidRPr="00BF316B" w14:paraId="738994BE" w14:textId="77777777" w:rsidTr="001259C1">
        <w:trPr>
          <w:trHeight w:val="593"/>
        </w:trPr>
        <w:tc>
          <w:tcPr>
            <w:tcW w:w="622" w:type="dxa"/>
          </w:tcPr>
          <w:p w14:paraId="419246BA" w14:textId="4216924B"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fldChar w:fldCharType="begin" w:fldLock="1"/>
            </w:r>
            <w:r w:rsidR="002D66A8" w:rsidRPr="00BF316B">
              <w:rPr>
                <w:rFonts w:ascii="Century Schoolbook" w:hAnsi="Century Schoolbook"/>
                <w:color w:val="000000" w:themeColor="text1"/>
                <w:sz w:val="22"/>
                <w:szCs w:val="22"/>
              </w:rPr>
              <w:instrText>ADDIN CSL_CITATION { "citationItems" : [ { "id" : "ITEM-1", "itemData" : { "DOI" : "10.1109/TASE.2013.2256349", "ISSN" : "1545-5955", "abstract" : "Using supervised machine learning approaches to recognize human activities from on-body wearable accelerometers generally requires a large amount of labeled data. When ground truth information is not available, too expensive, time consuming or difficult to collect, one has to rely on unsupervised approaches. This paper presents a new unsupervised approach for human activity recognition from raw acceleration data measured using inertial wearable sensors. The proposed method is based upon joint segmentation of multidimensional time series using a Hidden Markov Model (HMM) in a multiple regression context. The model is learned in an unsupervised framework using the Expectation-Maximization (EM) algorithm where no activity labels are needed. The proposed method takes into account the sequential appearance of the data. It is therefore adapted for the temporal acceleration data to accurately detect the activities. It allows both segmentation and classification of the human activities. Experimental results are provided to demonstrate the efficiency of the proposed approach with respect to standard supervised and unsupervised classification approaches.", "author" : [ { "dropping-particle" : "", "family" : "Trabelsi", "given" : "D.", "non-dropping-particle" : "", "parse-names" : false, "suffix" : "" }, { "dropping-particle" : "", "family" : "Mohammed", "given" : "S.", "non-dropping-particle" : "", "parse-names" : false, "suffix" : "" }, { "dropping-particle" : "", "family" : "Chamroukhi", "given" : "F.", "non-dropping-particle" : "", "parse-names" : false, "suffix" : "" }, { "dropping-particle" : "", "family" : "Oukhellou", "given" : "L.", "non-dropping-particle" : "", "parse-names" : false, "suffix" : "" }, { "dropping-particle" : "", "family" : "Amirat", "given" : "Y.", "non-dropping-particle" : "", "parse-names" : false, "suffix" : "" } ], "container-title" : "IEEE Transactions on Automation Science and Engineering", "id" : "ITEM-1", "issue" : "3", "issued" : { "date-parts" : [ [ "2013" ] ] }, "page" : "829-835", "title" : "An Unsupervised Approach for Automatic Activity Recognition Based on Hidden Markov Model Regression", "type" : "article-journal", "volume" : "10" }, "uris" : [ "http://www.mendeley.com/documents/?uuid=e7b18841-d650-4e7d-85d3-f7dfcd0d52bf" ] } ], "mendeley" : { "formattedCitation" : "[167]", "plainTextFormattedCitation" : "[167]", "previouslyFormattedCitation" : "[163]" }, "properties" : { "noteIndex" : 0 }, "schema" : "https://github.com/citation-style-language/schema/raw/master/csl-citation.json" }</w:instrText>
            </w:r>
            <w:r w:rsidRPr="00BF316B">
              <w:rPr>
                <w:rFonts w:ascii="Century Schoolbook" w:hAnsi="Century Schoolbook"/>
                <w:color w:val="000000" w:themeColor="text1"/>
                <w:sz w:val="22"/>
                <w:szCs w:val="22"/>
              </w:rPr>
              <w:fldChar w:fldCharType="separate"/>
            </w:r>
            <w:r w:rsidR="002D66A8" w:rsidRPr="00BF316B">
              <w:rPr>
                <w:rFonts w:ascii="Century Schoolbook" w:hAnsi="Century Schoolbook"/>
                <w:color w:val="000000" w:themeColor="text1"/>
                <w:sz w:val="22"/>
                <w:szCs w:val="22"/>
              </w:rPr>
              <w:t>[167]</w:t>
            </w:r>
            <w:r w:rsidRPr="00BF316B">
              <w:rPr>
                <w:rFonts w:ascii="Century Schoolbook" w:hAnsi="Century Schoolbook"/>
                <w:color w:val="000000" w:themeColor="text1"/>
                <w:sz w:val="22"/>
                <w:szCs w:val="22"/>
              </w:rPr>
              <w:fldChar w:fldCharType="end"/>
            </w:r>
          </w:p>
        </w:tc>
        <w:tc>
          <w:tcPr>
            <w:tcW w:w="913" w:type="dxa"/>
          </w:tcPr>
          <w:p w14:paraId="23B02CCE"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9 ACCs</w:t>
            </w:r>
          </w:p>
        </w:tc>
        <w:tc>
          <w:tcPr>
            <w:tcW w:w="1156" w:type="dxa"/>
          </w:tcPr>
          <w:p w14:paraId="38B3AF81"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Chest, waist, right thigh, left ankle</w:t>
            </w:r>
          </w:p>
        </w:tc>
        <w:tc>
          <w:tcPr>
            <w:tcW w:w="1155" w:type="dxa"/>
          </w:tcPr>
          <w:p w14:paraId="6060CB71"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Not mention</w:t>
            </w:r>
          </w:p>
        </w:tc>
        <w:tc>
          <w:tcPr>
            <w:tcW w:w="1155" w:type="dxa"/>
          </w:tcPr>
          <w:p w14:paraId="7C69973F"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Multiple HMM regression segmentation</w:t>
            </w:r>
          </w:p>
        </w:tc>
        <w:tc>
          <w:tcPr>
            <w:tcW w:w="1027" w:type="dxa"/>
          </w:tcPr>
          <w:p w14:paraId="79DC4CFC"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Multiple HMM regression (MHMMR)</w:t>
            </w:r>
          </w:p>
        </w:tc>
        <w:tc>
          <w:tcPr>
            <w:tcW w:w="1283" w:type="dxa"/>
          </w:tcPr>
          <w:p w14:paraId="13825E8E"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6 healthy subjects with age 25–30 years old, weight 55–70 kg.</w:t>
            </w:r>
          </w:p>
        </w:tc>
        <w:tc>
          <w:tcPr>
            <w:tcW w:w="1541" w:type="dxa"/>
          </w:tcPr>
          <w:p w14:paraId="0B721C92"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 xml:space="preserve">Stairs down, stand, sit down sit, from sitting to sitting on the ground, sit on the ground, lie down, lie, from lying to sitting on </w:t>
            </w:r>
            <w:r w:rsidRPr="00BF316B">
              <w:rPr>
                <w:rFonts w:ascii="Century Schoolbook" w:hAnsi="Century Schoolbook"/>
                <w:color w:val="000000" w:themeColor="text1"/>
                <w:sz w:val="22"/>
                <w:szCs w:val="22"/>
              </w:rPr>
              <w:lastRenderedPageBreak/>
              <w:t xml:space="preserve">the ground, stand up, walking, stairs up </w:t>
            </w:r>
          </w:p>
        </w:tc>
        <w:tc>
          <w:tcPr>
            <w:tcW w:w="1160" w:type="dxa"/>
          </w:tcPr>
          <w:p w14:paraId="33BEBC3F"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lastRenderedPageBreak/>
              <w:t>82.3%-98.5%</w:t>
            </w:r>
          </w:p>
        </w:tc>
        <w:tc>
          <w:tcPr>
            <w:tcW w:w="2329" w:type="dxa"/>
          </w:tcPr>
          <w:p w14:paraId="374880FF"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Automatic recognition of PA without human efforts in a healthcare monitoring environment.</w:t>
            </w:r>
          </w:p>
        </w:tc>
      </w:tr>
      <w:tr w:rsidR="00BF316B" w:rsidRPr="00BF316B" w14:paraId="11CBEBEB" w14:textId="77777777" w:rsidTr="001259C1">
        <w:trPr>
          <w:trHeight w:val="593"/>
        </w:trPr>
        <w:tc>
          <w:tcPr>
            <w:tcW w:w="622" w:type="dxa"/>
          </w:tcPr>
          <w:p w14:paraId="001C42A0" w14:textId="0BBDB338" w:rsidR="00C96EF5" w:rsidRPr="00BF316B" w:rsidRDefault="00C96EF5" w:rsidP="0026642B">
            <w:pPr>
              <w:pStyle w:val="tablecopy"/>
              <w:spacing w:line="360" w:lineRule="auto"/>
              <w:rPr>
                <w:rFonts w:ascii="Century Schoolbook" w:hAnsi="Century Schoolbook"/>
                <w:color w:val="000000" w:themeColor="text1"/>
                <w:sz w:val="22"/>
                <w:szCs w:val="22"/>
                <w:lang w:eastAsia="zh-CN"/>
              </w:rPr>
            </w:pPr>
            <w:r w:rsidRPr="00BF316B">
              <w:rPr>
                <w:rFonts w:ascii="Century Schoolbook" w:hAnsi="Century Schoolbook"/>
                <w:color w:val="000000" w:themeColor="text1"/>
                <w:sz w:val="22"/>
                <w:szCs w:val="22"/>
              </w:rPr>
              <w:fldChar w:fldCharType="begin" w:fldLock="1"/>
            </w:r>
            <w:r w:rsidR="009452D4" w:rsidRPr="00BF316B">
              <w:rPr>
                <w:rFonts w:ascii="Century Schoolbook" w:hAnsi="Century Schoolbook"/>
                <w:color w:val="000000" w:themeColor="text1"/>
                <w:sz w:val="22"/>
                <w:szCs w:val="22"/>
              </w:rPr>
              <w:instrText>ADDIN CSL_CITATION { "citationItems" : [ { "id" : "ITEM-1", "itemData" : { "DOI" : "10.1109/TNSRE.2010.2053217", "ISBN" : "1534-4320 VO - 18", "ISSN" : "15344320", "PMID" : "20699202", "abstract" : "A physical activity (PA) recognition algorithm for a wearable wireless sensor network using both ambulatory electrocardiogram (ECG) and accelerometer signals is proposed. First, in the time domain, the cardiac activity mean and the motion artifact noise of the ECG signal are modeled by a Hermite polynomial expansion and principal component analysis, respectively. A set of time domain accelerometer features is also extracted. A support vector machine (SVM) is employed for supervised classification using these time domain features. Second, motivated by their potential for handling convolutional noise, cepstral features extracted from ECG and accelerometer signals based on a frame level analysis are modeled using Gaussian mixture models (GMMs). Third, to reduce the dimension of the tri-axial accelerometer cepstral features which are concatenated and fused at the feature level, heteroscedastic linear discriminant analysis is performed. Finally, to improve the overall recognition performance, fusion of the multimodal (ECG and accelerometer) and multidomain (time domain SVM and cepstral domain GMM) subsystems at the score level is performed. The classification accuracy ranges from 79.3% to 97.3% for various testing scenarios and outperforms the state-of-the-art single accelerometer based PA recognition system by over 24% relative error reduction on our nine-category PA database.", "author" : [ { "dropping-particle" : "", "family" : "Li", "given" : "Ming", "non-dropping-particle" : "", "parse-names" : false, "suffix" : "" }, { "dropping-particle" : "", "family" : "Rozgi\u0107", "given" : "Viktor", "non-dropping-particle" : "", "parse-names" : false, "suffix" : "" }, { "dropping-particle" : "", "family" : "Thatte", "given" : "Gautam", "non-dropping-particle" : "", "parse-names" : false, "suffix" : "" }, { "dropping-particle" : "", "family" : "Lee", "given" : "Sangwon", "non-dropping-particle" : "", "parse-names" : false, "suffix" : "" }, { "dropping-particle" : "", "family" : "Emken", "given" : "Adar", "non-dropping-particle" : "", "parse-names" : false, "suffix" : "" }, { "dropping-particle" : "", "family" : "Annavaram", "given" : "Murali", "non-dropping-particle" : "", "parse-names" : false, "suffix" : "" }, { "dropping-particle" : "", "family" : "Mitra", "given" : "Urbashi", "non-dropping-particle" : "", "parse-names" : false, "suffix" : "" }, { "dropping-particle" : "", "family" : "Spruijt-Metz", "given" : "Donna", "non-dropping-particle" : "", "parse-names" : false, "suffix" : "" }, { "dropping-particle" : "", "family" : "Narayanan", "given" : "Shrikanth", "non-dropping-particle" : "", "parse-names" : false, "suffix" : "" } ], "container-title" : "IEEE Transactions on Neural Systems and Rehabilitation Engineering", "id" : "ITEM-1", "issue" : "4", "issued" : { "date-parts" : [ [ "2010" ] ] }, "page" : "369-380", "title" : "Multimodal physical activity recognition by fusing temporal and cepstral information", "type" : "article-journal", "volume" : "18" }, "uris" : [ "http://www.mendeley.com/documents/?uuid=fe8aef68-6545-42d6-a0e0-07660bffd7af" ] } ], "mendeley" : { "formattedCitation" : "[41]", "plainTextFormattedCitation" : "[41]", "previouslyFormattedCitation" : "[41]" }, "properties" : { "noteIndex" : 0 }, "schema" : "https://github.com/citation-style-language/schema/raw/master/csl-citation.json" }</w:instrText>
            </w:r>
            <w:r w:rsidRPr="00BF316B">
              <w:rPr>
                <w:rFonts w:ascii="Century Schoolbook" w:hAnsi="Century Schoolbook"/>
                <w:color w:val="000000" w:themeColor="text1"/>
                <w:sz w:val="22"/>
                <w:szCs w:val="22"/>
              </w:rPr>
              <w:fldChar w:fldCharType="separate"/>
            </w:r>
            <w:r w:rsidR="00961D37" w:rsidRPr="00BF316B">
              <w:rPr>
                <w:rFonts w:ascii="Century Schoolbook" w:hAnsi="Century Schoolbook"/>
                <w:color w:val="000000" w:themeColor="text1"/>
                <w:sz w:val="22"/>
                <w:szCs w:val="22"/>
                <w:lang w:eastAsia="zh-CN"/>
              </w:rPr>
              <w:t>[41]</w:t>
            </w:r>
            <w:r w:rsidRPr="00BF316B">
              <w:rPr>
                <w:rFonts w:ascii="Century Schoolbook" w:hAnsi="Century Schoolbook"/>
                <w:color w:val="000000" w:themeColor="text1"/>
                <w:sz w:val="22"/>
                <w:szCs w:val="22"/>
              </w:rPr>
              <w:fldChar w:fldCharType="end"/>
            </w:r>
          </w:p>
        </w:tc>
        <w:tc>
          <w:tcPr>
            <w:tcW w:w="913" w:type="dxa"/>
          </w:tcPr>
          <w:p w14:paraId="5734A281" w14:textId="77777777" w:rsidR="00C96EF5" w:rsidRPr="00BF316B" w:rsidRDefault="00C96EF5" w:rsidP="0026642B">
            <w:pPr>
              <w:pStyle w:val="tablecopy"/>
              <w:spacing w:line="360" w:lineRule="auto"/>
              <w:rPr>
                <w:rFonts w:ascii="Century Schoolbook" w:hAnsi="Century Schoolbook"/>
                <w:color w:val="000000" w:themeColor="text1"/>
                <w:sz w:val="22"/>
                <w:szCs w:val="22"/>
                <w:lang w:eastAsia="zh-CN"/>
              </w:rPr>
            </w:pPr>
            <w:r w:rsidRPr="00BF316B">
              <w:rPr>
                <w:rFonts w:ascii="Century Schoolbook" w:hAnsi="Century Schoolbook"/>
                <w:color w:val="000000" w:themeColor="text1"/>
                <w:sz w:val="22"/>
                <w:szCs w:val="22"/>
                <w:lang w:eastAsia="zh-CN"/>
              </w:rPr>
              <w:t>1 ECG,</w:t>
            </w:r>
          </w:p>
          <w:p w14:paraId="194B196A" w14:textId="77777777" w:rsidR="00C96EF5" w:rsidRPr="00BF316B" w:rsidRDefault="00C96EF5" w:rsidP="0026642B">
            <w:pPr>
              <w:pStyle w:val="tablecopy"/>
              <w:spacing w:line="360" w:lineRule="auto"/>
              <w:rPr>
                <w:rFonts w:ascii="Century Schoolbook" w:hAnsi="Century Schoolbook"/>
                <w:color w:val="000000" w:themeColor="text1"/>
                <w:sz w:val="22"/>
                <w:szCs w:val="22"/>
                <w:lang w:eastAsia="zh-CN"/>
              </w:rPr>
            </w:pPr>
            <w:r w:rsidRPr="00BF316B">
              <w:rPr>
                <w:rFonts w:ascii="Century Schoolbook" w:hAnsi="Century Schoolbook"/>
                <w:color w:val="000000" w:themeColor="text1"/>
                <w:sz w:val="22"/>
                <w:szCs w:val="22"/>
                <w:lang w:eastAsia="zh-CN"/>
              </w:rPr>
              <w:t>1 ACC</w:t>
            </w:r>
          </w:p>
        </w:tc>
        <w:tc>
          <w:tcPr>
            <w:tcW w:w="1156" w:type="dxa"/>
          </w:tcPr>
          <w:p w14:paraId="711AC49B" w14:textId="77777777" w:rsidR="00C96EF5" w:rsidRPr="00BF316B" w:rsidRDefault="00C96EF5" w:rsidP="0026642B">
            <w:pPr>
              <w:pStyle w:val="tablecopy"/>
              <w:spacing w:line="360" w:lineRule="auto"/>
              <w:rPr>
                <w:rFonts w:ascii="Century Schoolbook" w:hAnsi="Century Schoolbook"/>
                <w:color w:val="000000" w:themeColor="text1"/>
                <w:sz w:val="22"/>
                <w:szCs w:val="22"/>
                <w:lang w:eastAsia="zh-CN"/>
              </w:rPr>
            </w:pPr>
            <w:r w:rsidRPr="00BF316B">
              <w:rPr>
                <w:rFonts w:ascii="Century Schoolbook" w:hAnsi="Century Schoolbook"/>
                <w:color w:val="000000" w:themeColor="text1"/>
                <w:sz w:val="22"/>
                <w:szCs w:val="22"/>
                <w:lang w:eastAsia="zh-CN"/>
              </w:rPr>
              <w:t>Left hip</w:t>
            </w:r>
          </w:p>
        </w:tc>
        <w:tc>
          <w:tcPr>
            <w:tcW w:w="1155" w:type="dxa"/>
          </w:tcPr>
          <w:p w14:paraId="2AF56AFE" w14:textId="77777777" w:rsidR="00C96EF5" w:rsidRPr="00BF316B" w:rsidRDefault="00C96EF5" w:rsidP="0026642B">
            <w:pPr>
              <w:pStyle w:val="tablecopy"/>
              <w:spacing w:line="360" w:lineRule="auto"/>
              <w:rPr>
                <w:rFonts w:ascii="Century Schoolbook" w:hAnsi="Century Schoolbook"/>
                <w:color w:val="000000" w:themeColor="text1"/>
                <w:sz w:val="22"/>
                <w:szCs w:val="22"/>
                <w:lang w:eastAsia="zh-CN"/>
              </w:rPr>
            </w:pPr>
            <w:r w:rsidRPr="00BF316B">
              <w:rPr>
                <w:rFonts w:ascii="Century Schoolbook" w:hAnsi="Century Schoolbook"/>
                <w:color w:val="000000" w:themeColor="text1"/>
                <w:sz w:val="22"/>
                <w:szCs w:val="22"/>
                <w:lang w:eastAsia="zh-CN"/>
              </w:rPr>
              <w:t>Bluetooth</w:t>
            </w:r>
          </w:p>
        </w:tc>
        <w:tc>
          <w:tcPr>
            <w:tcW w:w="1155" w:type="dxa"/>
          </w:tcPr>
          <w:p w14:paraId="24164F58" w14:textId="77777777" w:rsidR="00C96EF5" w:rsidRPr="00BF316B" w:rsidRDefault="00C96EF5" w:rsidP="0026642B">
            <w:pPr>
              <w:pStyle w:val="tablecopy"/>
              <w:spacing w:line="360" w:lineRule="auto"/>
              <w:rPr>
                <w:rFonts w:ascii="Century Schoolbook" w:hAnsi="Century Schoolbook"/>
                <w:color w:val="000000" w:themeColor="text1"/>
                <w:sz w:val="22"/>
                <w:szCs w:val="22"/>
                <w:lang w:eastAsia="zh-CN"/>
              </w:rPr>
            </w:pPr>
            <w:r w:rsidRPr="00BF316B">
              <w:rPr>
                <w:rFonts w:ascii="Century Schoolbook" w:hAnsi="Century Schoolbook"/>
                <w:color w:val="000000" w:themeColor="text1"/>
                <w:sz w:val="22"/>
                <w:szCs w:val="22"/>
                <w:lang w:eastAsia="zh-CN"/>
              </w:rPr>
              <w:t>Time domain and Cepstral features</w:t>
            </w:r>
          </w:p>
        </w:tc>
        <w:tc>
          <w:tcPr>
            <w:tcW w:w="1027" w:type="dxa"/>
          </w:tcPr>
          <w:p w14:paraId="06EE97DF" w14:textId="77777777" w:rsidR="00C96EF5" w:rsidRPr="00BF316B" w:rsidRDefault="00C96EF5" w:rsidP="0026642B">
            <w:pPr>
              <w:pStyle w:val="tablecopy"/>
              <w:spacing w:line="360" w:lineRule="auto"/>
              <w:rPr>
                <w:rFonts w:ascii="Century Schoolbook" w:hAnsi="Century Schoolbook"/>
                <w:color w:val="000000" w:themeColor="text1"/>
                <w:sz w:val="22"/>
                <w:szCs w:val="22"/>
                <w:lang w:eastAsia="zh-CN"/>
              </w:rPr>
            </w:pPr>
            <w:bookmarkStart w:id="121" w:name="OLE_LINK51"/>
            <w:r w:rsidRPr="00BF316B">
              <w:rPr>
                <w:rFonts w:ascii="Century Schoolbook" w:hAnsi="Century Schoolbook"/>
                <w:color w:val="000000" w:themeColor="text1"/>
                <w:sz w:val="22"/>
                <w:szCs w:val="22"/>
                <w:lang w:eastAsia="zh-CN"/>
              </w:rPr>
              <w:t xml:space="preserve">SVM, GMM </w:t>
            </w:r>
            <w:bookmarkEnd w:id="121"/>
          </w:p>
        </w:tc>
        <w:tc>
          <w:tcPr>
            <w:tcW w:w="1283" w:type="dxa"/>
          </w:tcPr>
          <w:p w14:paraId="0A4502A2" w14:textId="77777777" w:rsidR="00C96EF5" w:rsidRPr="00BF316B" w:rsidRDefault="00C96EF5" w:rsidP="0026642B">
            <w:pPr>
              <w:pStyle w:val="tablecopy"/>
              <w:spacing w:line="360" w:lineRule="auto"/>
              <w:rPr>
                <w:rFonts w:ascii="Century Schoolbook" w:hAnsi="Century Schoolbook"/>
                <w:color w:val="000000" w:themeColor="text1"/>
                <w:sz w:val="22"/>
                <w:szCs w:val="22"/>
                <w:lang w:eastAsia="zh-CN"/>
              </w:rPr>
            </w:pPr>
            <w:r w:rsidRPr="00BF316B">
              <w:rPr>
                <w:rFonts w:ascii="Century Schoolbook" w:hAnsi="Century Schoolbook"/>
                <w:color w:val="000000" w:themeColor="text1"/>
                <w:sz w:val="22"/>
                <w:szCs w:val="22"/>
                <w:lang w:eastAsia="zh-CN"/>
              </w:rPr>
              <w:t>5  young healthy people (ages 13-20 2 M, 3 F)</w:t>
            </w:r>
          </w:p>
        </w:tc>
        <w:tc>
          <w:tcPr>
            <w:tcW w:w="1541" w:type="dxa"/>
          </w:tcPr>
          <w:p w14:paraId="1482B24F" w14:textId="77777777" w:rsidR="00C96EF5" w:rsidRPr="00BF316B" w:rsidRDefault="00C96EF5" w:rsidP="0026642B">
            <w:pPr>
              <w:pStyle w:val="tablecopy"/>
              <w:spacing w:line="360" w:lineRule="auto"/>
              <w:rPr>
                <w:rFonts w:ascii="Century Schoolbook" w:hAnsi="Century Schoolbook"/>
                <w:color w:val="000000" w:themeColor="text1"/>
                <w:sz w:val="22"/>
                <w:szCs w:val="22"/>
                <w:lang w:eastAsia="zh-CN"/>
              </w:rPr>
            </w:pPr>
            <w:r w:rsidRPr="00BF316B">
              <w:rPr>
                <w:rFonts w:ascii="Century Schoolbook" w:hAnsi="Century Schoolbook"/>
                <w:color w:val="000000" w:themeColor="text1"/>
                <w:sz w:val="22"/>
                <w:szCs w:val="22"/>
                <w:lang w:eastAsia="zh-CN"/>
              </w:rPr>
              <w:t xml:space="preserve">Postures, play games, brisk walk, slow walk, run </w:t>
            </w:r>
          </w:p>
        </w:tc>
        <w:tc>
          <w:tcPr>
            <w:tcW w:w="1160" w:type="dxa"/>
          </w:tcPr>
          <w:p w14:paraId="74FF2FAD" w14:textId="77777777" w:rsidR="00C96EF5" w:rsidRPr="00BF316B" w:rsidRDefault="00C96EF5" w:rsidP="0026642B">
            <w:pPr>
              <w:pStyle w:val="tablecopy"/>
              <w:spacing w:line="360" w:lineRule="auto"/>
              <w:rPr>
                <w:rFonts w:ascii="Century Schoolbook" w:hAnsi="Century Schoolbook"/>
                <w:color w:val="000000" w:themeColor="text1"/>
                <w:sz w:val="22"/>
                <w:szCs w:val="22"/>
                <w:lang w:eastAsia="zh-CN"/>
              </w:rPr>
            </w:pPr>
            <w:r w:rsidRPr="00BF316B">
              <w:rPr>
                <w:rFonts w:ascii="Century Schoolbook" w:hAnsi="Century Schoolbook"/>
                <w:color w:val="000000" w:themeColor="text1"/>
                <w:sz w:val="22"/>
                <w:szCs w:val="22"/>
                <w:lang w:eastAsia="zh-CN"/>
              </w:rPr>
              <w:t>79.3%-97.3%</w:t>
            </w:r>
          </w:p>
        </w:tc>
        <w:tc>
          <w:tcPr>
            <w:tcW w:w="2329" w:type="dxa"/>
          </w:tcPr>
          <w:p w14:paraId="7CD4FBC7" w14:textId="77777777" w:rsidR="00C96EF5" w:rsidRPr="00BF316B" w:rsidRDefault="00C96EF5" w:rsidP="0026642B">
            <w:pPr>
              <w:pStyle w:val="tablecopy"/>
              <w:spacing w:line="360" w:lineRule="auto"/>
              <w:rPr>
                <w:rFonts w:ascii="Century Schoolbook" w:hAnsi="Century Schoolbook"/>
                <w:color w:val="000000" w:themeColor="text1"/>
                <w:sz w:val="22"/>
                <w:szCs w:val="22"/>
                <w:lang w:eastAsia="zh-CN"/>
              </w:rPr>
            </w:pPr>
            <w:r w:rsidRPr="00BF316B">
              <w:rPr>
                <w:rFonts w:ascii="Century Schoolbook" w:hAnsi="Century Schoolbook"/>
                <w:color w:val="000000" w:themeColor="text1"/>
                <w:sz w:val="22"/>
                <w:szCs w:val="22"/>
                <w:lang w:eastAsia="zh-CN"/>
              </w:rPr>
              <w:t>Healthcare assessment and rehabilitation intervention</w:t>
            </w:r>
          </w:p>
        </w:tc>
      </w:tr>
      <w:tr w:rsidR="00BF316B" w:rsidRPr="00BF316B" w14:paraId="0E5DD26C" w14:textId="77777777" w:rsidTr="001259C1">
        <w:trPr>
          <w:trHeight w:val="593"/>
        </w:trPr>
        <w:tc>
          <w:tcPr>
            <w:tcW w:w="622" w:type="dxa"/>
          </w:tcPr>
          <w:p w14:paraId="57265C21" w14:textId="5B4B9A1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fldChar w:fldCharType="begin" w:fldLock="1"/>
            </w:r>
            <w:r w:rsidR="009452D4" w:rsidRPr="00BF316B">
              <w:rPr>
                <w:rFonts w:ascii="Century Schoolbook" w:hAnsi="Century Schoolbook"/>
                <w:color w:val="000000" w:themeColor="text1"/>
                <w:sz w:val="22"/>
                <w:szCs w:val="22"/>
                <w:lang w:eastAsia="zh-CN"/>
              </w:rPr>
              <w:instrText>ADDIN CSL_CITATION { "citationItems" : [ { "id" : "ITEM-1", "itemData" : { "DOI" : "10.1109/JBHI.2014.2313039", "ISSN" : "2168-2208", "PMID" : "24691168", "abstract" : "Several methods to estimate Energy Expenditure (EE) using body-worn sensors exist, however quantifications of the differences in estimation error are missing. In this paper, we compare three prevalent EE estimation methods and five body locations to provide a basis for selecting among methods, sensors number and positioning. We considered (a) counts-based estimation methods, (b) activity-specific estimation methods using METs lookup, and (c) activity-specific estimation methods using accelerometer features. The latter two estimation methods utilize subsequent activity classification and EE estimation steps. Furthermore, we analyzed accelerometer sensors number and on-body positioning to derive optimal EE estimation results during various daily activities. To evaluate our approach, we implemented a study with 15 participants that wore five accelerometer sensors while performing a wide range of sedentary, household, lifestyle, and gym activities at different intensities. Indirect calorimetry was used in parallel to obtain EE reference data. Results show that activity-specific estimation methods using accelerometer features can outperform counts-based methods by 88% and activity-specific methods using METs lookup for active clusters by 23%. No differences were found between activityspecific methods using METs lookup and using accelerometer features for sedentary clusters. For activity-specific estimation methods using accelerometer features, differences in EE estimation error between the best combinations of each number of sensors (1 to 5), analyzed with repeated measures ANOVA, were not significant. Thus, we conclude that choosing the best performing single sensor does not reduce EE estimation accuracy compared to a five sensors system and can reliably be used. However, EE estimation errors can increase up to 80% if a nonoptimal sensor location is chosen.", "author" : [ { "dropping-particle" : "", "family" : "Altini", "given" : "Marco", "non-dropping-particle" : "", "parse-names" : false, "suffix" : "" }, { "dropping-particle" : "", "family" : "Penders", "given" : "Julien", "non-dropping-particle" : "", "parse-names" : false, "suffix" : "" }, { "dropping-particle" : "", "family" : "Vullers", "given" : "Ruud", "non-dropping-particle" : "", "parse-names" : false, "suffix" : "" }, { "dropping-particle" : "", "family" : "Amft", "given" : "Oliver", "non-dropping-particle" : "", "parse-names" : false, "suffix" : "" } ], "container-title" : "IEEE journal of biomedical and health informatics", "id" : "ITEM-1", "issue" : "c", "issued" : { "date-parts" : [ [ "2014" ] ] }, "page" : "1-8", "title" : "Estimating Energy Expenditure Using Body-Worn Accelerometers: a Comparison of Methods, Sensors Number and Positioning.", "type" : "article-journal", "volume" : "2194" }, "uris" : [ "http://www.mendeley.com/documents/?uuid=cbb2b187-9839-4ede-b697-7b952c841df1" ] } ], "mendeley" : { "formattedCitation" : "[38]", "plainTextFormattedCitation" : "[38]", "previouslyFormattedCitation" : "[38]" }, "properties" : { "noteIndex" : 0 }, "schema" : "https://github.com/citation-style-language/schema/raw/master/csl-citation.json" }</w:instrText>
            </w:r>
            <w:r w:rsidRPr="00BF316B">
              <w:rPr>
                <w:rFonts w:ascii="Century Schoolbook" w:hAnsi="Century Schoolbook"/>
                <w:color w:val="000000" w:themeColor="text1"/>
                <w:sz w:val="22"/>
                <w:szCs w:val="22"/>
              </w:rPr>
              <w:fldChar w:fldCharType="separate"/>
            </w:r>
            <w:r w:rsidR="00961D37" w:rsidRPr="00BF316B">
              <w:rPr>
                <w:rFonts w:ascii="Century Schoolbook" w:hAnsi="Century Schoolbook"/>
                <w:color w:val="000000" w:themeColor="text1"/>
                <w:sz w:val="22"/>
                <w:szCs w:val="22"/>
              </w:rPr>
              <w:t>[38]</w:t>
            </w:r>
            <w:r w:rsidRPr="00BF316B">
              <w:rPr>
                <w:rFonts w:ascii="Century Schoolbook" w:hAnsi="Century Schoolbook"/>
                <w:color w:val="000000" w:themeColor="text1"/>
                <w:sz w:val="22"/>
                <w:szCs w:val="22"/>
              </w:rPr>
              <w:fldChar w:fldCharType="end"/>
            </w:r>
          </w:p>
        </w:tc>
        <w:tc>
          <w:tcPr>
            <w:tcW w:w="913" w:type="dxa"/>
          </w:tcPr>
          <w:p w14:paraId="75A93BF2"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5 ACCs, 1 ECG necklace</w:t>
            </w:r>
          </w:p>
        </w:tc>
        <w:tc>
          <w:tcPr>
            <w:tcW w:w="1156" w:type="dxa"/>
          </w:tcPr>
          <w:p w14:paraId="786DAA92"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 xml:space="preserve">Chest, ankle, thigh, wrist, right hip </w:t>
            </w:r>
          </w:p>
        </w:tc>
        <w:tc>
          <w:tcPr>
            <w:tcW w:w="1155" w:type="dxa"/>
          </w:tcPr>
          <w:p w14:paraId="2235A664"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 xml:space="preserve">Wireless network </w:t>
            </w:r>
          </w:p>
        </w:tc>
        <w:tc>
          <w:tcPr>
            <w:tcW w:w="1155" w:type="dxa"/>
          </w:tcPr>
          <w:p w14:paraId="7F3D0DD6"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p>
        </w:tc>
        <w:tc>
          <w:tcPr>
            <w:tcW w:w="1027" w:type="dxa"/>
          </w:tcPr>
          <w:p w14:paraId="6448BDD5"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Activity-specific energy expenditure methods</w:t>
            </w:r>
          </w:p>
        </w:tc>
        <w:tc>
          <w:tcPr>
            <w:tcW w:w="1283" w:type="dxa"/>
          </w:tcPr>
          <w:p w14:paraId="55A76E38"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15 young healthy people (11 M, 5 F)</w:t>
            </w:r>
          </w:p>
        </w:tc>
        <w:tc>
          <w:tcPr>
            <w:tcW w:w="1541" w:type="dxa"/>
          </w:tcPr>
          <w:p w14:paraId="133C2C05"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Sedentary, lifestyle, sports, run</w:t>
            </w:r>
          </w:p>
        </w:tc>
        <w:tc>
          <w:tcPr>
            <w:tcW w:w="1160" w:type="dxa"/>
          </w:tcPr>
          <w:p w14:paraId="06716ED9"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70%-98%</w:t>
            </w:r>
          </w:p>
        </w:tc>
        <w:tc>
          <w:tcPr>
            <w:tcW w:w="2329" w:type="dxa"/>
          </w:tcPr>
          <w:p w14:paraId="48B622B2"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Compared sensor numbers and positioning to accurately measure PA types and  energy expenditures for healthcare and wellbeing purpose</w:t>
            </w:r>
          </w:p>
        </w:tc>
      </w:tr>
      <w:tr w:rsidR="00BF316B" w:rsidRPr="00BF316B" w14:paraId="42983BBE" w14:textId="77777777" w:rsidTr="001259C1">
        <w:trPr>
          <w:trHeight w:val="593"/>
        </w:trPr>
        <w:tc>
          <w:tcPr>
            <w:tcW w:w="622" w:type="dxa"/>
          </w:tcPr>
          <w:p w14:paraId="405E1ED9" w14:textId="70AF8556"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fldChar w:fldCharType="begin" w:fldLock="1"/>
            </w:r>
            <w:r w:rsidR="002D66A8" w:rsidRPr="00BF316B">
              <w:rPr>
                <w:rFonts w:ascii="Century Schoolbook" w:hAnsi="Century Schoolbook"/>
                <w:color w:val="000000" w:themeColor="text1"/>
                <w:sz w:val="22"/>
                <w:szCs w:val="22"/>
              </w:rPr>
              <w:instrText>ADDIN CSL_CITATION { "citationItems" : [ { "id" : "ITEM-1", "itemData" : { "DOI" : "10.1109/TBME.2012.2208750", "ISBN" : "1558-2531 (Electronic)\\n0018-9294 (Linking)", "ISSN" : "1558-2531", "PMID" : "22911538", "abstract" : "Wearable inertial systems have recently been used to track human movement in and outside of the laboratory. Continuous monitoring of human movement can provide valuable information relevant to individuals' level of physical activity and functional ability. Traditionally, orientation has been calculated by integrating the angular velocity from gyroscopes. However, a small drift in the measured velocity leads to increasing integration error over time. To compensate that drift, complementary data from accelerometers are normally fused into tracking systems using the Kalman or extended Kalman filter. In this study, we combine kinematic models designed for control of robotic arms with state-space methods to continuously estimate the angles of human shoulder and elbow using two wearable inertial measurement units. We use the unscented Kalman filter to implement the nonlinear state-space inertial tracker. Shoulder and elbow joint angles obtained from 8 subjects using our inertial tracker were compared to the angles obtained from an optical-tracking reference system. On average, there was an RMS angle error of less than 8\u00b0 for all shoulder and elbow angles. The average correlation coefficient for all movement tasks among all subjects was r \u2265 0.95 . This agreement between our inertial tracker and the optical reference system was obtained for both regular and fast-speed movement of the arm. The same method can be used to track movement of other joints.", "author" : [ { "dropping-particle" : "", "family" : "El-Gohary", "given" : "Mahmoud", "non-dropping-particle" : "", "parse-names" : false, "suffix" : "" }, { "dropping-particle" : "", "family" : "McNames", "given" : "James", "non-dropping-particle" : "", "parse-names" : false, "suffix" : "" } ], "container-title" : "IEEE transactions on bio-medical engineering", "id" : "ITEM-1", "issue" : "9", "issued" : { "date-parts" : [ [ "2012" ] ] }, "page" : "2635-41", "title" : "Shoulder and elbow joint angle tracking with inertial sensors.", "type" : "article-journal", "volume" : "59" }, "uris" : [ "http://www.mendeley.com/documents/?uuid=495c692f-dcce-41bc-968f-fcf8a41aa38d" ] } ], "mendeley" : { "formattedCitation" : "[168]", "plainTextFormattedCitation" : "[168]", "previouslyFormattedCitation" : "[164]" }, "properties" : { "noteIndex" : 0 }, "schema" : "https://github.com/citation-style-language/schema/raw/master/csl-citation.json" }</w:instrText>
            </w:r>
            <w:r w:rsidRPr="00BF316B">
              <w:rPr>
                <w:rFonts w:ascii="Century Schoolbook" w:hAnsi="Century Schoolbook"/>
                <w:color w:val="000000" w:themeColor="text1"/>
                <w:sz w:val="22"/>
                <w:szCs w:val="22"/>
              </w:rPr>
              <w:fldChar w:fldCharType="separate"/>
            </w:r>
            <w:r w:rsidR="002D66A8" w:rsidRPr="00BF316B">
              <w:rPr>
                <w:rFonts w:ascii="Century Schoolbook" w:hAnsi="Century Schoolbook"/>
                <w:color w:val="000000" w:themeColor="text1"/>
                <w:sz w:val="22"/>
                <w:szCs w:val="22"/>
              </w:rPr>
              <w:t>[168]</w:t>
            </w:r>
            <w:r w:rsidRPr="00BF316B">
              <w:rPr>
                <w:rFonts w:ascii="Century Schoolbook" w:hAnsi="Century Schoolbook"/>
                <w:color w:val="000000" w:themeColor="text1"/>
                <w:sz w:val="22"/>
                <w:szCs w:val="22"/>
              </w:rPr>
              <w:fldChar w:fldCharType="end"/>
            </w:r>
          </w:p>
        </w:tc>
        <w:tc>
          <w:tcPr>
            <w:tcW w:w="913" w:type="dxa"/>
          </w:tcPr>
          <w:p w14:paraId="75D24BB6"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Gyros, ACCs</w:t>
            </w:r>
          </w:p>
          <w:p w14:paraId="1FAF8000"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p>
        </w:tc>
        <w:tc>
          <w:tcPr>
            <w:tcW w:w="1156" w:type="dxa"/>
          </w:tcPr>
          <w:p w14:paraId="2ACE55A5"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Shoulder, elbow</w:t>
            </w:r>
          </w:p>
        </w:tc>
        <w:tc>
          <w:tcPr>
            <w:tcW w:w="1155" w:type="dxa"/>
          </w:tcPr>
          <w:p w14:paraId="48B86605"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Not mention</w:t>
            </w:r>
          </w:p>
        </w:tc>
        <w:tc>
          <w:tcPr>
            <w:tcW w:w="1155" w:type="dxa"/>
          </w:tcPr>
          <w:p w14:paraId="652EA7CE"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Not mention</w:t>
            </w:r>
          </w:p>
        </w:tc>
        <w:tc>
          <w:tcPr>
            <w:tcW w:w="1027" w:type="dxa"/>
          </w:tcPr>
          <w:p w14:paraId="49E86972"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Kalman filtering</w:t>
            </w:r>
          </w:p>
        </w:tc>
        <w:tc>
          <w:tcPr>
            <w:tcW w:w="1283" w:type="dxa"/>
          </w:tcPr>
          <w:p w14:paraId="74220B8F"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8 healthy people</w:t>
            </w:r>
          </w:p>
        </w:tc>
        <w:tc>
          <w:tcPr>
            <w:tcW w:w="1541" w:type="dxa"/>
          </w:tcPr>
          <w:p w14:paraId="59226249"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Elbow and shoulder flexion/extension, forearm supination/p</w:t>
            </w:r>
            <w:r w:rsidRPr="00BF316B">
              <w:rPr>
                <w:rFonts w:ascii="Century Schoolbook" w:hAnsi="Century Schoolbook"/>
                <w:color w:val="000000" w:themeColor="text1"/>
                <w:sz w:val="22"/>
                <w:szCs w:val="22"/>
              </w:rPr>
              <w:lastRenderedPageBreak/>
              <w:t>ronation,  shoulder abduction /adduction</w:t>
            </w:r>
          </w:p>
        </w:tc>
        <w:tc>
          <w:tcPr>
            <w:tcW w:w="1160" w:type="dxa"/>
          </w:tcPr>
          <w:p w14:paraId="172175BF"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lastRenderedPageBreak/>
              <w:t>95%-99%</w:t>
            </w:r>
          </w:p>
        </w:tc>
        <w:tc>
          <w:tcPr>
            <w:tcW w:w="2329" w:type="dxa"/>
          </w:tcPr>
          <w:p w14:paraId="79AED116"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 xml:space="preserve">Diagnosis of neurological movement disorders, rehabilitation from injury, and enhancement of </w:t>
            </w:r>
            <w:r w:rsidRPr="00BF316B">
              <w:rPr>
                <w:rFonts w:ascii="Century Schoolbook" w:hAnsi="Century Schoolbook"/>
                <w:color w:val="000000" w:themeColor="text1"/>
                <w:sz w:val="22"/>
                <w:szCs w:val="22"/>
              </w:rPr>
              <w:lastRenderedPageBreak/>
              <w:t>athletic performance.</w:t>
            </w:r>
          </w:p>
        </w:tc>
      </w:tr>
      <w:tr w:rsidR="00BF316B" w:rsidRPr="00BF316B" w14:paraId="158B5360" w14:textId="77777777" w:rsidTr="001259C1">
        <w:trPr>
          <w:trHeight w:val="593"/>
        </w:trPr>
        <w:tc>
          <w:tcPr>
            <w:tcW w:w="622" w:type="dxa"/>
          </w:tcPr>
          <w:p w14:paraId="6538C083" w14:textId="07666A6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lastRenderedPageBreak/>
              <w:fldChar w:fldCharType="begin" w:fldLock="1"/>
            </w:r>
            <w:r w:rsidR="002D66A8" w:rsidRPr="00BF316B">
              <w:rPr>
                <w:rFonts w:ascii="Century Schoolbook" w:hAnsi="Century Schoolbook"/>
                <w:color w:val="000000" w:themeColor="text1"/>
                <w:sz w:val="22"/>
                <w:szCs w:val="22"/>
              </w:rPr>
              <w:instrText>ADDIN CSL_CITATION { "citationItems" : [ { "id" : "ITEM-1", "itemData" : { "DOI" : "10.1049/el.2014.2611", "ISSN" : "0013-5194", "author" : [ { "dropping-particle" : "", "family" : "Shi", "given" : "Weidong", "non-dropping-particle" : "", "parse-names" : false, "suffix" : "" }, { "dropping-particle" : "", "family" : "Gao", "given" : "Zhiming", "non-dropping-particle" : "", "parse-names" : false, "suffix" : "" }, { "dropping-particle" : "", "family" : "Shah", "given" : "Shishir", "non-dropping-particle" : "", "parse-names" : false, "suffix" : "" }, { "dropping-particle" : "", "family" : "Zhao", "given" : "Xi", "non-dropping-particle" : "", "parse-names" : false, "suffix" : "" }, { "dropping-particle" : "", "family" : "Feng", "given" : "Tao", "non-dropping-particle" : "", "parse-names" : false, "suffix" : "" } ], "container-title" : "Electronics Letters", "id" : "ITEM-1", "issue" : "22", "issued" : { "date-parts" : [ [ "2014" ] ] }, "page" : "1633-1635", "title" : "Continuous fine-grained arm action recognition using motion spectrum mixture models", "type" : "article-journal", "volume" : "50" }, "uris" : [ "http://www.mendeley.com/documents/?uuid=be3cc549-4ddc-455e-a444-5bc8820b2f13" ] } ], "mendeley" : { "formattedCitation" : "[169]", "plainTextFormattedCitation" : "[169]", "previouslyFormattedCitation" : "[165]" }, "properties" : { "noteIndex" : 0 }, "schema" : "https://github.com/citation-style-language/schema/raw/master/csl-citation.json" }</w:instrText>
            </w:r>
            <w:r w:rsidRPr="00BF316B">
              <w:rPr>
                <w:rFonts w:ascii="Century Schoolbook" w:hAnsi="Century Schoolbook"/>
                <w:color w:val="000000" w:themeColor="text1"/>
                <w:sz w:val="22"/>
                <w:szCs w:val="22"/>
              </w:rPr>
              <w:fldChar w:fldCharType="separate"/>
            </w:r>
            <w:r w:rsidR="002D66A8" w:rsidRPr="00BF316B">
              <w:rPr>
                <w:rFonts w:ascii="Century Schoolbook" w:hAnsi="Century Schoolbook"/>
                <w:color w:val="000000" w:themeColor="text1"/>
                <w:sz w:val="22"/>
                <w:szCs w:val="22"/>
              </w:rPr>
              <w:t>[169]</w:t>
            </w:r>
            <w:r w:rsidRPr="00BF316B">
              <w:rPr>
                <w:rFonts w:ascii="Century Schoolbook" w:hAnsi="Century Schoolbook"/>
                <w:color w:val="000000" w:themeColor="text1"/>
                <w:sz w:val="22"/>
                <w:szCs w:val="22"/>
              </w:rPr>
              <w:fldChar w:fldCharType="end"/>
            </w:r>
          </w:p>
        </w:tc>
        <w:tc>
          <w:tcPr>
            <w:tcW w:w="913" w:type="dxa"/>
          </w:tcPr>
          <w:p w14:paraId="4D3E4F49"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A watch with 1 ACC and 1 gyro</w:t>
            </w:r>
          </w:p>
        </w:tc>
        <w:tc>
          <w:tcPr>
            <w:tcW w:w="1156" w:type="dxa"/>
          </w:tcPr>
          <w:p w14:paraId="6A747A5C"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Wrist</w:t>
            </w:r>
          </w:p>
        </w:tc>
        <w:tc>
          <w:tcPr>
            <w:tcW w:w="1155" w:type="dxa"/>
          </w:tcPr>
          <w:p w14:paraId="11870945"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Not mention</w:t>
            </w:r>
          </w:p>
        </w:tc>
        <w:tc>
          <w:tcPr>
            <w:tcW w:w="1155" w:type="dxa"/>
          </w:tcPr>
          <w:p w14:paraId="047B5A7C"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Not mention</w:t>
            </w:r>
          </w:p>
        </w:tc>
        <w:tc>
          <w:tcPr>
            <w:tcW w:w="1027" w:type="dxa"/>
          </w:tcPr>
          <w:p w14:paraId="0B4B064A"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HMM</w:t>
            </w:r>
          </w:p>
        </w:tc>
        <w:tc>
          <w:tcPr>
            <w:tcW w:w="1283" w:type="dxa"/>
          </w:tcPr>
          <w:p w14:paraId="583D040C"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23 subjects</w:t>
            </w:r>
          </w:p>
        </w:tc>
        <w:tc>
          <w:tcPr>
            <w:tcW w:w="1541" w:type="dxa"/>
          </w:tcPr>
          <w:p w14:paraId="37D11EEB"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Wave arms, watch check, drink, pick up phones from a table, shake hands, natural arm actions when walking</w:t>
            </w:r>
          </w:p>
        </w:tc>
        <w:tc>
          <w:tcPr>
            <w:tcW w:w="1160" w:type="dxa"/>
          </w:tcPr>
          <w:p w14:paraId="6C9C000D"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97.1% on average</w:t>
            </w:r>
          </w:p>
        </w:tc>
        <w:tc>
          <w:tcPr>
            <w:tcW w:w="2329" w:type="dxa"/>
          </w:tcPr>
          <w:p w14:paraId="37BAD508"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 xml:space="preserve">Help people to achieve performance goals and reduce bad habits through arm motion recognition. </w:t>
            </w:r>
          </w:p>
        </w:tc>
      </w:tr>
      <w:tr w:rsidR="00BF316B" w:rsidRPr="00BF316B" w14:paraId="77111D46" w14:textId="77777777" w:rsidTr="001259C1">
        <w:trPr>
          <w:trHeight w:val="593"/>
        </w:trPr>
        <w:tc>
          <w:tcPr>
            <w:tcW w:w="622" w:type="dxa"/>
          </w:tcPr>
          <w:p w14:paraId="1D0A3795" w14:textId="1EECF981"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fldChar w:fldCharType="begin" w:fldLock="1"/>
            </w:r>
            <w:r w:rsidR="009452D4" w:rsidRPr="00BF316B">
              <w:rPr>
                <w:rFonts w:ascii="Century Schoolbook" w:hAnsi="Century Schoolbook"/>
                <w:color w:val="000000" w:themeColor="text1"/>
                <w:sz w:val="22"/>
                <w:szCs w:val="22"/>
              </w:rPr>
              <w:instrText>ADDIN CSL_CITATION { "citationItems" : [ { "id" : "ITEM-1", "itemData" : { "DOI" : "10.1109/JBHI.2013.2287504", "ISSN" : "2168-2208", "PMID" : "24235280", "abstract" : "Detecting human activity independent of intensity is essential in many applications, primarily in calculating metabolic equivalent rates (MET) and extracting human context awareness. Many classifiers that train on an activity at a subset of intensity levels fail to recognize the same activity at other intensity levels. This demonstrates weakness in the underlying classification method. Training a classifier for an activity at every intensity level is also not practical. In this paper we tackle a novel intensity-independent activity recognition problem where the class labels exhibit large variability, the data is of high dimensionality, and clustering algorithms are necessary. We propose a new robust Stochastic Approximation framework for enhanced classification of such data. Experiments are reported using two clustering techniques, K-Means and Gaussian Mixture Models. The Stochastic Approximation algorithm consistently outperforms other well-known classification schemes which validates the use of our proposed clustered data representation. We verify the motivation of our framework in two applications that benefit from intensity-independent activity recognition. The first application shows how our framework can be used to enhance energy expenditure calculations. The second application is a novel exergaming environment aimed at using games to reward physical activity performed throughout the day, to encourage a healthy lifestyle.", "author" : [ { "dropping-particle" : "", "family" : "Alshurafa", "given" : "Nabil", "non-dropping-particle" : "", "parse-names" : false, "suffix" : "" }, { "dropping-particle" : "", "family" : "Xu", "given" : "Wenyao", "non-dropping-particle" : "", "parse-names" : false, "suffix" : "" }, { "dropping-particle" : "", "family" : "Liu", "given" : "Jason", "non-dropping-particle" : "", "parse-names" : false, "suffix" : "" }, { "dropping-particle" : "", "family" : "Huang", "given" : "Ming-Chun", "non-dropping-particle" : "", "parse-names" : false, "suffix" : "" }, { "dropping-particle" : "", "family" : "Mortazavi", "given" : "Bobak", "non-dropping-particle" : "", "parse-names" : false, "suffix" : "" }, { "dropping-particle" : "", "family" : "Roberts", "given" : "Christian", "non-dropping-particle" : "", "parse-names" : false, "suffix" : "" }, { "dropping-particle" : "", "family" : "Sarrafzadeh", "given" : "Majid", "non-dropping-particle" : "", "parse-names" : false, "suffix" : "" } ], "container-title" : "IEEE journal of biomedical and health informatics", "id" : "ITEM-1", "issue" : "c", "issued" : { "date-parts" : [ [ "2013" ] ] }, "page" : "1-11", "title" : "Designing a Robust Activity Recognition Framework for Health and Exergaming using Wearable Sensors.", "type" : "article-journal", "volume" : "18" }, "uris" : [ "http://www.mendeley.com/documents/?uuid=4b26c5c9-1728-40bb-8037-4dad1e789c5a" ] } ], "mendeley" : { "formattedCitation" : "[59]", "plainTextFormattedCitation" : "[59]", "previouslyFormattedCitation" : "[59]" }, "properties" : { "noteIndex" : 0 }, "schema" : "https://github.com/citation-style-language/schema/raw/master/csl-citation.json" }</w:instrText>
            </w:r>
            <w:r w:rsidRPr="00BF316B">
              <w:rPr>
                <w:rFonts w:ascii="Century Schoolbook" w:hAnsi="Century Schoolbook"/>
                <w:color w:val="000000" w:themeColor="text1"/>
                <w:sz w:val="22"/>
                <w:szCs w:val="22"/>
              </w:rPr>
              <w:fldChar w:fldCharType="separate"/>
            </w:r>
            <w:r w:rsidR="00961D37" w:rsidRPr="00BF316B">
              <w:rPr>
                <w:rFonts w:ascii="Century Schoolbook" w:hAnsi="Century Schoolbook"/>
                <w:color w:val="000000" w:themeColor="text1"/>
                <w:sz w:val="22"/>
                <w:szCs w:val="22"/>
              </w:rPr>
              <w:t>[59]</w:t>
            </w:r>
            <w:r w:rsidRPr="00BF316B">
              <w:rPr>
                <w:rFonts w:ascii="Century Schoolbook" w:hAnsi="Century Schoolbook"/>
                <w:color w:val="000000" w:themeColor="text1"/>
                <w:sz w:val="22"/>
                <w:szCs w:val="22"/>
              </w:rPr>
              <w:fldChar w:fldCharType="end"/>
            </w:r>
          </w:p>
        </w:tc>
        <w:tc>
          <w:tcPr>
            <w:tcW w:w="913" w:type="dxa"/>
          </w:tcPr>
          <w:p w14:paraId="2C032154"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1 3D ACC, metabolic cart</w:t>
            </w:r>
          </w:p>
        </w:tc>
        <w:tc>
          <w:tcPr>
            <w:tcW w:w="1156" w:type="dxa"/>
          </w:tcPr>
          <w:p w14:paraId="0F2250F6"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Left hip</w:t>
            </w:r>
          </w:p>
        </w:tc>
        <w:tc>
          <w:tcPr>
            <w:tcW w:w="1155" w:type="dxa"/>
          </w:tcPr>
          <w:p w14:paraId="32889EBF"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Not mention</w:t>
            </w:r>
          </w:p>
        </w:tc>
        <w:tc>
          <w:tcPr>
            <w:tcW w:w="1155" w:type="dxa"/>
          </w:tcPr>
          <w:p w14:paraId="3E3ED3C3"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Time-domain (mean, SD, variance)</w:t>
            </w:r>
          </w:p>
        </w:tc>
        <w:tc>
          <w:tcPr>
            <w:tcW w:w="1027" w:type="dxa"/>
          </w:tcPr>
          <w:p w14:paraId="0B4EB988"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K-means cluster, GMM</w:t>
            </w:r>
          </w:p>
        </w:tc>
        <w:tc>
          <w:tcPr>
            <w:tcW w:w="1283" w:type="dxa"/>
          </w:tcPr>
          <w:p w14:paraId="66305A24"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12 young healthy people</w:t>
            </w:r>
          </w:p>
        </w:tc>
        <w:tc>
          <w:tcPr>
            <w:tcW w:w="1541" w:type="dxa"/>
          </w:tcPr>
          <w:p w14:paraId="67FEF8B5"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 xml:space="preserve">Walk, run </w:t>
            </w:r>
          </w:p>
        </w:tc>
        <w:tc>
          <w:tcPr>
            <w:tcW w:w="1160" w:type="dxa"/>
          </w:tcPr>
          <w:p w14:paraId="3B982B98"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90.8%-94.3%</w:t>
            </w:r>
          </w:p>
        </w:tc>
        <w:tc>
          <w:tcPr>
            <w:tcW w:w="2329" w:type="dxa"/>
          </w:tcPr>
          <w:p w14:paraId="57CD3903" w14:textId="77777777" w:rsidR="00C96EF5" w:rsidRPr="00BF316B" w:rsidRDefault="00C96EF5" w:rsidP="0026642B">
            <w:pPr>
              <w:pStyle w:val="tablecopy"/>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Measure PA intensity with intersubject variability.</w:t>
            </w:r>
          </w:p>
        </w:tc>
      </w:tr>
    </w:tbl>
    <w:p w14:paraId="669D09ED" w14:textId="77777777" w:rsidR="00A11823" w:rsidRPr="00BF316B" w:rsidRDefault="00A11823" w:rsidP="0026642B">
      <w:pPr>
        <w:spacing w:line="360" w:lineRule="auto"/>
        <w:jc w:val="both"/>
        <w:rPr>
          <w:rFonts w:ascii="Century Schoolbook" w:hAnsi="Century Schoolbook" w:cs="Times New Roman"/>
          <w:b/>
          <w:color w:val="000000" w:themeColor="text1"/>
        </w:rPr>
        <w:sectPr w:rsidR="00A11823" w:rsidRPr="00BF316B" w:rsidSect="0085083D">
          <w:type w:val="nextColumn"/>
          <w:pgSz w:w="15840" w:h="12240" w:orient="landscape"/>
          <w:pgMar w:top="1276" w:right="1276" w:bottom="1276" w:left="2268" w:header="720" w:footer="720" w:gutter="0"/>
          <w:cols w:space="720" w:equalWidth="0">
            <w:col w:w="8554"/>
          </w:cols>
          <w:docGrid w:linePitch="299"/>
        </w:sectPr>
      </w:pPr>
    </w:p>
    <w:p w14:paraId="3192C0E9" w14:textId="77777777" w:rsidR="00E96259" w:rsidRPr="00BF316B" w:rsidRDefault="00E96259" w:rsidP="00E96259">
      <w:pPr>
        <w:pStyle w:val="2"/>
        <w:keepLines w:val="0"/>
        <w:numPr>
          <w:ilvl w:val="1"/>
          <w:numId w:val="29"/>
        </w:numPr>
        <w:overflowPunct w:val="0"/>
        <w:autoSpaceDE w:val="0"/>
        <w:autoSpaceDN w:val="0"/>
        <w:adjustRightInd w:val="0"/>
        <w:spacing w:before="240" w:after="60" w:line="360" w:lineRule="auto"/>
        <w:ind w:left="0" w:firstLine="0"/>
        <w:textAlignment w:val="baseline"/>
        <w:rPr>
          <w:rFonts w:ascii="Century Schoolbook" w:eastAsia="SimSun" w:hAnsi="Century Schoolbook" w:cs="Times New Roman"/>
          <w:b/>
          <w:color w:val="000000" w:themeColor="text1"/>
          <w:sz w:val="28"/>
          <w:szCs w:val="20"/>
          <w:lang w:val="x-none" w:eastAsia="x-none"/>
        </w:rPr>
      </w:pPr>
      <w:bookmarkStart w:id="122" w:name="_Toc518559929"/>
      <w:r w:rsidRPr="00BF316B">
        <w:rPr>
          <w:rFonts w:ascii="Century Schoolbook" w:eastAsia="SimSun" w:hAnsi="Century Schoolbook" w:cs="Times New Roman"/>
          <w:b/>
          <w:color w:val="000000" w:themeColor="text1"/>
          <w:sz w:val="28"/>
          <w:szCs w:val="20"/>
          <w:lang w:val="x-none" w:eastAsia="x-none"/>
        </w:rPr>
        <w:lastRenderedPageBreak/>
        <w:t>Summary</w:t>
      </w:r>
      <w:bookmarkEnd w:id="122"/>
    </w:p>
    <w:p w14:paraId="65FF6F21" w14:textId="61EB3851" w:rsidR="00E96259" w:rsidRPr="00BF316B" w:rsidRDefault="00F439ED" w:rsidP="00E96259">
      <w:pPr>
        <w:spacing w:line="360" w:lineRule="auto"/>
        <w:ind w:left="144"/>
        <w:jc w:val="both"/>
        <w:rPr>
          <w:rFonts w:ascii="Century Schoolbook" w:eastAsia="MS Mincho" w:hAnsi="Century Schoolbook" w:cs="Times New Roman"/>
          <w:color w:val="000000" w:themeColor="text1"/>
          <w:spacing w:val="-1"/>
          <w:lang w:val="en-US" w:eastAsia="en-US"/>
        </w:rPr>
        <w:sectPr w:rsidR="00E96259" w:rsidRPr="00BF316B" w:rsidSect="0085083D">
          <w:type w:val="nextColumn"/>
          <w:pgSz w:w="12240" w:h="15840"/>
          <w:pgMar w:top="1276" w:right="1276" w:bottom="1276" w:left="2268" w:header="720" w:footer="720" w:gutter="0"/>
          <w:cols w:space="720" w:equalWidth="0">
            <w:col w:w="8627"/>
          </w:cols>
          <w:docGrid w:linePitch="299"/>
        </w:sectPr>
      </w:pPr>
      <w:r w:rsidRPr="00BF316B">
        <w:rPr>
          <w:rFonts w:ascii="Century Schoolbook" w:eastAsia="MS Mincho" w:hAnsi="Century Schoolbook" w:cs="Times New Roman"/>
          <w:color w:val="000000" w:themeColor="text1"/>
          <w:spacing w:val="-1"/>
          <w:lang w:val="en-US" w:eastAsia="en-US"/>
        </w:rPr>
        <w:t xml:space="preserve">     </w:t>
      </w:r>
      <w:r w:rsidR="00E96259" w:rsidRPr="00BF316B">
        <w:rPr>
          <w:rFonts w:ascii="Century Schoolbook" w:eastAsia="MS Mincho" w:hAnsi="Century Schoolbook" w:cs="Times New Roman"/>
          <w:color w:val="000000" w:themeColor="text1"/>
          <w:spacing w:val="-1"/>
          <w:lang w:val="en-US" w:eastAsia="en-US"/>
        </w:rPr>
        <w:t xml:space="preserve">Given the importance of physical activity recognition and monitoring (PARM) for healthcare support of a variety of chronic diseases, musculoskeletal rehabilitation, independent living of elderly, as well as fitness goals of active life styles, </w:t>
      </w:r>
      <w:proofErr w:type="gramStart"/>
      <w:r w:rsidR="00E96259" w:rsidRPr="00BF316B">
        <w:rPr>
          <w:rFonts w:ascii="Century Schoolbook" w:eastAsia="MS Mincho" w:hAnsi="Century Schoolbook" w:cs="Times New Roman"/>
          <w:color w:val="000000" w:themeColor="text1"/>
          <w:spacing w:val="-1"/>
          <w:lang w:val="en-US" w:eastAsia="en-US"/>
        </w:rPr>
        <w:t>a majority of</w:t>
      </w:r>
      <w:proofErr w:type="gramEnd"/>
      <w:r w:rsidR="00E96259" w:rsidRPr="00BF316B">
        <w:rPr>
          <w:rFonts w:ascii="Century Schoolbook" w:eastAsia="MS Mincho" w:hAnsi="Century Schoolbook" w:cs="Times New Roman"/>
          <w:color w:val="000000" w:themeColor="text1"/>
          <w:spacing w:val="-1"/>
          <w:lang w:val="en-US" w:eastAsia="en-US"/>
        </w:rPr>
        <w:t xml:space="preserve"> studies have been devoted to the crucial issues of PARM during the last two decades. The contribution of this work is from the perspective of </w:t>
      </w:r>
      <w:r w:rsidR="00CD31F0" w:rsidRPr="00BF316B">
        <w:rPr>
          <w:rFonts w:ascii="Century Schoolbook" w:eastAsia="MS Mincho" w:hAnsi="Century Schoolbook" w:cs="Times New Roman"/>
          <w:color w:val="000000" w:themeColor="text1"/>
          <w:spacing w:val="-1"/>
          <w:lang w:val="en-US" w:eastAsia="en-US"/>
        </w:rPr>
        <w:t xml:space="preserve">the </w:t>
      </w:r>
      <w:r w:rsidR="00E96259" w:rsidRPr="00BF316B">
        <w:rPr>
          <w:rFonts w:ascii="Century Schoolbook" w:eastAsia="MS Mincho" w:hAnsi="Century Schoolbook" w:cs="Times New Roman"/>
          <w:color w:val="000000" w:themeColor="text1"/>
          <w:spacing w:val="-1"/>
          <w:lang w:val="en-US" w:eastAsia="en-US"/>
        </w:rPr>
        <w:t xml:space="preserve">internet of things (IoT) that sequentially covers sensing layer, network layer, processing layer and application layer, distinctively and systematically summarizes existing primary PARM devices, methods, and environments. Wearable and portable sensors/devices, inertial signal data processing and classification/clustering approaches are described and compared </w:t>
      </w:r>
      <w:proofErr w:type="gramStart"/>
      <w:r w:rsidR="00E96259" w:rsidRPr="00BF316B">
        <w:rPr>
          <w:rFonts w:ascii="Century Schoolbook" w:eastAsia="MS Mincho" w:hAnsi="Century Schoolbook" w:cs="Times New Roman"/>
          <w:color w:val="000000" w:themeColor="text1"/>
          <w:spacing w:val="-1"/>
          <w:lang w:val="en-US" w:eastAsia="en-US"/>
        </w:rPr>
        <w:t>in light of</w:t>
      </w:r>
      <w:proofErr w:type="gramEnd"/>
      <w:r w:rsidR="00E96259" w:rsidRPr="00BF316B">
        <w:rPr>
          <w:rFonts w:ascii="Century Schoolbook" w:eastAsia="MS Mincho" w:hAnsi="Century Schoolbook" w:cs="Times New Roman"/>
          <w:color w:val="000000" w:themeColor="text1"/>
          <w:spacing w:val="-1"/>
          <w:lang w:val="en-US" w:eastAsia="en-US"/>
        </w:rPr>
        <w:t xml:space="preserve"> physical activity types, subjects, accuracy, flexibility and energy. Typical research and project applications regarding PARM are also introduced. In the end, </w:t>
      </w:r>
      <w:r w:rsidR="00CD31F0" w:rsidRPr="00BF316B">
        <w:rPr>
          <w:rFonts w:ascii="Century Schoolbook" w:eastAsia="MS Mincho" w:hAnsi="Century Schoolbook" w:cs="Times New Roman"/>
          <w:color w:val="000000" w:themeColor="text1"/>
          <w:spacing w:val="-1"/>
          <w:lang w:val="en-US" w:eastAsia="en-US"/>
        </w:rPr>
        <w:t>r</w:t>
      </w:r>
      <w:r w:rsidR="00E96259" w:rsidRPr="00BF316B">
        <w:rPr>
          <w:rFonts w:ascii="Century Schoolbook" w:eastAsia="MS Mincho" w:hAnsi="Century Schoolbook" w:cs="Times New Roman"/>
          <w:color w:val="000000" w:themeColor="text1"/>
          <w:spacing w:val="-1"/>
          <w:lang w:val="en-US" w:eastAsia="en-US"/>
        </w:rPr>
        <w:t xml:space="preserve">esearch challenges and potential future trends are analyzed and highlighted associated with </w:t>
      </w:r>
      <w:r w:rsidR="00CD31F0" w:rsidRPr="00BF316B">
        <w:rPr>
          <w:rFonts w:ascii="Century Schoolbook" w:eastAsia="MS Mincho" w:hAnsi="Century Schoolbook" w:cs="Times New Roman"/>
          <w:color w:val="000000" w:themeColor="text1"/>
          <w:spacing w:val="-1"/>
          <w:lang w:val="en-US" w:eastAsia="en-US"/>
        </w:rPr>
        <w:t xml:space="preserve">the </w:t>
      </w:r>
      <w:r w:rsidR="00E96259" w:rsidRPr="00BF316B">
        <w:rPr>
          <w:rFonts w:ascii="Century Schoolbook" w:eastAsia="MS Mincho" w:hAnsi="Century Schoolbook" w:cs="Times New Roman"/>
          <w:color w:val="000000" w:themeColor="text1"/>
          <w:spacing w:val="-1"/>
          <w:lang w:val="en-US" w:eastAsia="en-US"/>
        </w:rPr>
        <w:t>IoT</w:t>
      </w:r>
    </w:p>
    <w:p w14:paraId="13571F94" w14:textId="77777777" w:rsidR="00C96EF5" w:rsidRPr="00BF316B" w:rsidRDefault="00C96EF5" w:rsidP="0026642B">
      <w:pPr>
        <w:spacing w:line="360" w:lineRule="auto"/>
        <w:rPr>
          <w:rFonts w:ascii="Century Schoolbook" w:hAnsi="Century Schoolbook"/>
          <w:color w:val="000000" w:themeColor="text1"/>
          <w:lang w:val="en-US" w:eastAsia="x-none"/>
        </w:rPr>
      </w:pPr>
    </w:p>
    <w:p w14:paraId="10633B66" w14:textId="77777777" w:rsidR="00C96EF5" w:rsidRPr="00BF316B" w:rsidRDefault="00C96EF5" w:rsidP="0026642B">
      <w:pPr>
        <w:pStyle w:val="1"/>
        <w:keepLines w:val="0"/>
        <w:overflowPunct w:val="0"/>
        <w:autoSpaceDE w:val="0"/>
        <w:autoSpaceDN w:val="0"/>
        <w:adjustRightInd w:val="0"/>
        <w:spacing w:before="2400" w:after="60" w:line="360" w:lineRule="auto"/>
        <w:ind w:left="2581" w:hanging="2155"/>
        <w:textAlignment w:val="baseline"/>
        <w:rPr>
          <w:rFonts w:ascii="Century Schoolbook" w:eastAsia="SimSun" w:hAnsi="Century Schoolbook" w:cs="Times New Roman"/>
          <w:b/>
          <w:color w:val="000000" w:themeColor="text1"/>
          <w:kern w:val="28"/>
          <w:sz w:val="36"/>
          <w:szCs w:val="20"/>
          <w:lang w:val="x-none" w:eastAsia="x-none"/>
        </w:rPr>
      </w:pPr>
      <w:bookmarkStart w:id="123" w:name="_Toc518559930"/>
      <w:r w:rsidRPr="00BF316B">
        <w:rPr>
          <w:rFonts w:ascii="Century Schoolbook" w:eastAsia="SimSun" w:hAnsi="Century Schoolbook" w:cs="Times New Roman"/>
          <w:b/>
          <w:color w:val="000000" w:themeColor="text1"/>
          <w:kern w:val="28"/>
          <w:sz w:val="36"/>
          <w:szCs w:val="20"/>
          <w:lang w:val="x-none" w:eastAsia="x-none"/>
        </w:rPr>
        <w:t>Chapter 3. Daily Physical activity recognition and monitoring using mobile phone</w:t>
      </w:r>
      <w:bookmarkEnd w:id="123"/>
    </w:p>
    <w:p w14:paraId="49EA683C" w14:textId="77777777" w:rsidR="00C96EF5" w:rsidRPr="00BF316B" w:rsidRDefault="00C96EF5" w:rsidP="0026642B">
      <w:pPr>
        <w:pStyle w:val="a7"/>
        <w:spacing w:line="360" w:lineRule="auto"/>
        <w:rPr>
          <w:rFonts w:ascii="Century Schoolbook" w:eastAsia="SimSun" w:hAnsi="Century Schoolbook" w:cs="Times New Roman"/>
          <w:b/>
          <w:bCs/>
          <w:color w:val="000000" w:themeColor="text1"/>
          <w:lang w:val="x-none" w:eastAsia="en-US"/>
        </w:rPr>
      </w:pPr>
    </w:p>
    <w:p w14:paraId="40AD97C5" w14:textId="77777777" w:rsidR="00C96EF5" w:rsidRPr="00BF316B" w:rsidRDefault="00C96EF5" w:rsidP="0026642B">
      <w:pPr>
        <w:pStyle w:val="2"/>
        <w:keepLines w:val="0"/>
        <w:numPr>
          <w:ilvl w:val="1"/>
          <w:numId w:val="5"/>
        </w:numPr>
        <w:overflowPunct w:val="0"/>
        <w:autoSpaceDE w:val="0"/>
        <w:autoSpaceDN w:val="0"/>
        <w:adjustRightInd w:val="0"/>
        <w:spacing w:before="240" w:after="60" w:line="360" w:lineRule="auto"/>
        <w:ind w:left="0" w:firstLine="0"/>
        <w:textAlignment w:val="baseline"/>
        <w:rPr>
          <w:rFonts w:ascii="Century Schoolbook" w:eastAsia="SimSun" w:hAnsi="Century Schoolbook" w:cs="Times New Roman"/>
          <w:b/>
          <w:color w:val="000000" w:themeColor="text1"/>
          <w:sz w:val="28"/>
          <w:szCs w:val="20"/>
          <w:lang w:val="x-none" w:eastAsia="x-none"/>
        </w:rPr>
      </w:pPr>
      <w:bookmarkStart w:id="124" w:name="_Toc518559931"/>
      <w:r w:rsidRPr="00BF316B">
        <w:rPr>
          <w:rFonts w:ascii="Century Schoolbook" w:eastAsia="SimSun" w:hAnsi="Century Schoolbook" w:cs="Times New Roman"/>
          <w:b/>
          <w:color w:val="000000" w:themeColor="text1"/>
          <w:sz w:val="28"/>
          <w:szCs w:val="20"/>
          <w:lang w:val="x-none" w:eastAsia="x-none"/>
        </w:rPr>
        <w:t>Introduction</w:t>
      </w:r>
      <w:bookmarkEnd w:id="124"/>
    </w:p>
    <w:p w14:paraId="5EA42F77" w14:textId="743974C3" w:rsidR="00C96EF5" w:rsidRPr="00BF316B" w:rsidRDefault="009174F3" w:rsidP="0026642B">
      <w:pPr>
        <w:spacing w:line="360" w:lineRule="auto"/>
        <w:jc w:val="both"/>
        <w:rPr>
          <w:rFonts w:ascii="Century Schoolbook" w:eastAsia="SimSun" w:hAnsi="Century Schoolbook" w:cs="Times New Roman"/>
          <w:bCs/>
          <w:color w:val="000000" w:themeColor="text1"/>
          <w:lang w:val="en-US" w:eastAsia="en-US"/>
        </w:rPr>
      </w:pPr>
      <w:r w:rsidRPr="00BF316B">
        <w:rPr>
          <w:rFonts w:ascii="Century Schoolbook" w:eastAsia="SimSun" w:hAnsi="Century Schoolbook" w:cs="Times New Roman"/>
          <w:bCs/>
          <w:color w:val="000000" w:themeColor="text1"/>
          <w:lang w:val="en-US" w:eastAsia="en-US"/>
        </w:rPr>
        <w:t xml:space="preserve">     </w:t>
      </w:r>
      <w:r w:rsidR="00EF62E5" w:rsidRPr="00BF316B">
        <w:rPr>
          <w:rFonts w:ascii="Century Schoolbook" w:eastAsia="SimSun" w:hAnsi="Century Schoolbook" w:cs="Times New Roman"/>
          <w:bCs/>
          <w:color w:val="000000" w:themeColor="text1"/>
          <w:lang w:val="en-US" w:eastAsia="en-US"/>
        </w:rPr>
        <w:t xml:space="preserve">The </w:t>
      </w:r>
      <w:proofErr w:type="gramStart"/>
      <w:r w:rsidR="00EF62E5" w:rsidRPr="00BF316B">
        <w:rPr>
          <w:rFonts w:ascii="Century Schoolbook" w:eastAsia="SimSun" w:hAnsi="Century Schoolbook" w:cs="Times New Roman"/>
          <w:bCs/>
          <w:color w:val="000000" w:themeColor="text1"/>
          <w:lang w:val="en-US" w:eastAsia="en-US"/>
        </w:rPr>
        <w:t>f</w:t>
      </w:r>
      <w:r w:rsidR="00C96EF5" w:rsidRPr="00BF316B">
        <w:rPr>
          <w:rFonts w:ascii="Century Schoolbook" w:eastAsia="SimSun" w:hAnsi="Century Schoolbook" w:cs="Times New Roman"/>
          <w:bCs/>
          <w:color w:val="000000" w:themeColor="text1"/>
          <w:lang w:val="en-US" w:eastAsia="en-US"/>
        </w:rPr>
        <w:t>our layer</w:t>
      </w:r>
      <w:proofErr w:type="gramEnd"/>
      <w:r w:rsidR="00C96EF5" w:rsidRPr="00BF316B">
        <w:rPr>
          <w:rFonts w:ascii="Century Schoolbook" w:eastAsia="SimSun" w:hAnsi="Century Schoolbook" w:cs="Times New Roman"/>
          <w:bCs/>
          <w:color w:val="000000" w:themeColor="text1"/>
          <w:lang w:val="en-US" w:eastAsia="en-US"/>
        </w:rPr>
        <w:t xml:space="preserve"> IoT-based PAR structure </w:t>
      </w:r>
      <w:r w:rsidR="00EF62E5" w:rsidRPr="00BF316B">
        <w:rPr>
          <w:rFonts w:ascii="Century Schoolbook" w:eastAsia="SimSun" w:hAnsi="Century Schoolbook" w:cs="Times New Roman"/>
          <w:bCs/>
          <w:color w:val="000000" w:themeColor="text1"/>
          <w:lang w:val="en-US" w:eastAsia="en-US"/>
        </w:rPr>
        <w:t>is</w:t>
      </w:r>
      <w:r w:rsidR="00C96EF5" w:rsidRPr="00BF316B">
        <w:rPr>
          <w:rFonts w:ascii="Century Schoolbook" w:eastAsia="SimSun" w:hAnsi="Century Schoolbook" w:cs="Times New Roman"/>
          <w:bCs/>
          <w:color w:val="000000" w:themeColor="text1"/>
          <w:lang w:val="en-US" w:eastAsia="en-US"/>
        </w:rPr>
        <w:t xml:space="preserve"> shown in Figure </w:t>
      </w:r>
      <w:r w:rsidR="008A3EFB" w:rsidRPr="00BF316B">
        <w:rPr>
          <w:rFonts w:ascii="Century Schoolbook" w:eastAsia="SimSun" w:hAnsi="Century Schoolbook" w:cs="Times New Roman"/>
          <w:bCs/>
          <w:color w:val="000000" w:themeColor="text1"/>
          <w:lang w:val="en-US" w:eastAsia="en-US"/>
        </w:rPr>
        <w:t xml:space="preserve">3-1 and Figure </w:t>
      </w:r>
      <w:r w:rsidR="00C96EF5" w:rsidRPr="00BF316B">
        <w:rPr>
          <w:rFonts w:ascii="Century Schoolbook" w:eastAsia="SimSun" w:hAnsi="Century Schoolbook" w:cs="Times New Roman"/>
          <w:bCs/>
          <w:color w:val="000000" w:themeColor="text1"/>
          <w:lang w:val="en-US" w:eastAsia="en-US"/>
        </w:rPr>
        <w:t xml:space="preserve">3-2. The general system collects personalized activity information from different wearable sensing devices through a middleware that provides </w:t>
      </w:r>
      <w:r w:rsidR="00EF62E5" w:rsidRPr="00BF316B">
        <w:rPr>
          <w:rFonts w:ascii="Century Schoolbook" w:eastAsia="SimSun" w:hAnsi="Century Schoolbook" w:cs="Times New Roman"/>
          <w:bCs/>
          <w:color w:val="000000" w:themeColor="text1"/>
          <w:lang w:val="en-US" w:eastAsia="en-US"/>
        </w:rPr>
        <w:t xml:space="preserve">the </w:t>
      </w:r>
      <w:r w:rsidR="00C96EF5" w:rsidRPr="00BF316B">
        <w:rPr>
          <w:rFonts w:ascii="Century Schoolbook" w:eastAsia="SimSun" w:hAnsi="Century Schoolbook" w:cs="Times New Roman"/>
          <w:bCs/>
          <w:color w:val="000000" w:themeColor="text1"/>
          <w:lang w:val="en-US" w:eastAsia="en-US"/>
        </w:rPr>
        <w:t xml:space="preserve">interoperability and security needed. These wearable devices </w:t>
      </w:r>
      <w:proofErr w:type="gramStart"/>
      <w:r w:rsidR="00C96EF5" w:rsidRPr="00BF316B">
        <w:rPr>
          <w:rFonts w:ascii="Century Schoolbook" w:eastAsia="SimSun" w:hAnsi="Century Schoolbook" w:cs="Times New Roman"/>
          <w:bCs/>
          <w:color w:val="000000" w:themeColor="text1"/>
          <w:lang w:val="en-US" w:eastAsia="en-US"/>
        </w:rPr>
        <w:t>are capable of recording</w:t>
      </w:r>
      <w:proofErr w:type="gramEnd"/>
      <w:r w:rsidR="00C96EF5" w:rsidRPr="00BF316B">
        <w:rPr>
          <w:rFonts w:ascii="Century Schoolbook" w:eastAsia="SimSun" w:hAnsi="Century Schoolbook" w:cs="Times New Roman"/>
          <w:bCs/>
          <w:color w:val="000000" w:themeColor="text1"/>
          <w:lang w:val="en-US" w:eastAsia="en-US"/>
        </w:rPr>
        <w:t xml:space="preserve"> multiple type</w:t>
      </w:r>
      <w:r w:rsidR="00EF62E5" w:rsidRPr="00BF316B">
        <w:rPr>
          <w:rFonts w:ascii="Century Schoolbook" w:eastAsia="SimSun" w:hAnsi="Century Schoolbook" w:cs="Times New Roman"/>
          <w:bCs/>
          <w:color w:val="000000" w:themeColor="text1"/>
          <w:lang w:val="en-US" w:eastAsia="en-US"/>
        </w:rPr>
        <w:t>s of</w:t>
      </w:r>
      <w:r w:rsidR="00C96EF5" w:rsidRPr="00BF316B">
        <w:rPr>
          <w:rFonts w:ascii="Century Schoolbook" w:eastAsia="SimSun" w:hAnsi="Century Schoolbook" w:cs="Times New Roman"/>
          <w:bCs/>
          <w:color w:val="000000" w:themeColor="text1"/>
          <w:lang w:val="en-US" w:eastAsia="en-US"/>
        </w:rPr>
        <w:t xml:space="preserve"> health data, including weight, sleep, heart rate, blood pressure and user-context information. Among this data, </w:t>
      </w:r>
      <w:proofErr w:type="gramStart"/>
      <w:r w:rsidR="00C96EF5" w:rsidRPr="00BF316B">
        <w:rPr>
          <w:rFonts w:ascii="Century Schoolbook" w:eastAsia="SimSun" w:hAnsi="Century Schoolbook" w:cs="Times New Roman"/>
          <w:bCs/>
          <w:color w:val="000000" w:themeColor="text1"/>
          <w:lang w:val="en-US" w:eastAsia="en-US"/>
        </w:rPr>
        <w:t>as a result of</w:t>
      </w:r>
      <w:proofErr w:type="gramEnd"/>
      <w:r w:rsidR="00C96EF5" w:rsidRPr="00BF316B">
        <w:rPr>
          <w:rFonts w:ascii="Century Schoolbook" w:eastAsia="SimSun" w:hAnsi="Century Schoolbook" w:cs="Times New Roman"/>
          <w:bCs/>
          <w:color w:val="000000" w:themeColor="text1"/>
          <w:lang w:val="en-US" w:eastAsia="en-US"/>
        </w:rPr>
        <w:t xml:space="preserve"> the technical and functional maturity of micro-electromechanical (MEMS) accelerometer technology and GPS, PA is mostly well-observed. Utilizing these assets to monitor and access some </w:t>
      </w:r>
      <w:proofErr w:type="gramStart"/>
      <w:r w:rsidR="00C96EF5" w:rsidRPr="00BF316B">
        <w:rPr>
          <w:rFonts w:ascii="Century Schoolbook" w:eastAsia="SimSun" w:hAnsi="Century Schoolbook" w:cs="Times New Roman"/>
          <w:bCs/>
          <w:color w:val="000000" w:themeColor="text1"/>
          <w:lang w:val="en-US" w:eastAsia="en-US"/>
        </w:rPr>
        <w:t>low level</w:t>
      </w:r>
      <w:proofErr w:type="gramEnd"/>
      <w:r w:rsidR="00C96EF5" w:rsidRPr="00BF316B">
        <w:rPr>
          <w:rFonts w:ascii="Century Schoolbook" w:eastAsia="SimSun" w:hAnsi="Century Schoolbook" w:cs="Times New Roman"/>
          <w:bCs/>
          <w:color w:val="000000" w:themeColor="text1"/>
          <w:lang w:val="en-US" w:eastAsia="en-US"/>
        </w:rPr>
        <w:t xml:space="preserve"> type</w:t>
      </w:r>
      <w:r w:rsidR="00EF62E5" w:rsidRPr="00BF316B">
        <w:rPr>
          <w:rFonts w:ascii="Century Schoolbook" w:eastAsia="SimSun" w:hAnsi="Century Schoolbook" w:cs="Times New Roman"/>
          <w:bCs/>
          <w:color w:val="000000" w:themeColor="text1"/>
          <w:lang w:val="en-US" w:eastAsia="en-US"/>
        </w:rPr>
        <w:t>s</w:t>
      </w:r>
      <w:r w:rsidR="00C96EF5" w:rsidRPr="00BF316B">
        <w:rPr>
          <w:rFonts w:ascii="Century Schoolbook" w:eastAsia="SimSun" w:hAnsi="Century Schoolbook" w:cs="Times New Roman"/>
          <w:bCs/>
          <w:color w:val="000000" w:themeColor="text1"/>
          <w:lang w:val="en-US" w:eastAsia="en-US"/>
        </w:rPr>
        <w:t xml:space="preserve"> of PA </w:t>
      </w:r>
      <w:r w:rsidR="00EF62E5" w:rsidRPr="00BF316B">
        <w:rPr>
          <w:rFonts w:ascii="Century Schoolbook" w:eastAsia="SimSun" w:hAnsi="Century Schoolbook" w:cs="Times New Roman"/>
          <w:bCs/>
          <w:color w:val="000000" w:themeColor="text1"/>
          <w:lang w:val="en-US" w:eastAsia="en-US"/>
        </w:rPr>
        <w:t xml:space="preserve">has </w:t>
      </w:r>
      <w:r w:rsidR="00C96EF5" w:rsidRPr="00BF316B">
        <w:rPr>
          <w:rFonts w:ascii="Century Schoolbook" w:eastAsia="SimSun" w:hAnsi="Century Schoolbook" w:cs="Times New Roman"/>
          <w:bCs/>
          <w:color w:val="000000" w:themeColor="text1"/>
          <w:lang w:val="en-US" w:eastAsia="en-US"/>
        </w:rPr>
        <w:t xml:space="preserve">become popular and approachable </w:t>
      </w:r>
      <w:r w:rsidR="00EF62E5" w:rsidRPr="00BF316B">
        <w:rPr>
          <w:rFonts w:ascii="Century Schoolbook" w:eastAsia="SimSun" w:hAnsi="Century Schoolbook" w:cs="Times New Roman"/>
          <w:bCs/>
          <w:color w:val="000000" w:themeColor="text1"/>
          <w:lang w:val="en-US" w:eastAsia="en-US"/>
        </w:rPr>
        <w:t>for</w:t>
      </w:r>
      <w:r w:rsidR="00C96EF5" w:rsidRPr="00BF316B">
        <w:rPr>
          <w:rFonts w:ascii="Century Schoolbook" w:eastAsia="SimSun" w:hAnsi="Century Schoolbook" w:cs="Times New Roman"/>
          <w:bCs/>
          <w:color w:val="000000" w:themeColor="text1"/>
          <w:lang w:val="en-US" w:eastAsia="en-US"/>
        </w:rPr>
        <w:t xml:space="preserve"> normal users.  Wired or wireless networks (e.g., Bluetooth, Wi-Fi or ZigBee) are normally adopted in the network layer. As the raw data usually contains </w:t>
      </w:r>
      <w:r w:rsidR="00CF2A81" w:rsidRPr="00BF316B">
        <w:rPr>
          <w:rFonts w:ascii="Century Schoolbook" w:eastAsia="SimSun" w:hAnsi="Century Schoolbook" w:cs="Times New Roman"/>
          <w:bCs/>
          <w:color w:val="000000" w:themeColor="text1"/>
          <w:lang w:val="en-US" w:eastAsia="en-US"/>
        </w:rPr>
        <w:t xml:space="preserve">redundant </w:t>
      </w:r>
      <w:r w:rsidR="00C96EF5" w:rsidRPr="00BF316B">
        <w:rPr>
          <w:rFonts w:ascii="Century Schoolbook" w:eastAsia="SimSun" w:hAnsi="Century Schoolbook" w:cs="Times New Roman"/>
          <w:bCs/>
          <w:color w:val="000000" w:themeColor="text1"/>
          <w:lang w:val="en-US" w:eastAsia="en-US"/>
        </w:rPr>
        <w:t xml:space="preserve">information that needs to be filtered, they are processed in the processing layer which is sub-categorized into four phases from pre-processing up to activity type classification/clustering. Data pre-processing is to clean data and reduce dimensions, which are subsequently divided into equal or non-equal time windows for the specific recognition. Key signal features using time-domain, frequency-domain or other techniques are collected in </w:t>
      </w:r>
      <w:r w:rsidR="00EF62E5" w:rsidRPr="00BF316B">
        <w:rPr>
          <w:rFonts w:ascii="Century Schoolbook" w:eastAsia="SimSun" w:hAnsi="Century Schoolbook" w:cs="Times New Roman"/>
          <w:bCs/>
          <w:color w:val="000000" w:themeColor="text1"/>
          <w:lang w:val="en-US" w:eastAsia="en-US"/>
        </w:rPr>
        <w:t xml:space="preserve">the </w:t>
      </w:r>
      <w:r w:rsidR="00C96EF5" w:rsidRPr="00BF316B">
        <w:rPr>
          <w:rFonts w:ascii="Century Schoolbook" w:eastAsia="SimSun" w:hAnsi="Century Schoolbook" w:cs="Times New Roman"/>
          <w:bCs/>
          <w:color w:val="000000" w:themeColor="text1"/>
          <w:lang w:val="en-US" w:eastAsia="en-US"/>
        </w:rPr>
        <w:t xml:space="preserve">feature extraction phase </w:t>
      </w:r>
      <w:proofErr w:type="gramStart"/>
      <w:r w:rsidR="00C96EF5" w:rsidRPr="00BF316B">
        <w:rPr>
          <w:rFonts w:ascii="Century Schoolbook" w:eastAsia="SimSun" w:hAnsi="Century Schoolbook" w:cs="Times New Roman"/>
          <w:bCs/>
          <w:color w:val="000000" w:themeColor="text1"/>
          <w:lang w:val="en-US" w:eastAsia="en-US"/>
        </w:rPr>
        <w:t>in order to</w:t>
      </w:r>
      <w:proofErr w:type="gramEnd"/>
      <w:r w:rsidR="00C96EF5" w:rsidRPr="00BF316B">
        <w:rPr>
          <w:rFonts w:ascii="Century Schoolbook" w:eastAsia="SimSun" w:hAnsi="Century Schoolbook" w:cs="Times New Roman"/>
          <w:bCs/>
          <w:color w:val="000000" w:themeColor="text1"/>
          <w:lang w:val="en-US" w:eastAsia="en-US"/>
        </w:rPr>
        <w:t xml:space="preserve"> provide more useful and robust representation. </w:t>
      </w:r>
      <w:r w:rsidR="00EF62E5" w:rsidRPr="00BF316B">
        <w:rPr>
          <w:rFonts w:ascii="Century Schoolbook" w:eastAsia="SimSun" w:hAnsi="Century Schoolbook" w:cs="Times New Roman"/>
          <w:bCs/>
          <w:color w:val="000000" w:themeColor="text1"/>
          <w:lang w:val="en-US" w:eastAsia="en-US"/>
        </w:rPr>
        <w:t>The a</w:t>
      </w:r>
      <w:r w:rsidR="00C96EF5" w:rsidRPr="00BF316B">
        <w:rPr>
          <w:rFonts w:ascii="Century Schoolbook" w:eastAsia="SimSun" w:hAnsi="Century Schoolbook" w:cs="Times New Roman"/>
          <w:bCs/>
          <w:color w:val="000000" w:themeColor="text1"/>
          <w:lang w:val="en-US" w:eastAsia="en-US"/>
        </w:rPr>
        <w:t>ctivity classification/clustering step eventually categorize</w:t>
      </w:r>
      <w:r w:rsidR="00EF62E5" w:rsidRPr="00BF316B">
        <w:rPr>
          <w:rFonts w:ascii="Century Schoolbook" w:eastAsia="SimSun" w:hAnsi="Century Schoolbook" w:cs="Times New Roman"/>
          <w:bCs/>
          <w:color w:val="000000" w:themeColor="text1"/>
          <w:lang w:val="en-US" w:eastAsia="en-US"/>
        </w:rPr>
        <w:t>s</w:t>
      </w:r>
      <w:r w:rsidR="00C96EF5" w:rsidRPr="00BF316B">
        <w:rPr>
          <w:rFonts w:ascii="Century Schoolbook" w:eastAsia="SimSun" w:hAnsi="Century Schoolbook" w:cs="Times New Roman"/>
          <w:bCs/>
          <w:color w:val="000000" w:themeColor="text1"/>
          <w:lang w:val="en-US" w:eastAsia="en-US"/>
        </w:rPr>
        <w:t xml:space="preserve"> these features into different basic </w:t>
      </w:r>
      <w:r w:rsidR="00C96EF5" w:rsidRPr="00BF316B">
        <w:rPr>
          <w:rFonts w:ascii="Century Schoolbook" w:eastAsia="SimSun" w:hAnsi="Century Schoolbook" w:cs="Times New Roman"/>
          <w:bCs/>
          <w:color w:val="000000" w:themeColor="text1"/>
          <w:lang w:val="en-US" w:eastAsia="en-US"/>
        </w:rPr>
        <w:lastRenderedPageBreak/>
        <w:t xml:space="preserve">PA types.  Combination with user context information (e.g., user’s location, object’s state) will infer high-level daily activities like eating, cooking or dressing. The application layer provides </w:t>
      </w:r>
      <w:r w:rsidR="00EF62E5" w:rsidRPr="00BF316B">
        <w:rPr>
          <w:rFonts w:ascii="Century Schoolbook" w:eastAsia="SimSun" w:hAnsi="Century Schoolbook" w:cs="Times New Roman"/>
          <w:bCs/>
          <w:color w:val="000000" w:themeColor="text1"/>
          <w:lang w:val="en-US" w:eastAsia="en-US"/>
        </w:rPr>
        <w:t xml:space="preserve">a </w:t>
      </w:r>
      <w:r w:rsidR="00C96EF5" w:rsidRPr="00BF316B">
        <w:rPr>
          <w:rFonts w:ascii="Century Schoolbook" w:eastAsia="SimSun" w:hAnsi="Century Schoolbook" w:cs="Times New Roman"/>
          <w:bCs/>
          <w:color w:val="000000" w:themeColor="text1"/>
          <w:lang w:val="en-US" w:eastAsia="en-US"/>
        </w:rPr>
        <w:t>user interface to interact with users such as ordinary people, patients or caregivers to present PARM results and treatments.</w:t>
      </w:r>
    </w:p>
    <w:p w14:paraId="5BBDCC55" w14:textId="77777777" w:rsidR="009174F3" w:rsidRPr="00BF316B" w:rsidRDefault="009174F3" w:rsidP="009174F3">
      <w:pPr>
        <w:pStyle w:val="2"/>
        <w:keepLines w:val="0"/>
        <w:numPr>
          <w:ilvl w:val="1"/>
          <w:numId w:val="5"/>
        </w:numPr>
        <w:overflowPunct w:val="0"/>
        <w:autoSpaceDE w:val="0"/>
        <w:autoSpaceDN w:val="0"/>
        <w:adjustRightInd w:val="0"/>
        <w:spacing w:before="240" w:after="60" w:line="360" w:lineRule="auto"/>
        <w:ind w:left="0" w:firstLine="0"/>
        <w:textAlignment w:val="baseline"/>
        <w:rPr>
          <w:rFonts w:ascii="Century Schoolbook" w:eastAsia="SimSun" w:hAnsi="Century Schoolbook" w:cs="Times New Roman"/>
          <w:b/>
          <w:color w:val="000000" w:themeColor="text1"/>
          <w:sz w:val="28"/>
          <w:szCs w:val="20"/>
          <w:lang w:val="x-none" w:eastAsia="x-none"/>
        </w:rPr>
      </w:pPr>
      <w:bookmarkStart w:id="125" w:name="_Toc518559932"/>
      <w:r w:rsidRPr="00BF316B">
        <w:rPr>
          <w:rFonts w:ascii="Century Schoolbook" w:eastAsia="SimSun" w:hAnsi="Century Schoolbook" w:cs="Times New Roman"/>
          <w:b/>
          <w:color w:val="000000" w:themeColor="text1"/>
          <w:sz w:val="28"/>
          <w:szCs w:val="20"/>
          <w:lang w:val="x-none" w:eastAsia="x-none"/>
        </w:rPr>
        <w:t>Classification techniques</w:t>
      </w:r>
      <w:bookmarkEnd w:id="125"/>
    </w:p>
    <w:p w14:paraId="1B54CC7F" w14:textId="77777777" w:rsidR="009174F3" w:rsidRPr="00BF316B" w:rsidRDefault="009174F3" w:rsidP="009174F3">
      <w:pPr>
        <w:pStyle w:val="3"/>
        <w:keepLines w:val="0"/>
        <w:overflowPunct w:val="0"/>
        <w:autoSpaceDE w:val="0"/>
        <w:autoSpaceDN w:val="0"/>
        <w:adjustRightInd w:val="0"/>
        <w:spacing w:before="240" w:after="60" w:line="360" w:lineRule="auto"/>
        <w:textAlignment w:val="baseline"/>
        <w:rPr>
          <w:rFonts w:ascii="Century Schoolbook" w:eastAsia="SimSun" w:hAnsi="Century Schoolbook" w:cs="Times New Roman"/>
          <w:b/>
          <w:color w:val="000000" w:themeColor="text1"/>
          <w:sz w:val="28"/>
          <w:szCs w:val="20"/>
          <w:lang w:val="x-none" w:eastAsia="x-none"/>
        </w:rPr>
      </w:pPr>
      <w:bookmarkStart w:id="126" w:name="OLE_LINK5"/>
      <w:bookmarkStart w:id="127" w:name="_Toc518559933"/>
      <w:bookmarkStart w:id="128" w:name="OLE_LINK6"/>
      <w:r w:rsidRPr="00BF316B">
        <w:rPr>
          <w:rFonts w:ascii="Century Schoolbook" w:eastAsia="SimSun" w:hAnsi="Century Schoolbook" w:cs="Times New Roman"/>
          <w:b/>
          <w:color w:val="000000" w:themeColor="text1"/>
          <w:sz w:val="28"/>
          <w:szCs w:val="20"/>
          <w:lang w:val="x-none" w:eastAsia="x-none"/>
        </w:rPr>
        <w:t>3.2.1 Decision tree</w:t>
      </w:r>
      <w:bookmarkEnd w:id="126"/>
      <w:r w:rsidRPr="00BF316B">
        <w:rPr>
          <w:rFonts w:ascii="Century Schoolbook" w:eastAsia="SimSun" w:hAnsi="Century Schoolbook" w:cs="Times New Roman"/>
          <w:b/>
          <w:color w:val="000000" w:themeColor="text1"/>
          <w:sz w:val="28"/>
          <w:szCs w:val="20"/>
          <w:lang w:val="x-none" w:eastAsia="x-none"/>
        </w:rPr>
        <w:t xml:space="preserve"> classifier</w:t>
      </w:r>
      <w:bookmarkEnd w:id="127"/>
    </w:p>
    <w:p w14:paraId="1F35E208" w14:textId="4C1306A8" w:rsidR="009174F3" w:rsidRPr="00BF316B" w:rsidRDefault="00883059" w:rsidP="009174F3">
      <w:pPr>
        <w:spacing w:line="360" w:lineRule="auto"/>
        <w:jc w:val="both"/>
        <w:rPr>
          <w:rFonts w:ascii="Century Schoolbook" w:hAnsi="Century Schoolbook"/>
          <w:color w:val="000000" w:themeColor="text1"/>
          <w:lang w:eastAsia="x-none"/>
        </w:rPr>
      </w:pPr>
      <w:r w:rsidRPr="00BF316B">
        <w:rPr>
          <w:rFonts w:ascii="Century Schoolbook" w:hAnsi="Century Schoolbook"/>
          <w:color w:val="000000" w:themeColor="text1"/>
          <w:lang w:eastAsia="x-none"/>
        </w:rPr>
        <w:t xml:space="preserve">     </w:t>
      </w:r>
      <w:r w:rsidR="009174F3" w:rsidRPr="00BF316B">
        <w:rPr>
          <w:rFonts w:ascii="Century Schoolbook" w:hAnsi="Century Schoolbook"/>
          <w:color w:val="000000" w:themeColor="text1"/>
          <w:lang w:val="x-none" w:eastAsia="x-none"/>
        </w:rPr>
        <w:t xml:space="preserve">A </w:t>
      </w:r>
      <w:r w:rsidRPr="00BF316B">
        <w:rPr>
          <w:rFonts w:ascii="Century Schoolbook" w:hAnsi="Century Schoolbook"/>
          <w:color w:val="000000" w:themeColor="text1"/>
          <w:lang w:eastAsia="x-none"/>
        </w:rPr>
        <w:t>DTC</w:t>
      </w:r>
      <w:r w:rsidR="009174F3" w:rsidRPr="00BF316B">
        <w:rPr>
          <w:rFonts w:ascii="Century Schoolbook" w:hAnsi="Century Schoolbook"/>
          <w:color w:val="000000" w:themeColor="text1"/>
          <w:lang w:eastAsia="x-none"/>
        </w:rPr>
        <w:t xml:space="preserve"> </w:t>
      </w:r>
      <w:r w:rsidR="009174F3" w:rsidRPr="00BF316B">
        <w:rPr>
          <w:rFonts w:ascii="Century Schoolbook" w:hAnsi="Century Schoolbook"/>
          <w:color w:val="000000" w:themeColor="text1"/>
          <w:lang w:val="x-none" w:eastAsia="x-none"/>
        </w:rPr>
        <w:t>is a tree structure which can be a binary tree or a non-binary tree</w:t>
      </w:r>
      <w:r w:rsidR="009174F3" w:rsidRPr="00BF316B">
        <w:rPr>
          <w:rFonts w:ascii="Century Schoolbook" w:hAnsi="Century Schoolbook"/>
          <w:color w:val="000000" w:themeColor="text1"/>
          <w:lang w:eastAsia="x-none"/>
        </w:rPr>
        <w:t xml:space="preserve"> </w:t>
      </w:r>
      <w:r w:rsidR="009174F3" w:rsidRPr="00BF316B">
        <w:rPr>
          <w:rFonts w:ascii="Century Schoolbook" w:hAnsi="Century Schoolbook"/>
          <w:color w:val="000000" w:themeColor="text1"/>
          <w:lang w:eastAsia="x-none"/>
        </w:rPr>
        <w:fldChar w:fldCharType="begin" w:fldLock="1"/>
      </w:r>
      <w:r w:rsidR="002D66A8" w:rsidRPr="00BF316B">
        <w:rPr>
          <w:rFonts w:ascii="Century Schoolbook" w:hAnsi="Century Schoolbook"/>
          <w:color w:val="000000" w:themeColor="text1"/>
          <w:lang w:eastAsia="x-none"/>
        </w:rPr>
        <w:instrText>ADDIN CSL_CITATION { "citationItems" : [ { "id" : "ITEM-1", "itemData" : { "abstract" : "Decision Tree Classifiers (DTC's) are used successfully in many diverse areas such as radar signal classification, character recognition, remote sensing, medical diagnosis, expert systems, and speech recognition. Perhaps, the most important feature of DTC's is their capability to break down a complex decision-making process into a collection of simpler decisions, thus providing a solution which is often easier to interpret. A survey of current methods is presented for DTC designs and the various existing issue. After considering potential advantages of DTC's over single stage classifiers, subjects of tree structure design, feature selection at each internal node, and decision and search strategies are discussed.", "author" : [ { "dropping-particle" : "", "family" : "Safavian", "given" : "S. Rasoul", "non-dropping-particle" : "", "parse-names" : false, "suffix" : "" }, { "dropping-particle" : "", "family" : "Landgrebe", "given" : "David", "non-dropping-particle" : "", "parse-names" : false, "suffix" : "" } ], "container-title" : "IEEE Transactions on Systems, Man, And Cybernetics", "id" : "ITEM-1", "issue" : "3", "issued" : { "date-parts" : [ [ "1990" ] ] }, "page" : "660-674", "title" : "A Survey of Decsion Tree Clasifier Methodology", "type" : "article-journal", "volume" : "21" }, "uris" : [ "http://www.mendeley.com/documents/?uuid=d1d1a60e-0106-4a3c-a8a2-eb70523564ac" ] } ], "mendeley" : { "formattedCitation" : "[170]", "plainTextFormattedCitation" : "[170]", "previouslyFormattedCitation" : "[166]" }, "properties" : { "noteIndex" : 0 }, "schema" : "https://github.com/citation-style-language/schema/raw/master/csl-citation.json" }</w:instrText>
      </w:r>
      <w:r w:rsidR="009174F3" w:rsidRPr="00BF316B">
        <w:rPr>
          <w:rFonts w:ascii="Century Schoolbook" w:hAnsi="Century Schoolbook"/>
          <w:color w:val="000000" w:themeColor="text1"/>
          <w:lang w:eastAsia="x-none"/>
        </w:rPr>
        <w:fldChar w:fldCharType="separate"/>
      </w:r>
      <w:r w:rsidR="002D66A8" w:rsidRPr="00BF316B">
        <w:rPr>
          <w:rFonts w:ascii="Century Schoolbook" w:hAnsi="Century Schoolbook"/>
          <w:noProof/>
          <w:color w:val="000000" w:themeColor="text1"/>
          <w:lang w:eastAsia="x-none"/>
        </w:rPr>
        <w:t>[170]</w:t>
      </w:r>
      <w:r w:rsidR="009174F3" w:rsidRPr="00BF316B">
        <w:rPr>
          <w:rFonts w:ascii="Century Schoolbook" w:hAnsi="Century Schoolbook"/>
          <w:color w:val="000000" w:themeColor="text1"/>
          <w:lang w:eastAsia="x-none"/>
        </w:rPr>
        <w:fldChar w:fldCharType="end"/>
      </w:r>
      <w:r w:rsidR="009174F3" w:rsidRPr="00BF316B">
        <w:rPr>
          <w:rFonts w:ascii="Century Schoolbook" w:hAnsi="Century Schoolbook"/>
          <w:color w:val="000000" w:themeColor="text1"/>
          <w:lang w:val="x-none" w:eastAsia="x-none"/>
        </w:rPr>
        <w:t xml:space="preserve">. Each non-leaf node represents a test on a feature attribute, and each branch represents the output of the feature attribute in a range of values, </w:t>
      </w:r>
      <w:r w:rsidR="009174F3" w:rsidRPr="00BF316B">
        <w:rPr>
          <w:rFonts w:ascii="Century Schoolbook" w:hAnsi="Century Schoolbook"/>
          <w:color w:val="000000" w:themeColor="text1"/>
          <w:lang w:eastAsia="x-none"/>
        </w:rPr>
        <w:t>whilst</w:t>
      </w:r>
      <w:r w:rsidR="009174F3" w:rsidRPr="00BF316B">
        <w:rPr>
          <w:rFonts w:ascii="Century Schoolbook" w:hAnsi="Century Schoolbook"/>
          <w:color w:val="000000" w:themeColor="text1"/>
          <w:lang w:val="x-none" w:eastAsia="x-none"/>
        </w:rPr>
        <w:t xml:space="preserve"> each leaf node stores a category. The decision-making process using decision trees is to start from the root node, </w:t>
      </w:r>
      <w:r w:rsidR="009174F3" w:rsidRPr="00BF316B">
        <w:rPr>
          <w:rFonts w:ascii="Century Schoolbook" w:hAnsi="Century Schoolbook"/>
          <w:color w:val="000000" w:themeColor="text1"/>
          <w:lang w:eastAsia="x-none"/>
        </w:rPr>
        <w:t>then input</w:t>
      </w:r>
      <w:r w:rsidR="009174F3" w:rsidRPr="00BF316B">
        <w:rPr>
          <w:rFonts w:ascii="Century Schoolbook" w:hAnsi="Century Schoolbook"/>
          <w:color w:val="000000" w:themeColor="text1"/>
          <w:lang w:val="x-none" w:eastAsia="x-none"/>
        </w:rPr>
        <w:t xml:space="preserve"> the corresponding feature </w:t>
      </w:r>
      <w:r w:rsidR="009174F3" w:rsidRPr="00BF316B">
        <w:rPr>
          <w:rFonts w:ascii="Century Schoolbook" w:hAnsi="Century Schoolbook"/>
          <w:color w:val="000000" w:themeColor="text1"/>
          <w:lang w:eastAsia="x-none"/>
        </w:rPr>
        <w:t>vectors</w:t>
      </w:r>
      <w:r w:rsidR="009174F3" w:rsidRPr="00BF316B">
        <w:rPr>
          <w:rFonts w:ascii="Century Schoolbook" w:hAnsi="Century Schoolbook"/>
          <w:color w:val="000000" w:themeColor="text1"/>
          <w:lang w:val="x-none" w:eastAsia="x-none"/>
        </w:rPr>
        <w:t xml:space="preserve">, and select the output branches according to their values </w:t>
      </w:r>
      <w:r w:rsidR="009174F3" w:rsidRPr="00BF316B">
        <w:rPr>
          <w:rFonts w:ascii="Times New Roman" w:hAnsi="Times New Roman" w:cs="Times New Roman"/>
          <w:color w:val="000000" w:themeColor="text1"/>
          <w:lang w:val="x-none" w:eastAsia="x-none"/>
        </w:rPr>
        <w:t>​​</w:t>
      </w:r>
      <w:r w:rsidR="009174F3" w:rsidRPr="00BF316B">
        <w:rPr>
          <w:rFonts w:ascii="Century Schoolbook" w:hAnsi="Century Schoolbook"/>
          <w:color w:val="000000" w:themeColor="text1"/>
          <w:lang w:val="x-none" w:eastAsia="x-none"/>
        </w:rPr>
        <w:t xml:space="preserve">until </w:t>
      </w:r>
      <w:r w:rsidR="009174F3" w:rsidRPr="00BF316B">
        <w:rPr>
          <w:rFonts w:ascii="Century Schoolbook" w:hAnsi="Century Schoolbook"/>
          <w:color w:val="000000" w:themeColor="text1"/>
          <w:lang w:eastAsia="x-none"/>
        </w:rPr>
        <w:t>reaching</w:t>
      </w:r>
      <w:r w:rsidR="009174F3" w:rsidRPr="00BF316B">
        <w:rPr>
          <w:rFonts w:ascii="Century Schoolbook" w:hAnsi="Century Schoolbook"/>
          <w:color w:val="000000" w:themeColor="text1"/>
          <w:lang w:val="x-none" w:eastAsia="x-none"/>
        </w:rPr>
        <w:t xml:space="preserve"> the leaf nodes. </w:t>
      </w:r>
      <w:r w:rsidR="009174F3" w:rsidRPr="00BF316B">
        <w:rPr>
          <w:rFonts w:ascii="Century Schoolbook" w:hAnsi="Century Schoolbook"/>
          <w:color w:val="000000" w:themeColor="text1"/>
          <w:lang w:eastAsia="x-none"/>
        </w:rPr>
        <w:t xml:space="preserve">And </w:t>
      </w:r>
      <w:proofErr w:type="gramStart"/>
      <w:r w:rsidR="009174F3" w:rsidRPr="00BF316B">
        <w:rPr>
          <w:rFonts w:ascii="Century Schoolbook" w:hAnsi="Century Schoolbook"/>
          <w:color w:val="000000" w:themeColor="text1"/>
          <w:lang w:eastAsia="x-none"/>
        </w:rPr>
        <w:t>thus</w:t>
      </w:r>
      <w:proofErr w:type="gramEnd"/>
      <w:r w:rsidR="009174F3" w:rsidRPr="00BF316B">
        <w:rPr>
          <w:rFonts w:ascii="Century Schoolbook" w:hAnsi="Century Schoolbook"/>
          <w:color w:val="000000" w:themeColor="text1"/>
          <w:lang w:eastAsia="x-none"/>
        </w:rPr>
        <w:t xml:space="preserve"> </w:t>
      </w:r>
      <w:r w:rsidR="009174F3" w:rsidRPr="00BF316B">
        <w:rPr>
          <w:rFonts w:ascii="Century Schoolbook" w:hAnsi="Century Schoolbook"/>
          <w:color w:val="000000" w:themeColor="text1"/>
          <w:lang w:val="x-none" w:eastAsia="x-none"/>
        </w:rPr>
        <w:t>the category stored in the leaf nodes is used as the decision result.</w:t>
      </w:r>
      <w:r w:rsidR="009174F3" w:rsidRPr="00BF316B">
        <w:rPr>
          <w:rFonts w:ascii="Century Schoolbook" w:hAnsi="Century Schoolbook"/>
          <w:color w:val="000000" w:themeColor="text1"/>
          <w:lang w:eastAsia="x-none"/>
        </w:rPr>
        <w:t xml:space="preserve"> Fig</w:t>
      </w:r>
      <w:r w:rsidR="00964384" w:rsidRPr="00BF316B">
        <w:rPr>
          <w:rFonts w:ascii="Century Schoolbook" w:hAnsi="Century Schoolbook"/>
          <w:color w:val="000000" w:themeColor="text1"/>
          <w:lang w:eastAsia="x-none"/>
        </w:rPr>
        <w:t>ure 3-3</w:t>
      </w:r>
      <w:r w:rsidR="009174F3" w:rsidRPr="00BF316B">
        <w:rPr>
          <w:rFonts w:ascii="Century Schoolbook" w:hAnsi="Century Schoolbook"/>
          <w:color w:val="000000" w:themeColor="text1"/>
          <w:lang w:eastAsia="x-none"/>
        </w:rPr>
        <w:t xml:space="preserve"> presents a decision-making process using decision tree classifier. </w:t>
      </w:r>
    </w:p>
    <w:bookmarkEnd w:id="128"/>
    <w:p w14:paraId="712D01BA" w14:textId="77777777" w:rsidR="009174F3" w:rsidRPr="00BF316B" w:rsidRDefault="009174F3" w:rsidP="0026642B">
      <w:pPr>
        <w:spacing w:line="360" w:lineRule="auto"/>
        <w:jc w:val="both"/>
        <w:rPr>
          <w:rFonts w:ascii="Century Schoolbook" w:eastAsia="SimSun" w:hAnsi="Century Schoolbook" w:cs="Times New Roman"/>
          <w:bCs/>
          <w:color w:val="000000" w:themeColor="text1"/>
          <w:lang w:eastAsia="en-US"/>
        </w:rPr>
      </w:pPr>
    </w:p>
    <w:p w14:paraId="66A83EF2" w14:textId="77777777" w:rsidR="00C96EF5" w:rsidRPr="00BF316B" w:rsidRDefault="00C96EF5" w:rsidP="0026642B">
      <w:pPr>
        <w:spacing w:line="360" w:lineRule="auto"/>
        <w:rPr>
          <w:rFonts w:ascii="Century Schoolbook" w:eastAsia="SimSun" w:hAnsi="Century Schoolbook" w:cs="Times New Roman"/>
          <w:bCs/>
          <w:color w:val="000000" w:themeColor="text1"/>
          <w:lang w:val="en-US" w:eastAsia="en-US"/>
        </w:rPr>
      </w:pPr>
      <w:r w:rsidRPr="00BF316B">
        <w:rPr>
          <w:rFonts w:ascii="Century Schoolbook" w:hAnsi="Century Schoolbook"/>
          <w:noProof/>
          <w:color w:val="000000" w:themeColor="text1"/>
        </w:rPr>
        <w:drawing>
          <wp:inline distT="0" distB="0" distL="0" distR="0" wp14:anchorId="2CC369EC" wp14:editId="5FC34019">
            <wp:extent cx="5530850" cy="3167508"/>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532647" cy="3168537"/>
                    </a:xfrm>
                    <a:prstGeom prst="rect">
                      <a:avLst/>
                    </a:prstGeom>
                    <a:noFill/>
                    <a:ln>
                      <a:noFill/>
                    </a:ln>
                  </pic:spPr>
                </pic:pic>
              </a:graphicData>
            </a:graphic>
          </wp:inline>
        </w:drawing>
      </w:r>
    </w:p>
    <w:p w14:paraId="5F83A5D9" w14:textId="77777777" w:rsidR="00FF5B48" w:rsidRPr="00BF316B" w:rsidRDefault="00FF5B48" w:rsidP="00FF5B48">
      <w:pPr>
        <w:pStyle w:val="afa"/>
        <w:ind w:firstLine="0"/>
        <w:jc w:val="center"/>
        <w:rPr>
          <w:b w:val="0"/>
          <w:bCs/>
          <w:i/>
          <w:color w:val="000000" w:themeColor="text1"/>
          <w:lang w:val="en-US" w:eastAsia="en-US"/>
        </w:rPr>
      </w:pPr>
      <w:bookmarkStart w:id="129" w:name="_Toc534769065"/>
      <w:r w:rsidRPr="00BF316B">
        <w:rPr>
          <w:color w:val="000000" w:themeColor="text1"/>
        </w:rPr>
        <w:t xml:space="preserve">Figure 3- </w:t>
      </w:r>
      <w:r w:rsidR="001B28C1" w:rsidRPr="00BF316B">
        <w:rPr>
          <w:noProof/>
          <w:color w:val="000000" w:themeColor="text1"/>
        </w:rPr>
        <w:fldChar w:fldCharType="begin"/>
      </w:r>
      <w:r w:rsidR="001B28C1" w:rsidRPr="00BF316B">
        <w:rPr>
          <w:noProof/>
          <w:color w:val="000000" w:themeColor="text1"/>
        </w:rPr>
        <w:instrText xml:space="preserve"> SEQ Figure_3- \* ARABIC </w:instrText>
      </w:r>
      <w:r w:rsidR="001B28C1" w:rsidRPr="00BF316B">
        <w:rPr>
          <w:noProof/>
          <w:color w:val="000000" w:themeColor="text1"/>
        </w:rPr>
        <w:fldChar w:fldCharType="separate"/>
      </w:r>
      <w:r w:rsidR="00955236" w:rsidRPr="00BF316B">
        <w:rPr>
          <w:noProof/>
          <w:color w:val="000000" w:themeColor="text1"/>
        </w:rPr>
        <w:t>1</w:t>
      </w:r>
      <w:r w:rsidR="001B28C1" w:rsidRPr="00BF316B">
        <w:rPr>
          <w:noProof/>
          <w:color w:val="000000" w:themeColor="text1"/>
        </w:rPr>
        <w:fldChar w:fldCharType="end"/>
      </w:r>
      <w:r w:rsidRPr="00BF316B">
        <w:rPr>
          <w:color w:val="000000" w:themeColor="text1"/>
        </w:rPr>
        <w:t xml:space="preserve"> </w:t>
      </w:r>
      <w:r w:rsidRPr="00BF316B">
        <w:rPr>
          <w:b w:val="0"/>
          <w:i/>
          <w:color w:val="000000" w:themeColor="text1"/>
        </w:rPr>
        <w:t>Wireless sensor network in PARM</w:t>
      </w:r>
      <w:bookmarkEnd w:id="129"/>
    </w:p>
    <w:p w14:paraId="587E712A" w14:textId="77777777" w:rsidR="00C96EF5" w:rsidRPr="00BF316B" w:rsidRDefault="00C96EF5" w:rsidP="0026642B">
      <w:pPr>
        <w:pStyle w:val="a7"/>
        <w:spacing w:line="360" w:lineRule="auto"/>
        <w:ind w:left="360"/>
        <w:jc w:val="center"/>
        <w:rPr>
          <w:rFonts w:ascii="Century Schoolbook" w:hAnsi="Century Schoolbook" w:cs="Times New Roman"/>
          <w:color w:val="000000" w:themeColor="text1"/>
        </w:rPr>
      </w:pPr>
      <w:r w:rsidRPr="00BF316B">
        <w:rPr>
          <w:rFonts w:ascii="Century Schoolbook" w:hAnsi="Century Schoolbook"/>
          <w:noProof/>
          <w:color w:val="000000" w:themeColor="text1"/>
        </w:rPr>
        <w:lastRenderedPageBreak/>
        <w:drawing>
          <wp:inline distT="0" distB="0" distL="0" distR="0" wp14:anchorId="607EF637" wp14:editId="01B894D8">
            <wp:extent cx="4514850" cy="4115689"/>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verview5.jpg"/>
                    <pic:cNvPicPr/>
                  </pic:nvPicPr>
                  <pic:blipFill>
                    <a:blip r:embed="rId20">
                      <a:extLst>
                        <a:ext uri="{28A0092B-C50C-407E-A947-70E740481C1C}">
                          <a14:useLocalDpi xmlns:a14="http://schemas.microsoft.com/office/drawing/2010/main" val="0"/>
                        </a:ext>
                      </a:extLst>
                    </a:blip>
                    <a:stretch>
                      <a:fillRect/>
                    </a:stretch>
                  </pic:blipFill>
                  <pic:spPr>
                    <a:xfrm>
                      <a:off x="0" y="0"/>
                      <a:ext cx="4521282" cy="4121552"/>
                    </a:xfrm>
                    <a:prstGeom prst="rect">
                      <a:avLst/>
                    </a:prstGeom>
                  </pic:spPr>
                </pic:pic>
              </a:graphicData>
            </a:graphic>
          </wp:inline>
        </w:drawing>
      </w:r>
    </w:p>
    <w:p w14:paraId="05C8315A" w14:textId="77777777" w:rsidR="007A776A" w:rsidRPr="00BF316B" w:rsidRDefault="007A776A" w:rsidP="007A776A">
      <w:pPr>
        <w:pStyle w:val="afa"/>
        <w:ind w:firstLine="0"/>
        <w:jc w:val="center"/>
        <w:rPr>
          <w:rFonts w:eastAsia="MS Mincho"/>
          <w:b w:val="0"/>
          <w:i/>
          <w:color w:val="000000" w:themeColor="text1"/>
          <w:spacing w:val="-1"/>
          <w:lang w:val="en-US" w:eastAsia="en-US"/>
        </w:rPr>
      </w:pPr>
      <w:bookmarkStart w:id="130" w:name="_Toc534769066"/>
      <w:r w:rsidRPr="00BF316B">
        <w:rPr>
          <w:color w:val="000000" w:themeColor="text1"/>
        </w:rPr>
        <w:t xml:space="preserve">Figure 3- </w:t>
      </w:r>
      <w:r w:rsidR="001B28C1" w:rsidRPr="00BF316B">
        <w:rPr>
          <w:noProof/>
          <w:color w:val="000000" w:themeColor="text1"/>
        </w:rPr>
        <w:fldChar w:fldCharType="begin"/>
      </w:r>
      <w:r w:rsidR="001B28C1" w:rsidRPr="00BF316B">
        <w:rPr>
          <w:noProof/>
          <w:color w:val="000000" w:themeColor="text1"/>
        </w:rPr>
        <w:instrText xml:space="preserve"> SEQ Figure_3- \* ARABIC </w:instrText>
      </w:r>
      <w:r w:rsidR="001B28C1" w:rsidRPr="00BF316B">
        <w:rPr>
          <w:noProof/>
          <w:color w:val="000000" w:themeColor="text1"/>
        </w:rPr>
        <w:fldChar w:fldCharType="separate"/>
      </w:r>
      <w:r w:rsidR="00955236" w:rsidRPr="00BF316B">
        <w:rPr>
          <w:noProof/>
          <w:color w:val="000000" w:themeColor="text1"/>
        </w:rPr>
        <w:t>2</w:t>
      </w:r>
      <w:r w:rsidR="001B28C1" w:rsidRPr="00BF316B">
        <w:rPr>
          <w:noProof/>
          <w:color w:val="000000" w:themeColor="text1"/>
        </w:rPr>
        <w:fldChar w:fldCharType="end"/>
      </w:r>
      <w:r w:rsidRPr="00BF316B">
        <w:rPr>
          <w:color w:val="000000" w:themeColor="text1"/>
        </w:rPr>
        <w:t xml:space="preserve"> </w:t>
      </w:r>
      <w:r w:rsidRPr="00BF316B">
        <w:rPr>
          <w:b w:val="0"/>
          <w:i/>
          <w:color w:val="000000" w:themeColor="text1"/>
        </w:rPr>
        <w:t>Procedure of processing PARM</w:t>
      </w:r>
      <w:bookmarkEnd w:id="130"/>
    </w:p>
    <w:p w14:paraId="6C19FC0B" w14:textId="77777777" w:rsidR="00C96EF5" w:rsidRPr="00BF316B" w:rsidRDefault="00C96EF5" w:rsidP="0026642B">
      <w:pPr>
        <w:spacing w:after="0" w:line="360" w:lineRule="auto"/>
        <w:rPr>
          <w:rFonts w:ascii="Century Schoolbook" w:eastAsia="Times New Roman" w:hAnsi="Century Schoolbook" w:cs="Times New Roman"/>
          <w:color w:val="000000" w:themeColor="text1"/>
        </w:rPr>
      </w:pPr>
      <w:r w:rsidRPr="00BF316B">
        <w:rPr>
          <w:color w:val="000000" w:themeColor="text1"/>
        </w:rPr>
        <w:object w:dxaOrig="11730" w:dyaOrig="6901" w14:anchorId="2132D56C">
          <v:shape id="_x0000_i1026" type="#_x0000_t75" style="width:409.5pt;height:238.9pt" o:ole="">
            <v:imagedata r:id="rId21" o:title=""/>
          </v:shape>
          <o:OLEObject Type="Embed" ProgID="Visio.Drawing.15" ShapeID="_x0000_i1026" DrawAspect="Content" ObjectID="_1610185261" r:id="rId22"/>
        </w:object>
      </w:r>
    </w:p>
    <w:p w14:paraId="3BE73499" w14:textId="77777777" w:rsidR="004072B3" w:rsidRPr="00BF316B" w:rsidRDefault="004072B3" w:rsidP="004072B3">
      <w:pPr>
        <w:pStyle w:val="afa"/>
        <w:ind w:firstLine="0"/>
        <w:jc w:val="center"/>
        <w:rPr>
          <w:b w:val="0"/>
          <w:i/>
          <w:color w:val="000000" w:themeColor="text1"/>
        </w:rPr>
      </w:pPr>
      <w:bookmarkStart w:id="131" w:name="_Toc534769067"/>
      <w:r w:rsidRPr="00BF316B">
        <w:rPr>
          <w:color w:val="000000" w:themeColor="text1"/>
        </w:rPr>
        <w:t xml:space="preserve">Figure 3- </w:t>
      </w:r>
      <w:r w:rsidR="001B28C1" w:rsidRPr="00BF316B">
        <w:rPr>
          <w:noProof/>
          <w:color w:val="000000" w:themeColor="text1"/>
        </w:rPr>
        <w:fldChar w:fldCharType="begin"/>
      </w:r>
      <w:r w:rsidR="001B28C1" w:rsidRPr="00BF316B">
        <w:rPr>
          <w:noProof/>
          <w:color w:val="000000" w:themeColor="text1"/>
        </w:rPr>
        <w:instrText xml:space="preserve"> SEQ Figure_3- \* ARABIC </w:instrText>
      </w:r>
      <w:r w:rsidR="001B28C1" w:rsidRPr="00BF316B">
        <w:rPr>
          <w:noProof/>
          <w:color w:val="000000" w:themeColor="text1"/>
        </w:rPr>
        <w:fldChar w:fldCharType="separate"/>
      </w:r>
      <w:r w:rsidR="00955236" w:rsidRPr="00BF316B">
        <w:rPr>
          <w:noProof/>
          <w:color w:val="000000" w:themeColor="text1"/>
        </w:rPr>
        <w:t>3</w:t>
      </w:r>
      <w:r w:rsidR="001B28C1" w:rsidRPr="00BF316B">
        <w:rPr>
          <w:noProof/>
          <w:color w:val="000000" w:themeColor="text1"/>
        </w:rPr>
        <w:fldChar w:fldCharType="end"/>
      </w:r>
      <w:r w:rsidRPr="00BF316B">
        <w:rPr>
          <w:color w:val="000000" w:themeColor="text1"/>
        </w:rPr>
        <w:t xml:space="preserve"> </w:t>
      </w:r>
      <w:r w:rsidRPr="00BF316B">
        <w:rPr>
          <w:b w:val="0"/>
          <w:i/>
          <w:color w:val="000000" w:themeColor="text1"/>
        </w:rPr>
        <w:t>Example of a general decision tree</w:t>
      </w:r>
      <w:bookmarkEnd w:id="131"/>
    </w:p>
    <w:p w14:paraId="2FD99C23" w14:textId="77777777" w:rsidR="004072B3" w:rsidRPr="00BF316B" w:rsidRDefault="004072B3" w:rsidP="004072B3">
      <w:pPr>
        <w:rPr>
          <w:color w:val="000000" w:themeColor="text1"/>
        </w:rPr>
      </w:pPr>
    </w:p>
    <w:p w14:paraId="4A47BA4A" w14:textId="7DB2E909" w:rsidR="00C96EF5" w:rsidRPr="00BF316B" w:rsidRDefault="002B67B5" w:rsidP="0026642B">
      <w:pPr>
        <w:spacing w:after="0" w:line="360" w:lineRule="auto"/>
        <w:jc w:val="both"/>
        <w:rPr>
          <w:rFonts w:ascii="Century Schoolbook" w:hAnsi="Century Schoolbook"/>
          <w:color w:val="000000" w:themeColor="text1"/>
          <w:lang w:eastAsia="x-none"/>
        </w:rPr>
      </w:pPr>
      <w:r w:rsidRPr="00BF316B">
        <w:rPr>
          <w:rFonts w:ascii="Century Schoolbook" w:hAnsi="Century Schoolbook"/>
          <w:color w:val="000000" w:themeColor="text1"/>
          <w:lang w:eastAsia="x-none"/>
        </w:rPr>
        <w:lastRenderedPageBreak/>
        <w:t xml:space="preserve">     </w:t>
      </w:r>
      <w:r w:rsidR="00C96EF5" w:rsidRPr="00BF316B">
        <w:rPr>
          <w:rFonts w:ascii="Century Schoolbook" w:hAnsi="Century Schoolbook"/>
          <w:color w:val="000000" w:themeColor="text1"/>
          <w:lang w:val="x-none" w:eastAsia="x-none"/>
        </w:rPr>
        <w:t xml:space="preserve">DTC is widely used in the Data Mining field, </w:t>
      </w:r>
      <w:r w:rsidR="00EF62E5" w:rsidRPr="00BF316B">
        <w:rPr>
          <w:rFonts w:ascii="Century Schoolbook" w:hAnsi="Century Schoolbook"/>
          <w:color w:val="000000" w:themeColor="text1"/>
          <w:lang w:eastAsia="x-none"/>
        </w:rPr>
        <w:t xml:space="preserve">and </w:t>
      </w:r>
      <w:r w:rsidR="00C96EF5" w:rsidRPr="00BF316B">
        <w:rPr>
          <w:rFonts w:ascii="Century Schoolbook" w:hAnsi="Century Schoolbook"/>
          <w:color w:val="000000" w:themeColor="text1"/>
          <w:lang w:val="x-none" w:eastAsia="x-none"/>
        </w:rPr>
        <w:t>especially in the classification of the problem</w:t>
      </w:r>
      <w:r w:rsidR="00EF62E5" w:rsidRPr="00BF316B">
        <w:rPr>
          <w:rFonts w:ascii="Century Schoolbook" w:hAnsi="Century Schoolbook"/>
          <w:color w:val="000000" w:themeColor="text1"/>
          <w:lang w:eastAsia="x-none"/>
        </w:rPr>
        <w:t>, it</w:t>
      </w:r>
      <w:r w:rsidR="00C96EF5" w:rsidRPr="00BF316B">
        <w:rPr>
          <w:rFonts w:ascii="Century Schoolbook" w:hAnsi="Century Schoolbook"/>
          <w:color w:val="000000" w:themeColor="text1"/>
          <w:lang w:val="x-none" w:eastAsia="x-none"/>
        </w:rPr>
        <w:t xml:space="preserve"> is a very effective method</w:t>
      </w:r>
      <w:r w:rsidR="00C96EF5" w:rsidRPr="00BF316B">
        <w:rPr>
          <w:rFonts w:ascii="Century Schoolbook" w:hAnsi="Century Schoolbook"/>
          <w:color w:val="000000" w:themeColor="text1"/>
          <w:lang w:eastAsia="x-none"/>
        </w:rPr>
        <w:t xml:space="preserve"> </w:t>
      </w:r>
      <w:r w:rsidR="00C96EF5" w:rsidRPr="00BF316B">
        <w:rPr>
          <w:rFonts w:ascii="Century Schoolbook" w:hAnsi="Century Schoolbook"/>
          <w:color w:val="000000" w:themeColor="text1"/>
          <w:lang w:eastAsia="x-none"/>
        </w:rPr>
        <w:fldChar w:fldCharType="begin" w:fldLock="1"/>
      </w:r>
      <w:r w:rsidR="009452D4" w:rsidRPr="00BF316B">
        <w:rPr>
          <w:rFonts w:ascii="Century Schoolbook" w:hAnsi="Century Schoolbook"/>
          <w:color w:val="000000" w:themeColor="text1"/>
          <w:lang w:eastAsia="x-none"/>
        </w:rPr>
        <w:instrText>ADDIN CSL_CITATION { "citationItems" : [ { "id" : "ITEM-1", "itemData" : { "DOI" : "10.1109/TBME.2011.2160723", "ISBN" : "1558-2531 (Electronic)\\r0018-9294 (Linking)", "ISSN" : "00189294", "PMID" : "21712150", "abstract" : "Accurate identification of physical activity types has been achieved in laboratory conditions using single-site accelerometers and classification algorithms. This methodology is then applied to free-living subjects to determine activity behavior. This study is aimed at analyzing the reproducibility of the accuracy of laboratory-trained classification algorithms in free-living subjects during daily life. A support vector machine (SVM), a feed-forward neural network (NN), and a decision tree (DT) were trained with data collected by a waist-mounted accelerometer during a laboratory trial. The reproducibility of the classification performance was tested on data collected in daily life using a multiple-site accelerometer augmented with an activity diary for 20 healthy subjects (age: 30 \u00b1 9; BMI: 23.0 \u00b1 2.6\u00a0kg/m (2) ). Leave-one-subject-out cross validation of the training data showed accuracies of 95.1 \u00b1 4.3%, 91.4\u00a0\u00b1 6.7%, and 92.2 \u00b1 6.6% for the SVM, NN, and DT, respectively. All algorithms showed a significantly decreased accuracy in daily life as compared to the reference truth represented by the IDEEA and diary classifications (75.6 \u00b1 10.4%, 74.8 \u00b1 9.7%, and 72.2 \u00b1 10.3%; [Formula: see text] &lt; 0.05). In conclusion, cross validation of training data overestimates the accuracy of the classification algorithms in daily life.", "author" : [ { "dropping-particle" : "", "family" : "Gyllensten", "given" : "Illapha Cuba", "non-dropping-particle" : "", "parse-names" : false, "suffix" : "" }, { "dropping-particle" : "", "family" : "Bonomi", "given" : "Alberto G.", "non-dropping-particle" : "", "parse-names" : false, "suffix" : "" } ], "container-title" : "IEEE Transactions on Biomedical Engineering", "id" : "ITEM-1", "issue" : "9", "issued" : { "date-parts" : [ [ "2011" ] ] }, "page" : "2656-2663", "title" : "Identifying types of physical activity with a single accelerometer: Evaluating laboratory-trained algorithms in daily life", "type" : "article-journal", "volume" : "58" }, "uris" : [ "http://www.mendeley.com/documents/?uuid=64078a4d-4faf-444f-847a-dafcc8a9c5ae" ] } ], "mendeley" : { "formattedCitation" : "[53]", "plainTextFormattedCitation" : "[53]", "previouslyFormattedCitation" : "[53]" }, "properties" : { "noteIndex" : 0 }, "schema" : "https://github.com/citation-style-language/schema/raw/master/csl-citation.json" }</w:instrText>
      </w:r>
      <w:r w:rsidR="00C96EF5" w:rsidRPr="00BF316B">
        <w:rPr>
          <w:rFonts w:ascii="Century Schoolbook" w:hAnsi="Century Schoolbook"/>
          <w:color w:val="000000" w:themeColor="text1"/>
          <w:lang w:eastAsia="x-none"/>
        </w:rPr>
        <w:fldChar w:fldCharType="separate"/>
      </w:r>
      <w:r w:rsidR="00961D37" w:rsidRPr="00BF316B">
        <w:rPr>
          <w:rFonts w:ascii="Century Schoolbook" w:hAnsi="Century Schoolbook"/>
          <w:noProof/>
          <w:color w:val="000000" w:themeColor="text1"/>
          <w:lang w:eastAsia="x-none"/>
        </w:rPr>
        <w:t>[53]</w:t>
      </w:r>
      <w:r w:rsidR="00C96EF5" w:rsidRPr="00BF316B">
        <w:rPr>
          <w:rFonts w:ascii="Century Schoolbook" w:hAnsi="Century Schoolbook"/>
          <w:color w:val="000000" w:themeColor="text1"/>
          <w:lang w:eastAsia="x-none"/>
        </w:rPr>
        <w:fldChar w:fldCharType="end"/>
      </w:r>
      <w:r w:rsidR="00C96EF5" w:rsidRPr="00BF316B">
        <w:rPr>
          <w:rFonts w:ascii="Century Schoolbook" w:hAnsi="Century Schoolbook"/>
          <w:color w:val="000000" w:themeColor="text1"/>
          <w:lang w:val="x-none" w:eastAsia="x-none"/>
        </w:rPr>
        <w:t xml:space="preserve">. In addition to the easy-to-understand advantages of graphical analysis results, decision trees have the following advantages: 1) DTC can be represented graphically or by rules, and these rules are easy to interpret and understand and to use and </w:t>
      </w:r>
      <w:r w:rsidR="00EF62E5" w:rsidRPr="00BF316B">
        <w:rPr>
          <w:rFonts w:ascii="Century Schoolbook" w:hAnsi="Century Schoolbook"/>
          <w:color w:val="000000" w:themeColor="text1"/>
          <w:lang w:eastAsia="x-none"/>
        </w:rPr>
        <w:t xml:space="preserve">are </w:t>
      </w:r>
      <w:r w:rsidR="00C96EF5" w:rsidRPr="00BF316B">
        <w:rPr>
          <w:rFonts w:ascii="Century Schoolbook" w:hAnsi="Century Schoolbook"/>
          <w:color w:val="000000" w:themeColor="text1"/>
          <w:lang w:val="x-none" w:eastAsia="x-none"/>
        </w:rPr>
        <w:t>very effective. 2) It can handle continuous or categorical variables. Segmentation variables are selected with maximum information gain, and the model shows the relative importance of the variables. 3) In the face of large data sets, it also capable of being handled quite well, in addition, because the size of the tree is independent of the size of the database, the amount of calculation is small. When there are many variables into the model, the decision tree can still be constructed.</w:t>
      </w:r>
    </w:p>
    <w:p w14:paraId="3CC27EFA" w14:textId="77777777" w:rsidR="00C96EF5" w:rsidRPr="00BF316B" w:rsidRDefault="00C96EF5" w:rsidP="0026642B">
      <w:pPr>
        <w:spacing w:after="0" w:line="360" w:lineRule="auto"/>
        <w:jc w:val="both"/>
        <w:rPr>
          <w:rFonts w:ascii="Century Schoolbook" w:hAnsi="Century Schoolbook"/>
          <w:color w:val="000000" w:themeColor="text1"/>
          <w:lang w:eastAsia="x-none"/>
        </w:rPr>
      </w:pPr>
    </w:p>
    <w:p w14:paraId="0C8E0B59" w14:textId="77777777" w:rsidR="00C96EF5" w:rsidRPr="00BF316B" w:rsidRDefault="00C96EF5" w:rsidP="0026642B">
      <w:pPr>
        <w:spacing w:after="0" w:line="360" w:lineRule="auto"/>
        <w:jc w:val="center"/>
        <w:rPr>
          <w:rFonts w:ascii="Century Schoolbook" w:eastAsia="Times New Roman" w:hAnsi="Century Schoolbook" w:cs="Times New Roman"/>
          <w:color w:val="000000" w:themeColor="text1"/>
        </w:rPr>
      </w:pPr>
      <w:r w:rsidRPr="00BF316B">
        <w:rPr>
          <w:color w:val="000000" w:themeColor="text1"/>
        </w:rPr>
        <w:object w:dxaOrig="9765" w:dyaOrig="5806" w14:anchorId="3632577F">
          <v:shape id="_x0000_i1027" type="#_x0000_t75" style="width:375pt;height:223.5pt" o:ole="">
            <v:imagedata r:id="rId23" o:title=""/>
          </v:shape>
          <o:OLEObject Type="Embed" ProgID="Visio.Drawing.15" ShapeID="_x0000_i1027" DrawAspect="Content" ObjectID="_1610185262" r:id="rId24"/>
        </w:object>
      </w:r>
    </w:p>
    <w:p w14:paraId="40561698" w14:textId="77777777" w:rsidR="00C96EF5" w:rsidRPr="00BF316B" w:rsidRDefault="006E5597" w:rsidP="006E5597">
      <w:pPr>
        <w:pStyle w:val="afa"/>
        <w:ind w:firstLine="0"/>
        <w:jc w:val="center"/>
        <w:rPr>
          <w:rFonts w:eastAsia="Times New Roman"/>
          <w:b w:val="0"/>
          <w:i/>
          <w:color w:val="000000" w:themeColor="text1"/>
        </w:rPr>
      </w:pPr>
      <w:bookmarkStart w:id="132" w:name="_Toc534769068"/>
      <w:r w:rsidRPr="00BF316B">
        <w:rPr>
          <w:color w:val="000000" w:themeColor="text1"/>
        </w:rPr>
        <w:t xml:space="preserve">Figure 3- </w:t>
      </w:r>
      <w:r w:rsidR="001B28C1" w:rsidRPr="00BF316B">
        <w:rPr>
          <w:noProof/>
          <w:color w:val="000000" w:themeColor="text1"/>
        </w:rPr>
        <w:fldChar w:fldCharType="begin"/>
      </w:r>
      <w:r w:rsidR="001B28C1" w:rsidRPr="00BF316B">
        <w:rPr>
          <w:noProof/>
          <w:color w:val="000000" w:themeColor="text1"/>
        </w:rPr>
        <w:instrText xml:space="preserve"> SEQ Figure_3- \* ARABIC </w:instrText>
      </w:r>
      <w:r w:rsidR="001B28C1" w:rsidRPr="00BF316B">
        <w:rPr>
          <w:noProof/>
          <w:color w:val="000000" w:themeColor="text1"/>
        </w:rPr>
        <w:fldChar w:fldCharType="separate"/>
      </w:r>
      <w:r w:rsidR="00955236" w:rsidRPr="00BF316B">
        <w:rPr>
          <w:noProof/>
          <w:color w:val="000000" w:themeColor="text1"/>
        </w:rPr>
        <w:t>4</w:t>
      </w:r>
      <w:r w:rsidR="001B28C1" w:rsidRPr="00BF316B">
        <w:rPr>
          <w:noProof/>
          <w:color w:val="000000" w:themeColor="text1"/>
        </w:rPr>
        <w:fldChar w:fldCharType="end"/>
      </w:r>
      <w:r w:rsidRPr="00BF316B">
        <w:rPr>
          <w:color w:val="000000" w:themeColor="text1"/>
        </w:rPr>
        <w:t xml:space="preserve"> </w:t>
      </w:r>
      <w:r w:rsidRPr="00BF316B">
        <w:rPr>
          <w:b w:val="0"/>
          <w:i/>
          <w:color w:val="000000" w:themeColor="text1"/>
        </w:rPr>
        <w:t>Binary decision tree for PAR</w:t>
      </w:r>
      <w:bookmarkEnd w:id="132"/>
    </w:p>
    <w:p w14:paraId="41ADA713" w14:textId="77777777" w:rsidR="00C96EF5" w:rsidRPr="00BF316B" w:rsidRDefault="00C96EF5" w:rsidP="0026642B">
      <w:pPr>
        <w:spacing w:after="0" w:line="360" w:lineRule="auto"/>
        <w:jc w:val="both"/>
        <w:rPr>
          <w:rFonts w:ascii="Century Schoolbook" w:hAnsi="Century Schoolbook"/>
          <w:color w:val="000000" w:themeColor="text1"/>
          <w:lang w:val="x-none" w:eastAsia="x-none"/>
        </w:rPr>
      </w:pPr>
    </w:p>
    <w:p w14:paraId="3DEF6649" w14:textId="77777777" w:rsidR="00C96EF5" w:rsidRPr="00BF316B" w:rsidRDefault="002B67B5" w:rsidP="0026642B">
      <w:pPr>
        <w:spacing w:after="0" w:line="360" w:lineRule="auto"/>
        <w:jc w:val="both"/>
        <w:rPr>
          <w:rFonts w:ascii="Century Schoolbook" w:hAnsi="Century Schoolbook"/>
          <w:color w:val="000000" w:themeColor="text1"/>
          <w:lang w:val="x-none" w:eastAsia="x-none"/>
        </w:rPr>
      </w:pPr>
      <w:r w:rsidRPr="00BF316B">
        <w:rPr>
          <w:rFonts w:ascii="Century Schoolbook" w:hAnsi="Century Schoolbook"/>
          <w:color w:val="000000" w:themeColor="text1"/>
          <w:lang w:eastAsia="x-none"/>
        </w:rPr>
        <w:t xml:space="preserve">     </w:t>
      </w:r>
      <w:r w:rsidR="00C96EF5" w:rsidRPr="00BF316B">
        <w:rPr>
          <w:rFonts w:ascii="Century Schoolbook" w:hAnsi="Century Schoolbook"/>
          <w:color w:val="000000" w:themeColor="text1"/>
          <w:lang w:val="x-none" w:eastAsia="x-none"/>
        </w:rPr>
        <w:t>There are three main steps in the construction of the decision tree: the first is to choose the appropriate algorithm to train the sample to construct the decision tree, the second is to properly prune the decision tree, and the third is to extract knowledg</w:t>
      </w:r>
      <w:r w:rsidRPr="00BF316B">
        <w:rPr>
          <w:rFonts w:ascii="Century Schoolbook" w:hAnsi="Century Schoolbook"/>
          <w:color w:val="000000" w:themeColor="text1"/>
          <w:lang w:val="x-none" w:eastAsia="x-none"/>
        </w:rPr>
        <w:t>e rules from the decision tree.</w:t>
      </w:r>
    </w:p>
    <w:p w14:paraId="2433C4F4" w14:textId="77777777" w:rsidR="00C96EF5" w:rsidRPr="00BF316B" w:rsidRDefault="002B67B5" w:rsidP="0026642B">
      <w:pPr>
        <w:spacing w:after="0" w:line="360" w:lineRule="auto"/>
        <w:jc w:val="both"/>
        <w:rPr>
          <w:rFonts w:ascii="Century Schoolbook" w:hAnsi="Century Schoolbook"/>
          <w:color w:val="000000" w:themeColor="text1"/>
          <w:lang w:val="x-none" w:eastAsia="x-none"/>
        </w:rPr>
      </w:pPr>
      <w:r w:rsidRPr="00BF316B">
        <w:rPr>
          <w:rFonts w:ascii="Century Schoolbook" w:hAnsi="Century Schoolbook"/>
          <w:color w:val="000000" w:themeColor="text1"/>
          <w:lang w:eastAsia="x-none"/>
        </w:rPr>
        <w:t xml:space="preserve">     </w:t>
      </w:r>
      <w:r w:rsidR="00C96EF5" w:rsidRPr="00BF316B">
        <w:rPr>
          <w:rFonts w:ascii="Century Schoolbook" w:hAnsi="Century Schoolbook"/>
          <w:color w:val="000000" w:themeColor="text1"/>
          <w:lang w:val="x-none" w:eastAsia="x-none"/>
        </w:rPr>
        <w:t xml:space="preserve">Let </w:t>
      </w:r>
      <w:r w:rsidR="00C96EF5" w:rsidRPr="00BF316B">
        <w:rPr>
          <w:rFonts w:ascii="Century Schoolbook" w:hAnsi="Century Schoolbook"/>
          <w:i/>
          <w:color w:val="000000" w:themeColor="text1"/>
          <w:lang w:val="x-none" w:eastAsia="x-none"/>
        </w:rPr>
        <w:t>D</w:t>
      </w:r>
      <w:r w:rsidR="00C96EF5" w:rsidRPr="00BF316B">
        <w:rPr>
          <w:rFonts w:ascii="Century Schoolbook" w:hAnsi="Century Schoolbook"/>
          <w:color w:val="000000" w:themeColor="text1"/>
          <w:lang w:val="x-none" w:eastAsia="x-none"/>
        </w:rPr>
        <w:t xml:space="preserve"> be the division of training tuples with categories, then the entropy calculation method for </w:t>
      </w:r>
      <w:r w:rsidR="00C96EF5" w:rsidRPr="00BF316B">
        <w:rPr>
          <w:rFonts w:ascii="Century Schoolbook" w:hAnsi="Century Schoolbook"/>
          <w:i/>
          <w:color w:val="000000" w:themeColor="text1"/>
          <w:lang w:val="x-none" w:eastAsia="x-none"/>
        </w:rPr>
        <w:t>D</w:t>
      </w:r>
      <w:r w:rsidR="00C96EF5" w:rsidRPr="00BF316B">
        <w:rPr>
          <w:rFonts w:ascii="Century Schoolbook" w:hAnsi="Century Schoolbook"/>
          <w:color w:val="000000" w:themeColor="text1"/>
          <w:lang w:val="x-none" w:eastAsia="x-none"/>
        </w:rPr>
        <w:t xml:space="preserve"> is</w:t>
      </w:r>
    </w:p>
    <w:p w14:paraId="71179496" w14:textId="77777777" w:rsidR="00C96EF5" w:rsidRPr="00BF316B" w:rsidRDefault="00C96EF5" w:rsidP="0026642B">
      <w:pPr>
        <w:spacing w:after="0" w:line="360" w:lineRule="auto"/>
        <w:ind w:left="2160" w:firstLine="720"/>
        <w:jc w:val="both"/>
        <w:rPr>
          <w:rFonts w:ascii="Century Schoolbook" w:hAnsi="Century Schoolbook"/>
          <w:color w:val="000000" w:themeColor="text1"/>
          <w:lang w:eastAsia="x-none"/>
        </w:rPr>
      </w:pPr>
      <m:oMath>
        <m:r>
          <w:rPr>
            <w:rFonts w:ascii="Cambria Math" w:hAnsi="Cambria Math"/>
            <w:color w:val="000000" w:themeColor="text1"/>
            <w:lang w:val="x-none" w:eastAsia="x-none"/>
          </w:rPr>
          <m:t>E</m:t>
        </m:r>
        <m:d>
          <m:dPr>
            <m:ctrlPr>
              <w:rPr>
                <w:rFonts w:ascii="Cambria Math" w:hAnsi="Cambria Math"/>
                <w:i/>
                <w:color w:val="000000" w:themeColor="text1"/>
                <w:lang w:val="x-none" w:eastAsia="x-none"/>
              </w:rPr>
            </m:ctrlPr>
          </m:dPr>
          <m:e>
            <m:r>
              <w:rPr>
                <w:rFonts w:ascii="Cambria Math" w:hAnsi="Cambria Math"/>
                <w:color w:val="000000" w:themeColor="text1"/>
                <w:lang w:val="x-none" w:eastAsia="x-none"/>
              </w:rPr>
              <m:t>D</m:t>
            </m:r>
          </m:e>
        </m:d>
        <m:r>
          <w:rPr>
            <w:rFonts w:ascii="Cambria Math" w:hAnsi="Cambria Math"/>
            <w:color w:val="000000" w:themeColor="text1"/>
            <w:lang w:val="x-none" w:eastAsia="x-none"/>
          </w:rPr>
          <m:t>=-</m:t>
        </m:r>
        <m:nary>
          <m:naryPr>
            <m:chr m:val="∑"/>
            <m:limLoc m:val="undOvr"/>
            <m:ctrlPr>
              <w:rPr>
                <w:rFonts w:ascii="Cambria Math" w:hAnsi="Cambria Math"/>
                <w:i/>
                <w:color w:val="000000" w:themeColor="text1"/>
                <w:lang w:val="x-none" w:eastAsia="x-none"/>
              </w:rPr>
            </m:ctrlPr>
          </m:naryPr>
          <m:sub>
            <m:r>
              <w:rPr>
                <w:rFonts w:ascii="Cambria Math" w:hAnsi="Cambria Math"/>
                <w:color w:val="000000" w:themeColor="text1"/>
                <w:lang w:val="x-none" w:eastAsia="x-none"/>
              </w:rPr>
              <m:t>i=1</m:t>
            </m:r>
          </m:sub>
          <m:sup>
            <m:r>
              <w:rPr>
                <w:rFonts w:ascii="Cambria Math" w:hAnsi="Cambria Math"/>
                <w:color w:val="000000" w:themeColor="text1"/>
                <w:lang w:val="x-none" w:eastAsia="x-none"/>
              </w:rPr>
              <m:t>m</m:t>
            </m:r>
          </m:sup>
          <m:e>
            <m:sSub>
              <m:sSubPr>
                <m:ctrlPr>
                  <w:rPr>
                    <w:rFonts w:ascii="Cambria Math" w:hAnsi="Cambria Math"/>
                    <w:i/>
                    <w:color w:val="000000" w:themeColor="text1"/>
                    <w:lang w:val="x-none" w:eastAsia="x-none"/>
                  </w:rPr>
                </m:ctrlPr>
              </m:sSubPr>
              <m:e>
                <m:r>
                  <w:rPr>
                    <w:rFonts w:ascii="Cambria Math" w:hAnsi="Cambria Math"/>
                    <w:color w:val="000000" w:themeColor="text1"/>
                    <w:lang w:val="x-none" w:eastAsia="x-none"/>
                  </w:rPr>
                  <m:t>p</m:t>
                </m:r>
              </m:e>
              <m:sub>
                <m:r>
                  <w:rPr>
                    <w:rFonts w:ascii="Cambria Math" w:hAnsi="Cambria Math"/>
                    <w:color w:val="000000" w:themeColor="text1"/>
                    <w:lang w:val="x-none" w:eastAsia="x-none"/>
                  </w:rPr>
                  <m:t>i</m:t>
                </m:r>
              </m:sub>
            </m:sSub>
            <m:sSub>
              <m:sSubPr>
                <m:ctrlPr>
                  <w:rPr>
                    <w:rFonts w:ascii="Cambria Math" w:hAnsi="Cambria Math"/>
                    <w:i/>
                    <w:color w:val="000000" w:themeColor="text1"/>
                    <w:lang w:val="x-none" w:eastAsia="x-none"/>
                  </w:rPr>
                </m:ctrlPr>
              </m:sSubPr>
              <m:e>
                <m:r>
                  <w:rPr>
                    <w:rFonts w:ascii="Cambria Math" w:hAnsi="Cambria Math"/>
                    <w:color w:val="000000" w:themeColor="text1"/>
                    <w:lang w:val="x-none" w:eastAsia="x-none"/>
                  </w:rPr>
                  <m:t>log</m:t>
                </m:r>
              </m:e>
              <m:sub>
                <m:r>
                  <w:rPr>
                    <w:rFonts w:ascii="Cambria Math" w:hAnsi="Cambria Math"/>
                    <w:color w:val="000000" w:themeColor="text1"/>
                    <w:lang w:val="x-none" w:eastAsia="x-none"/>
                  </w:rPr>
                  <m:t>2</m:t>
                </m:r>
              </m:sub>
            </m:sSub>
            <m:r>
              <w:rPr>
                <w:rFonts w:ascii="Cambria Math" w:hAnsi="Cambria Math"/>
                <w:color w:val="000000" w:themeColor="text1"/>
                <w:lang w:val="x-none" w:eastAsia="x-none"/>
              </w:rPr>
              <m:t>(</m:t>
            </m:r>
            <m:sSub>
              <m:sSubPr>
                <m:ctrlPr>
                  <w:rPr>
                    <w:rFonts w:ascii="Cambria Math" w:hAnsi="Cambria Math"/>
                    <w:i/>
                    <w:color w:val="000000" w:themeColor="text1"/>
                    <w:lang w:val="x-none" w:eastAsia="x-none"/>
                  </w:rPr>
                </m:ctrlPr>
              </m:sSubPr>
              <m:e>
                <m:r>
                  <w:rPr>
                    <w:rFonts w:ascii="Cambria Math" w:hAnsi="Cambria Math"/>
                    <w:color w:val="000000" w:themeColor="text1"/>
                    <w:lang w:val="x-none" w:eastAsia="x-none"/>
                  </w:rPr>
                  <m:t>p</m:t>
                </m:r>
              </m:e>
              <m:sub>
                <m:r>
                  <w:rPr>
                    <w:rFonts w:ascii="Cambria Math" w:hAnsi="Cambria Math"/>
                    <w:color w:val="000000" w:themeColor="text1"/>
                    <w:lang w:val="x-none" w:eastAsia="x-none"/>
                  </w:rPr>
                  <m:t>i</m:t>
                </m:r>
              </m:sub>
            </m:sSub>
            <m:r>
              <w:rPr>
                <w:rFonts w:ascii="Cambria Math" w:hAnsi="Cambria Math"/>
                <w:color w:val="000000" w:themeColor="text1"/>
                <w:lang w:val="x-none" w:eastAsia="x-none"/>
              </w:rPr>
              <m:t>)</m:t>
            </m:r>
          </m:e>
        </m:nary>
      </m:oMath>
      <w:r w:rsidRPr="00BF316B">
        <w:rPr>
          <w:rFonts w:ascii="Century Schoolbook" w:hAnsi="Century Schoolbook"/>
          <w:color w:val="000000" w:themeColor="text1"/>
          <w:lang w:eastAsia="x-none"/>
        </w:rPr>
        <w:t xml:space="preserve"> </w:t>
      </w:r>
      <w:r w:rsidRPr="00BF316B">
        <w:rPr>
          <w:rFonts w:ascii="Century Schoolbook" w:hAnsi="Century Schoolbook"/>
          <w:color w:val="000000" w:themeColor="text1"/>
          <w:lang w:eastAsia="x-none"/>
        </w:rPr>
        <w:tab/>
      </w:r>
      <w:r w:rsidRPr="00BF316B">
        <w:rPr>
          <w:rFonts w:ascii="Century Schoolbook" w:hAnsi="Century Schoolbook"/>
          <w:color w:val="000000" w:themeColor="text1"/>
          <w:lang w:eastAsia="x-none"/>
        </w:rPr>
        <w:tab/>
      </w:r>
      <w:r w:rsidRPr="00BF316B">
        <w:rPr>
          <w:rFonts w:ascii="Century Schoolbook" w:hAnsi="Century Schoolbook"/>
          <w:color w:val="000000" w:themeColor="text1"/>
          <w:lang w:eastAsia="x-none"/>
        </w:rPr>
        <w:tab/>
        <w:t xml:space="preserve">      (3-1)</w:t>
      </w:r>
    </w:p>
    <w:p w14:paraId="30AC376D" w14:textId="77777777" w:rsidR="00C96EF5" w:rsidRPr="00BF316B" w:rsidRDefault="00C96EF5" w:rsidP="0026642B">
      <w:pPr>
        <w:spacing w:after="0" w:line="360" w:lineRule="auto"/>
        <w:jc w:val="both"/>
        <w:rPr>
          <w:rFonts w:ascii="Century Schoolbook" w:hAnsi="Century Schoolbook"/>
          <w:color w:val="000000" w:themeColor="text1"/>
          <w:lang w:val="x-none" w:eastAsia="x-none"/>
        </w:rPr>
      </w:pPr>
      <w:r w:rsidRPr="00BF316B">
        <w:rPr>
          <w:rFonts w:ascii="Century Schoolbook" w:hAnsi="Century Schoolbook"/>
          <w:color w:val="000000" w:themeColor="text1"/>
          <w:lang w:val="x-none" w:eastAsia="x-none"/>
        </w:rPr>
        <w:lastRenderedPageBreak/>
        <w:t xml:space="preserve">Where </w:t>
      </w:r>
      <m:oMath>
        <m:sSub>
          <m:sSubPr>
            <m:ctrlPr>
              <w:rPr>
                <w:rFonts w:ascii="Cambria Math" w:hAnsi="Cambria Math"/>
                <w:i/>
                <w:color w:val="000000" w:themeColor="text1"/>
                <w:lang w:val="x-none" w:eastAsia="x-none"/>
              </w:rPr>
            </m:ctrlPr>
          </m:sSubPr>
          <m:e>
            <m:r>
              <w:rPr>
                <w:rFonts w:ascii="Cambria Math" w:hAnsi="Cambria Math"/>
                <w:color w:val="000000" w:themeColor="text1"/>
                <w:lang w:val="x-none" w:eastAsia="x-none"/>
              </w:rPr>
              <m:t>p</m:t>
            </m:r>
          </m:e>
          <m:sub>
            <m:r>
              <w:rPr>
                <w:rFonts w:ascii="Cambria Math" w:hAnsi="Cambria Math"/>
                <w:color w:val="000000" w:themeColor="text1"/>
                <w:lang w:val="x-none" w:eastAsia="x-none"/>
              </w:rPr>
              <m:t>i</m:t>
            </m:r>
          </m:sub>
        </m:sSub>
      </m:oMath>
      <w:r w:rsidRPr="00BF316B">
        <w:rPr>
          <w:rFonts w:ascii="Century Schoolbook" w:hAnsi="Century Schoolbook"/>
          <w:color w:val="000000" w:themeColor="text1"/>
          <w:lang w:val="x-none" w:eastAsia="x-none"/>
        </w:rPr>
        <w:t xml:space="preserve"> represents the probability of occurrence of the i-th category in the entire training set, thus the expected information is</w:t>
      </w:r>
    </w:p>
    <w:p w14:paraId="59D73107" w14:textId="77777777" w:rsidR="00C96EF5" w:rsidRPr="00BF316B" w:rsidRDefault="00C96EF5" w:rsidP="0026642B">
      <w:pPr>
        <w:spacing w:after="0" w:line="360" w:lineRule="auto"/>
        <w:jc w:val="both"/>
        <w:rPr>
          <w:rFonts w:ascii="Century Schoolbook" w:hAnsi="Century Schoolbook"/>
          <w:color w:val="000000" w:themeColor="text1"/>
          <w:lang w:val="x-none" w:eastAsia="x-none"/>
        </w:rPr>
      </w:pPr>
    </w:p>
    <w:p w14:paraId="2F80D0FB" w14:textId="77777777" w:rsidR="00C96EF5" w:rsidRPr="00BF316B" w:rsidRDefault="00846EB5" w:rsidP="0026642B">
      <w:pPr>
        <w:spacing w:after="0" w:line="360" w:lineRule="auto"/>
        <w:ind w:left="2160" w:firstLine="720"/>
        <w:jc w:val="both"/>
        <w:rPr>
          <w:rFonts w:ascii="Century Schoolbook" w:hAnsi="Century Schoolbook"/>
          <w:color w:val="000000" w:themeColor="text1"/>
          <w:lang w:eastAsia="x-none"/>
        </w:rPr>
      </w:pPr>
      <m:oMath>
        <m:sSub>
          <m:sSubPr>
            <m:ctrlPr>
              <w:rPr>
                <w:rFonts w:ascii="Cambria Math" w:hAnsi="Cambria Math"/>
                <w:i/>
                <w:color w:val="000000" w:themeColor="text1"/>
                <w:lang w:val="x-none" w:eastAsia="x-none"/>
              </w:rPr>
            </m:ctrlPr>
          </m:sSubPr>
          <m:e>
            <m:r>
              <w:rPr>
                <w:rFonts w:ascii="Cambria Math" w:hAnsi="Cambria Math"/>
                <w:color w:val="000000" w:themeColor="text1"/>
                <w:lang w:val="x-none" w:eastAsia="x-none"/>
              </w:rPr>
              <m:t>EX</m:t>
            </m:r>
          </m:e>
          <m:sub>
            <m:r>
              <w:rPr>
                <w:rFonts w:ascii="Cambria Math" w:hAnsi="Cambria Math"/>
                <w:color w:val="000000" w:themeColor="text1"/>
                <w:lang w:val="x-none" w:eastAsia="x-none"/>
              </w:rPr>
              <m:t>A</m:t>
            </m:r>
          </m:sub>
        </m:sSub>
        <m:d>
          <m:dPr>
            <m:ctrlPr>
              <w:rPr>
                <w:rFonts w:ascii="Cambria Math" w:hAnsi="Cambria Math"/>
                <w:i/>
                <w:color w:val="000000" w:themeColor="text1"/>
                <w:lang w:val="x-none" w:eastAsia="x-none"/>
              </w:rPr>
            </m:ctrlPr>
          </m:dPr>
          <m:e>
            <m:r>
              <w:rPr>
                <w:rFonts w:ascii="Cambria Math" w:hAnsi="Cambria Math"/>
                <w:color w:val="000000" w:themeColor="text1"/>
                <w:lang w:val="x-none" w:eastAsia="x-none"/>
              </w:rPr>
              <m:t>D</m:t>
            </m:r>
          </m:e>
        </m:d>
        <m:r>
          <w:rPr>
            <w:rFonts w:ascii="Cambria Math" w:hAnsi="Cambria Math"/>
            <w:color w:val="000000" w:themeColor="text1"/>
            <w:lang w:val="x-none" w:eastAsia="x-none"/>
          </w:rPr>
          <m:t>=</m:t>
        </m:r>
        <m:nary>
          <m:naryPr>
            <m:chr m:val="∑"/>
            <m:limLoc m:val="undOvr"/>
            <m:ctrlPr>
              <w:rPr>
                <w:rFonts w:ascii="Cambria Math" w:hAnsi="Cambria Math"/>
                <w:i/>
                <w:color w:val="000000" w:themeColor="text1"/>
                <w:lang w:val="x-none" w:eastAsia="x-none"/>
              </w:rPr>
            </m:ctrlPr>
          </m:naryPr>
          <m:sub>
            <m:r>
              <w:rPr>
                <w:rFonts w:ascii="Cambria Math" w:hAnsi="Cambria Math"/>
                <w:color w:val="000000" w:themeColor="text1"/>
                <w:lang w:val="x-none" w:eastAsia="x-none"/>
              </w:rPr>
              <m:t>j=1</m:t>
            </m:r>
          </m:sub>
          <m:sup>
            <m:r>
              <w:rPr>
                <w:rFonts w:ascii="Cambria Math" w:hAnsi="Cambria Math"/>
                <w:color w:val="000000" w:themeColor="text1"/>
                <w:lang w:val="x-none" w:eastAsia="x-none"/>
              </w:rPr>
              <m:t>v</m:t>
            </m:r>
          </m:sup>
          <m:e>
            <m:f>
              <m:fPr>
                <m:ctrlPr>
                  <w:rPr>
                    <w:rFonts w:ascii="Cambria Math" w:hAnsi="Cambria Math"/>
                    <w:i/>
                    <w:color w:val="000000" w:themeColor="text1"/>
                    <w:lang w:val="x-none" w:eastAsia="x-none"/>
                  </w:rPr>
                </m:ctrlPr>
              </m:fPr>
              <m:num>
                <m:d>
                  <m:dPr>
                    <m:begChr m:val="|"/>
                    <m:endChr m:val="|"/>
                    <m:ctrlPr>
                      <w:rPr>
                        <w:rFonts w:ascii="Cambria Math" w:hAnsi="Cambria Math"/>
                        <w:i/>
                        <w:color w:val="000000" w:themeColor="text1"/>
                        <w:lang w:val="x-none" w:eastAsia="x-none"/>
                      </w:rPr>
                    </m:ctrlPr>
                  </m:dPr>
                  <m:e>
                    <m:sSub>
                      <m:sSubPr>
                        <m:ctrlPr>
                          <w:rPr>
                            <w:rFonts w:ascii="Cambria Math" w:hAnsi="Cambria Math"/>
                            <w:i/>
                            <w:color w:val="000000" w:themeColor="text1"/>
                            <w:lang w:val="x-none" w:eastAsia="x-none"/>
                          </w:rPr>
                        </m:ctrlPr>
                      </m:sSubPr>
                      <m:e>
                        <m:r>
                          <w:rPr>
                            <w:rFonts w:ascii="Cambria Math" w:hAnsi="Cambria Math"/>
                            <w:color w:val="000000" w:themeColor="text1"/>
                            <w:lang w:val="x-none" w:eastAsia="x-none"/>
                          </w:rPr>
                          <m:t>D</m:t>
                        </m:r>
                      </m:e>
                      <m:sub>
                        <m:r>
                          <w:rPr>
                            <w:rFonts w:ascii="Cambria Math" w:hAnsi="Cambria Math"/>
                            <w:color w:val="000000" w:themeColor="text1"/>
                            <w:lang w:val="x-none" w:eastAsia="x-none"/>
                          </w:rPr>
                          <m:t>j</m:t>
                        </m:r>
                      </m:sub>
                    </m:sSub>
                  </m:e>
                </m:d>
              </m:num>
              <m:den>
                <m:d>
                  <m:dPr>
                    <m:begChr m:val="|"/>
                    <m:endChr m:val="|"/>
                    <m:ctrlPr>
                      <w:rPr>
                        <w:rFonts w:ascii="Cambria Math" w:hAnsi="Cambria Math"/>
                        <w:i/>
                        <w:color w:val="000000" w:themeColor="text1"/>
                        <w:lang w:val="x-none" w:eastAsia="x-none"/>
                      </w:rPr>
                    </m:ctrlPr>
                  </m:dPr>
                  <m:e>
                    <m:r>
                      <w:rPr>
                        <w:rFonts w:ascii="Cambria Math" w:hAnsi="Cambria Math"/>
                        <w:color w:val="000000" w:themeColor="text1"/>
                        <w:lang w:val="x-none" w:eastAsia="x-none"/>
                      </w:rPr>
                      <m:t>D</m:t>
                    </m:r>
                  </m:e>
                </m:d>
              </m:den>
            </m:f>
            <m:r>
              <w:rPr>
                <w:rFonts w:ascii="Cambria Math" w:hAnsi="Cambria Math"/>
                <w:color w:val="000000" w:themeColor="text1"/>
                <w:lang w:val="x-none" w:eastAsia="x-none"/>
              </w:rPr>
              <m:t>info(</m:t>
            </m:r>
            <m:sSub>
              <m:sSubPr>
                <m:ctrlPr>
                  <w:rPr>
                    <w:rFonts w:ascii="Cambria Math" w:hAnsi="Cambria Math"/>
                    <w:i/>
                    <w:color w:val="000000" w:themeColor="text1"/>
                    <w:lang w:val="x-none" w:eastAsia="x-none"/>
                  </w:rPr>
                </m:ctrlPr>
              </m:sSubPr>
              <m:e>
                <m:r>
                  <w:rPr>
                    <w:rFonts w:ascii="Cambria Math" w:hAnsi="Cambria Math"/>
                    <w:color w:val="000000" w:themeColor="text1"/>
                    <w:lang w:val="x-none" w:eastAsia="x-none"/>
                  </w:rPr>
                  <m:t>D</m:t>
                </m:r>
              </m:e>
              <m:sub>
                <m:r>
                  <w:rPr>
                    <w:rFonts w:ascii="Cambria Math" w:hAnsi="Cambria Math"/>
                    <w:color w:val="000000" w:themeColor="text1"/>
                    <w:lang w:val="x-none" w:eastAsia="x-none"/>
                  </w:rPr>
                  <m:t>j</m:t>
                </m:r>
              </m:sub>
            </m:sSub>
            <m:r>
              <w:rPr>
                <w:rFonts w:ascii="Cambria Math" w:hAnsi="Cambria Math"/>
                <w:color w:val="000000" w:themeColor="text1"/>
                <w:lang w:val="x-none" w:eastAsia="x-none"/>
              </w:rPr>
              <m:t>)</m:t>
            </m:r>
          </m:e>
        </m:nary>
      </m:oMath>
      <w:r w:rsidR="00C96EF5" w:rsidRPr="00BF316B">
        <w:rPr>
          <w:rFonts w:ascii="Century Schoolbook" w:hAnsi="Century Schoolbook"/>
          <w:color w:val="000000" w:themeColor="text1"/>
          <w:lang w:val="x-none" w:eastAsia="x-none"/>
        </w:rPr>
        <w:tab/>
      </w:r>
      <w:r w:rsidR="00C96EF5" w:rsidRPr="00BF316B">
        <w:rPr>
          <w:rFonts w:ascii="Century Schoolbook" w:hAnsi="Century Schoolbook"/>
          <w:color w:val="000000" w:themeColor="text1"/>
          <w:lang w:val="x-none" w:eastAsia="x-none"/>
        </w:rPr>
        <w:tab/>
      </w:r>
      <w:r w:rsidR="00C96EF5" w:rsidRPr="00BF316B">
        <w:rPr>
          <w:rFonts w:ascii="Century Schoolbook" w:hAnsi="Century Schoolbook"/>
          <w:color w:val="000000" w:themeColor="text1"/>
          <w:lang w:val="x-none" w:eastAsia="x-none"/>
        </w:rPr>
        <w:tab/>
        <w:t xml:space="preserve">      </w:t>
      </w:r>
      <w:r w:rsidR="00C96EF5" w:rsidRPr="00BF316B">
        <w:rPr>
          <w:rFonts w:ascii="Century Schoolbook" w:hAnsi="Century Schoolbook"/>
          <w:color w:val="000000" w:themeColor="text1"/>
          <w:lang w:eastAsia="x-none"/>
        </w:rPr>
        <w:t>(3-2)</w:t>
      </w:r>
    </w:p>
    <w:p w14:paraId="7BDDF530" w14:textId="77777777" w:rsidR="00C96EF5" w:rsidRPr="00BF316B" w:rsidRDefault="00C96EF5" w:rsidP="0026642B">
      <w:pPr>
        <w:spacing w:after="0" w:line="360" w:lineRule="auto"/>
        <w:jc w:val="both"/>
        <w:rPr>
          <w:rFonts w:ascii="Century Schoolbook" w:hAnsi="Century Schoolbook"/>
          <w:color w:val="000000" w:themeColor="text1"/>
          <w:lang w:val="x-none" w:eastAsia="x-none"/>
        </w:rPr>
      </w:pPr>
      <w:r w:rsidRPr="00BF316B">
        <w:rPr>
          <w:rFonts w:ascii="Century Schoolbook" w:hAnsi="Century Schoolbook"/>
          <w:color w:val="000000" w:themeColor="text1"/>
          <w:lang w:val="x-none" w:eastAsia="x-none"/>
        </w:rPr>
        <w:t xml:space="preserve">Where </w:t>
      </w:r>
      <m:oMath>
        <m:f>
          <m:fPr>
            <m:ctrlPr>
              <w:rPr>
                <w:rFonts w:ascii="Cambria Math" w:hAnsi="Cambria Math"/>
                <w:i/>
                <w:color w:val="000000" w:themeColor="text1"/>
                <w:lang w:val="x-none" w:eastAsia="x-none"/>
              </w:rPr>
            </m:ctrlPr>
          </m:fPr>
          <m:num>
            <m:d>
              <m:dPr>
                <m:begChr m:val="|"/>
                <m:endChr m:val="|"/>
                <m:ctrlPr>
                  <w:rPr>
                    <w:rFonts w:ascii="Cambria Math" w:hAnsi="Cambria Math"/>
                    <w:i/>
                    <w:color w:val="000000" w:themeColor="text1"/>
                    <w:lang w:val="x-none" w:eastAsia="x-none"/>
                  </w:rPr>
                </m:ctrlPr>
              </m:dPr>
              <m:e>
                <m:sSub>
                  <m:sSubPr>
                    <m:ctrlPr>
                      <w:rPr>
                        <w:rFonts w:ascii="Cambria Math" w:hAnsi="Cambria Math"/>
                        <w:i/>
                        <w:color w:val="000000" w:themeColor="text1"/>
                        <w:lang w:val="x-none" w:eastAsia="x-none"/>
                      </w:rPr>
                    </m:ctrlPr>
                  </m:sSubPr>
                  <m:e>
                    <m:r>
                      <w:rPr>
                        <w:rFonts w:ascii="Cambria Math" w:hAnsi="Cambria Math"/>
                        <w:color w:val="000000" w:themeColor="text1"/>
                        <w:lang w:val="x-none" w:eastAsia="x-none"/>
                      </w:rPr>
                      <m:t>D</m:t>
                    </m:r>
                  </m:e>
                  <m:sub>
                    <m:r>
                      <w:rPr>
                        <w:rFonts w:ascii="Cambria Math" w:hAnsi="Cambria Math"/>
                        <w:color w:val="000000" w:themeColor="text1"/>
                        <w:lang w:val="x-none" w:eastAsia="x-none"/>
                      </w:rPr>
                      <m:t>j</m:t>
                    </m:r>
                  </m:sub>
                </m:sSub>
              </m:e>
            </m:d>
          </m:num>
          <m:den>
            <m:d>
              <m:dPr>
                <m:begChr m:val="|"/>
                <m:endChr m:val="|"/>
                <m:ctrlPr>
                  <w:rPr>
                    <w:rFonts w:ascii="Cambria Math" w:hAnsi="Cambria Math"/>
                    <w:i/>
                    <w:color w:val="000000" w:themeColor="text1"/>
                    <w:lang w:val="x-none" w:eastAsia="x-none"/>
                  </w:rPr>
                </m:ctrlPr>
              </m:dPr>
              <m:e>
                <m:r>
                  <w:rPr>
                    <w:rFonts w:ascii="Cambria Math" w:hAnsi="Cambria Math"/>
                    <w:color w:val="000000" w:themeColor="text1"/>
                    <w:lang w:val="x-none" w:eastAsia="x-none"/>
                  </w:rPr>
                  <m:t>D</m:t>
                </m:r>
              </m:e>
            </m:d>
          </m:den>
        </m:f>
      </m:oMath>
      <w:r w:rsidRPr="00BF316B">
        <w:rPr>
          <w:rFonts w:ascii="Century Schoolbook" w:hAnsi="Century Schoolbook"/>
          <w:color w:val="000000" w:themeColor="text1"/>
          <w:lang w:val="x-none" w:eastAsia="x-none"/>
        </w:rPr>
        <w:t xml:space="preserve"> represents the proportion of each </w:t>
      </w:r>
      <w:r w:rsidRPr="00BF316B">
        <w:rPr>
          <w:rFonts w:ascii="Century Schoolbook" w:hAnsi="Century Schoolbook"/>
          <w:i/>
          <w:color w:val="000000" w:themeColor="text1"/>
          <w:lang w:val="x-none" w:eastAsia="x-none"/>
        </w:rPr>
        <w:t>D</w:t>
      </w:r>
      <w:r w:rsidRPr="00BF316B">
        <w:rPr>
          <w:rFonts w:ascii="Century Schoolbook" w:hAnsi="Century Schoolbook"/>
          <w:color w:val="000000" w:themeColor="text1"/>
          <w:lang w:val="x-none" w:eastAsia="x-none"/>
        </w:rPr>
        <w:t xml:space="preserve"> in the overall training set, and the information gain is the difference between the two:</w:t>
      </w:r>
    </w:p>
    <w:p w14:paraId="0D1421A2" w14:textId="77777777" w:rsidR="00C96EF5" w:rsidRPr="00BF316B" w:rsidRDefault="00C96EF5" w:rsidP="0026642B">
      <w:pPr>
        <w:spacing w:after="0" w:line="360" w:lineRule="auto"/>
        <w:ind w:left="2160" w:firstLine="720"/>
        <w:jc w:val="both"/>
        <w:rPr>
          <w:rFonts w:ascii="Century Schoolbook" w:hAnsi="Century Schoolbook"/>
          <w:color w:val="000000" w:themeColor="text1"/>
          <w:lang w:eastAsia="x-none"/>
        </w:rPr>
      </w:pPr>
      <m:oMath>
        <m:r>
          <w:rPr>
            <w:rFonts w:ascii="Cambria Math" w:hAnsi="Cambria Math"/>
            <w:color w:val="000000" w:themeColor="text1"/>
            <w:lang w:val="x-none" w:eastAsia="x-none"/>
          </w:rPr>
          <m:t>gain</m:t>
        </m:r>
        <m:d>
          <m:dPr>
            <m:ctrlPr>
              <w:rPr>
                <w:rFonts w:ascii="Cambria Math" w:hAnsi="Cambria Math"/>
                <w:i/>
                <w:color w:val="000000" w:themeColor="text1"/>
                <w:lang w:val="x-none" w:eastAsia="x-none"/>
              </w:rPr>
            </m:ctrlPr>
          </m:dPr>
          <m:e>
            <m:r>
              <w:rPr>
                <w:rFonts w:ascii="Cambria Math" w:hAnsi="Cambria Math"/>
                <w:color w:val="000000" w:themeColor="text1"/>
                <w:lang w:val="x-none" w:eastAsia="x-none"/>
              </w:rPr>
              <m:t>A</m:t>
            </m:r>
          </m:e>
        </m:d>
        <m:r>
          <w:rPr>
            <w:rFonts w:ascii="Cambria Math" w:hAnsi="Cambria Math"/>
            <w:color w:val="000000" w:themeColor="text1"/>
            <w:lang w:val="x-none" w:eastAsia="x-none"/>
          </w:rPr>
          <m:t>=E</m:t>
        </m:r>
        <m:d>
          <m:dPr>
            <m:ctrlPr>
              <w:rPr>
                <w:rFonts w:ascii="Cambria Math" w:hAnsi="Cambria Math"/>
                <w:i/>
                <w:color w:val="000000" w:themeColor="text1"/>
                <w:lang w:val="x-none" w:eastAsia="x-none"/>
              </w:rPr>
            </m:ctrlPr>
          </m:dPr>
          <m:e>
            <m:r>
              <w:rPr>
                <w:rFonts w:ascii="Cambria Math" w:hAnsi="Cambria Math"/>
                <w:color w:val="000000" w:themeColor="text1"/>
                <w:lang w:val="x-none" w:eastAsia="x-none"/>
              </w:rPr>
              <m:t>D</m:t>
            </m:r>
          </m:e>
        </m:d>
        <m:r>
          <w:rPr>
            <w:rFonts w:ascii="Cambria Math" w:hAnsi="Cambria Math"/>
            <w:color w:val="000000" w:themeColor="text1"/>
            <w:lang w:val="x-none" w:eastAsia="x-none"/>
          </w:rPr>
          <m:t>-</m:t>
        </m:r>
        <m:sSub>
          <m:sSubPr>
            <m:ctrlPr>
              <w:rPr>
                <w:rFonts w:ascii="Cambria Math" w:hAnsi="Cambria Math"/>
                <w:i/>
                <w:color w:val="000000" w:themeColor="text1"/>
                <w:lang w:val="x-none" w:eastAsia="x-none"/>
              </w:rPr>
            </m:ctrlPr>
          </m:sSubPr>
          <m:e>
            <m:r>
              <w:rPr>
                <w:rFonts w:ascii="Cambria Math" w:hAnsi="Cambria Math"/>
                <w:color w:val="000000" w:themeColor="text1"/>
                <w:lang w:val="x-none" w:eastAsia="x-none"/>
              </w:rPr>
              <m:t>EX</m:t>
            </m:r>
          </m:e>
          <m:sub>
            <m:r>
              <w:rPr>
                <w:rFonts w:ascii="Cambria Math" w:hAnsi="Cambria Math"/>
                <w:color w:val="000000" w:themeColor="text1"/>
                <w:lang w:val="x-none" w:eastAsia="x-none"/>
              </w:rPr>
              <m:t>A</m:t>
            </m:r>
          </m:sub>
        </m:sSub>
        <m:r>
          <w:rPr>
            <w:rFonts w:ascii="Cambria Math" w:hAnsi="Cambria Math"/>
            <w:color w:val="000000" w:themeColor="text1"/>
            <w:lang w:val="x-none" w:eastAsia="x-none"/>
          </w:rPr>
          <m:t>(D)</m:t>
        </m:r>
      </m:oMath>
      <w:r w:rsidRPr="00BF316B">
        <w:rPr>
          <w:rFonts w:ascii="Century Schoolbook" w:hAnsi="Century Schoolbook"/>
          <w:color w:val="000000" w:themeColor="text1"/>
          <w:lang w:val="x-none" w:eastAsia="x-none"/>
        </w:rPr>
        <w:tab/>
      </w:r>
      <w:r w:rsidRPr="00BF316B">
        <w:rPr>
          <w:rFonts w:ascii="Century Schoolbook" w:hAnsi="Century Schoolbook"/>
          <w:color w:val="000000" w:themeColor="text1"/>
          <w:lang w:val="x-none" w:eastAsia="x-none"/>
        </w:rPr>
        <w:tab/>
      </w:r>
      <w:r w:rsidRPr="00BF316B">
        <w:rPr>
          <w:rFonts w:ascii="Century Schoolbook" w:hAnsi="Century Schoolbook"/>
          <w:color w:val="000000" w:themeColor="text1"/>
          <w:lang w:val="x-none" w:eastAsia="x-none"/>
        </w:rPr>
        <w:tab/>
        <w:t xml:space="preserve">      </w:t>
      </w:r>
      <w:r w:rsidRPr="00BF316B">
        <w:rPr>
          <w:rFonts w:ascii="Century Schoolbook" w:hAnsi="Century Schoolbook"/>
          <w:color w:val="000000" w:themeColor="text1"/>
          <w:lang w:eastAsia="x-none"/>
        </w:rPr>
        <w:t>(3-3)</w:t>
      </w:r>
    </w:p>
    <w:p w14:paraId="585B0C9B" w14:textId="77777777" w:rsidR="00C96EF5" w:rsidRPr="00BF316B" w:rsidRDefault="00C96EF5" w:rsidP="0026642B">
      <w:pPr>
        <w:spacing w:after="0" w:line="360" w:lineRule="auto"/>
        <w:jc w:val="both"/>
        <w:rPr>
          <w:rFonts w:ascii="Century Schoolbook" w:hAnsi="Century Schoolbook"/>
          <w:color w:val="000000" w:themeColor="text1"/>
          <w:lang w:val="x-none" w:eastAsia="x-none"/>
        </w:rPr>
      </w:pPr>
      <w:r w:rsidRPr="00BF316B">
        <w:rPr>
          <w:rFonts w:ascii="Century Schoolbook" w:hAnsi="Century Schoolbook"/>
          <w:color w:val="000000" w:themeColor="text1"/>
          <w:lang w:val="x-none" w:eastAsia="x-none"/>
        </w:rPr>
        <w:t xml:space="preserve">When the </w:t>
      </w:r>
      <w:r w:rsidRPr="00BF316B">
        <w:rPr>
          <w:rFonts w:ascii="Century Schoolbook" w:hAnsi="Century Schoolbook"/>
          <w:i/>
          <w:color w:val="000000" w:themeColor="text1"/>
          <w:lang w:val="x-none" w:eastAsia="x-none"/>
        </w:rPr>
        <w:t>gain(A)</w:t>
      </w:r>
      <w:r w:rsidRPr="00BF316B">
        <w:rPr>
          <w:rFonts w:ascii="Century Schoolbook" w:hAnsi="Century Schoolbook"/>
          <w:color w:val="000000" w:themeColor="text1"/>
          <w:lang w:val="x-none" w:eastAsia="x-none"/>
        </w:rPr>
        <w:t xml:space="preserve"> reaches the maximum, the feature is the best partitioning feature. The best feature is selected as the current node and then continue to iterate.</w:t>
      </w:r>
    </w:p>
    <w:p w14:paraId="37FF7E76" w14:textId="77777777" w:rsidR="00C96EF5" w:rsidRPr="00BF316B" w:rsidRDefault="00C96EF5" w:rsidP="0026642B">
      <w:pPr>
        <w:spacing w:after="0" w:line="360" w:lineRule="auto"/>
        <w:jc w:val="both"/>
        <w:rPr>
          <w:rFonts w:ascii="Century Schoolbook" w:hAnsi="Century Schoolbook"/>
          <w:color w:val="000000" w:themeColor="text1"/>
          <w:lang w:val="x-none" w:eastAsia="x-none"/>
        </w:rPr>
      </w:pPr>
      <w:bookmarkStart w:id="133" w:name="OLE_LINK10"/>
      <w:r w:rsidRPr="00BF316B">
        <w:rPr>
          <w:rFonts w:ascii="Century Schoolbook" w:hAnsi="Century Schoolbook"/>
          <w:color w:val="000000" w:themeColor="text1"/>
          <w:lang w:val="x-none" w:eastAsia="x-none"/>
        </w:rPr>
        <w:t>Pseudocode</w:t>
      </w:r>
    </w:p>
    <w:tbl>
      <w:tblPr>
        <w:tblStyle w:val="a8"/>
        <w:tblW w:w="0" w:type="auto"/>
        <w:tblLook w:val="04A0" w:firstRow="1" w:lastRow="0" w:firstColumn="1" w:lastColumn="0" w:noHBand="0" w:noVBand="1"/>
      </w:tblPr>
      <w:tblGrid>
        <w:gridCol w:w="8188"/>
      </w:tblGrid>
      <w:tr w:rsidR="00BF316B" w:rsidRPr="00BF316B" w14:paraId="1412A9D4" w14:textId="77777777" w:rsidTr="00594EF0">
        <w:tc>
          <w:tcPr>
            <w:tcW w:w="8188" w:type="dxa"/>
          </w:tcPr>
          <w:bookmarkEnd w:id="133"/>
          <w:p w14:paraId="5FA33AC6" w14:textId="4B05B82A" w:rsidR="00C96EF5" w:rsidRPr="00BF316B" w:rsidRDefault="00C96EF5" w:rsidP="0026642B">
            <w:pPr>
              <w:spacing w:line="360" w:lineRule="auto"/>
              <w:rPr>
                <w:rFonts w:ascii="Century Schoolbook" w:hAnsi="Century Schoolbook" w:cs="Times New Roman"/>
                <w:b/>
                <w:color w:val="000000" w:themeColor="text1"/>
              </w:rPr>
            </w:pPr>
            <w:r w:rsidRPr="00BF316B">
              <w:rPr>
                <w:rFonts w:ascii="Century Schoolbook" w:hAnsi="Century Schoolbook" w:cs="Times New Roman"/>
                <w:b/>
                <w:color w:val="000000" w:themeColor="text1"/>
              </w:rPr>
              <w:t xml:space="preserve">Algorithm </w:t>
            </w:r>
            <w:r w:rsidR="00E01679" w:rsidRPr="00BF316B">
              <w:rPr>
                <w:rFonts w:ascii="Century Schoolbook" w:hAnsi="Century Schoolbook" w:cs="Times New Roman"/>
                <w:b/>
                <w:color w:val="000000" w:themeColor="text1"/>
              </w:rPr>
              <w:t>3-</w:t>
            </w:r>
            <w:r w:rsidRPr="00BF316B">
              <w:rPr>
                <w:rFonts w:ascii="Century Schoolbook" w:hAnsi="Century Schoolbook" w:cs="Times New Roman"/>
                <w:b/>
                <w:color w:val="000000" w:themeColor="text1"/>
              </w:rPr>
              <w:t>1</w:t>
            </w:r>
          </w:p>
        </w:tc>
      </w:tr>
      <w:tr w:rsidR="0089355B" w:rsidRPr="00BF316B" w14:paraId="48102A71" w14:textId="77777777" w:rsidTr="00594EF0">
        <w:tc>
          <w:tcPr>
            <w:tcW w:w="8188" w:type="dxa"/>
          </w:tcPr>
          <w:p w14:paraId="2B09F313" w14:textId="77777777" w:rsidR="00C96EF5" w:rsidRPr="00BF316B" w:rsidRDefault="00C96EF5" w:rsidP="0026642B">
            <w:pPr>
              <w:spacing w:line="360" w:lineRule="auto"/>
              <w:rPr>
                <w:rFonts w:ascii="Century Schoolbook" w:hAnsi="Century Schoolbook" w:cs="Times New Roman"/>
                <w:i/>
                <w:color w:val="000000" w:themeColor="text1"/>
              </w:rPr>
            </w:pPr>
            <w:r w:rsidRPr="00BF316B">
              <w:rPr>
                <w:rFonts w:ascii="Century Schoolbook" w:hAnsi="Century Schoolbook" w:cs="Times New Roman"/>
                <w:b/>
                <w:color w:val="000000" w:themeColor="text1"/>
              </w:rPr>
              <w:t>Input</w:t>
            </w:r>
            <w:r w:rsidRPr="00BF316B">
              <w:rPr>
                <w:rFonts w:ascii="Century Schoolbook" w:hAnsi="Century Schoolbook" w:cs="Times New Roman"/>
                <w:color w:val="000000" w:themeColor="text1"/>
              </w:rPr>
              <w:t xml:space="preserve">: an attribute-valued dataset </w:t>
            </w:r>
            <w:r w:rsidRPr="00BF316B">
              <w:rPr>
                <w:rFonts w:ascii="Century Schoolbook" w:hAnsi="Century Schoolbook" w:cs="Times New Roman"/>
                <w:i/>
                <w:color w:val="000000" w:themeColor="text1"/>
              </w:rPr>
              <w:t>PA</w:t>
            </w:r>
          </w:p>
          <w:p w14:paraId="37BED733" w14:textId="77777777" w:rsidR="00C96EF5" w:rsidRPr="00BF316B" w:rsidRDefault="00C96EF5" w:rsidP="0026642B">
            <w:pPr>
              <w:spacing w:line="360" w:lineRule="auto"/>
              <w:ind w:firstLine="240"/>
              <w:rPr>
                <w:rFonts w:ascii="Century Schoolbook" w:hAnsi="Century Schoolbook" w:cs="Times New Roman"/>
                <w:color w:val="000000" w:themeColor="text1"/>
              </w:rPr>
            </w:pPr>
            <w:r w:rsidRPr="00BF316B">
              <w:rPr>
                <w:rFonts w:ascii="Century Schoolbook" w:hAnsi="Century Schoolbook" w:cs="Times New Roman"/>
                <w:color w:val="000000" w:themeColor="text1"/>
              </w:rPr>
              <w:t xml:space="preserve">1:  Tree = </w:t>
            </w:r>
            <w:proofErr w:type="gramStart"/>
            <w:r w:rsidRPr="00BF316B">
              <w:rPr>
                <w:rFonts w:ascii="Century Schoolbook" w:hAnsi="Century Schoolbook" w:cs="Times New Roman"/>
                <w:color w:val="000000" w:themeColor="text1"/>
              </w:rPr>
              <w:t>{ }</w:t>
            </w:r>
            <w:proofErr w:type="gramEnd"/>
          </w:p>
          <w:p w14:paraId="2F529B51" w14:textId="77777777" w:rsidR="00C96EF5" w:rsidRPr="00BF316B" w:rsidRDefault="00C96EF5" w:rsidP="0026642B">
            <w:pPr>
              <w:spacing w:line="360" w:lineRule="auto"/>
              <w:ind w:firstLine="240"/>
              <w:rPr>
                <w:rFonts w:ascii="Century Schoolbook" w:hAnsi="Century Schoolbook" w:cs="Times New Roman"/>
                <w:color w:val="000000" w:themeColor="text1"/>
              </w:rPr>
            </w:pPr>
            <w:r w:rsidRPr="00BF316B">
              <w:rPr>
                <w:rFonts w:ascii="Century Schoolbook" w:hAnsi="Century Schoolbook" w:cs="Times New Roman"/>
                <w:color w:val="000000" w:themeColor="text1"/>
              </w:rPr>
              <w:t xml:space="preserve">2:  </w:t>
            </w:r>
            <w:r w:rsidRPr="00BF316B">
              <w:rPr>
                <w:rFonts w:ascii="Century Schoolbook" w:hAnsi="Century Schoolbook" w:cs="Times New Roman"/>
                <w:b/>
                <w:color w:val="000000" w:themeColor="text1"/>
              </w:rPr>
              <w:t>if</w:t>
            </w:r>
            <w:r w:rsidRPr="00BF316B">
              <w:rPr>
                <w:rFonts w:ascii="Century Schoolbook" w:hAnsi="Century Schoolbook" w:cs="Times New Roman"/>
                <w:color w:val="000000" w:themeColor="text1"/>
              </w:rPr>
              <w:t xml:space="preserve"> </w:t>
            </w:r>
            <w:r w:rsidRPr="00BF316B">
              <w:rPr>
                <w:rFonts w:ascii="Century Schoolbook" w:hAnsi="Century Schoolbook" w:cs="Times New Roman"/>
                <w:i/>
                <w:color w:val="000000" w:themeColor="text1"/>
              </w:rPr>
              <w:t>D</w:t>
            </w:r>
            <w:r w:rsidRPr="00BF316B">
              <w:rPr>
                <w:rFonts w:ascii="Century Schoolbook" w:hAnsi="Century Schoolbook" w:cs="Times New Roman"/>
                <w:color w:val="000000" w:themeColor="text1"/>
              </w:rPr>
              <w:t xml:space="preserve"> is pure OR other stopping criteria met </w:t>
            </w:r>
            <w:r w:rsidRPr="00BF316B">
              <w:rPr>
                <w:rFonts w:ascii="Century Schoolbook" w:hAnsi="Century Schoolbook" w:cs="Times New Roman"/>
                <w:b/>
                <w:color w:val="000000" w:themeColor="text1"/>
              </w:rPr>
              <w:t>then</w:t>
            </w:r>
          </w:p>
          <w:p w14:paraId="0F1D3976" w14:textId="77777777" w:rsidR="00C96EF5" w:rsidRPr="00BF316B" w:rsidRDefault="00C96EF5" w:rsidP="0026642B">
            <w:pPr>
              <w:spacing w:line="360" w:lineRule="auto"/>
              <w:ind w:firstLine="240"/>
              <w:rPr>
                <w:rFonts w:ascii="Century Schoolbook" w:hAnsi="Century Schoolbook" w:cs="Times New Roman"/>
                <w:color w:val="000000" w:themeColor="text1"/>
              </w:rPr>
            </w:pPr>
            <w:r w:rsidRPr="00BF316B">
              <w:rPr>
                <w:rFonts w:ascii="Century Schoolbook" w:hAnsi="Century Schoolbook" w:cs="Times New Roman"/>
                <w:color w:val="000000" w:themeColor="text1"/>
              </w:rPr>
              <w:t>3:      terminate</w:t>
            </w:r>
          </w:p>
          <w:p w14:paraId="6F321ED5" w14:textId="77777777" w:rsidR="00C96EF5" w:rsidRPr="00BF316B" w:rsidRDefault="00C96EF5" w:rsidP="0026642B">
            <w:pPr>
              <w:spacing w:line="360" w:lineRule="auto"/>
              <w:ind w:firstLine="240"/>
              <w:rPr>
                <w:rFonts w:ascii="Century Schoolbook" w:hAnsi="Century Schoolbook" w:cs="Times New Roman"/>
                <w:b/>
                <w:color w:val="000000" w:themeColor="text1"/>
              </w:rPr>
            </w:pPr>
            <w:r w:rsidRPr="00BF316B">
              <w:rPr>
                <w:rFonts w:ascii="Century Schoolbook" w:hAnsi="Century Schoolbook" w:cs="Times New Roman"/>
                <w:color w:val="000000" w:themeColor="text1"/>
              </w:rPr>
              <w:t xml:space="preserve">4:  </w:t>
            </w:r>
            <w:r w:rsidRPr="00BF316B">
              <w:rPr>
                <w:rFonts w:ascii="Century Schoolbook" w:hAnsi="Century Schoolbook" w:cs="Times New Roman"/>
                <w:b/>
                <w:color w:val="000000" w:themeColor="text1"/>
              </w:rPr>
              <w:t>end if</w:t>
            </w:r>
          </w:p>
          <w:p w14:paraId="70D5CFB5" w14:textId="77777777" w:rsidR="00C96EF5" w:rsidRPr="00BF316B" w:rsidRDefault="00C96EF5" w:rsidP="0026642B">
            <w:pPr>
              <w:spacing w:line="360" w:lineRule="auto"/>
              <w:ind w:firstLine="240"/>
              <w:rPr>
                <w:rFonts w:ascii="Century Schoolbook" w:hAnsi="Century Schoolbook" w:cs="Times New Roman"/>
                <w:color w:val="000000" w:themeColor="text1"/>
              </w:rPr>
            </w:pPr>
            <w:r w:rsidRPr="00BF316B">
              <w:rPr>
                <w:rFonts w:ascii="Century Schoolbook" w:hAnsi="Century Schoolbook" w:cs="Times New Roman"/>
                <w:color w:val="000000" w:themeColor="text1"/>
              </w:rPr>
              <w:t xml:space="preserve">5:  </w:t>
            </w:r>
            <w:r w:rsidRPr="00BF316B">
              <w:rPr>
                <w:rFonts w:ascii="Century Schoolbook" w:hAnsi="Century Schoolbook" w:cs="Times New Roman"/>
                <w:b/>
                <w:color w:val="000000" w:themeColor="text1"/>
              </w:rPr>
              <w:t>for all</w:t>
            </w:r>
            <w:r w:rsidRPr="00BF316B">
              <w:rPr>
                <w:rFonts w:ascii="Century Schoolbook" w:hAnsi="Century Schoolbook" w:cs="Times New Roman"/>
                <w:color w:val="000000" w:themeColor="text1"/>
              </w:rPr>
              <w:t xml:space="preserve"> PA features </w:t>
            </w:r>
            <m:oMath>
              <m:r>
                <w:rPr>
                  <w:rFonts w:ascii="Cambria Math" w:hAnsi="Cambria Math" w:cs="Times New Roman"/>
                  <w:color w:val="000000" w:themeColor="text1"/>
                </w:rPr>
                <m:t xml:space="preserve">f∈D </m:t>
              </m:r>
            </m:oMath>
            <w:r w:rsidRPr="00BF316B">
              <w:rPr>
                <w:rFonts w:ascii="Century Schoolbook" w:hAnsi="Century Schoolbook" w:cs="Times New Roman"/>
                <w:b/>
                <w:color w:val="000000" w:themeColor="text1"/>
              </w:rPr>
              <w:t>do</w:t>
            </w:r>
          </w:p>
          <w:p w14:paraId="558E362F" w14:textId="77777777" w:rsidR="00C96EF5" w:rsidRPr="00BF316B" w:rsidRDefault="00C96EF5" w:rsidP="0026642B">
            <w:pPr>
              <w:spacing w:line="360" w:lineRule="auto"/>
              <w:ind w:firstLine="240"/>
              <w:rPr>
                <w:rFonts w:ascii="Century Schoolbook" w:hAnsi="Century Schoolbook" w:cs="Times New Roman"/>
                <w:color w:val="000000" w:themeColor="text1"/>
              </w:rPr>
            </w:pPr>
            <w:r w:rsidRPr="00BF316B">
              <w:rPr>
                <w:rFonts w:ascii="Century Schoolbook" w:hAnsi="Century Schoolbook" w:cs="Times New Roman"/>
                <w:color w:val="000000" w:themeColor="text1"/>
              </w:rPr>
              <w:t>6:      Compute information-theoretic criteria if split on f</w:t>
            </w:r>
          </w:p>
          <w:p w14:paraId="4BC18469" w14:textId="77777777" w:rsidR="00C96EF5" w:rsidRPr="00BF316B" w:rsidRDefault="00C96EF5" w:rsidP="0026642B">
            <w:pPr>
              <w:spacing w:line="360" w:lineRule="auto"/>
              <w:ind w:firstLine="240"/>
              <w:rPr>
                <w:rFonts w:ascii="Century Schoolbook" w:hAnsi="Century Schoolbook" w:cs="Times New Roman"/>
                <w:color w:val="000000" w:themeColor="text1"/>
              </w:rPr>
            </w:pPr>
            <w:r w:rsidRPr="00BF316B">
              <w:rPr>
                <w:rFonts w:ascii="Century Schoolbook" w:hAnsi="Century Schoolbook" w:cs="Times New Roman"/>
                <w:color w:val="000000" w:themeColor="text1"/>
              </w:rPr>
              <w:t xml:space="preserve">7:  </w:t>
            </w:r>
            <w:r w:rsidRPr="00BF316B">
              <w:rPr>
                <w:rFonts w:ascii="Century Schoolbook" w:hAnsi="Century Schoolbook" w:cs="Times New Roman"/>
                <w:b/>
                <w:color w:val="000000" w:themeColor="text1"/>
              </w:rPr>
              <w:t>end for</w:t>
            </w:r>
          </w:p>
          <w:p w14:paraId="5A019A18" w14:textId="77777777" w:rsidR="00C96EF5" w:rsidRPr="00BF316B" w:rsidRDefault="00C96EF5" w:rsidP="0026642B">
            <w:pPr>
              <w:spacing w:line="360" w:lineRule="auto"/>
              <w:ind w:firstLine="240"/>
              <w:rPr>
                <w:rFonts w:ascii="Century Schoolbook" w:hAnsi="Century Schoolbook" w:cs="Times New Roman"/>
                <w:color w:val="000000" w:themeColor="text1"/>
              </w:rPr>
            </w:pPr>
            <w:r w:rsidRPr="00BF316B">
              <w:rPr>
                <w:rFonts w:ascii="Century Schoolbook" w:hAnsi="Century Schoolbook" w:cs="Times New Roman"/>
                <w:color w:val="000000" w:themeColor="text1"/>
              </w:rPr>
              <w:t xml:space="preserve">8:   </w:t>
            </w:r>
            <m:oMath>
              <m:sSub>
                <m:sSubPr>
                  <m:ctrlPr>
                    <w:rPr>
                      <w:rFonts w:ascii="Cambria Math" w:hAnsi="Cambria Math" w:cs="Times New Roman"/>
                      <w:i/>
                      <w:color w:val="000000" w:themeColor="text1"/>
                    </w:rPr>
                  </m:ctrlPr>
                </m:sSubPr>
                <m:e>
                  <m:r>
                    <w:rPr>
                      <w:rFonts w:ascii="Cambria Math" w:hAnsi="Cambria Math" w:cs="Times New Roman"/>
                      <w:color w:val="000000" w:themeColor="text1"/>
                    </w:rPr>
                    <m:t>f</m:t>
                  </m:r>
                </m:e>
                <m:sub>
                  <m:r>
                    <w:rPr>
                      <w:rFonts w:ascii="Cambria Math" w:hAnsi="Cambria Math" w:cs="Times New Roman"/>
                      <w:color w:val="000000" w:themeColor="text1"/>
                    </w:rPr>
                    <m:t>best</m:t>
                  </m:r>
                </m:sub>
              </m:sSub>
              <m:r>
                <w:rPr>
                  <w:rFonts w:ascii="Cambria Math" w:hAnsi="Cambria Math" w:cs="Times New Roman"/>
                  <w:color w:val="000000" w:themeColor="text1"/>
                </w:rPr>
                <m:t>=</m:t>
              </m:r>
            </m:oMath>
            <w:r w:rsidRPr="00BF316B">
              <w:rPr>
                <w:rFonts w:ascii="Century Schoolbook" w:hAnsi="Century Schoolbook" w:cs="Times New Roman"/>
                <w:color w:val="000000" w:themeColor="text1"/>
              </w:rPr>
              <w:t xml:space="preserve"> Best features according to the above computed criteria</w:t>
            </w:r>
          </w:p>
          <w:p w14:paraId="0A815E6B" w14:textId="77777777" w:rsidR="00C96EF5" w:rsidRPr="00BF316B" w:rsidRDefault="00C96EF5" w:rsidP="0026642B">
            <w:pPr>
              <w:spacing w:line="360" w:lineRule="auto"/>
              <w:ind w:firstLine="240"/>
              <w:rPr>
                <w:rFonts w:ascii="Century Schoolbook" w:hAnsi="Century Schoolbook" w:cs="Times New Roman"/>
                <w:color w:val="000000" w:themeColor="text1"/>
              </w:rPr>
            </w:pPr>
            <w:r w:rsidRPr="00BF316B">
              <w:rPr>
                <w:rFonts w:ascii="Century Schoolbook" w:hAnsi="Century Schoolbook" w:cs="Times New Roman"/>
                <w:color w:val="000000" w:themeColor="text1"/>
              </w:rPr>
              <w:t xml:space="preserve">9:   Tree = Create a decision node that test </w:t>
            </w:r>
            <m:oMath>
              <m:sSub>
                <m:sSubPr>
                  <m:ctrlPr>
                    <w:rPr>
                      <w:rFonts w:ascii="Cambria Math" w:hAnsi="Cambria Math" w:cs="Times New Roman"/>
                      <w:i/>
                      <w:color w:val="000000" w:themeColor="text1"/>
                    </w:rPr>
                  </m:ctrlPr>
                </m:sSubPr>
                <m:e>
                  <m:r>
                    <w:rPr>
                      <w:rFonts w:ascii="Cambria Math" w:hAnsi="Cambria Math" w:cs="Times New Roman"/>
                      <w:color w:val="000000" w:themeColor="text1"/>
                    </w:rPr>
                    <m:t>f</m:t>
                  </m:r>
                </m:e>
                <m:sub>
                  <m:r>
                    <w:rPr>
                      <w:rFonts w:ascii="Cambria Math" w:hAnsi="Cambria Math" w:cs="Times New Roman"/>
                      <w:color w:val="000000" w:themeColor="text1"/>
                    </w:rPr>
                    <m:t>best</m:t>
                  </m:r>
                </m:sub>
              </m:sSub>
            </m:oMath>
            <w:r w:rsidRPr="00BF316B">
              <w:rPr>
                <w:rFonts w:ascii="Century Schoolbook" w:hAnsi="Century Schoolbook" w:cs="Times New Roman"/>
                <w:color w:val="000000" w:themeColor="text1"/>
              </w:rPr>
              <w:t xml:space="preserve"> in the root</w:t>
            </w:r>
          </w:p>
          <w:p w14:paraId="200FDE3A" w14:textId="77777777" w:rsidR="00C96EF5" w:rsidRPr="00BF316B" w:rsidRDefault="00C96EF5" w:rsidP="0026642B">
            <w:pPr>
              <w:spacing w:line="360" w:lineRule="auto"/>
              <w:ind w:firstLine="240"/>
              <w:rPr>
                <w:rFonts w:ascii="Century Schoolbook" w:hAnsi="Century Schoolbook" w:cs="Times New Roman"/>
                <w:color w:val="000000" w:themeColor="text1"/>
              </w:rPr>
            </w:pPr>
            <w:r w:rsidRPr="00BF316B">
              <w:rPr>
                <w:rFonts w:ascii="Century Schoolbook" w:hAnsi="Century Schoolbook" w:cs="Times New Roman"/>
                <w:color w:val="000000" w:themeColor="text1"/>
              </w:rPr>
              <w:t xml:space="preserve">10: </w:t>
            </w:r>
            <m:oMath>
              <m:sSub>
                <m:sSubPr>
                  <m:ctrlPr>
                    <w:rPr>
                      <w:rFonts w:ascii="Cambria Math" w:hAnsi="Cambria Math" w:cs="Times New Roman"/>
                      <w:i/>
                      <w:color w:val="000000" w:themeColor="text1"/>
                    </w:rPr>
                  </m:ctrlPr>
                </m:sSubPr>
                <m:e>
                  <m:r>
                    <w:rPr>
                      <w:rFonts w:ascii="Cambria Math" w:hAnsi="Cambria Math" w:cs="Times New Roman"/>
                      <w:color w:val="000000" w:themeColor="text1"/>
                    </w:rPr>
                    <m:t>D</m:t>
                  </m:r>
                </m:e>
                <m:sub>
                  <m:r>
                    <w:rPr>
                      <w:rFonts w:ascii="Cambria Math" w:hAnsi="Cambria Math" w:cs="Times New Roman"/>
                      <w:color w:val="000000" w:themeColor="text1"/>
                    </w:rPr>
                    <m:t>v</m:t>
                  </m:r>
                </m:sub>
              </m:sSub>
            </m:oMath>
            <w:r w:rsidRPr="00BF316B">
              <w:rPr>
                <w:rFonts w:ascii="Century Schoolbook" w:hAnsi="Century Schoolbook" w:cs="Times New Roman"/>
                <w:color w:val="000000" w:themeColor="text1"/>
              </w:rPr>
              <w:t xml:space="preserve"> = Induced sub-datasets from </w:t>
            </w:r>
            <w:r w:rsidRPr="00BF316B">
              <w:rPr>
                <w:rFonts w:ascii="Century Schoolbook" w:hAnsi="Century Schoolbook" w:cs="Times New Roman"/>
                <w:i/>
                <w:color w:val="000000" w:themeColor="text1"/>
              </w:rPr>
              <w:t>PA</w:t>
            </w:r>
            <w:r w:rsidRPr="00BF316B">
              <w:rPr>
                <w:rFonts w:ascii="Century Schoolbook" w:hAnsi="Century Schoolbook" w:cs="Times New Roman"/>
                <w:color w:val="000000" w:themeColor="text1"/>
              </w:rPr>
              <w:t xml:space="preserve"> based on </w:t>
            </w:r>
            <m:oMath>
              <m:sSub>
                <m:sSubPr>
                  <m:ctrlPr>
                    <w:rPr>
                      <w:rFonts w:ascii="Cambria Math" w:hAnsi="Cambria Math" w:cs="Times New Roman"/>
                      <w:i/>
                      <w:color w:val="000000" w:themeColor="text1"/>
                    </w:rPr>
                  </m:ctrlPr>
                </m:sSubPr>
                <m:e>
                  <m:r>
                    <w:rPr>
                      <w:rFonts w:ascii="Cambria Math" w:hAnsi="Cambria Math" w:cs="Times New Roman"/>
                      <w:color w:val="000000" w:themeColor="text1"/>
                    </w:rPr>
                    <m:t>f</m:t>
                  </m:r>
                </m:e>
                <m:sub>
                  <m:r>
                    <w:rPr>
                      <w:rFonts w:ascii="Cambria Math" w:hAnsi="Cambria Math" w:cs="Times New Roman"/>
                      <w:color w:val="000000" w:themeColor="text1"/>
                    </w:rPr>
                    <m:t>best</m:t>
                  </m:r>
                </m:sub>
              </m:sSub>
            </m:oMath>
          </w:p>
          <w:p w14:paraId="1BCD291F" w14:textId="77777777" w:rsidR="00C96EF5" w:rsidRPr="00BF316B" w:rsidRDefault="00C96EF5" w:rsidP="0026642B">
            <w:pPr>
              <w:spacing w:line="360" w:lineRule="auto"/>
              <w:ind w:firstLine="240"/>
              <w:rPr>
                <w:rFonts w:ascii="Century Schoolbook" w:hAnsi="Century Schoolbook" w:cs="Times New Roman"/>
                <w:color w:val="000000" w:themeColor="text1"/>
              </w:rPr>
            </w:pPr>
            <w:r w:rsidRPr="00BF316B">
              <w:rPr>
                <w:rFonts w:ascii="Century Schoolbook" w:hAnsi="Century Schoolbook" w:cs="Times New Roman"/>
                <w:color w:val="000000" w:themeColor="text1"/>
              </w:rPr>
              <w:t xml:space="preserve">11: </w:t>
            </w:r>
            <w:r w:rsidRPr="00BF316B">
              <w:rPr>
                <w:rFonts w:ascii="Century Schoolbook" w:hAnsi="Century Schoolbook" w:cs="Times New Roman"/>
                <w:b/>
                <w:color w:val="000000" w:themeColor="text1"/>
              </w:rPr>
              <w:t>for all</w:t>
            </w:r>
            <w:r w:rsidRPr="00BF316B">
              <w:rPr>
                <w:rFonts w:ascii="Century Schoolbook" w:hAnsi="Century Schoolbook" w:cs="Times New Roman"/>
                <w:color w:val="000000" w:themeColor="text1"/>
              </w:rPr>
              <w:t xml:space="preserve"> </w:t>
            </w:r>
            <m:oMath>
              <m:sSub>
                <m:sSubPr>
                  <m:ctrlPr>
                    <w:rPr>
                      <w:rFonts w:ascii="Cambria Math" w:hAnsi="Cambria Math" w:cs="Times New Roman"/>
                      <w:i/>
                      <w:color w:val="000000" w:themeColor="text1"/>
                    </w:rPr>
                  </m:ctrlPr>
                </m:sSubPr>
                <m:e>
                  <m:r>
                    <w:rPr>
                      <w:rFonts w:ascii="Cambria Math" w:hAnsi="Cambria Math" w:cs="Times New Roman"/>
                      <w:color w:val="000000" w:themeColor="text1"/>
                    </w:rPr>
                    <m:t>D</m:t>
                  </m:r>
                </m:e>
                <m:sub>
                  <m:r>
                    <w:rPr>
                      <w:rFonts w:ascii="Cambria Math" w:hAnsi="Cambria Math" w:cs="Times New Roman"/>
                      <w:color w:val="000000" w:themeColor="text1"/>
                    </w:rPr>
                    <m:t>v</m:t>
                  </m:r>
                </m:sub>
              </m:sSub>
            </m:oMath>
            <w:r w:rsidRPr="00BF316B">
              <w:rPr>
                <w:rFonts w:ascii="Century Schoolbook" w:hAnsi="Century Schoolbook" w:cs="Times New Roman"/>
                <w:color w:val="000000" w:themeColor="text1"/>
              </w:rPr>
              <w:t xml:space="preserve"> </w:t>
            </w:r>
            <w:r w:rsidRPr="00BF316B">
              <w:rPr>
                <w:rFonts w:ascii="Century Schoolbook" w:hAnsi="Century Schoolbook" w:cs="Times New Roman"/>
                <w:b/>
                <w:color w:val="000000" w:themeColor="text1"/>
              </w:rPr>
              <w:t>do</w:t>
            </w:r>
          </w:p>
          <w:p w14:paraId="28AF39C5" w14:textId="77777777" w:rsidR="00C96EF5" w:rsidRPr="00BF316B" w:rsidRDefault="00C96EF5" w:rsidP="0026642B">
            <w:pPr>
              <w:spacing w:line="360" w:lineRule="auto"/>
              <w:ind w:firstLine="240"/>
              <w:rPr>
                <w:rFonts w:ascii="Century Schoolbook" w:hAnsi="Century Schoolbook" w:cs="Times New Roman"/>
                <w:color w:val="000000" w:themeColor="text1"/>
              </w:rPr>
            </w:pPr>
            <w:r w:rsidRPr="00BF316B">
              <w:rPr>
                <w:rFonts w:ascii="Century Schoolbook" w:hAnsi="Century Schoolbook" w:cs="Times New Roman"/>
                <w:color w:val="000000" w:themeColor="text1"/>
              </w:rPr>
              <w:t xml:space="preserve">12:     </w:t>
            </w:r>
            <m:oMath>
              <m:sSub>
                <m:sSubPr>
                  <m:ctrlPr>
                    <w:rPr>
                      <w:rFonts w:ascii="Cambria Math" w:hAnsi="Cambria Math" w:cs="Times New Roman"/>
                      <w:i/>
                      <w:color w:val="000000" w:themeColor="text1"/>
                    </w:rPr>
                  </m:ctrlPr>
                </m:sSubPr>
                <m:e>
                  <m:r>
                    <w:rPr>
                      <w:rFonts w:ascii="Cambria Math" w:hAnsi="Cambria Math" w:cs="Times New Roman"/>
                      <w:color w:val="000000" w:themeColor="text1"/>
                    </w:rPr>
                    <m:t>Tree</m:t>
                  </m:r>
                </m:e>
                <m:sub>
                  <m:r>
                    <w:rPr>
                      <w:rFonts w:ascii="Cambria Math" w:hAnsi="Cambria Math" w:cs="Times New Roman"/>
                      <w:color w:val="000000" w:themeColor="text1"/>
                    </w:rPr>
                    <m:t>v</m:t>
                  </m:r>
                </m:sub>
              </m:sSub>
            </m:oMath>
            <w:r w:rsidRPr="00BF316B">
              <w:rPr>
                <w:rFonts w:ascii="Century Schoolbook" w:hAnsi="Century Schoolbook" w:cs="Times New Roman"/>
                <w:color w:val="000000" w:themeColor="text1"/>
              </w:rPr>
              <w:t xml:space="preserve"> = C4.5(</w:t>
            </w:r>
            <m:oMath>
              <m:sSub>
                <m:sSubPr>
                  <m:ctrlPr>
                    <w:rPr>
                      <w:rFonts w:ascii="Cambria Math" w:hAnsi="Cambria Math" w:cs="Times New Roman"/>
                      <w:i/>
                      <w:color w:val="000000" w:themeColor="text1"/>
                    </w:rPr>
                  </m:ctrlPr>
                </m:sSubPr>
                <m:e>
                  <m:r>
                    <w:rPr>
                      <w:rFonts w:ascii="Cambria Math" w:hAnsi="Cambria Math" w:cs="Times New Roman"/>
                      <w:color w:val="000000" w:themeColor="text1"/>
                    </w:rPr>
                    <m:t>D</m:t>
                  </m:r>
                </m:e>
                <m:sub>
                  <m:r>
                    <w:rPr>
                      <w:rFonts w:ascii="Cambria Math" w:hAnsi="Cambria Math" w:cs="Times New Roman"/>
                      <w:color w:val="000000" w:themeColor="text1"/>
                    </w:rPr>
                    <m:t>v</m:t>
                  </m:r>
                </m:sub>
              </m:sSub>
            </m:oMath>
            <w:r w:rsidRPr="00BF316B">
              <w:rPr>
                <w:rFonts w:ascii="Century Schoolbook" w:hAnsi="Century Schoolbook" w:cs="Times New Roman"/>
                <w:color w:val="000000" w:themeColor="text1"/>
              </w:rPr>
              <w:t>)</w:t>
            </w:r>
          </w:p>
          <w:p w14:paraId="6547F42F" w14:textId="77777777" w:rsidR="00C96EF5" w:rsidRPr="00BF316B" w:rsidRDefault="00C96EF5" w:rsidP="0026642B">
            <w:pPr>
              <w:spacing w:line="360" w:lineRule="auto"/>
              <w:ind w:firstLine="240"/>
              <w:rPr>
                <w:rFonts w:ascii="Century Schoolbook" w:hAnsi="Century Schoolbook" w:cs="Times New Roman"/>
                <w:color w:val="000000" w:themeColor="text1"/>
              </w:rPr>
            </w:pPr>
            <w:r w:rsidRPr="00BF316B">
              <w:rPr>
                <w:rFonts w:ascii="Century Schoolbook" w:hAnsi="Century Schoolbook" w:cs="Times New Roman"/>
                <w:color w:val="000000" w:themeColor="text1"/>
              </w:rPr>
              <w:t xml:space="preserve">13:     Attach </w:t>
            </w:r>
            <m:oMath>
              <m:sSub>
                <m:sSubPr>
                  <m:ctrlPr>
                    <w:rPr>
                      <w:rFonts w:ascii="Cambria Math" w:hAnsi="Cambria Math" w:cs="Times New Roman"/>
                      <w:i/>
                      <w:color w:val="000000" w:themeColor="text1"/>
                    </w:rPr>
                  </m:ctrlPr>
                </m:sSubPr>
                <m:e>
                  <m:r>
                    <w:rPr>
                      <w:rFonts w:ascii="Cambria Math" w:hAnsi="Cambria Math" w:cs="Times New Roman"/>
                      <w:color w:val="000000" w:themeColor="text1"/>
                    </w:rPr>
                    <m:t>Tree</m:t>
                  </m:r>
                </m:e>
                <m:sub>
                  <m:r>
                    <w:rPr>
                      <w:rFonts w:ascii="Cambria Math" w:hAnsi="Cambria Math" w:cs="Times New Roman"/>
                      <w:color w:val="000000" w:themeColor="text1"/>
                    </w:rPr>
                    <m:t>v</m:t>
                  </m:r>
                </m:sub>
              </m:sSub>
            </m:oMath>
            <w:r w:rsidRPr="00BF316B">
              <w:rPr>
                <w:rFonts w:ascii="Century Schoolbook" w:hAnsi="Century Schoolbook" w:cs="Times New Roman"/>
                <w:color w:val="000000" w:themeColor="text1"/>
              </w:rPr>
              <w:t xml:space="preserve"> to the corresponding branch of Tree</w:t>
            </w:r>
          </w:p>
          <w:p w14:paraId="146FA311" w14:textId="77777777" w:rsidR="00C96EF5" w:rsidRPr="00BF316B" w:rsidRDefault="00C96EF5" w:rsidP="0026642B">
            <w:pPr>
              <w:spacing w:line="360" w:lineRule="auto"/>
              <w:ind w:firstLine="240"/>
              <w:rPr>
                <w:rFonts w:ascii="Century Schoolbook" w:hAnsi="Century Schoolbook" w:cs="Times New Roman"/>
                <w:color w:val="000000" w:themeColor="text1"/>
              </w:rPr>
            </w:pPr>
            <w:r w:rsidRPr="00BF316B">
              <w:rPr>
                <w:rFonts w:ascii="Century Schoolbook" w:hAnsi="Century Schoolbook" w:cs="Times New Roman"/>
                <w:color w:val="000000" w:themeColor="text1"/>
              </w:rPr>
              <w:t xml:space="preserve">14: </w:t>
            </w:r>
            <w:r w:rsidRPr="00BF316B">
              <w:rPr>
                <w:rFonts w:ascii="Century Schoolbook" w:hAnsi="Century Schoolbook" w:cs="Times New Roman"/>
                <w:b/>
                <w:color w:val="000000" w:themeColor="text1"/>
              </w:rPr>
              <w:t>end for</w:t>
            </w:r>
          </w:p>
          <w:p w14:paraId="19CF7D8C" w14:textId="77777777" w:rsidR="00C96EF5" w:rsidRPr="00BF316B" w:rsidRDefault="00C96EF5" w:rsidP="0026642B">
            <w:pPr>
              <w:spacing w:line="360" w:lineRule="auto"/>
              <w:ind w:firstLine="240"/>
              <w:rPr>
                <w:rFonts w:ascii="Century Schoolbook" w:hAnsi="Century Schoolbook" w:cs="Times New Roman"/>
                <w:color w:val="000000" w:themeColor="text1"/>
              </w:rPr>
            </w:pPr>
            <w:r w:rsidRPr="00BF316B">
              <w:rPr>
                <w:rFonts w:ascii="Century Schoolbook" w:hAnsi="Century Schoolbook" w:cs="Times New Roman"/>
                <w:color w:val="000000" w:themeColor="text1"/>
              </w:rPr>
              <w:t xml:space="preserve">15: </w:t>
            </w:r>
            <w:r w:rsidRPr="00BF316B">
              <w:rPr>
                <w:rFonts w:ascii="Century Schoolbook" w:hAnsi="Century Schoolbook" w:cs="Times New Roman"/>
                <w:b/>
                <w:color w:val="000000" w:themeColor="text1"/>
              </w:rPr>
              <w:t>return</w:t>
            </w:r>
            <w:r w:rsidRPr="00BF316B">
              <w:rPr>
                <w:rFonts w:ascii="Century Schoolbook" w:hAnsi="Century Schoolbook" w:cs="Times New Roman"/>
                <w:color w:val="000000" w:themeColor="text1"/>
              </w:rPr>
              <w:t xml:space="preserve"> Tree</w:t>
            </w:r>
          </w:p>
        </w:tc>
      </w:tr>
    </w:tbl>
    <w:p w14:paraId="2F390EF0" w14:textId="77777777" w:rsidR="00C96EF5" w:rsidRPr="00BF316B" w:rsidRDefault="00C96EF5" w:rsidP="0026642B">
      <w:pPr>
        <w:spacing w:after="0" w:line="360" w:lineRule="auto"/>
        <w:rPr>
          <w:rFonts w:ascii="Century Schoolbook" w:eastAsia="Times New Roman" w:hAnsi="Century Schoolbook" w:cs="Times New Roman"/>
          <w:color w:val="000000" w:themeColor="text1"/>
        </w:rPr>
      </w:pPr>
    </w:p>
    <w:p w14:paraId="3AFED784" w14:textId="77777777" w:rsidR="00C96EF5" w:rsidRPr="00BF316B" w:rsidRDefault="00C96EF5" w:rsidP="0026642B">
      <w:pPr>
        <w:pStyle w:val="3"/>
        <w:keepLines w:val="0"/>
        <w:overflowPunct w:val="0"/>
        <w:autoSpaceDE w:val="0"/>
        <w:autoSpaceDN w:val="0"/>
        <w:adjustRightInd w:val="0"/>
        <w:spacing w:before="240" w:after="60" w:line="360" w:lineRule="auto"/>
        <w:textAlignment w:val="baseline"/>
        <w:rPr>
          <w:rFonts w:ascii="Century Schoolbook" w:eastAsia="SimSun" w:hAnsi="Century Schoolbook" w:cs="Times New Roman"/>
          <w:b/>
          <w:color w:val="000000" w:themeColor="text1"/>
          <w:sz w:val="28"/>
          <w:szCs w:val="20"/>
          <w:lang w:val="x-none" w:eastAsia="x-none"/>
        </w:rPr>
      </w:pPr>
      <w:bookmarkStart w:id="134" w:name="_Toc518559934"/>
      <w:r w:rsidRPr="00BF316B">
        <w:rPr>
          <w:rFonts w:ascii="Century Schoolbook" w:eastAsia="SimSun" w:hAnsi="Century Schoolbook" w:cs="Times New Roman"/>
          <w:b/>
          <w:color w:val="000000" w:themeColor="text1"/>
          <w:sz w:val="28"/>
          <w:szCs w:val="20"/>
          <w:lang w:val="x-none" w:eastAsia="x-none"/>
        </w:rPr>
        <w:t>3.2.2 Artificial neural network</w:t>
      </w:r>
      <w:bookmarkEnd w:id="134"/>
    </w:p>
    <w:p w14:paraId="5D9EC3FC" w14:textId="47451828" w:rsidR="00C96EF5" w:rsidRPr="00BF316B" w:rsidRDefault="002B67B5" w:rsidP="0026642B">
      <w:pPr>
        <w:spacing w:line="360" w:lineRule="auto"/>
        <w:rPr>
          <w:rFonts w:ascii="Century Schoolbook" w:hAnsi="Century Schoolbook"/>
          <w:color w:val="000000" w:themeColor="text1"/>
          <w:lang w:eastAsia="x-none"/>
        </w:rPr>
      </w:pPr>
      <w:r w:rsidRPr="00BF316B">
        <w:rPr>
          <w:rFonts w:ascii="Century Schoolbook" w:hAnsi="Century Schoolbook"/>
          <w:color w:val="000000" w:themeColor="text1"/>
          <w:lang w:eastAsia="x-none"/>
        </w:rPr>
        <w:t xml:space="preserve">      </w:t>
      </w:r>
      <w:r w:rsidRPr="00BF316B">
        <w:rPr>
          <w:rFonts w:ascii="Century Schoolbook" w:hAnsi="Century Schoolbook"/>
          <w:color w:val="000000" w:themeColor="text1"/>
          <w:lang w:val="x-none" w:eastAsia="x-none"/>
        </w:rPr>
        <w:t xml:space="preserve">ANN </w:t>
      </w:r>
      <w:r w:rsidR="00C96EF5" w:rsidRPr="00BF316B">
        <w:rPr>
          <w:rFonts w:ascii="Century Schoolbook" w:hAnsi="Century Schoolbook"/>
          <w:color w:val="000000" w:themeColor="text1"/>
          <w:lang w:eastAsia="x-none"/>
        </w:rPr>
        <w:t>is a</w:t>
      </w:r>
      <w:r w:rsidR="00C96EF5" w:rsidRPr="00BF316B">
        <w:rPr>
          <w:rFonts w:ascii="Century Schoolbook" w:hAnsi="Century Schoolbook"/>
          <w:color w:val="000000" w:themeColor="text1"/>
          <w:lang w:val="x-none" w:eastAsia="x-none"/>
        </w:rPr>
        <w:t xml:space="preserve"> biologically inspired computer program designed to simulate the way in</w:t>
      </w:r>
      <w:r w:rsidR="00C96EF5" w:rsidRPr="00BF316B">
        <w:rPr>
          <w:rFonts w:ascii="Century Schoolbook" w:hAnsi="Century Schoolbook"/>
          <w:color w:val="000000" w:themeColor="text1"/>
          <w:lang w:eastAsia="x-none"/>
        </w:rPr>
        <w:t xml:space="preserve"> </w:t>
      </w:r>
      <w:r w:rsidR="00C96EF5" w:rsidRPr="00BF316B">
        <w:rPr>
          <w:rFonts w:ascii="Century Schoolbook" w:hAnsi="Century Schoolbook"/>
          <w:color w:val="000000" w:themeColor="text1"/>
          <w:lang w:val="x-none" w:eastAsia="x-none"/>
        </w:rPr>
        <w:t>which the human brain processes information</w:t>
      </w:r>
      <w:r w:rsidR="00C96EF5" w:rsidRPr="00BF316B">
        <w:rPr>
          <w:rFonts w:ascii="Century Schoolbook" w:hAnsi="Century Schoolbook"/>
          <w:color w:val="000000" w:themeColor="text1"/>
          <w:lang w:eastAsia="x-none"/>
        </w:rPr>
        <w:t xml:space="preserve"> </w:t>
      </w:r>
      <w:r w:rsidR="00C96EF5" w:rsidRPr="00BF316B">
        <w:rPr>
          <w:rFonts w:ascii="Century Schoolbook" w:hAnsi="Century Schoolbook"/>
          <w:color w:val="000000" w:themeColor="text1"/>
          <w:lang w:eastAsia="x-none"/>
        </w:rPr>
        <w:fldChar w:fldCharType="begin" w:fldLock="1"/>
      </w:r>
      <w:r w:rsidR="002D66A8" w:rsidRPr="00BF316B">
        <w:rPr>
          <w:rFonts w:ascii="Century Schoolbook" w:hAnsi="Century Schoolbook"/>
          <w:color w:val="000000" w:themeColor="text1"/>
          <w:lang w:eastAsia="x-none"/>
        </w:rPr>
        <w:instrText>ADDIN CSL_CITATION { "citationItems" : [ { "id" : "ITEM-1", "itemData" : { "DOI" : "10.1109/5326.897072", "ISBN" : "1094-6977", "ISSN" : "10946977", "abstract" : "Classification is one of the most active research and application areas of neural networks. The literature is vast and growing. This paper summarizes some of the most important developments in neural network classification research. Specifically, the issues of posterior probability estimation, the link between neural and conventional classifiers, learning and generalization tradeoff in classification, the feature variable selection, as well as the effect of misclassification costs are examined. Our purpose is to provide a synthesis of the published research in this area and stimulate further research interests and efforts in the identified topics", "author" : [ { "dropping-particle" : "", "family" : "Zhang", "given" : "G.P.", "non-dropping-particle" : "", "parse-names" : false, "suffix" : "" } ], "container-title" : "IEEE Transactions on Systems, Man and Cybernetics, Part C (Applications and Reviews)", "id" : "ITEM-1", "issue" : "4", "issued" : { "date-parts" : [ [ "2000" ] ] }, "page" : "451-462", "title" : "Neural networks for classification: a survey", "type" : "article-journal", "volume" : "30" }, "uris" : [ "http://www.mendeley.com/documents/?uuid=448ada93-6503-4ffd-a68e-53c5b2977dbb" ] } ], "mendeley" : { "formattedCitation" : "[171]", "plainTextFormattedCitation" : "[171]", "previouslyFormattedCitation" : "[167]" }, "properties" : { "noteIndex" : 0 }, "schema" : "https://github.com/citation-style-language/schema/raw/master/csl-citation.json" }</w:instrText>
      </w:r>
      <w:r w:rsidR="00C96EF5" w:rsidRPr="00BF316B">
        <w:rPr>
          <w:rFonts w:ascii="Century Schoolbook" w:hAnsi="Century Schoolbook"/>
          <w:color w:val="000000" w:themeColor="text1"/>
          <w:lang w:eastAsia="x-none"/>
        </w:rPr>
        <w:fldChar w:fldCharType="separate"/>
      </w:r>
      <w:r w:rsidR="002D66A8" w:rsidRPr="00BF316B">
        <w:rPr>
          <w:rFonts w:ascii="Century Schoolbook" w:hAnsi="Century Schoolbook"/>
          <w:noProof/>
          <w:color w:val="000000" w:themeColor="text1"/>
          <w:lang w:eastAsia="x-none"/>
        </w:rPr>
        <w:t>[171]</w:t>
      </w:r>
      <w:r w:rsidR="00C96EF5" w:rsidRPr="00BF316B">
        <w:rPr>
          <w:rFonts w:ascii="Century Schoolbook" w:hAnsi="Century Schoolbook"/>
          <w:color w:val="000000" w:themeColor="text1"/>
          <w:lang w:eastAsia="x-none"/>
        </w:rPr>
        <w:fldChar w:fldCharType="end"/>
      </w:r>
      <w:r w:rsidR="00C96EF5" w:rsidRPr="00BF316B">
        <w:rPr>
          <w:rFonts w:ascii="Century Schoolbook" w:hAnsi="Century Schoolbook"/>
          <w:color w:val="000000" w:themeColor="text1"/>
          <w:lang w:eastAsia="x-none"/>
        </w:rPr>
        <w:t xml:space="preserve">. </w:t>
      </w:r>
    </w:p>
    <w:p w14:paraId="2ED17D01" w14:textId="77777777" w:rsidR="00C96EF5" w:rsidRPr="00BF316B" w:rsidRDefault="00C96EF5" w:rsidP="0026642B">
      <w:pPr>
        <w:spacing w:line="360" w:lineRule="auto"/>
        <w:rPr>
          <w:rFonts w:ascii="Century Schoolbook" w:hAnsi="Century Schoolbook"/>
          <w:color w:val="000000" w:themeColor="text1"/>
          <w:lang w:eastAsia="x-none"/>
        </w:rPr>
      </w:pPr>
      <w:r w:rsidRPr="00BF316B">
        <w:rPr>
          <w:rFonts w:ascii="Century Schoolbook" w:hAnsi="Century Schoolbook"/>
          <w:color w:val="000000" w:themeColor="text1"/>
          <w:lang w:eastAsia="x-none"/>
        </w:rPr>
        <w:lastRenderedPageBreak/>
        <w:t xml:space="preserve">Apply feature vector </w:t>
      </w:r>
      <w:r w:rsidRPr="00BF316B">
        <w:rPr>
          <w:rFonts w:ascii="Century Schoolbook" w:hAnsi="Century Schoolbook"/>
          <w:i/>
          <w:color w:val="000000" w:themeColor="text1"/>
          <w:lang w:eastAsia="x-none"/>
        </w:rPr>
        <w:t>F</w:t>
      </w:r>
      <w:r w:rsidRPr="00BF316B">
        <w:rPr>
          <w:rFonts w:ascii="Century Schoolbook" w:hAnsi="Century Schoolbook"/>
          <w:color w:val="000000" w:themeColor="text1"/>
          <w:lang w:eastAsia="x-none"/>
        </w:rPr>
        <w:t xml:space="preserve"> to layer of neurons.</w:t>
      </w:r>
    </w:p>
    <w:p w14:paraId="35B55CC4" w14:textId="77777777" w:rsidR="00C96EF5" w:rsidRPr="00BF316B" w:rsidRDefault="00C96EF5" w:rsidP="0026642B">
      <w:pPr>
        <w:spacing w:line="360" w:lineRule="auto"/>
        <w:rPr>
          <w:rFonts w:ascii="Century Schoolbook" w:hAnsi="Century Schoolbook"/>
          <w:color w:val="000000" w:themeColor="text1"/>
          <w:lang w:eastAsia="x-none"/>
        </w:rPr>
      </w:pPr>
      <w:r w:rsidRPr="00BF316B">
        <w:rPr>
          <w:rFonts w:ascii="Century Schoolbook" w:hAnsi="Century Schoolbook"/>
          <w:color w:val="000000" w:themeColor="text1"/>
          <w:lang w:eastAsia="x-none"/>
        </w:rPr>
        <w:t>Calculate</w:t>
      </w:r>
    </w:p>
    <w:p w14:paraId="09B49709" w14:textId="77777777" w:rsidR="00C96EF5" w:rsidRPr="00BF316B" w:rsidRDefault="00846EB5" w:rsidP="0026642B">
      <w:pPr>
        <w:spacing w:line="360" w:lineRule="auto"/>
        <w:ind w:left="2160" w:firstLine="720"/>
        <w:rPr>
          <w:rFonts w:ascii="Century Schoolbook" w:hAnsi="Century Schoolbook"/>
          <w:color w:val="000000" w:themeColor="text1"/>
          <w:lang w:eastAsia="x-none"/>
        </w:rPr>
      </w:pPr>
      <m:oMath>
        <m:sSub>
          <m:sSubPr>
            <m:ctrlPr>
              <w:rPr>
                <w:rFonts w:ascii="Cambria Math" w:hAnsi="Cambria Math"/>
                <w:i/>
                <w:color w:val="000000" w:themeColor="text1"/>
                <w:lang w:eastAsia="x-none"/>
              </w:rPr>
            </m:ctrlPr>
          </m:sSubPr>
          <m:e>
            <m:r>
              <w:rPr>
                <w:rFonts w:ascii="Cambria Math" w:hAnsi="Cambria Math"/>
                <w:color w:val="000000" w:themeColor="text1"/>
                <w:lang w:eastAsia="x-none"/>
              </w:rPr>
              <m:t>V</m:t>
            </m:r>
          </m:e>
          <m:sub>
            <m:r>
              <w:rPr>
                <w:rFonts w:ascii="Cambria Math" w:hAnsi="Cambria Math"/>
                <w:color w:val="000000" w:themeColor="text1"/>
                <w:lang w:eastAsia="x-none"/>
              </w:rPr>
              <m:t>i</m:t>
            </m:r>
          </m:sub>
        </m:sSub>
        <m:d>
          <m:dPr>
            <m:ctrlPr>
              <w:rPr>
                <w:rFonts w:ascii="Cambria Math" w:hAnsi="Cambria Math"/>
                <w:i/>
                <w:color w:val="000000" w:themeColor="text1"/>
                <w:lang w:eastAsia="x-none"/>
              </w:rPr>
            </m:ctrlPr>
          </m:dPr>
          <m:e>
            <m:r>
              <w:rPr>
                <w:rFonts w:ascii="Cambria Math" w:hAnsi="Cambria Math"/>
                <w:color w:val="000000" w:themeColor="text1"/>
                <w:lang w:eastAsia="x-none"/>
              </w:rPr>
              <m:t>n</m:t>
            </m:r>
          </m:e>
        </m:d>
        <m:r>
          <w:rPr>
            <w:rFonts w:ascii="Cambria Math" w:hAnsi="Cambria Math"/>
            <w:color w:val="000000" w:themeColor="text1"/>
            <w:lang w:eastAsia="x-none"/>
          </w:rPr>
          <m:t>=</m:t>
        </m:r>
        <m:nary>
          <m:naryPr>
            <m:chr m:val="∑"/>
            <m:limLoc m:val="undOvr"/>
            <m:ctrlPr>
              <w:rPr>
                <w:rFonts w:ascii="Cambria Math" w:hAnsi="Cambria Math"/>
                <w:i/>
                <w:color w:val="000000" w:themeColor="text1"/>
                <w:lang w:eastAsia="x-none"/>
              </w:rPr>
            </m:ctrlPr>
          </m:naryPr>
          <m:sub>
            <m:r>
              <w:rPr>
                <w:rFonts w:ascii="Cambria Math" w:hAnsi="Cambria Math"/>
                <w:color w:val="000000" w:themeColor="text1"/>
                <w:lang w:eastAsia="x-none"/>
              </w:rPr>
              <m:t>i=1</m:t>
            </m:r>
          </m:sub>
          <m:sup>
            <m:r>
              <w:rPr>
                <w:rFonts w:ascii="Cambria Math" w:hAnsi="Cambria Math"/>
                <w:color w:val="000000" w:themeColor="text1"/>
                <w:lang w:eastAsia="x-none"/>
              </w:rPr>
              <m:t>p</m:t>
            </m:r>
          </m:sup>
          <m:e>
            <m:r>
              <w:rPr>
                <w:rFonts w:ascii="Cambria Math" w:hAnsi="Cambria Math"/>
                <w:color w:val="000000" w:themeColor="text1"/>
                <w:lang w:eastAsia="x-none"/>
              </w:rPr>
              <m:t>(</m:t>
            </m:r>
            <m:sSub>
              <m:sSubPr>
                <m:ctrlPr>
                  <w:rPr>
                    <w:rFonts w:ascii="Cambria Math" w:hAnsi="Cambria Math"/>
                    <w:i/>
                    <w:color w:val="000000" w:themeColor="text1"/>
                    <w:lang w:eastAsia="x-none"/>
                  </w:rPr>
                </m:ctrlPr>
              </m:sSubPr>
              <m:e>
                <m:r>
                  <w:rPr>
                    <w:rFonts w:ascii="Cambria Math" w:hAnsi="Cambria Math"/>
                    <w:color w:val="000000" w:themeColor="text1"/>
                    <w:lang w:eastAsia="x-none"/>
                  </w:rPr>
                  <m:t>W</m:t>
                </m:r>
              </m:e>
              <m:sub>
                <m:r>
                  <w:rPr>
                    <w:rFonts w:ascii="Cambria Math" w:hAnsi="Cambria Math"/>
                    <w:color w:val="000000" w:themeColor="text1"/>
                    <w:lang w:eastAsia="x-none"/>
                  </w:rPr>
                  <m:t>ji</m:t>
                </m:r>
              </m:sub>
            </m:sSub>
            <m:sSub>
              <m:sSubPr>
                <m:ctrlPr>
                  <w:rPr>
                    <w:rFonts w:ascii="Cambria Math" w:hAnsi="Cambria Math"/>
                    <w:i/>
                    <w:color w:val="000000" w:themeColor="text1"/>
                    <w:lang w:eastAsia="x-none"/>
                  </w:rPr>
                </m:ctrlPr>
              </m:sSubPr>
              <m:e>
                <m:r>
                  <w:rPr>
                    <w:rFonts w:ascii="Cambria Math" w:hAnsi="Cambria Math"/>
                    <w:color w:val="000000" w:themeColor="text1"/>
                    <w:lang w:eastAsia="x-none"/>
                  </w:rPr>
                  <m:t>F</m:t>
                </m:r>
              </m:e>
              <m:sub>
                <m:r>
                  <w:rPr>
                    <w:rFonts w:ascii="Cambria Math" w:hAnsi="Cambria Math"/>
                    <w:color w:val="000000" w:themeColor="text1"/>
                    <w:lang w:eastAsia="x-none"/>
                  </w:rPr>
                  <m:t>i</m:t>
                </m:r>
              </m:sub>
            </m:sSub>
            <m:r>
              <w:rPr>
                <w:rFonts w:ascii="Cambria Math" w:hAnsi="Cambria Math"/>
                <w:color w:val="000000" w:themeColor="text1"/>
                <w:lang w:eastAsia="x-none"/>
              </w:rPr>
              <m:t>+Threshold)</m:t>
            </m:r>
          </m:e>
        </m:nary>
      </m:oMath>
      <w:r w:rsidR="00C96EF5" w:rsidRPr="00BF316B">
        <w:rPr>
          <w:rFonts w:ascii="Century Schoolbook" w:hAnsi="Century Schoolbook"/>
          <w:color w:val="000000" w:themeColor="text1"/>
          <w:lang w:eastAsia="x-none"/>
        </w:rPr>
        <w:tab/>
      </w:r>
      <w:r w:rsidR="00C96EF5" w:rsidRPr="00BF316B">
        <w:rPr>
          <w:rFonts w:ascii="Century Schoolbook" w:hAnsi="Century Schoolbook"/>
          <w:color w:val="000000" w:themeColor="text1"/>
          <w:lang w:eastAsia="x-none"/>
        </w:rPr>
        <w:tab/>
        <w:t xml:space="preserve">     </w:t>
      </w:r>
      <w:r w:rsidR="00194FE4" w:rsidRPr="00BF316B">
        <w:rPr>
          <w:rFonts w:ascii="Century Schoolbook" w:hAnsi="Century Schoolbook"/>
          <w:color w:val="000000" w:themeColor="text1"/>
          <w:lang w:eastAsia="x-none"/>
        </w:rPr>
        <w:tab/>
      </w:r>
      <w:r w:rsidR="00C96EF5" w:rsidRPr="00BF316B">
        <w:rPr>
          <w:rFonts w:ascii="Century Schoolbook" w:hAnsi="Century Schoolbook"/>
          <w:color w:val="000000" w:themeColor="text1"/>
          <w:lang w:eastAsia="x-none"/>
        </w:rPr>
        <w:t xml:space="preserve"> (3-5)</w:t>
      </w:r>
    </w:p>
    <w:p w14:paraId="7012E0D9" w14:textId="77777777" w:rsidR="00C96EF5" w:rsidRPr="00BF316B" w:rsidRDefault="00C96EF5" w:rsidP="0026642B">
      <w:pPr>
        <w:spacing w:line="360" w:lineRule="auto"/>
        <w:rPr>
          <w:rFonts w:ascii="Century Schoolbook" w:hAnsi="Century Schoolbook"/>
          <w:color w:val="000000" w:themeColor="text1"/>
          <w:lang w:eastAsia="x-none"/>
        </w:rPr>
      </w:pPr>
      <w:r w:rsidRPr="00BF316B">
        <w:rPr>
          <w:rFonts w:ascii="Century Schoolbook" w:hAnsi="Century Schoolbook"/>
          <w:color w:val="000000" w:themeColor="text1"/>
          <w:lang w:eastAsia="x-none"/>
        </w:rPr>
        <w:t xml:space="preserve">Where </w:t>
      </w:r>
      <m:oMath>
        <m:sSub>
          <m:sSubPr>
            <m:ctrlPr>
              <w:rPr>
                <w:rFonts w:ascii="Cambria Math" w:hAnsi="Cambria Math"/>
                <w:i/>
                <w:color w:val="000000" w:themeColor="text1"/>
                <w:lang w:eastAsia="x-none"/>
              </w:rPr>
            </m:ctrlPr>
          </m:sSubPr>
          <m:e>
            <m:r>
              <w:rPr>
                <w:rFonts w:ascii="Cambria Math" w:hAnsi="Cambria Math"/>
                <w:color w:val="000000" w:themeColor="text1"/>
                <w:lang w:eastAsia="x-none"/>
              </w:rPr>
              <m:t>F</m:t>
            </m:r>
          </m:e>
          <m:sub>
            <m:r>
              <w:rPr>
                <w:rFonts w:ascii="Cambria Math" w:hAnsi="Cambria Math"/>
                <w:color w:val="000000" w:themeColor="text1"/>
                <w:lang w:eastAsia="x-none"/>
              </w:rPr>
              <m:t>i</m:t>
            </m:r>
          </m:sub>
        </m:sSub>
      </m:oMath>
      <w:r w:rsidRPr="00BF316B">
        <w:rPr>
          <w:rFonts w:ascii="Century Schoolbook" w:hAnsi="Century Schoolbook"/>
          <w:color w:val="000000" w:themeColor="text1"/>
          <w:lang w:eastAsia="x-none"/>
        </w:rPr>
        <w:t xml:space="preserve"> is the activation of previous layer neuron </w:t>
      </w:r>
      <w:r w:rsidRPr="00BF316B">
        <w:rPr>
          <w:rFonts w:ascii="Century Schoolbook" w:hAnsi="Century Schoolbook"/>
          <w:i/>
          <w:color w:val="000000" w:themeColor="text1"/>
          <w:lang w:eastAsia="x-none"/>
        </w:rPr>
        <w:t>I</w:t>
      </w:r>
      <w:r w:rsidRPr="00BF316B">
        <w:rPr>
          <w:rFonts w:ascii="Century Schoolbook" w:hAnsi="Century Schoolbook"/>
          <w:color w:val="000000" w:themeColor="text1"/>
          <w:lang w:eastAsia="x-none"/>
        </w:rPr>
        <w:t xml:space="preserve">, </w:t>
      </w:r>
      <m:oMath>
        <m:sSub>
          <m:sSubPr>
            <m:ctrlPr>
              <w:rPr>
                <w:rFonts w:ascii="Cambria Math" w:hAnsi="Cambria Math"/>
                <w:i/>
                <w:color w:val="000000" w:themeColor="text1"/>
                <w:lang w:eastAsia="x-none"/>
              </w:rPr>
            </m:ctrlPr>
          </m:sSubPr>
          <m:e>
            <m:r>
              <w:rPr>
                <w:rFonts w:ascii="Cambria Math" w:hAnsi="Cambria Math"/>
                <w:color w:val="000000" w:themeColor="text1"/>
                <w:lang w:eastAsia="x-none"/>
              </w:rPr>
              <m:t>W</m:t>
            </m:r>
          </m:e>
          <m:sub>
            <m:r>
              <w:rPr>
                <w:rFonts w:ascii="Cambria Math" w:hAnsi="Cambria Math"/>
                <w:color w:val="000000" w:themeColor="text1"/>
                <w:lang w:eastAsia="x-none"/>
              </w:rPr>
              <m:t>ji</m:t>
            </m:r>
          </m:sub>
        </m:sSub>
      </m:oMath>
      <w:r w:rsidRPr="00BF316B">
        <w:rPr>
          <w:rFonts w:ascii="Century Schoolbook" w:hAnsi="Century Schoolbook"/>
          <w:color w:val="000000" w:themeColor="text1"/>
          <w:lang w:eastAsia="x-none"/>
        </w:rPr>
        <w:t xml:space="preserve"> is the weight of going from node </w:t>
      </w:r>
      <w:proofErr w:type="spellStart"/>
      <w:r w:rsidRPr="00BF316B">
        <w:rPr>
          <w:rFonts w:ascii="Century Schoolbook" w:hAnsi="Century Schoolbook"/>
          <w:i/>
          <w:color w:val="000000" w:themeColor="text1"/>
          <w:lang w:eastAsia="x-none"/>
        </w:rPr>
        <w:t>i</w:t>
      </w:r>
      <w:proofErr w:type="spellEnd"/>
      <w:r w:rsidRPr="00BF316B">
        <w:rPr>
          <w:rFonts w:ascii="Century Schoolbook" w:hAnsi="Century Schoolbook"/>
          <w:color w:val="000000" w:themeColor="text1"/>
          <w:lang w:eastAsia="x-none"/>
        </w:rPr>
        <w:t xml:space="preserve"> to node </w:t>
      </w:r>
      <w:r w:rsidRPr="00BF316B">
        <w:rPr>
          <w:rFonts w:ascii="Century Schoolbook" w:hAnsi="Century Schoolbook"/>
          <w:i/>
          <w:color w:val="000000" w:themeColor="text1"/>
          <w:lang w:eastAsia="x-none"/>
        </w:rPr>
        <w:t>j</w:t>
      </w:r>
      <w:r w:rsidRPr="00BF316B">
        <w:rPr>
          <w:rFonts w:ascii="Century Schoolbook" w:hAnsi="Century Schoolbook"/>
          <w:color w:val="000000" w:themeColor="text1"/>
          <w:lang w:eastAsia="x-none"/>
        </w:rPr>
        <w:t>, p is the number of neurons in the previous layer</w:t>
      </w:r>
    </w:p>
    <w:p w14:paraId="1F48E7F5" w14:textId="77777777" w:rsidR="00C96EF5" w:rsidRPr="00BF316B" w:rsidRDefault="00C96EF5" w:rsidP="0026642B">
      <w:pPr>
        <w:spacing w:line="360" w:lineRule="auto"/>
        <w:rPr>
          <w:rFonts w:ascii="Century Schoolbook" w:hAnsi="Century Schoolbook"/>
          <w:color w:val="000000" w:themeColor="text1"/>
          <w:lang w:eastAsia="x-none"/>
        </w:rPr>
      </w:pPr>
      <w:r w:rsidRPr="00BF316B">
        <w:rPr>
          <w:rFonts w:ascii="Century Schoolbook" w:hAnsi="Century Schoolbook"/>
          <w:color w:val="000000" w:themeColor="text1"/>
          <w:lang w:eastAsia="x-none"/>
        </w:rPr>
        <w:t>Calculate output activation</w:t>
      </w:r>
    </w:p>
    <w:p w14:paraId="4AF7770C" w14:textId="77777777" w:rsidR="00C96EF5" w:rsidRPr="00BF316B" w:rsidRDefault="00846EB5" w:rsidP="0026642B">
      <w:pPr>
        <w:spacing w:line="360" w:lineRule="auto"/>
        <w:ind w:left="2160" w:firstLine="720"/>
        <w:rPr>
          <w:rFonts w:ascii="Century Schoolbook" w:hAnsi="Century Schoolbook"/>
          <w:color w:val="000000" w:themeColor="text1"/>
          <w:lang w:eastAsia="x-none"/>
        </w:rPr>
      </w:pPr>
      <m:oMath>
        <m:sSub>
          <m:sSubPr>
            <m:ctrlPr>
              <w:rPr>
                <w:rFonts w:ascii="Cambria Math" w:hAnsi="Cambria Math"/>
                <w:i/>
                <w:color w:val="000000" w:themeColor="text1"/>
                <w:lang w:eastAsia="x-none"/>
              </w:rPr>
            </m:ctrlPr>
          </m:sSubPr>
          <m:e>
            <m:r>
              <w:rPr>
                <w:rFonts w:ascii="Cambria Math" w:hAnsi="Cambria Math"/>
                <w:color w:val="000000" w:themeColor="text1"/>
                <w:lang w:eastAsia="x-none"/>
              </w:rPr>
              <m:t>Y</m:t>
            </m:r>
          </m:e>
          <m:sub>
            <m:r>
              <w:rPr>
                <w:rFonts w:ascii="Cambria Math" w:hAnsi="Cambria Math"/>
                <w:color w:val="000000" w:themeColor="text1"/>
                <w:lang w:eastAsia="x-none"/>
              </w:rPr>
              <m:t>j</m:t>
            </m:r>
          </m:sub>
        </m:sSub>
        <m:d>
          <m:dPr>
            <m:ctrlPr>
              <w:rPr>
                <w:rFonts w:ascii="Cambria Math" w:hAnsi="Cambria Math"/>
                <w:i/>
                <w:color w:val="000000" w:themeColor="text1"/>
                <w:lang w:eastAsia="x-none"/>
              </w:rPr>
            </m:ctrlPr>
          </m:dPr>
          <m:e>
            <m:r>
              <w:rPr>
                <w:rFonts w:ascii="Cambria Math" w:hAnsi="Cambria Math"/>
                <w:color w:val="000000" w:themeColor="text1"/>
                <w:lang w:eastAsia="x-none"/>
              </w:rPr>
              <m:t>n</m:t>
            </m:r>
          </m:e>
        </m:d>
        <m:r>
          <w:rPr>
            <w:rFonts w:ascii="Cambria Math" w:hAnsi="Cambria Math"/>
            <w:color w:val="000000" w:themeColor="text1"/>
            <w:lang w:eastAsia="x-none"/>
          </w:rPr>
          <m:t>=</m:t>
        </m:r>
        <m:f>
          <m:fPr>
            <m:ctrlPr>
              <w:rPr>
                <w:rFonts w:ascii="Cambria Math" w:hAnsi="Cambria Math"/>
                <w:i/>
                <w:color w:val="000000" w:themeColor="text1"/>
                <w:lang w:eastAsia="x-none"/>
              </w:rPr>
            </m:ctrlPr>
          </m:fPr>
          <m:num>
            <m:r>
              <w:rPr>
                <w:rFonts w:ascii="Cambria Math" w:hAnsi="Cambria Math"/>
                <w:color w:val="000000" w:themeColor="text1"/>
                <w:lang w:eastAsia="x-none"/>
              </w:rPr>
              <m:t>1</m:t>
            </m:r>
          </m:num>
          <m:den>
            <m:r>
              <w:rPr>
                <w:rFonts w:ascii="Cambria Math" w:hAnsi="Cambria Math"/>
                <w:color w:val="000000" w:themeColor="text1"/>
                <w:lang w:eastAsia="x-none"/>
              </w:rPr>
              <m:t>1+</m:t>
            </m:r>
            <m:r>
              <m:rPr>
                <m:sty m:val="p"/>
              </m:rPr>
              <w:rPr>
                <w:rFonts w:ascii="Cambria Math" w:hAnsi="Cambria Math"/>
                <w:color w:val="000000" w:themeColor="text1"/>
                <w:lang w:eastAsia="x-none"/>
              </w:rPr>
              <m:t>exp⁡</m:t>
            </m:r>
            <m:r>
              <w:rPr>
                <w:rFonts w:ascii="Cambria Math" w:hAnsi="Cambria Math"/>
                <w:color w:val="000000" w:themeColor="text1"/>
                <w:lang w:eastAsia="x-none"/>
              </w:rPr>
              <m:t>(-</m:t>
            </m:r>
            <m:sSub>
              <m:sSubPr>
                <m:ctrlPr>
                  <w:rPr>
                    <w:rFonts w:ascii="Cambria Math" w:hAnsi="Cambria Math"/>
                    <w:i/>
                    <w:color w:val="000000" w:themeColor="text1"/>
                    <w:lang w:eastAsia="x-none"/>
                  </w:rPr>
                </m:ctrlPr>
              </m:sSubPr>
              <m:e>
                <m:r>
                  <w:rPr>
                    <w:rFonts w:ascii="Cambria Math" w:hAnsi="Cambria Math"/>
                    <w:color w:val="000000" w:themeColor="text1"/>
                    <w:lang w:eastAsia="x-none"/>
                  </w:rPr>
                  <m:t>V</m:t>
                </m:r>
              </m:e>
              <m:sub>
                <m:r>
                  <w:rPr>
                    <w:rFonts w:ascii="Cambria Math" w:hAnsi="Cambria Math"/>
                    <w:color w:val="000000" w:themeColor="text1"/>
                    <w:lang w:eastAsia="x-none"/>
                  </w:rPr>
                  <m:t>j</m:t>
                </m:r>
              </m:sub>
            </m:sSub>
            <m:r>
              <w:rPr>
                <w:rFonts w:ascii="Cambria Math" w:hAnsi="Cambria Math"/>
                <w:color w:val="000000" w:themeColor="text1"/>
                <w:lang w:eastAsia="x-none"/>
              </w:rPr>
              <m:t>(n))</m:t>
            </m:r>
          </m:den>
        </m:f>
      </m:oMath>
      <w:r w:rsidR="00C96EF5" w:rsidRPr="00BF316B">
        <w:rPr>
          <w:rFonts w:ascii="Century Schoolbook" w:hAnsi="Century Schoolbook"/>
          <w:color w:val="000000" w:themeColor="text1"/>
          <w:lang w:eastAsia="x-none"/>
        </w:rPr>
        <w:t xml:space="preserve"> </w:t>
      </w:r>
      <w:r w:rsidR="00C96EF5" w:rsidRPr="00BF316B">
        <w:rPr>
          <w:rFonts w:ascii="Century Schoolbook" w:hAnsi="Century Schoolbook"/>
          <w:color w:val="000000" w:themeColor="text1"/>
          <w:lang w:eastAsia="x-none"/>
        </w:rPr>
        <w:tab/>
      </w:r>
      <w:r w:rsidR="00C96EF5" w:rsidRPr="00BF316B">
        <w:rPr>
          <w:rFonts w:ascii="Century Schoolbook" w:hAnsi="Century Schoolbook"/>
          <w:color w:val="000000" w:themeColor="text1"/>
          <w:lang w:eastAsia="x-none"/>
        </w:rPr>
        <w:tab/>
      </w:r>
      <w:r w:rsidR="00C96EF5" w:rsidRPr="00BF316B">
        <w:rPr>
          <w:rFonts w:ascii="Century Schoolbook" w:hAnsi="Century Schoolbook"/>
          <w:color w:val="000000" w:themeColor="text1"/>
          <w:lang w:eastAsia="x-none"/>
        </w:rPr>
        <w:tab/>
      </w:r>
      <w:r w:rsidR="00C96EF5" w:rsidRPr="00BF316B">
        <w:rPr>
          <w:rFonts w:ascii="Century Schoolbook" w:hAnsi="Century Schoolbook"/>
          <w:color w:val="000000" w:themeColor="text1"/>
          <w:lang w:eastAsia="x-none"/>
        </w:rPr>
        <w:tab/>
        <w:t xml:space="preserve">     </w:t>
      </w:r>
      <w:r w:rsidR="00194FE4" w:rsidRPr="00BF316B">
        <w:rPr>
          <w:rFonts w:ascii="Century Schoolbook" w:hAnsi="Century Schoolbook"/>
          <w:color w:val="000000" w:themeColor="text1"/>
          <w:lang w:eastAsia="x-none"/>
        </w:rPr>
        <w:tab/>
        <w:t xml:space="preserve">   </w:t>
      </w:r>
      <w:r w:rsidR="00C96EF5" w:rsidRPr="00BF316B">
        <w:rPr>
          <w:rFonts w:ascii="Century Schoolbook" w:hAnsi="Century Schoolbook"/>
          <w:color w:val="000000" w:themeColor="text1"/>
          <w:lang w:eastAsia="x-none"/>
        </w:rPr>
        <w:t>(3-6)</w:t>
      </w:r>
    </w:p>
    <w:p w14:paraId="129EE76C" w14:textId="77777777" w:rsidR="00C96EF5" w:rsidRPr="00BF316B" w:rsidRDefault="00C96EF5" w:rsidP="0026642B">
      <w:pPr>
        <w:spacing w:line="360" w:lineRule="auto"/>
        <w:rPr>
          <w:rFonts w:ascii="Century Schoolbook" w:hAnsi="Century Schoolbook"/>
          <w:color w:val="000000" w:themeColor="text1"/>
          <w:lang w:eastAsia="x-none"/>
        </w:rPr>
      </w:pPr>
      <w:r w:rsidRPr="00BF316B">
        <w:rPr>
          <w:rFonts w:ascii="Century Schoolbook" w:hAnsi="Century Schoolbook"/>
          <w:color w:val="000000" w:themeColor="text1"/>
          <w:lang w:eastAsia="x-none"/>
        </w:rPr>
        <w:t>Update weights and thresholds using</w:t>
      </w:r>
    </w:p>
    <w:p w14:paraId="7520C876" w14:textId="77777777" w:rsidR="00C96EF5" w:rsidRPr="00BF316B" w:rsidRDefault="00846EB5" w:rsidP="0026642B">
      <w:pPr>
        <w:spacing w:line="360" w:lineRule="auto"/>
        <w:ind w:left="2160" w:firstLine="720"/>
        <w:rPr>
          <w:rFonts w:ascii="Century Schoolbook" w:hAnsi="Century Schoolbook"/>
          <w:color w:val="000000" w:themeColor="text1"/>
          <w:lang w:eastAsia="x-none"/>
        </w:rPr>
      </w:pPr>
      <m:oMath>
        <m:sSub>
          <m:sSubPr>
            <m:ctrlPr>
              <w:rPr>
                <w:rFonts w:ascii="Cambria Math" w:hAnsi="Cambria Math"/>
                <w:b/>
                <w:i/>
                <w:color w:val="000000" w:themeColor="text1"/>
                <w:lang w:eastAsia="x-none"/>
              </w:rPr>
            </m:ctrlPr>
          </m:sSubPr>
          <m:e>
            <m:r>
              <w:rPr>
                <w:rFonts w:ascii="Cambria Math" w:hAnsi="Cambria Math"/>
                <w:color w:val="000000" w:themeColor="text1"/>
                <w:lang w:eastAsia="x-none"/>
              </w:rPr>
              <m:t>w</m:t>
            </m:r>
          </m:e>
          <m:sub>
            <m:r>
              <w:rPr>
                <w:rFonts w:ascii="Cambria Math" w:hAnsi="Cambria Math"/>
                <w:color w:val="000000" w:themeColor="text1"/>
                <w:lang w:eastAsia="x-none"/>
              </w:rPr>
              <m:t>j,k</m:t>
            </m:r>
          </m:sub>
        </m:sSub>
        <m:r>
          <m:rPr>
            <m:sty m:val="bi"/>
          </m:rPr>
          <w:rPr>
            <w:rFonts w:ascii="Cambria Math" w:hAnsi="Cambria Math"/>
            <w:color w:val="000000" w:themeColor="text1"/>
            <w:lang w:eastAsia="x-none"/>
          </w:rPr>
          <m:t>=</m:t>
        </m:r>
        <m:sSub>
          <m:sSubPr>
            <m:ctrlPr>
              <w:rPr>
                <w:rFonts w:ascii="Cambria Math" w:hAnsi="Cambria Math"/>
                <w:i/>
                <w:color w:val="000000" w:themeColor="text1"/>
                <w:lang w:eastAsia="x-none"/>
              </w:rPr>
            </m:ctrlPr>
          </m:sSubPr>
          <m:e>
            <m:r>
              <w:rPr>
                <w:rFonts w:ascii="Cambria Math" w:hAnsi="Cambria Math"/>
                <w:color w:val="000000" w:themeColor="text1"/>
                <w:lang w:eastAsia="x-none"/>
              </w:rPr>
              <m:t>w</m:t>
            </m:r>
          </m:e>
          <m:sub>
            <m:r>
              <w:rPr>
                <w:rFonts w:ascii="Cambria Math" w:hAnsi="Cambria Math"/>
                <w:color w:val="000000" w:themeColor="text1"/>
                <w:lang w:eastAsia="x-none"/>
              </w:rPr>
              <m:t>j,k</m:t>
            </m:r>
          </m:sub>
        </m:sSub>
        <m:r>
          <w:rPr>
            <w:rFonts w:ascii="Cambria Math" w:hAnsi="Cambria Math"/>
            <w:color w:val="000000" w:themeColor="text1"/>
            <w:lang w:eastAsia="x-none"/>
          </w:rPr>
          <m:t>+(-η)</m:t>
        </m:r>
        <m:f>
          <m:fPr>
            <m:ctrlPr>
              <w:rPr>
                <w:rFonts w:ascii="Cambria Math" w:hAnsi="Cambria Math"/>
                <w:i/>
                <w:color w:val="000000" w:themeColor="text1"/>
                <w:lang w:eastAsia="x-none"/>
              </w:rPr>
            </m:ctrlPr>
          </m:fPr>
          <m:num>
            <m:r>
              <w:rPr>
                <w:rFonts w:ascii="Cambria Math" w:hAnsi="Cambria Math"/>
                <w:color w:val="000000" w:themeColor="text1"/>
                <w:lang w:eastAsia="x-none"/>
              </w:rPr>
              <m:t>∂E(</m:t>
            </m:r>
            <m:acc>
              <m:accPr>
                <m:chr m:val="⃗"/>
                <m:ctrlPr>
                  <w:rPr>
                    <w:rFonts w:ascii="Cambria Math" w:hAnsi="Cambria Math"/>
                    <w:i/>
                    <w:color w:val="000000" w:themeColor="text1"/>
                    <w:lang w:eastAsia="x-none"/>
                  </w:rPr>
                </m:ctrlPr>
              </m:accPr>
              <m:e>
                <m:r>
                  <w:rPr>
                    <w:rFonts w:ascii="Cambria Math" w:hAnsi="Cambria Math"/>
                    <w:color w:val="000000" w:themeColor="text1"/>
                    <w:lang w:eastAsia="x-none"/>
                  </w:rPr>
                  <m:t>x</m:t>
                </m:r>
              </m:e>
            </m:acc>
            <m:r>
              <w:rPr>
                <w:rFonts w:ascii="Cambria Math" w:hAnsi="Cambria Math"/>
                <w:color w:val="000000" w:themeColor="text1"/>
                <w:lang w:eastAsia="x-none"/>
              </w:rPr>
              <m:t>)</m:t>
            </m:r>
          </m:num>
          <m:den>
            <m:r>
              <w:rPr>
                <w:rFonts w:ascii="Cambria Math" w:hAnsi="Cambria Math"/>
                <w:color w:val="000000" w:themeColor="text1"/>
                <w:lang w:eastAsia="x-none"/>
              </w:rPr>
              <m:t>∂</m:t>
            </m:r>
            <m:sSub>
              <m:sSubPr>
                <m:ctrlPr>
                  <w:rPr>
                    <w:rFonts w:ascii="Cambria Math" w:hAnsi="Cambria Math"/>
                    <w:i/>
                    <w:color w:val="000000" w:themeColor="text1"/>
                    <w:lang w:eastAsia="x-none"/>
                  </w:rPr>
                </m:ctrlPr>
              </m:sSubPr>
              <m:e>
                <m:r>
                  <w:rPr>
                    <w:rFonts w:ascii="Cambria Math" w:hAnsi="Cambria Math"/>
                    <w:color w:val="000000" w:themeColor="text1"/>
                    <w:lang w:eastAsia="x-none"/>
                  </w:rPr>
                  <m:t>θ</m:t>
                </m:r>
              </m:e>
              <m:sub>
                <m:r>
                  <w:rPr>
                    <w:rFonts w:ascii="Cambria Math" w:hAnsi="Cambria Math"/>
                    <w:color w:val="000000" w:themeColor="text1"/>
                    <w:lang w:eastAsia="x-none"/>
                  </w:rPr>
                  <m:t>k</m:t>
                </m:r>
              </m:sub>
            </m:sSub>
          </m:den>
        </m:f>
      </m:oMath>
      <w:r w:rsidR="00C96EF5" w:rsidRPr="00BF316B">
        <w:rPr>
          <w:rFonts w:ascii="Century Schoolbook" w:hAnsi="Century Schoolbook"/>
          <w:color w:val="000000" w:themeColor="text1"/>
          <w:lang w:eastAsia="x-none"/>
        </w:rPr>
        <w:t xml:space="preserve"> </w:t>
      </w:r>
      <w:r w:rsidR="00C96EF5" w:rsidRPr="00BF316B">
        <w:rPr>
          <w:rFonts w:ascii="Century Schoolbook" w:hAnsi="Century Schoolbook"/>
          <w:color w:val="000000" w:themeColor="text1"/>
          <w:lang w:eastAsia="x-none"/>
        </w:rPr>
        <w:tab/>
      </w:r>
      <w:r w:rsidR="00C96EF5" w:rsidRPr="00BF316B">
        <w:rPr>
          <w:rFonts w:ascii="Century Schoolbook" w:hAnsi="Century Schoolbook"/>
          <w:color w:val="000000" w:themeColor="text1"/>
          <w:lang w:eastAsia="x-none"/>
        </w:rPr>
        <w:tab/>
      </w:r>
      <w:r w:rsidR="00C96EF5" w:rsidRPr="00BF316B">
        <w:rPr>
          <w:rFonts w:ascii="Century Schoolbook" w:hAnsi="Century Schoolbook"/>
          <w:color w:val="000000" w:themeColor="text1"/>
          <w:lang w:eastAsia="x-none"/>
        </w:rPr>
        <w:tab/>
        <w:t xml:space="preserve">     </w:t>
      </w:r>
      <w:r w:rsidR="00194FE4" w:rsidRPr="00BF316B">
        <w:rPr>
          <w:rFonts w:ascii="Century Schoolbook" w:hAnsi="Century Schoolbook"/>
          <w:color w:val="000000" w:themeColor="text1"/>
          <w:lang w:eastAsia="x-none"/>
        </w:rPr>
        <w:tab/>
        <w:t xml:space="preserve">  </w:t>
      </w:r>
      <w:r w:rsidR="00C96EF5" w:rsidRPr="00BF316B">
        <w:rPr>
          <w:rFonts w:ascii="Century Schoolbook" w:hAnsi="Century Schoolbook"/>
          <w:color w:val="000000" w:themeColor="text1"/>
          <w:lang w:eastAsia="x-none"/>
        </w:rPr>
        <w:t xml:space="preserve"> (3-7)</w:t>
      </w:r>
    </w:p>
    <w:p w14:paraId="05B759D9" w14:textId="77777777" w:rsidR="00C96EF5" w:rsidRPr="00BF316B" w:rsidRDefault="00846EB5" w:rsidP="0026642B">
      <w:pPr>
        <w:spacing w:line="360" w:lineRule="auto"/>
        <w:ind w:left="2160" w:firstLine="720"/>
        <w:rPr>
          <w:rFonts w:ascii="Century Schoolbook" w:hAnsi="Century Schoolbook"/>
          <w:color w:val="000000" w:themeColor="text1"/>
          <w:lang w:eastAsia="x-none"/>
        </w:rPr>
      </w:pPr>
      <m:oMath>
        <m:sSub>
          <m:sSubPr>
            <m:ctrlPr>
              <w:rPr>
                <w:rFonts w:ascii="Cambria Math" w:hAnsi="Cambria Math"/>
                <w:i/>
                <w:color w:val="000000" w:themeColor="text1"/>
                <w:lang w:eastAsia="x-none"/>
              </w:rPr>
            </m:ctrlPr>
          </m:sSubPr>
          <m:e>
            <m:r>
              <w:rPr>
                <w:rFonts w:ascii="Cambria Math" w:hAnsi="Cambria Math"/>
                <w:color w:val="000000" w:themeColor="text1"/>
                <w:lang w:eastAsia="x-none"/>
              </w:rPr>
              <m:t>θ</m:t>
            </m:r>
          </m:e>
          <m:sub>
            <m:r>
              <w:rPr>
                <w:rFonts w:ascii="Cambria Math" w:hAnsi="Cambria Math"/>
                <w:color w:val="000000" w:themeColor="text1"/>
                <w:lang w:eastAsia="x-none"/>
              </w:rPr>
              <m:t>k</m:t>
            </m:r>
          </m:sub>
        </m:sSub>
        <m:r>
          <w:rPr>
            <w:rFonts w:ascii="Cambria Math" w:hAnsi="Cambria Math"/>
            <w:color w:val="000000" w:themeColor="text1"/>
            <w:lang w:eastAsia="x-none"/>
          </w:rPr>
          <m:t>=</m:t>
        </m:r>
        <m:sSub>
          <m:sSubPr>
            <m:ctrlPr>
              <w:rPr>
                <w:rFonts w:ascii="Cambria Math" w:hAnsi="Cambria Math"/>
                <w:i/>
                <w:color w:val="000000" w:themeColor="text1"/>
                <w:lang w:eastAsia="x-none"/>
              </w:rPr>
            </m:ctrlPr>
          </m:sSubPr>
          <m:e>
            <m:r>
              <w:rPr>
                <w:rFonts w:ascii="Cambria Math" w:hAnsi="Cambria Math"/>
                <w:color w:val="000000" w:themeColor="text1"/>
                <w:lang w:eastAsia="x-none"/>
              </w:rPr>
              <m:t>θ</m:t>
            </m:r>
          </m:e>
          <m:sub>
            <m:r>
              <w:rPr>
                <w:rFonts w:ascii="Cambria Math" w:hAnsi="Cambria Math"/>
                <w:color w:val="000000" w:themeColor="text1"/>
                <w:lang w:eastAsia="x-none"/>
              </w:rPr>
              <m:t>k</m:t>
            </m:r>
          </m:sub>
        </m:sSub>
        <m:r>
          <w:rPr>
            <w:rFonts w:ascii="Cambria Math" w:hAnsi="Cambria Math"/>
            <w:color w:val="000000" w:themeColor="text1"/>
            <w:lang w:eastAsia="x-none"/>
          </w:rPr>
          <m:t>(-η)</m:t>
        </m:r>
        <m:f>
          <m:fPr>
            <m:ctrlPr>
              <w:rPr>
                <w:rFonts w:ascii="Cambria Math" w:hAnsi="Cambria Math"/>
                <w:i/>
                <w:color w:val="000000" w:themeColor="text1"/>
                <w:lang w:eastAsia="x-none"/>
              </w:rPr>
            </m:ctrlPr>
          </m:fPr>
          <m:num>
            <m:r>
              <w:rPr>
                <w:rFonts w:ascii="Cambria Math" w:hAnsi="Cambria Math"/>
                <w:color w:val="000000" w:themeColor="text1"/>
                <w:lang w:eastAsia="x-none"/>
              </w:rPr>
              <m:t>∂E(</m:t>
            </m:r>
            <m:acc>
              <m:accPr>
                <m:chr m:val="⃗"/>
                <m:ctrlPr>
                  <w:rPr>
                    <w:rFonts w:ascii="Cambria Math" w:hAnsi="Cambria Math"/>
                    <w:i/>
                    <w:color w:val="000000" w:themeColor="text1"/>
                    <w:lang w:eastAsia="x-none"/>
                  </w:rPr>
                </m:ctrlPr>
              </m:accPr>
              <m:e>
                <m:r>
                  <w:rPr>
                    <w:rFonts w:ascii="Cambria Math" w:hAnsi="Cambria Math"/>
                    <w:color w:val="000000" w:themeColor="text1"/>
                    <w:lang w:eastAsia="x-none"/>
                  </w:rPr>
                  <m:t>x</m:t>
                </m:r>
              </m:e>
            </m:acc>
            <m:r>
              <w:rPr>
                <w:rFonts w:ascii="Cambria Math" w:hAnsi="Cambria Math"/>
                <w:color w:val="000000" w:themeColor="text1"/>
                <w:lang w:eastAsia="x-none"/>
              </w:rPr>
              <m:t>)</m:t>
            </m:r>
          </m:num>
          <m:den>
            <m:r>
              <w:rPr>
                <w:rFonts w:ascii="Cambria Math" w:hAnsi="Cambria Math"/>
                <w:color w:val="000000" w:themeColor="text1"/>
                <w:lang w:eastAsia="x-none"/>
              </w:rPr>
              <m:t>∂</m:t>
            </m:r>
            <m:sSub>
              <m:sSubPr>
                <m:ctrlPr>
                  <w:rPr>
                    <w:rFonts w:ascii="Cambria Math" w:hAnsi="Cambria Math"/>
                    <w:i/>
                    <w:color w:val="000000" w:themeColor="text1"/>
                    <w:lang w:eastAsia="x-none"/>
                  </w:rPr>
                </m:ctrlPr>
              </m:sSubPr>
              <m:e>
                <m:r>
                  <w:rPr>
                    <w:rFonts w:ascii="Cambria Math" w:hAnsi="Cambria Math"/>
                    <w:color w:val="000000" w:themeColor="text1"/>
                    <w:lang w:eastAsia="x-none"/>
                  </w:rPr>
                  <m:t>θ</m:t>
                </m:r>
              </m:e>
              <m:sub>
                <m:r>
                  <w:rPr>
                    <w:rFonts w:ascii="Cambria Math" w:hAnsi="Cambria Math"/>
                    <w:color w:val="000000" w:themeColor="text1"/>
                    <w:lang w:eastAsia="x-none"/>
                  </w:rPr>
                  <m:t>k</m:t>
                </m:r>
              </m:sub>
            </m:sSub>
          </m:den>
        </m:f>
      </m:oMath>
      <w:r w:rsidR="00C96EF5" w:rsidRPr="00BF316B">
        <w:rPr>
          <w:rFonts w:ascii="Century Schoolbook" w:hAnsi="Century Schoolbook"/>
          <w:color w:val="000000" w:themeColor="text1"/>
          <w:lang w:eastAsia="x-none"/>
        </w:rPr>
        <w:tab/>
      </w:r>
      <w:r w:rsidR="00C96EF5" w:rsidRPr="00BF316B">
        <w:rPr>
          <w:rFonts w:ascii="Century Schoolbook" w:hAnsi="Century Schoolbook"/>
          <w:color w:val="000000" w:themeColor="text1"/>
          <w:lang w:eastAsia="x-none"/>
        </w:rPr>
        <w:tab/>
      </w:r>
      <w:r w:rsidR="00C96EF5" w:rsidRPr="00BF316B">
        <w:rPr>
          <w:rFonts w:ascii="Century Schoolbook" w:hAnsi="Century Schoolbook"/>
          <w:color w:val="000000" w:themeColor="text1"/>
          <w:lang w:eastAsia="x-none"/>
        </w:rPr>
        <w:tab/>
      </w:r>
      <w:r w:rsidR="00C96EF5" w:rsidRPr="00BF316B">
        <w:rPr>
          <w:rFonts w:ascii="Century Schoolbook" w:hAnsi="Century Schoolbook"/>
          <w:color w:val="000000" w:themeColor="text1"/>
          <w:lang w:eastAsia="x-none"/>
        </w:rPr>
        <w:tab/>
        <w:t xml:space="preserve">      </w:t>
      </w:r>
      <w:r w:rsidR="00194FE4" w:rsidRPr="00BF316B">
        <w:rPr>
          <w:rFonts w:ascii="Century Schoolbook" w:hAnsi="Century Schoolbook"/>
          <w:color w:val="000000" w:themeColor="text1"/>
          <w:lang w:eastAsia="x-none"/>
        </w:rPr>
        <w:tab/>
        <w:t xml:space="preserve">   </w:t>
      </w:r>
      <w:r w:rsidR="00C96EF5" w:rsidRPr="00BF316B">
        <w:rPr>
          <w:rFonts w:ascii="Century Schoolbook" w:hAnsi="Century Schoolbook"/>
          <w:color w:val="000000" w:themeColor="text1"/>
          <w:lang w:eastAsia="x-none"/>
        </w:rPr>
        <w:t>(3-8)</w:t>
      </w:r>
    </w:p>
    <w:p w14:paraId="65FE7A6D" w14:textId="77777777" w:rsidR="00C96EF5" w:rsidRPr="00BF316B" w:rsidRDefault="00C96EF5" w:rsidP="0026642B">
      <w:pPr>
        <w:spacing w:line="360" w:lineRule="auto"/>
        <w:rPr>
          <w:rFonts w:ascii="Century Schoolbook" w:hAnsi="Century Schoolbook"/>
          <w:color w:val="000000" w:themeColor="text1"/>
          <w:lang w:eastAsia="x-none"/>
        </w:rPr>
      </w:pPr>
      <m:oMath>
        <m:r>
          <w:rPr>
            <w:rFonts w:ascii="Cambria Math" w:hAnsi="Cambria Math"/>
            <w:color w:val="000000" w:themeColor="text1"/>
            <w:lang w:eastAsia="x-none"/>
          </w:rPr>
          <m:t>η</m:t>
        </m:r>
      </m:oMath>
      <w:r w:rsidRPr="00BF316B">
        <w:rPr>
          <w:rFonts w:ascii="Century Schoolbook" w:hAnsi="Century Schoolbook"/>
          <w:color w:val="000000" w:themeColor="text1"/>
          <w:lang w:eastAsia="x-none"/>
        </w:rPr>
        <w:t xml:space="preserve"> is a possibly time-dependent factor that should prevent overcorrection.</w:t>
      </w:r>
    </w:p>
    <w:p w14:paraId="6EAB81F5" w14:textId="77777777" w:rsidR="00C96EF5" w:rsidRPr="00BF316B" w:rsidRDefault="00C96EF5" w:rsidP="0026642B">
      <w:pPr>
        <w:spacing w:line="360" w:lineRule="auto"/>
        <w:rPr>
          <w:rFonts w:ascii="Century Schoolbook" w:hAnsi="Century Schoolbook"/>
          <w:color w:val="000000" w:themeColor="text1"/>
          <w:lang w:eastAsia="x-none"/>
        </w:rPr>
      </w:pPr>
      <w:r w:rsidRPr="00BF316B">
        <w:rPr>
          <w:rFonts w:ascii="Century Schoolbook" w:hAnsi="Century Schoolbook"/>
          <w:color w:val="000000" w:themeColor="text1"/>
          <w:lang w:eastAsia="x-none"/>
        </w:rPr>
        <w:t>Using a sigmoid function, we get</w:t>
      </w:r>
    </w:p>
    <w:p w14:paraId="44A59674" w14:textId="77777777" w:rsidR="00C96EF5" w:rsidRPr="00BF316B" w:rsidRDefault="00846EB5" w:rsidP="0026642B">
      <w:pPr>
        <w:spacing w:line="360" w:lineRule="auto"/>
        <w:ind w:left="2880" w:firstLine="720"/>
        <w:rPr>
          <w:rFonts w:ascii="Century Schoolbook" w:hAnsi="Century Schoolbook"/>
          <w:color w:val="000000" w:themeColor="text1"/>
          <w:lang w:eastAsia="x-none"/>
        </w:rPr>
      </w:pPr>
      <m:oMath>
        <m:f>
          <m:fPr>
            <m:ctrlPr>
              <w:rPr>
                <w:rFonts w:ascii="Cambria Math" w:hAnsi="Cambria Math"/>
                <w:i/>
                <w:color w:val="000000" w:themeColor="text1"/>
                <w:lang w:eastAsia="x-none"/>
              </w:rPr>
            </m:ctrlPr>
          </m:fPr>
          <m:num>
            <m:r>
              <w:rPr>
                <w:rFonts w:ascii="Cambria Math" w:hAnsi="Cambria Math"/>
                <w:color w:val="000000" w:themeColor="text1"/>
                <w:lang w:eastAsia="x-none"/>
              </w:rPr>
              <m:t>∂E(</m:t>
            </m:r>
            <m:acc>
              <m:accPr>
                <m:chr m:val="⃗"/>
                <m:ctrlPr>
                  <w:rPr>
                    <w:rFonts w:ascii="Cambria Math" w:hAnsi="Cambria Math"/>
                    <w:i/>
                    <w:color w:val="000000" w:themeColor="text1"/>
                    <w:lang w:eastAsia="x-none"/>
                  </w:rPr>
                </m:ctrlPr>
              </m:accPr>
              <m:e>
                <m:r>
                  <w:rPr>
                    <w:rFonts w:ascii="Cambria Math" w:hAnsi="Cambria Math"/>
                    <w:color w:val="000000" w:themeColor="text1"/>
                    <w:lang w:eastAsia="x-none"/>
                  </w:rPr>
                  <m:t>x</m:t>
                </m:r>
              </m:e>
            </m:acc>
            <m:r>
              <w:rPr>
                <w:rFonts w:ascii="Cambria Math" w:hAnsi="Cambria Math"/>
                <w:color w:val="000000" w:themeColor="text1"/>
                <w:lang w:eastAsia="x-none"/>
              </w:rPr>
              <m:t>)</m:t>
            </m:r>
          </m:num>
          <m:den>
            <m:r>
              <w:rPr>
                <w:rFonts w:ascii="Cambria Math" w:hAnsi="Cambria Math"/>
                <w:color w:val="000000" w:themeColor="text1"/>
                <w:lang w:eastAsia="x-none"/>
              </w:rPr>
              <m:t>∂</m:t>
            </m:r>
            <m:sSub>
              <m:sSubPr>
                <m:ctrlPr>
                  <w:rPr>
                    <w:rFonts w:ascii="Cambria Math" w:hAnsi="Cambria Math"/>
                    <w:i/>
                    <w:color w:val="000000" w:themeColor="text1"/>
                    <w:lang w:eastAsia="x-none"/>
                  </w:rPr>
                </m:ctrlPr>
              </m:sSubPr>
              <m:e>
                <m:r>
                  <w:rPr>
                    <w:rFonts w:ascii="Cambria Math" w:hAnsi="Cambria Math"/>
                    <w:color w:val="000000" w:themeColor="text1"/>
                    <w:lang w:eastAsia="x-none"/>
                  </w:rPr>
                  <m:t>w</m:t>
                </m:r>
              </m:e>
              <m:sub>
                <m:r>
                  <w:rPr>
                    <w:rFonts w:ascii="Cambria Math" w:hAnsi="Cambria Math"/>
                    <w:color w:val="000000" w:themeColor="text1"/>
                    <w:lang w:eastAsia="x-none"/>
                  </w:rPr>
                  <m:t>jk</m:t>
                </m:r>
              </m:sub>
            </m:sSub>
          </m:den>
        </m:f>
        <m:r>
          <w:rPr>
            <w:rFonts w:ascii="Cambria Math" w:hAnsi="Cambria Math"/>
            <w:color w:val="000000" w:themeColor="text1"/>
            <w:lang w:eastAsia="x-none"/>
          </w:rPr>
          <m:t>=-</m:t>
        </m:r>
        <m:sSub>
          <m:sSubPr>
            <m:ctrlPr>
              <w:rPr>
                <w:rFonts w:ascii="Cambria Math" w:hAnsi="Cambria Math"/>
                <w:i/>
                <w:color w:val="000000" w:themeColor="text1"/>
                <w:lang w:eastAsia="x-none"/>
              </w:rPr>
            </m:ctrlPr>
          </m:sSubPr>
          <m:e>
            <m:r>
              <w:rPr>
                <w:rFonts w:ascii="Cambria Math" w:hAnsi="Cambria Math"/>
                <w:color w:val="000000" w:themeColor="text1"/>
                <w:lang w:eastAsia="x-none"/>
              </w:rPr>
              <m:t>y</m:t>
            </m:r>
          </m:e>
          <m:sub>
            <m:r>
              <w:rPr>
                <w:rFonts w:ascii="Cambria Math" w:hAnsi="Cambria Math"/>
                <w:color w:val="000000" w:themeColor="text1"/>
                <w:lang w:eastAsia="x-none"/>
              </w:rPr>
              <m:t>i</m:t>
            </m:r>
          </m:sub>
        </m:sSub>
        <m:sSub>
          <m:sSubPr>
            <m:ctrlPr>
              <w:rPr>
                <w:rFonts w:ascii="Cambria Math" w:hAnsi="Cambria Math"/>
                <w:i/>
                <w:color w:val="000000" w:themeColor="text1"/>
                <w:lang w:eastAsia="x-none"/>
              </w:rPr>
            </m:ctrlPr>
          </m:sSubPr>
          <m:e>
            <m:r>
              <w:rPr>
                <w:rFonts w:ascii="Cambria Math" w:hAnsi="Cambria Math"/>
                <w:color w:val="000000" w:themeColor="text1"/>
                <w:lang w:eastAsia="x-none"/>
              </w:rPr>
              <m:t>δ</m:t>
            </m:r>
          </m:e>
          <m:sub>
            <m:r>
              <w:rPr>
                <w:rFonts w:ascii="Cambria Math" w:hAnsi="Cambria Math"/>
                <w:color w:val="000000" w:themeColor="text1"/>
                <w:lang w:eastAsia="x-none"/>
              </w:rPr>
              <m:t>j</m:t>
            </m:r>
          </m:sub>
        </m:sSub>
      </m:oMath>
      <w:r w:rsidR="00C96EF5" w:rsidRPr="00BF316B">
        <w:rPr>
          <w:rFonts w:ascii="Century Schoolbook" w:hAnsi="Century Schoolbook"/>
          <w:color w:val="000000" w:themeColor="text1"/>
          <w:lang w:eastAsia="x-none"/>
        </w:rPr>
        <w:t xml:space="preserve"> </w:t>
      </w:r>
      <w:r w:rsidR="00C96EF5" w:rsidRPr="00BF316B">
        <w:rPr>
          <w:rFonts w:ascii="Century Schoolbook" w:hAnsi="Century Schoolbook"/>
          <w:color w:val="000000" w:themeColor="text1"/>
          <w:lang w:eastAsia="x-none"/>
        </w:rPr>
        <w:tab/>
      </w:r>
      <w:r w:rsidR="00C96EF5" w:rsidRPr="00BF316B">
        <w:rPr>
          <w:rFonts w:ascii="Century Schoolbook" w:hAnsi="Century Schoolbook"/>
          <w:color w:val="000000" w:themeColor="text1"/>
          <w:lang w:eastAsia="x-none"/>
        </w:rPr>
        <w:tab/>
      </w:r>
      <w:r w:rsidR="00C96EF5" w:rsidRPr="00BF316B">
        <w:rPr>
          <w:rFonts w:ascii="Century Schoolbook" w:hAnsi="Century Schoolbook"/>
          <w:color w:val="000000" w:themeColor="text1"/>
          <w:lang w:eastAsia="x-none"/>
        </w:rPr>
        <w:tab/>
      </w:r>
      <w:r w:rsidR="00C96EF5" w:rsidRPr="00BF316B">
        <w:rPr>
          <w:rFonts w:ascii="Century Schoolbook" w:hAnsi="Century Schoolbook"/>
          <w:color w:val="000000" w:themeColor="text1"/>
          <w:lang w:eastAsia="x-none"/>
        </w:rPr>
        <w:tab/>
        <w:t xml:space="preserve">    </w:t>
      </w:r>
      <w:r w:rsidR="00194FE4" w:rsidRPr="00BF316B">
        <w:rPr>
          <w:rFonts w:ascii="Century Schoolbook" w:hAnsi="Century Schoolbook"/>
          <w:color w:val="000000" w:themeColor="text1"/>
          <w:lang w:eastAsia="x-none"/>
        </w:rPr>
        <w:tab/>
      </w:r>
      <w:r w:rsidR="00C96EF5" w:rsidRPr="00BF316B">
        <w:rPr>
          <w:rFonts w:ascii="Century Schoolbook" w:hAnsi="Century Schoolbook"/>
          <w:color w:val="000000" w:themeColor="text1"/>
          <w:lang w:eastAsia="x-none"/>
        </w:rPr>
        <w:t xml:space="preserve"> </w:t>
      </w:r>
      <w:r w:rsidR="00194FE4" w:rsidRPr="00BF316B">
        <w:rPr>
          <w:rFonts w:ascii="Century Schoolbook" w:hAnsi="Century Schoolbook"/>
          <w:color w:val="000000" w:themeColor="text1"/>
          <w:lang w:eastAsia="x-none"/>
        </w:rPr>
        <w:t xml:space="preserve"> </w:t>
      </w:r>
      <w:r w:rsidR="00C96EF5" w:rsidRPr="00BF316B">
        <w:rPr>
          <w:rFonts w:ascii="Century Schoolbook" w:hAnsi="Century Schoolbook"/>
          <w:color w:val="000000" w:themeColor="text1"/>
          <w:lang w:eastAsia="x-none"/>
        </w:rPr>
        <w:t xml:space="preserve"> (3-9)</w:t>
      </w:r>
    </w:p>
    <w:p w14:paraId="1F89C320" w14:textId="77777777" w:rsidR="00C96EF5" w:rsidRPr="00BF316B" w:rsidRDefault="00846EB5" w:rsidP="0026642B">
      <w:pPr>
        <w:spacing w:line="360" w:lineRule="auto"/>
        <w:ind w:left="2880"/>
        <w:rPr>
          <w:rFonts w:ascii="Century Schoolbook" w:hAnsi="Century Schoolbook"/>
          <w:color w:val="000000" w:themeColor="text1"/>
          <w:lang w:eastAsia="x-none"/>
        </w:rPr>
      </w:pPr>
      <m:oMath>
        <m:sSub>
          <m:sSubPr>
            <m:ctrlPr>
              <w:rPr>
                <w:rFonts w:ascii="Cambria Math" w:hAnsi="Cambria Math"/>
                <w:i/>
                <w:color w:val="000000" w:themeColor="text1"/>
                <w:lang w:eastAsia="x-none"/>
              </w:rPr>
            </m:ctrlPr>
          </m:sSubPr>
          <m:e>
            <m:r>
              <w:rPr>
                <w:rFonts w:ascii="Cambria Math" w:hAnsi="Cambria Math"/>
                <w:color w:val="000000" w:themeColor="text1"/>
                <w:lang w:eastAsia="x-none"/>
              </w:rPr>
              <m:t>δ</m:t>
            </m:r>
          </m:e>
          <m:sub>
            <m:r>
              <w:rPr>
                <w:rFonts w:ascii="Cambria Math" w:hAnsi="Cambria Math"/>
                <w:color w:val="000000" w:themeColor="text1"/>
                <w:lang w:eastAsia="x-none"/>
              </w:rPr>
              <m:t>i</m:t>
            </m:r>
          </m:sub>
        </m:sSub>
        <m:r>
          <w:rPr>
            <w:rFonts w:ascii="Cambria Math" w:hAnsi="Cambria Math"/>
            <w:color w:val="000000" w:themeColor="text1"/>
            <w:lang w:eastAsia="x-none"/>
          </w:rPr>
          <m:t>=</m:t>
        </m:r>
        <m:sSup>
          <m:sSupPr>
            <m:ctrlPr>
              <w:rPr>
                <w:rFonts w:ascii="Cambria Math" w:hAnsi="Cambria Math"/>
                <w:i/>
                <w:color w:val="000000" w:themeColor="text1"/>
                <w:lang w:eastAsia="x-none"/>
              </w:rPr>
            </m:ctrlPr>
          </m:sSupPr>
          <m:e>
            <m:r>
              <w:rPr>
                <w:rFonts w:ascii="Cambria Math" w:hAnsi="Cambria Math"/>
                <w:color w:val="000000" w:themeColor="text1"/>
                <w:lang w:eastAsia="x-none"/>
              </w:rPr>
              <m:t>f</m:t>
            </m:r>
          </m:e>
          <m:sup>
            <m:r>
              <w:rPr>
                <w:rFonts w:ascii="Cambria Math" w:hAnsi="Cambria Math"/>
                <w:color w:val="000000" w:themeColor="text1"/>
                <w:lang w:eastAsia="x-none"/>
              </w:rPr>
              <m:t>'</m:t>
            </m:r>
          </m:sup>
        </m:sSup>
        <m:r>
          <w:rPr>
            <w:rFonts w:ascii="Cambria Math" w:hAnsi="Cambria Math"/>
            <w:color w:val="000000" w:themeColor="text1"/>
            <w:lang w:eastAsia="x-none"/>
          </w:rPr>
          <m:t>(</m:t>
        </m:r>
        <m:sSub>
          <m:sSubPr>
            <m:ctrlPr>
              <w:rPr>
                <w:rFonts w:ascii="Cambria Math" w:hAnsi="Cambria Math"/>
                <w:i/>
                <w:color w:val="000000" w:themeColor="text1"/>
                <w:lang w:eastAsia="x-none"/>
              </w:rPr>
            </m:ctrlPr>
          </m:sSubPr>
          <m:e>
            <m:r>
              <w:rPr>
                <w:rFonts w:ascii="Cambria Math" w:hAnsi="Cambria Math"/>
                <w:color w:val="000000" w:themeColor="text1"/>
                <w:lang w:eastAsia="x-none"/>
              </w:rPr>
              <m:t>net</m:t>
            </m:r>
          </m:e>
          <m:sub>
            <m:r>
              <w:rPr>
                <w:rFonts w:ascii="Cambria Math" w:hAnsi="Cambria Math"/>
                <w:color w:val="000000" w:themeColor="text1"/>
                <w:lang w:eastAsia="x-none"/>
              </w:rPr>
              <m:t>j</m:t>
            </m:r>
          </m:sub>
        </m:sSub>
        <m:r>
          <w:rPr>
            <w:rFonts w:ascii="Cambria Math" w:hAnsi="Cambria Math"/>
            <w:color w:val="000000" w:themeColor="text1"/>
            <w:lang w:eastAsia="x-none"/>
          </w:rPr>
          <m:t>)(</m:t>
        </m:r>
        <m:sSub>
          <m:sSubPr>
            <m:ctrlPr>
              <w:rPr>
                <w:rFonts w:ascii="Cambria Math" w:hAnsi="Cambria Math"/>
                <w:i/>
                <w:color w:val="000000" w:themeColor="text1"/>
                <w:lang w:eastAsia="x-none"/>
              </w:rPr>
            </m:ctrlPr>
          </m:sSubPr>
          <m:e>
            <m:r>
              <w:rPr>
                <w:rFonts w:ascii="Cambria Math" w:hAnsi="Cambria Math"/>
                <w:color w:val="000000" w:themeColor="text1"/>
                <w:lang w:eastAsia="x-none"/>
              </w:rPr>
              <m:t>t</m:t>
            </m:r>
          </m:e>
          <m:sub>
            <m:r>
              <w:rPr>
                <w:rFonts w:ascii="Cambria Math" w:hAnsi="Cambria Math"/>
                <w:color w:val="000000" w:themeColor="text1"/>
                <w:lang w:eastAsia="x-none"/>
              </w:rPr>
              <m:t>j</m:t>
            </m:r>
          </m:sub>
        </m:sSub>
        <m:r>
          <w:rPr>
            <w:rFonts w:ascii="Cambria Math" w:hAnsi="Cambria Math"/>
            <w:color w:val="000000" w:themeColor="text1"/>
            <w:lang w:eastAsia="x-none"/>
          </w:rPr>
          <m:t>-</m:t>
        </m:r>
        <m:sSub>
          <m:sSubPr>
            <m:ctrlPr>
              <w:rPr>
                <w:rFonts w:ascii="Cambria Math" w:hAnsi="Cambria Math"/>
                <w:i/>
                <w:color w:val="000000" w:themeColor="text1"/>
                <w:lang w:eastAsia="x-none"/>
              </w:rPr>
            </m:ctrlPr>
          </m:sSubPr>
          <m:e>
            <m:r>
              <w:rPr>
                <w:rFonts w:ascii="Cambria Math" w:hAnsi="Cambria Math"/>
                <w:color w:val="000000" w:themeColor="text1"/>
                <w:lang w:eastAsia="x-none"/>
              </w:rPr>
              <m:t>y</m:t>
            </m:r>
          </m:e>
          <m:sub>
            <m:r>
              <w:rPr>
                <w:rFonts w:ascii="Cambria Math" w:hAnsi="Cambria Math"/>
                <w:color w:val="000000" w:themeColor="text1"/>
                <w:lang w:eastAsia="x-none"/>
              </w:rPr>
              <m:t>j</m:t>
            </m:r>
          </m:sub>
        </m:sSub>
        <m:r>
          <w:rPr>
            <w:rFonts w:ascii="Cambria Math" w:hAnsi="Cambria Math"/>
            <w:color w:val="000000" w:themeColor="text1"/>
            <w:lang w:eastAsia="x-none"/>
          </w:rPr>
          <m:t>)</m:t>
        </m:r>
      </m:oMath>
      <w:r w:rsidR="00C96EF5" w:rsidRPr="00BF316B">
        <w:rPr>
          <w:rFonts w:ascii="Century Schoolbook" w:hAnsi="Century Schoolbook"/>
          <w:color w:val="000000" w:themeColor="text1"/>
          <w:lang w:eastAsia="x-none"/>
        </w:rPr>
        <w:t xml:space="preserve"> </w:t>
      </w:r>
      <w:r w:rsidR="00C96EF5" w:rsidRPr="00BF316B">
        <w:rPr>
          <w:rFonts w:ascii="Century Schoolbook" w:hAnsi="Century Schoolbook"/>
          <w:color w:val="000000" w:themeColor="text1"/>
          <w:lang w:eastAsia="x-none"/>
        </w:rPr>
        <w:tab/>
      </w:r>
      <w:r w:rsidR="00C96EF5" w:rsidRPr="00BF316B">
        <w:rPr>
          <w:rFonts w:ascii="Century Schoolbook" w:hAnsi="Century Schoolbook"/>
          <w:color w:val="000000" w:themeColor="text1"/>
          <w:lang w:eastAsia="x-none"/>
        </w:rPr>
        <w:tab/>
      </w:r>
      <w:r w:rsidR="00C96EF5" w:rsidRPr="00BF316B">
        <w:rPr>
          <w:rFonts w:ascii="Century Schoolbook" w:hAnsi="Century Schoolbook"/>
          <w:color w:val="000000" w:themeColor="text1"/>
          <w:lang w:eastAsia="x-none"/>
        </w:rPr>
        <w:tab/>
      </w:r>
      <w:r w:rsidR="00C96EF5" w:rsidRPr="00BF316B">
        <w:rPr>
          <w:rFonts w:ascii="Century Schoolbook" w:hAnsi="Century Schoolbook"/>
          <w:color w:val="000000" w:themeColor="text1"/>
          <w:lang w:eastAsia="x-none"/>
        </w:rPr>
        <w:tab/>
        <w:t xml:space="preserve">   </w:t>
      </w:r>
      <w:r w:rsidR="00194FE4" w:rsidRPr="00BF316B">
        <w:rPr>
          <w:rFonts w:ascii="Century Schoolbook" w:hAnsi="Century Schoolbook"/>
          <w:color w:val="000000" w:themeColor="text1"/>
          <w:lang w:eastAsia="x-none"/>
        </w:rPr>
        <w:tab/>
      </w:r>
      <w:r w:rsidR="00C96EF5" w:rsidRPr="00BF316B">
        <w:rPr>
          <w:rFonts w:ascii="Century Schoolbook" w:hAnsi="Century Schoolbook"/>
          <w:color w:val="000000" w:themeColor="text1"/>
          <w:lang w:eastAsia="x-none"/>
        </w:rPr>
        <w:t xml:space="preserve"> </w:t>
      </w:r>
      <w:r w:rsidR="00194FE4" w:rsidRPr="00BF316B">
        <w:rPr>
          <w:rFonts w:ascii="Century Schoolbook" w:hAnsi="Century Schoolbook"/>
          <w:color w:val="000000" w:themeColor="text1"/>
          <w:lang w:eastAsia="x-none"/>
        </w:rPr>
        <w:t xml:space="preserve"> </w:t>
      </w:r>
      <w:r w:rsidR="00C96EF5" w:rsidRPr="00BF316B">
        <w:rPr>
          <w:rFonts w:ascii="Century Schoolbook" w:hAnsi="Century Schoolbook"/>
          <w:color w:val="000000" w:themeColor="text1"/>
          <w:lang w:eastAsia="x-none"/>
        </w:rPr>
        <w:t xml:space="preserve"> (3-10)</w:t>
      </w:r>
    </w:p>
    <w:p w14:paraId="030F5415" w14:textId="77777777" w:rsidR="00C96EF5" w:rsidRPr="00BF316B" w:rsidRDefault="00C96EF5" w:rsidP="0026642B">
      <w:pPr>
        <w:spacing w:line="360" w:lineRule="auto"/>
        <w:rPr>
          <w:rFonts w:ascii="Century Schoolbook" w:hAnsi="Century Schoolbook"/>
          <w:color w:val="000000" w:themeColor="text1"/>
          <w:lang w:eastAsia="x-none"/>
        </w:rPr>
      </w:pPr>
      <w:r w:rsidRPr="00BF316B">
        <w:rPr>
          <w:rFonts w:ascii="Century Schoolbook" w:hAnsi="Century Schoolbook"/>
          <w:color w:val="000000" w:themeColor="text1"/>
          <w:lang w:eastAsia="x-none"/>
        </w:rPr>
        <w:t xml:space="preserve">Logistics function </w:t>
      </w:r>
      <w:r w:rsidRPr="00BF316B">
        <w:rPr>
          <w:rFonts w:ascii="Century Schoolbook" w:hAnsi="Century Schoolbook"/>
          <w:color w:val="000000" w:themeColor="text1"/>
          <w:lang w:val="en-US" w:eastAsia="x-none"/>
        </w:rPr>
        <w:sym w:font="Symbol" w:char="F06A"/>
      </w:r>
      <w:r w:rsidRPr="00BF316B">
        <w:rPr>
          <w:rFonts w:ascii="Century Schoolbook" w:hAnsi="Century Schoolbook"/>
          <w:color w:val="000000" w:themeColor="text1"/>
          <w:lang w:eastAsia="x-none"/>
        </w:rPr>
        <w:t xml:space="preserve"> has derivative </w:t>
      </w:r>
      <m:oMath>
        <m:r>
          <m:rPr>
            <m:sty m:val="p"/>
          </m:rPr>
          <w:rPr>
            <w:rFonts w:ascii="Cambria Math" w:hAnsi="Cambria Math"/>
            <w:color w:val="000000" w:themeColor="text1"/>
            <w:lang w:val="en-US" w:eastAsia="x-none"/>
          </w:rPr>
          <w:sym w:font="Symbol" w:char="F06A"/>
        </m:r>
        <m:r>
          <m:rPr>
            <m:sty m:val="p"/>
          </m:rPr>
          <w:rPr>
            <w:rFonts w:ascii="Cambria Math" w:hAnsi="Cambria Math"/>
            <w:color w:val="000000" w:themeColor="text1"/>
            <w:lang w:eastAsia="x-none"/>
          </w:rPr>
          <m:t>’</m:t>
        </m:r>
        <m:d>
          <m:dPr>
            <m:ctrlPr>
              <w:rPr>
                <w:rFonts w:ascii="Cambria Math" w:hAnsi="Cambria Math"/>
                <w:color w:val="000000" w:themeColor="text1"/>
                <w:lang w:eastAsia="x-none"/>
              </w:rPr>
            </m:ctrlPr>
          </m:dPr>
          <m:e>
            <m:r>
              <m:rPr>
                <m:sty m:val="p"/>
              </m:rPr>
              <w:rPr>
                <w:rFonts w:ascii="Cambria Math" w:hAnsi="Cambria Math"/>
                <w:color w:val="000000" w:themeColor="text1"/>
                <w:lang w:eastAsia="x-none"/>
              </w:rPr>
              <m:t>t</m:t>
            </m:r>
          </m:e>
        </m:d>
        <m:r>
          <m:rPr>
            <m:sty m:val="p"/>
          </m:rPr>
          <w:rPr>
            <w:rFonts w:ascii="Cambria Math" w:hAnsi="Century Schoolbook"/>
            <w:color w:val="000000" w:themeColor="text1"/>
            <w:lang w:eastAsia="x-none"/>
          </w:rPr>
          <m:t>=</m:t>
        </m:r>
        <m:r>
          <w:rPr>
            <w:rFonts w:ascii="Cambria Math" w:hAnsi="Cambria Math"/>
            <w:color w:val="000000" w:themeColor="text1"/>
            <w:lang w:eastAsia="x-none"/>
          </w:rPr>
          <m:t>(t)(1-t)</m:t>
        </m:r>
      </m:oMath>
    </w:p>
    <w:p w14:paraId="7E19589B" w14:textId="77777777" w:rsidR="00C96EF5" w:rsidRPr="00BF316B" w:rsidRDefault="00C96EF5" w:rsidP="0026642B">
      <w:pPr>
        <w:spacing w:line="360" w:lineRule="auto"/>
        <w:jc w:val="center"/>
        <w:rPr>
          <w:rFonts w:ascii="Century Schoolbook" w:hAnsi="Century Schoolbook"/>
          <w:color w:val="000000" w:themeColor="text1"/>
          <w:lang w:val="x-none" w:eastAsia="x-none"/>
        </w:rPr>
      </w:pPr>
      <w:r w:rsidRPr="00BF316B">
        <w:rPr>
          <w:rFonts w:ascii="Century Schoolbook" w:hAnsi="Century Schoolbook"/>
          <w:noProof/>
          <w:color w:val="000000" w:themeColor="text1"/>
        </w:rPr>
        <w:drawing>
          <wp:inline distT="0" distB="0" distL="0" distR="0" wp14:anchorId="445363A6" wp14:editId="4E22C034">
            <wp:extent cx="4828032" cy="1886509"/>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NN1.png"/>
                    <pic:cNvPicPr/>
                  </pic:nvPicPr>
                  <pic:blipFill>
                    <a:blip r:embed="rId25">
                      <a:extLst>
                        <a:ext uri="{28A0092B-C50C-407E-A947-70E740481C1C}">
                          <a14:useLocalDpi xmlns:a14="http://schemas.microsoft.com/office/drawing/2010/main" val="0"/>
                        </a:ext>
                      </a:extLst>
                    </a:blip>
                    <a:stretch>
                      <a:fillRect/>
                    </a:stretch>
                  </pic:blipFill>
                  <pic:spPr>
                    <a:xfrm>
                      <a:off x="0" y="0"/>
                      <a:ext cx="4832947" cy="1888430"/>
                    </a:xfrm>
                    <a:prstGeom prst="rect">
                      <a:avLst/>
                    </a:prstGeom>
                  </pic:spPr>
                </pic:pic>
              </a:graphicData>
            </a:graphic>
          </wp:inline>
        </w:drawing>
      </w:r>
    </w:p>
    <w:p w14:paraId="2D692E3E" w14:textId="77777777" w:rsidR="00194FE4" w:rsidRPr="00BF316B" w:rsidRDefault="00194FE4" w:rsidP="00194FE4">
      <w:pPr>
        <w:pStyle w:val="afa"/>
        <w:jc w:val="center"/>
        <w:rPr>
          <w:b w:val="0"/>
          <w:i/>
          <w:color w:val="000000" w:themeColor="text1"/>
        </w:rPr>
      </w:pPr>
      <w:bookmarkStart w:id="135" w:name="_Toc534769069"/>
      <w:r w:rsidRPr="00BF316B">
        <w:rPr>
          <w:color w:val="000000" w:themeColor="text1"/>
        </w:rPr>
        <w:t xml:space="preserve">Figure 3- </w:t>
      </w:r>
      <w:r w:rsidR="001B28C1" w:rsidRPr="00BF316B">
        <w:rPr>
          <w:noProof/>
          <w:color w:val="000000" w:themeColor="text1"/>
        </w:rPr>
        <w:fldChar w:fldCharType="begin"/>
      </w:r>
      <w:r w:rsidR="001B28C1" w:rsidRPr="00BF316B">
        <w:rPr>
          <w:noProof/>
          <w:color w:val="000000" w:themeColor="text1"/>
        </w:rPr>
        <w:instrText xml:space="preserve"> SEQ Figure_3- \* ARABIC </w:instrText>
      </w:r>
      <w:r w:rsidR="001B28C1" w:rsidRPr="00BF316B">
        <w:rPr>
          <w:noProof/>
          <w:color w:val="000000" w:themeColor="text1"/>
        </w:rPr>
        <w:fldChar w:fldCharType="separate"/>
      </w:r>
      <w:r w:rsidR="00955236" w:rsidRPr="00BF316B">
        <w:rPr>
          <w:noProof/>
          <w:color w:val="000000" w:themeColor="text1"/>
        </w:rPr>
        <w:t>5</w:t>
      </w:r>
      <w:r w:rsidR="001B28C1" w:rsidRPr="00BF316B">
        <w:rPr>
          <w:noProof/>
          <w:color w:val="000000" w:themeColor="text1"/>
        </w:rPr>
        <w:fldChar w:fldCharType="end"/>
      </w:r>
      <w:r w:rsidRPr="00BF316B">
        <w:rPr>
          <w:color w:val="000000" w:themeColor="text1"/>
        </w:rPr>
        <w:t xml:space="preserve"> </w:t>
      </w:r>
      <w:r w:rsidRPr="00BF316B">
        <w:rPr>
          <w:b w:val="0"/>
          <w:i/>
          <w:color w:val="000000" w:themeColor="text1"/>
        </w:rPr>
        <w:t>Feedforward network</w:t>
      </w:r>
      <w:bookmarkEnd w:id="135"/>
    </w:p>
    <w:p w14:paraId="371FDBB6" w14:textId="77777777" w:rsidR="00194FE4" w:rsidRPr="00BF316B" w:rsidRDefault="00194FE4" w:rsidP="00194FE4">
      <w:pPr>
        <w:rPr>
          <w:color w:val="000000" w:themeColor="text1"/>
        </w:rPr>
      </w:pPr>
    </w:p>
    <w:p w14:paraId="5C3CB121" w14:textId="77777777" w:rsidR="00C96EF5" w:rsidRPr="00BF316B" w:rsidRDefault="00C96EF5" w:rsidP="0026642B">
      <w:pPr>
        <w:spacing w:line="360" w:lineRule="auto"/>
        <w:jc w:val="center"/>
        <w:rPr>
          <w:rFonts w:ascii="Century Schoolbook" w:hAnsi="Century Schoolbook"/>
          <w:color w:val="000000" w:themeColor="text1"/>
          <w:lang w:val="x-none" w:eastAsia="x-none"/>
        </w:rPr>
      </w:pPr>
      <w:r w:rsidRPr="00BF316B">
        <w:rPr>
          <w:rFonts w:ascii="Century Schoolbook" w:hAnsi="Century Schoolbook"/>
          <w:noProof/>
          <w:color w:val="000000" w:themeColor="text1"/>
        </w:rPr>
        <w:lastRenderedPageBreak/>
        <w:drawing>
          <wp:inline distT="0" distB="0" distL="0" distR="0" wp14:anchorId="2634701F" wp14:editId="44BE17F3">
            <wp:extent cx="3524250" cy="18097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524250" cy="1809750"/>
                    </a:xfrm>
                    <a:prstGeom prst="rect">
                      <a:avLst/>
                    </a:prstGeom>
                  </pic:spPr>
                </pic:pic>
              </a:graphicData>
            </a:graphic>
          </wp:inline>
        </w:drawing>
      </w:r>
    </w:p>
    <w:p w14:paraId="1F641AED" w14:textId="77777777" w:rsidR="00194FE4" w:rsidRPr="00BF316B" w:rsidRDefault="00194FE4" w:rsidP="00194FE4">
      <w:pPr>
        <w:pStyle w:val="afa"/>
        <w:ind w:firstLine="0"/>
        <w:jc w:val="center"/>
        <w:rPr>
          <w:b w:val="0"/>
          <w:i/>
          <w:color w:val="000000" w:themeColor="text1"/>
        </w:rPr>
      </w:pPr>
      <w:bookmarkStart w:id="136" w:name="_Toc534769070"/>
      <w:r w:rsidRPr="00BF316B">
        <w:rPr>
          <w:color w:val="000000" w:themeColor="text1"/>
        </w:rPr>
        <w:t xml:space="preserve">Figure 3- </w:t>
      </w:r>
      <w:r w:rsidR="001B28C1" w:rsidRPr="00BF316B">
        <w:rPr>
          <w:noProof/>
          <w:color w:val="000000" w:themeColor="text1"/>
        </w:rPr>
        <w:fldChar w:fldCharType="begin"/>
      </w:r>
      <w:r w:rsidR="001B28C1" w:rsidRPr="00BF316B">
        <w:rPr>
          <w:noProof/>
          <w:color w:val="000000" w:themeColor="text1"/>
        </w:rPr>
        <w:instrText xml:space="preserve"> SEQ Figure_3- \* ARABIC </w:instrText>
      </w:r>
      <w:r w:rsidR="001B28C1" w:rsidRPr="00BF316B">
        <w:rPr>
          <w:noProof/>
          <w:color w:val="000000" w:themeColor="text1"/>
        </w:rPr>
        <w:fldChar w:fldCharType="separate"/>
      </w:r>
      <w:r w:rsidR="00955236" w:rsidRPr="00BF316B">
        <w:rPr>
          <w:noProof/>
          <w:color w:val="000000" w:themeColor="text1"/>
        </w:rPr>
        <w:t>6</w:t>
      </w:r>
      <w:r w:rsidR="001B28C1" w:rsidRPr="00BF316B">
        <w:rPr>
          <w:noProof/>
          <w:color w:val="000000" w:themeColor="text1"/>
        </w:rPr>
        <w:fldChar w:fldCharType="end"/>
      </w:r>
      <w:r w:rsidRPr="00BF316B">
        <w:rPr>
          <w:color w:val="000000" w:themeColor="text1"/>
        </w:rPr>
        <w:t xml:space="preserve"> </w:t>
      </w:r>
      <w:r w:rsidRPr="00BF316B">
        <w:rPr>
          <w:b w:val="0"/>
          <w:i/>
          <w:color w:val="000000" w:themeColor="text1"/>
        </w:rPr>
        <w:t>Model of an artificial neuron</w:t>
      </w:r>
      <w:bookmarkEnd w:id="136"/>
    </w:p>
    <w:p w14:paraId="5E69CB11" w14:textId="77777777" w:rsidR="00C96EF5" w:rsidRPr="00BF316B" w:rsidRDefault="00C96EF5" w:rsidP="0026642B">
      <w:pPr>
        <w:spacing w:after="0" w:line="360" w:lineRule="auto"/>
        <w:rPr>
          <w:rFonts w:ascii="Century Schoolbook" w:eastAsia="Times New Roman" w:hAnsi="Century Schoolbook" w:cs="Times New Roman"/>
          <w:color w:val="000000" w:themeColor="text1"/>
        </w:rPr>
      </w:pPr>
    </w:p>
    <w:tbl>
      <w:tblPr>
        <w:tblStyle w:val="a8"/>
        <w:tblW w:w="0" w:type="auto"/>
        <w:tblLook w:val="04A0" w:firstRow="1" w:lastRow="0" w:firstColumn="1" w:lastColumn="0" w:noHBand="0" w:noVBand="1"/>
      </w:tblPr>
      <w:tblGrid>
        <w:gridCol w:w="8188"/>
      </w:tblGrid>
      <w:tr w:rsidR="00BF316B" w:rsidRPr="00BF316B" w14:paraId="699C1D6A" w14:textId="77777777" w:rsidTr="00594EF0">
        <w:tc>
          <w:tcPr>
            <w:tcW w:w="8188" w:type="dxa"/>
          </w:tcPr>
          <w:p w14:paraId="1BA02445" w14:textId="77777777" w:rsidR="00C96EF5" w:rsidRPr="00BF316B" w:rsidRDefault="00C96EF5" w:rsidP="0026642B">
            <w:pPr>
              <w:spacing w:line="360" w:lineRule="auto"/>
              <w:rPr>
                <w:rFonts w:ascii="Century Schoolbook" w:hAnsi="Century Schoolbook" w:cs="Times New Roman"/>
                <w:b/>
                <w:color w:val="000000" w:themeColor="text1"/>
              </w:rPr>
            </w:pPr>
            <w:bookmarkStart w:id="137" w:name="OLE_LINK11"/>
            <w:bookmarkStart w:id="138" w:name="OLE_LINK12"/>
            <w:r w:rsidRPr="00BF316B">
              <w:rPr>
                <w:rFonts w:ascii="Century Schoolbook" w:hAnsi="Century Schoolbook" w:cs="Times New Roman"/>
                <w:b/>
                <w:color w:val="000000" w:themeColor="text1"/>
              </w:rPr>
              <w:t>Algorithm 3-2</w:t>
            </w:r>
          </w:p>
        </w:tc>
      </w:tr>
      <w:tr w:rsidR="0089355B" w:rsidRPr="00BF316B" w14:paraId="02D3CB6B" w14:textId="77777777" w:rsidTr="00594EF0">
        <w:trPr>
          <w:trHeight w:val="2954"/>
        </w:trPr>
        <w:tc>
          <w:tcPr>
            <w:tcW w:w="8188" w:type="dxa"/>
          </w:tcPr>
          <w:p w14:paraId="25216E1C" w14:textId="77777777" w:rsidR="00C96EF5" w:rsidRPr="00BF316B" w:rsidRDefault="00C96EF5" w:rsidP="0026642B">
            <w:pPr>
              <w:spacing w:line="360" w:lineRule="auto"/>
              <w:rPr>
                <w:rFonts w:ascii="Century Schoolbook" w:hAnsi="Century Schoolbook" w:cs="Times New Roman"/>
                <w:i/>
                <w:color w:val="000000" w:themeColor="text1"/>
              </w:rPr>
            </w:pPr>
            <w:r w:rsidRPr="00BF316B">
              <w:rPr>
                <w:rFonts w:ascii="Century Schoolbook" w:hAnsi="Century Schoolbook" w:cs="Times New Roman"/>
                <w:color w:val="000000" w:themeColor="text1"/>
              </w:rPr>
              <w:t xml:space="preserve">Initialise network weights </w:t>
            </w:r>
            <m:oMath>
              <m:sSub>
                <m:sSubPr>
                  <m:ctrlPr>
                    <w:rPr>
                      <w:rFonts w:ascii="Cambria Math" w:hAnsi="Cambria Math" w:cs="Times New Roman"/>
                      <w:i/>
                      <w:color w:val="000000" w:themeColor="text1"/>
                    </w:rPr>
                  </m:ctrlPr>
                </m:sSubPr>
                <m:e>
                  <m:r>
                    <w:rPr>
                      <w:rFonts w:ascii="Cambria Math" w:hAnsi="Cambria Math" w:cs="Times New Roman"/>
                      <w:color w:val="000000" w:themeColor="text1"/>
                    </w:rPr>
                    <m:t>W</m:t>
                  </m:r>
                </m:e>
                <m:sub>
                  <m:r>
                    <w:rPr>
                      <w:rFonts w:ascii="Cambria Math" w:hAnsi="Cambria Math" w:cs="Times New Roman"/>
                      <w:color w:val="000000" w:themeColor="text1"/>
                    </w:rPr>
                    <m:t>ji</m:t>
                  </m:r>
                </m:sub>
              </m:sSub>
            </m:oMath>
          </w:p>
          <w:p w14:paraId="0E89F2A7" w14:textId="77777777" w:rsidR="00C96EF5" w:rsidRPr="00BF316B" w:rsidRDefault="00C96EF5" w:rsidP="0026642B">
            <w:pPr>
              <w:spacing w:line="360" w:lineRule="auto"/>
              <w:ind w:firstLine="240"/>
              <w:rPr>
                <w:rFonts w:ascii="Century Schoolbook" w:hAnsi="Century Schoolbook" w:cs="Times New Roman"/>
                <w:color w:val="000000" w:themeColor="text1"/>
              </w:rPr>
            </w:pPr>
            <w:r w:rsidRPr="00BF316B">
              <w:rPr>
                <w:rFonts w:ascii="Century Schoolbook" w:hAnsi="Century Schoolbook" w:cs="Times New Roman"/>
                <w:color w:val="000000" w:themeColor="text1"/>
              </w:rPr>
              <w:t xml:space="preserve">1:  </w:t>
            </w:r>
            <w:r w:rsidRPr="00BF316B">
              <w:rPr>
                <w:rFonts w:ascii="Century Schoolbook" w:hAnsi="Century Schoolbook" w:cs="Times New Roman"/>
                <w:b/>
                <w:color w:val="000000" w:themeColor="text1"/>
              </w:rPr>
              <w:t>for</w:t>
            </w:r>
            <w:r w:rsidRPr="00BF316B">
              <w:rPr>
                <w:rFonts w:ascii="Century Schoolbook" w:hAnsi="Century Schoolbook" w:cs="Times New Roman"/>
                <w:color w:val="000000" w:themeColor="text1"/>
              </w:rPr>
              <w:t xml:space="preserve"> </w:t>
            </w:r>
            <w:r w:rsidRPr="00BF316B">
              <w:rPr>
                <w:rFonts w:ascii="Century Schoolbook" w:hAnsi="Century Schoolbook" w:cs="Times New Roman"/>
                <w:i/>
                <w:color w:val="000000" w:themeColor="text1"/>
              </w:rPr>
              <w:t xml:space="preserve">j </w:t>
            </w:r>
            <w:r w:rsidRPr="00BF316B">
              <w:rPr>
                <w:rFonts w:ascii="Century Schoolbook" w:hAnsi="Century Schoolbook" w:cs="Times New Roman"/>
                <w:color w:val="000000" w:themeColor="text1"/>
              </w:rPr>
              <w:t xml:space="preserve">= </w:t>
            </w:r>
            <w:r w:rsidRPr="00BF316B">
              <w:rPr>
                <w:rFonts w:ascii="Century Schoolbook" w:hAnsi="Century Schoolbook" w:cs="Times New Roman"/>
                <w:i/>
                <w:color w:val="000000" w:themeColor="text1"/>
              </w:rPr>
              <w:t>n</w:t>
            </w:r>
            <w:r w:rsidRPr="00BF316B">
              <w:rPr>
                <w:rFonts w:ascii="Century Schoolbook" w:hAnsi="Century Schoolbook" w:cs="Times New Roman"/>
                <w:color w:val="000000" w:themeColor="text1"/>
              </w:rPr>
              <w:t xml:space="preserve"> + 1 </w:t>
            </w:r>
            <w:r w:rsidRPr="00BF316B">
              <w:rPr>
                <w:rFonts w:ascii="Century Schoolbook" w:hAnsi="Century Schoolbook" w:cs="Times New Roman"/>
                <w:b/>
                <w:color w:val="000000" w:themeColor="text1"/>
              </w:rPr>
              <w:t>do</w:t>
            </w:r>
          </w:p>
          <w:p w14:paraId="5D2EB946" w14:textId="77777777" w:rsidR="00C96EF5" w:rsidRPr="00BF316B" w:rsidRDefault="00C96EF5" w:rsidP="0026642B">
            <w:pPr>
              <w:spacing w:line="360" w:lineRule="auto"/>
              <w:ind w:firstLine="240"/>
              <w:rPr>
                <w:rFonts w:ascii="Century Schoolbook" w:hAnsi="Century Schoolbook" w:cs="Times New Roman"/>
                <w:color w:val="000000" w:themeColor="text1"/>
              </w:rPr>
            </w:pPr>
            <w:r w:rsidRPr="00BF316B">
              <w:rPr>
                <w:rFonts w:ascii="Century Schoolbook" w:hAnsi="Century Schoolbook" w:cs="Times New Roman"/>
                <w:color w:val="000000" w:themeColor="text1"/>
              </w:rPr>
              <w:t xml:space="preserve">2:      compute error from output </w:t>
            </w:r>
            <m:oMath>
              <m:sSub>
                <m:sSubPr>
                  <m:ctrlPr>
                    <w:rPr>
                      <w:rFonts w:ascii="Cambria Math" w:hAnsi="Cambria Math" w:cs="Times New Roman"/>
                      <w:i/>
                      <w:color w:val="000000" w:themeColor="text1"/>
                    </w:rPr>
                  </m:ctrlPr>
                </m:sSubPr>
                <m:e>
                  <m:r>
                    <w:rPr>
                      <w:rFonts w:ascii="Cambria Math" w:hAnsi="Cambria Math" w:cs="Times New Roman"/>
                      <w:color w:val="000000" w:themeColor="text1"/>
                    </w:rPr>
                    <m:t>o</m:t>
                  </m:r>
                </m:e>
                <m:sub>
                  <m:r>
                    <w:rPr>
                      <w:rFonts w:ascii="Cambria Math" w:hAnsi="Cambria Math" w:cs="Times New Roman"/>
                      <w:color w:val="000000" w:themeColor="text1"/>
                    </w:rPr>
                    <m:t>i</m:t>
                  </m:r>
                </m:sub>
              </m:sSub>
            </m:oMath>
          </w:p>
          <w:p w14:paraId="64868CA4" w14:textId="77777777" w:rsidR="00C96EF5" w:rsidRPr="00BF316B" w:rsidRDefault="00C96EF5" w:rsidP="0026642B">
            <w:pPr>
              <w:spacing w:line="360" w:lineRule="auto"/>
              <w:ind w:firstLine="240"/>
              <w:rPr>
                <w:rFonts w:ascii="Century Schoolbook" w:hAnsi="Century Schoolbook" w:cs="Times New Roman"/>
                <w:color w:val="000000" w:themeColor="text1"/>
              </w:rPr>
            </w:pPr>
            <w:r w:rsidRPr="00BF316B">
              <w:rPr>
                <w:rFonts w:ascii="Century Schoolbook" w:hAnsi="Century Schoolbook" w:cs="Times New Roman"/>
                <w:color w:val="000000" w:themeColor="text1"/>
              </w:rPr>
              <w:t xml:space="preserve">3:      compute weight </w:t>
            </w:r>
            <m:oMath>
              <m:sSub>
                <m:sSubPr>
                  <m:ctrlPr>
                    <w:rPr>
                      <w:rFonts w:ascii="Cambria Math" w:hAnsi="Cambria Math" w:cs="Times New Roman"/>
                      <w:i/>
                      <w:color w:val="000000" w:themeColor="text1"/>
                    </w:rPr>
                  </m:ctrlPr>
                </m:sSubPr>
                <m:e>
                  <m:r>
                    <w:rPr>
                      <w:rFonts w:ascii="Cambria Math" w:hAnsi="Cambria Math" w:cs="Times New Roman"/>
                      <w:color w:val="000000" w:themeColor="text1"/>
                    </w:rPr>
                    <m:t>w</m:t>
                  </m:r>
                </m:e>
                <m:sub>
                  <m:r>
                    <w:rPr>
                      <w:rFonts w:ascii="Cambria Math" w:hAnsi="Cambria Math" w:cs="Times New Roman"/>
                      <w:color w:val="000000" w:themeColor="text1"/>
                    </w:rPr>
                    <m:t>i</m:t>
                  </m:r>
                </m:sub>
              </m:sSub>
            </m:oMath>
            <w:r w:rsidRPr="00BF316B">
              <w:rPr>
                <w:rFonts w:ascii="Century Schoolbook" w:hAnsi="Century Schoolbook" w:cs="Times New Roman"/>
                <w:color w:val="000000" w:themeColor="text1"/>
              </w:rPr>
              <w:t xml:space="preserve"> for all weights from hidden to output layer</w:t>
            </w:r>
          </w:p>
          <w:p w14:paraId="18CE6418" w14:textId="77777777" w:rsidR="00C96EF5" w:rsidRPr="00BF316B" w:rsidRDefault="00C96EF5" w:rsidP="0026642B">
            <w:pPr>
              <w:spacing w:line="360" w:lineRule="auto"/>
              <w:ind w:firstLine="240"/>
              <w:rPr>
                <w:rFonts w:ascii="Century Schoolbook" w:hAnsi="Century Schoolbook" w:cs="Times New Roman"/>
                <w:color w:val="000000" w:themeColor="text1"/>
              </w:rPr>
            </w:pPr>
            <w:r w:rsidRPr="00BF316B">
              <w:rPr>
                <w:rFonts w:ascii="Century Schoolbook" w:hAnsi="Century Schoolbook" w:cs="Times New Roman"/>
                <w:color w:val="000000" w:themeColor="text1"/>
              </w:rPr>
              <w:t xml:space="preserve">4:      compute weight </w:t>
            </w:r>
            <m:oMath>
              <m:sSub>
                <m:sSubPr>
                  <m:ctrlPr>
                    <w:rPr>
                      <w:rFonts w:ascii="Cambria Math" w:hAnsi="Cambria Math" w:cs="Times New Roman"/>
                      <w:i/>
                      <w:color w:val="000000" w:themeColor="text1"/>
                    </w:rPr>
                  </m:ctrlPr>
                </m:sSubPr>
                <m:e>
                  <m:r>
                    <w:rPr>
                      <w:rFonts w:ascii="Cambria Math" w:hAnsi="Cambria Math" w:cs="Times New Roman"/>
                      <w:color w:val="000000" w:themeColor="text1"/>
                    </w:rPr>
                    <m:t>w</m:t>
                  </m:r>
                </m:e>
                <m:sub>
                  <m:r>
                    <w:rPr>
                      <w:rFonts w:ascii="Cambria Math" w:hAnsi="Cambria Math" w:cs="Times New Roman"/>
                      <w:color w:val="000000" w:themeColor="text1"/>
                    </w:rPr>
                    <m:t>j</m:t>
                  </m:r>
                </m:sub>
              </m:sSub>
            </m:oMath>
            <w:r w:rsidRPr="00BF316B">
              <w:rPr>
                <w:rFonts w:ascii="Century Schoolbook" w:hAnsi="Century Schoolbook" w:cs="Times New Roman"/>
                <w:color w:val="000000" w:themeColor="text1"/>
              </w:rPr>
              <w:t xml:space="preserve"> for all weights from input layer to hidden layer</w:t>
            </w:r>
          </w:p>
          <w:p w14:paraId="40E2B181" w14:textId="77777777" w:rsidR="00C96EF5" w:rsidRPr="00BF316B" w:rsidRDefault="00C96EF5" w:rsidP="0026642B">
            <w:pPr>
              <w:spacing w:line="360" w:lineRule="auto"/>
              <w:ind w:firstLine="240"/>
              <w:rPr>
                <w:rFonts w:ascii="Century Schoolbook" w:hAnsi="Century Schoolbook" w:cs="Times New Roman"/>
                <w:color w:val="000000" w:themeColor="text1"/>
              </w:rPr>
            </w:pPr>
            <w:r w:rsidRPr="00BF316B">
              <w:rPr>
                <w:rFonts w:ascii="Century Schoolbook" w:hAnsi="Century Schoolbook" w:cs="Times New Roman"/>
                <w:color w:val="000000" w:themeColor="text1"/>
              </w:rPr>
              <w:t>5:      update network weights</w:t>
            </w:r>
          </w:p>
          <w:p w14:paraId="53C071F6" w14:textId="77777777" w:rsidR="00C96EF5" w:rsidRPr="00BF316B" w:rsidRDefault="00C96EF5" w:rsidP="0026642B">
            <w:pPr>
              <w:spacing w:line="360" w:lineRule="auto"/>
              <w:ind w:firstLine="240"/>
              <w:rPr>
                <w:rFonts w:ascii="Century Schoolbook" w:hAnsi="Century Schoolbook" w:cs="Times New Roman"/>
                <w:color w:val="000000" w:themeColor="text1"/>
              </w:rPr>
            </w:pPr>
            <w:r w:rsidRPr="00BF316B">
              <w:rPr>
                <w:rFonts w:ascii="Century Schoolbook" w:hAnsi="Century Schoolbook" w:cs="Times New Roman"/>
                <w:color w:val="000000" w:themeColor="text1"/>
              </w:rPr>
              <w:t xml:space="preserve">6:   </w:t>
            </w:r>
            <w:r w:rsidRPr="00BF316B">
              <w:rPr>
                <w:rFonts w:ascii="Century Schoolbook" w:hAnsi="Century Schoolbook" w:cs="Times New Roman"/>
                <w:b/>
                <w:color w:val="000000" w:themeColor="text1"/>
              </w:rPr>
              <w:t>end for</w:t>
            </w:r>
          </w:p>
          <w:p w14:paraId="18E0CAE1" w14:textId="77777777" w:rsidR="00C96EF5" w:rsidRPr="00BF316B" w:rsidRDefault="00C96EF5" w:rsidP="0026642B">
            <w:pPr>
              <w:spacing w:line="360" w:lineRule="auto"/>
              <w:ind w:firstLine="240"/>
              <w:rPr>
                <w:rFonts w:ascii="Century Schoolbook" w:hAnsi="Century Schoolbook" w:cs="Times New Roman"/>
                <w:color w:val="000000" w:themeColor="text1"/>
              </w:rPr>
            </w:pPr>
            <w:r w:rsidRPr="00BF316B">
              <w:rPr>
                <w:rFonts w:ascii="Century Schoolbook" w:hAnsi="Century Schoolbook" w:cs="Times New Roman"/>
                <w:color w:val="000000" w:themeColor="text1"/>
              </w:rPr>
              <w:t xml:space="preserve">7:   </w:t>
            </w:r>
            <w:r w:rsidRPr="00BF316B">
              <w:rPr>
                <w:rFonts w:ascii="Century Schoolbook" w:hAnsi="Century Schoolbook" w:cs="Times New Roman"/>
                <w:b/>
                <w:color w:val="000000" w:themeColor="text1"/>
              </w:rPr>
              <w:t xml:space="preserve">return </w:t>
            </w:r>
            <w:r w:rsidRPr="00BF316B">
              <w:rPr>
                <w:rFonts w:ascii="Century Schoolbook" w:hAnsi="Century Schoolbook" w:cs="Times New Roman"/>
                <w:color w:val="000000" w:themeColor="text1"/>
              </w:rPr>
              <w:t>network</w:t>
            </w:r>
          </w:p>
        </w:tc>
      </w:tr>
      <w:bookmarkEnd w:id="137"/>
      <w:bookmarkEnd w:id="138"/>
    </w:tbl>
    <w:p w14:paraId="122F8BC2" w14:textId="77777777" w:rsidR="00C96EF5" w:rsidRPr="00BF316B" w:rsidRDefault="00C96EF5" w:rsidP="0026642B">
      <w:pPr>
        <w:spacing w:line="360" w:lineRule="auto"/>
        <w:rPr>
          <w:rFonts w:ascii="Century Schoolbook" w:eastAsia="SimSun" w:hAnsi="Century Schoolbook" w:cs="Times New Roman"/>
          <w:bCs/>
          <w:color w:val="000000" w:themeColor="text1"/>
          <w:lang w:eastAsia="en-US"/>
        </w:rPr>
      </w:pPr>
    </w:p>
    <w:p w14:paraId="45115AAF" w14:textId="77777777" w:rsidR="00C96EF5" w:rsidRPr="00BF316B" w:rsidRDefault="006200F6" w:rsidP="0026642B">
      <w:pPr>
        <w:pStyle w:val="3"/>
        <w:keepLines w:val="0"/>
        <w:overflowPunct w:val="0"/>
        <w:autoSpaceDE w:val="0"/>
        <w:autoSpaceDN w:val="0"/>
        <w:adjustRightInd w:val="0"/>
        <w:spacing w:before="240" w:after="60" w:line="360" w:lineRule="auto"/>
        <w:textAlignment w:val="baseline"/>
        <w:rPr>
          <w:rFonts w:ascii="Century Schoolbook" w:eastAsia="SimSun" w:hAnsi="Century Schoolbook" w:cs="Times New Roman"/>
          <w:b/>
          <w:color w:val="000000" w:themeColor="text1"/>
          <w:sz w:val="28"/>
          <w:szCs w:val="20"/>
          <w:lang w:val="x-none" w:eastAsia="x-none"/>
        </w:rPr>
      </w:pPr>
      <w:bookmarkStart w:id="139" w:name="_Toc518559935"/>
      <w:bookmarkStart w:id="140" w:name="OLE_LINK4"/>
      <w:r w:rsidRPr="00BF316B">
        <w:rPr>
          <w:rFonts w:ascii="Century Schoolbook" w:eastAsia="SimSun" w:hAnsi="Century Schoolbook" w:cs="Times New Roman"/>
          <w:b/>
          <w:color w:val="000000" w:themeColor="text1"/>
          <w:sz w:val="28"/>
          <w:szCs w:val="20"/>
          <w:lang w:eastAsia="x-none"/>
        </w:rPr>
        <w:t xml:space="preserve">3.2.3 </w:t>
      </w:r>
      <w:r w:rsidR="00C96EF5" w:rsidRPr="00BF316B">
        <w:rPr>
          <w:rFonts w:ascii="Century Schoolbook" w:eastAsia="SimSun" w:hAnsi="Century Schoolbook" w:cs="Times New Roman"/>
          <w:b/>
          <w:color w:val="000000" w:themeColor="text1"/>
          <w:sz w:val="28"/>
          <w:szCs w:val="20"/>
          <w:lang w:val="x-none" w:eastAsia="x-none"/>
        </w:rPr>
        <w:t>Support vector machine</w:t>
      </w:r>
      <w:bookmarkEnd w:id="139"/>
    </w:p>
    <w:bookmarkEnd w:id="140"/>
    <w:p w14:paraId="45D0C7D0" w14:textId="58D46BC5" w:rsidR="00C96EF5" w:rsidRPr="00BF316B" w:rsidRDefault="002B67B5" w:rsidP="0026642B">
      <w:pPr>
        <w:spacing w:line="360" w:lineRule="auto"/>
        <w:jc w:val="both"/>
        <w:rPr>
          <w:rFonts w:ascii="Century Schoolbook" w:hAnsi="Century Schoolbook"/>
          <w:color w:val="000000" w:themeColor="text1"/>
          <w:lang w:eastAsia="x-none"/>
        </w:rPr>
      </w:pPr>
      <w:r w:rsidRPr="00BF316B">
        <w:rPr>
          <w:rFonts w:ascii="Century Schoolbook" w:hAnsi="Century Schoolbook"/>
          <w:color w:val="000000" w:themeColor="text1"/>
          <w:lang w:eastAsia="x-none"/>
        </w:rPr>
        <w:t xml:space="preserve">      SVM</w:t>
      </w:r>
      <w:r w:rsidR="00C96EF5" w:rsidRPr="00BF316B">
        <w:rPr>
          <w:rFonts w:ascii="Century Schoolbook" w:hAnsi="Century Schoolbook"/>
          <w:color w:val="000000" w:themeColor="text1"/>
          <w:lang w:eastAsia="x-none"/>
        </w:rPr>
        <w:t xml:space="preserve"> is a supervised machine learning algorithm which can be used for both regression and classification including line</w:t>
      </w:r>
      <w:r w:rsidR="00EF62E5" w:rsidRPr="00BF316B">
        <w:rPr>
          <w:rFonts w:ascii="Century Schoolbook" w:hAnsi="Century Schoolbook"/>
          <w:color w:val="000000" w:themeColor="text1"/>
          <w:lang w:eastAsia="x-none"/>
        </w:rPr>
        <w:t>a</w:t>
      </w:r>
      <w:r w:rsidR="00C96EF5" w:rsidRPr="00BF316B">
        <w:rPr>
          <w:rFonts w:ascii="Century Schoolbook" w:hAnsi="Century Schoolbook"/>
          <w:color w:val="000000" w:themeColor="text1"/>
          <w:lang w:eastAsia="x-none"/>
        </w:rPr>
        <w:t>r and non-line</w:t>
      </w:r>
      <w:r w:rsidR="00EF62E5" w:rsidRPr="00BF316B">
        <w:rPr>
          <w:rFonts w:ascii="Century Schoolbook" w:hAnsi="Century Schoolbook"/>
          <w:color w:val="000000" w:themeColor="text1"/>
          <w:lang w:eastAsia="x-none"/>
        </w:rPr>
        <w:t>a</w:t>
      </w:r>
      <w:r w:rsidR="00C96EF5" w:rsidRPr="00BF316B">
        <w:rPr>
          <w:rFonts w:ascii="Century Schoolbook" w:hAnsi="Century Schoolbook"/>
          <w:color w:val="000000" w:themeColor="text1"/>
          <w:lang w:eastAsia="x-none"/>
        </w:rPr>
        <w:t xml:space="preserve">r classifications </w:t>
      </w:r>
      <w:r w:rsidR="00C96EF5" w:rsidRPr="00BF316B">
        <w:rPr>
          <w:rFonts w:ascii="Century Schoolbook" w:hAnsi="Century Schoolbook"/>
          <w:color w:val="000000" w:themeColor="text1"/>
          <w:lang w:eastAsia="x-none"/>
        </w:rPr>
        <w:fldChar w:fldCharType="begin" w:fldLock="1"/>
      </w:r>
      <w:r w:rsidR="002D66A8" w:rsidRPr="00BF316B">
        <w:rPr>
          <w:rFonts w:ascii="Century Schoolbook" w:hAnsi="Century Schoolbook"/>
          <w:color w:val="000000" w:themeColor="text1"/>
          <w:lang w:eastAsia="x-none"/>
        </w:rPr>
        <w:instrText>ADDIN CSL_CITATION { "citationItems" : [ { "id" : "ITEM-1", "itemData" : { "DOI" : "10.3390/s100201154", "ISBN" : "1424-8220", "ISSN" : "14248220", "PMID" : "22205862", "abstract" : "The use of on-body wearable sensors is widespread in several academic and industrial domains. Of great interest are their applications in ambulatory monitoring and pervasive computing systems; here, some quantitative analysis of human motion and its automatic classification are the main computational tasks to be pursued. In this paper, we discuss how human physical activity can be classified using on-body accelerometers, with a major emphasis devoted to the computational algorithms employed for this purpose. In particular, we motivate our current interest for classifiers based on Hidden Markov Models (HMMs). An example is illustrated and discussed by analysing a dataset of accelerometer time series.", "author" : [ { "dropping-particle" : "", "family" : "Mannini", "given" : "Andrea", "non-dropping-particle" : "", "parse-names" : false, "suffix" : "" }, { "dropping-particle" : "", "family" : "Sabatini", "given" : "Angelo Maria", "non-dropping-particle" : "", "parse-names" : false, "suffix" : "" } ], "container-title" : "Sensors", "id" : "ITEM-1", "issue" : "2", "issued" : { "date-parts" : [ [ "2010" ] ] }, "page" : "1154-1175", "title" : "Machine learning methods for classifying human physical activity from on-body accelerometers", "type" : "article-journal", "volume" : "10" }, "uris" : [ "http://www.mendeley.com/documents/?uuid=dbad23e4-bb09-4cc5-870a-9e6aed1118e8" ] } ], "mendeley" : { "formattedCitation" : "[172]", "plainTextFormattedCitation" : "[172]", "previouslyFormattedCitation" : "[168]" }, "properties" : { "noteIndex" : 0 }, "schema" : "https://github.com/citation-style-language/schema/raw/master/csl-citation.json" }</w:instrText>
      </w:r>
      <w:r w:rsidR="00C96EF5" w:rsidRPr="00BF316B">
        <w:rPr>
          <w:rFonts w:ascii="Century Schoolbook" w:hAnsi="Century Schoolbook"/>
          <w:color w:val="000000" w:themeColor="text1"/>
          <w:lang w:eastAsia="x-none"/>
        </w:rPr>
        <w:fldChar w:fldCharType="separate"/>
      </w:r>
      <w:r w:rsidR="002D66A8" w:rsidRPr="00BF316B">
        <w:rPr>
          <w:rFonts w:ascii="Century Schoolbook" w:hAnsi="Century Schoolbook"/>
          <w:noProof/>
          <w:color w:val="000000" w:themeColor="text1"/>
          <w:lang w:eastAsia="x-none"/>
        </w:rPr>
        <w:t>[172]</w:t>
      </w:r>
      <w:r w:rsidR="00C96EF5" w:rsidRPr="00BF316B">
        <w:rPr>
          <w:rFonts w:ascii="Century Schoolbook" w:hAnsi="Century Schoolbook"/>
          <w:color w:val="000000" w:themeColor="text1"/>
          <w:lang w:eastAsia="x-none"/>
        </w:rPr>
        <w:fldChar w:fldCharType="end"/>
      </w:r>
      <w:r w:rsidR="00C96EF5" w:rsidRPr="00BF316B">
        <w:rPr>
          <w:rFonts w:ascii="Century Schoolbook" w:hAnsi="Century Schoolbook"/>
          <w:color w:val="000000" w:themeColor="text1"/>
          <w:lang w:eastAsia="x-none"/>
        </w:rPr>
        <w:t>. The line</w:t>
      </w:r>
      <w:r w:rsidR="00EF62E5" w:rsidRPr="00BF316B">
        <w:rPr>
          <w:rFonts w:ascii="Century Schoolbook" w:hAnsi="Century Schoolbook"/>
          <w:color w:val="000000" w:themeColor="text1"/>
          <w:lang w:eastAsia="x-none"/>
        </w:rPr>
        <w:t>a</w:t>
      </w:r>
      <w:r w:rsidR="00C96EF5" w:rsidRPr="00BF316B">
        <w:rPr>
          <w:rFonts w:ascii="Century Schoolbook" w:hAnsi="Century Schoolbook"/>
          <w:color w:val="000000" w:themeColor="text1"/>
          <w:lang w:eastAsia="x-none"/>
        </w:rPr>
        <w:t xml:space="preserve">r separation is shown in the </w:t>
      </w:r>
      <w:r w:rsidR="00CF2A81" w:rsidRPr="00BF316B">
        <w:rPr>
          <w:rFonts w:ascii="Century Schoolbook" w:hAnsi="Century Schoolbook"/>
          <w:color w:val="000000" w:themeColor="text1"/>
          <w:lang w:eastAsia="x-none"/>
        </w:rPr>
        <w:t>F</w:t>
      </w:r>
      <w:r w:rsidR="00C96EF5" w:rsidRPr="00BF316B">
        <w:rPr>
          <w:rFonts w:ascii="Century Schoolbook" w:hAnsi="Century Schoolbook"/>
          <w:color w:val="000000" w:themeColor="text1"/>
          <w:lang w:eastAsia="x-none"/>
        </w:rPr>
        <w:t xml:space="preserve">igure </w:t>
      </w:r>
      <w:r w:rsidR="00CF2A81" w:rsidRPr="00BF316B">
        <w:rPr>
          <w:rFonts w:ascii="Century Schoolbook" w:hAnsi="Century Schoolbook"/>
          <w:color w:val="000000" w:themeColor="text1"/>
          <w:lang w:eastAsia="x-none"/>
        </w:rPr>
        <w:t>3-7 (a)</w:t>
      </w:r>
      <w:r w:rsidR="00C96EF5" w:rsidRPr="00BF316B">
        <w:rPr>
          <w:rFonts w:ascii="Century Schoolbook" w:hAnsi="Century Schoolbook"/>
          <w:color w:val="000000" w:themeColor="text1"/>
          <w:lang w:eastAsia="x-none"/>
        </w:rPr>
        <w:t xml:space="preserve"> below, there is a two-dimensional plane. And two different types of data on the plane. They are represented by green and blue dots. Since these data are linearly separable, the two types of data can be separated by a straight line. This line is equivalent to a hyperplane. The y corresponding to the data points on the side of the hyperplane is -1, and the other side is 1. So how to find this hyperplane is the key issue </w:t>
      </w:r>
      <w:r w:rsidR="00EF62E5" w:rsidRPr="00BF316B">
        <w:rPr>
          <w:rFonts w:ascii="Century Schoolbook" w:hAnsi="Century Schoolbook"/>
          <w:color w:val="000000" w:themeColor="text1"/>
          <w:lang w:eastAsia="x-none"/>
        </w:rPr>
        <w:t xml:space="preserve">of </w:t>
      </w:r>
      <w:r w:rsidR="00C96EF5" w:rsidRPr="00BF316B">
        <w:rPr>
          <w:rFonts w:ascii="Century Schoolbook" w:hAnsi="Century Schoolbook"/>
          <w:color w:val="000000" w:themeColor="text1"/>
          <w:lang w:eastAsia="x-none"/>
        </w:rPr>
        <w:t>using SVM. Intuitively, the hyperplane is the straight line that best separates the two types of samples. The criterion for determining "best fit" is the largest distance between the straight line and the samples.</w:t>
      </w:r>
    </w:p>
    <w:p w14:paraId="758E410A" w14:textId="77777777" w:rsidR="00C96EF5" w:rsidRPr="00BF316B" w:rsidRDefault="00C96EF5" w:rsidP="0026642B">
      <w:pPr>
        <w:spacing w:line="360" w:lineRule="auto"/>
        <w:rPr>
          <w:rFonts w:ascii="Century Schoolbook" w:hAnsi="Century Schoolbook"/>
          <w:color w:val="000000" w:themeColor="text1"/>
          <w:lang w:eastAsia="x-none"/>
        </w:rPr>
      </w:pPr>
    </w:p>
    <w:p w14:paraId="6D620B99" w14:textId="77777777" w:rsidR="00C96EF5" w:rsidRPr="00BF316B" w:rsidRDefault="00C96EF5" w:rsidP="0026642B">
      <w:pPr>
        <w:spacing w:line="360" w:lineRule="auto"/>
        <w:jc w:val="center"/>
        <w:rPr>
          <w:rFonts w:ascii="Century Schoolbook" w:eastAsia="SimSun" w:hAnsi="Century Schoolbook" w:cs="Times New Roman"/>
          <w:bCs/>
          <w:color w:val="000000" w:themeColor="text1"/>
          <w:lang w:eastAsia="en-US"/>
        </w:rPr>
      </w:pPr>
      <w:r w:rsidRPr="00BF316B">
        <w:rPr>
          <w:rFonts w:ascii="Century Schoolbook" w:eastAsia="SimSun" w:hAnsi="Century Schoolbook" w:cs="Times New Roman"/>
          <w:bCs/>
          <w:noProof/>
          <w:color w:val="000000" w:themeColor="text1"/>
        </w:rPr>
        <w:drawing>
          <wp:inline distT="0" distB="0" distL="0" distR="0" wp14:anchorId="4BA99214" wp14:editId="4355EA13">
            <wp:extent cx="2331574" cy="2263222"/>
            <wp:effectExtent l="0" t="0" r="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6(a).jpg"/>
                    <pic:cNvPicPr/>
                  </pic:nvPicPr>
                  <pic:blipFill>
                    <a:blip r:embed="rId27">
                      <a:extLst>
                        <a:ext uri="{28A0092B-C50C-407E-A947-70E740481C1C}">
                          <a14:useLocalDpi xmlns:a14="http://schemas.microsoft.com/office/drawing/2010/main" val="0"/>
                        </a:ext>
                      </a:extLst>
                    </a:blip>
                    <a:stretch>
                      <a:fillRect/>
                    </a:stretch>
                  </pic:blipFill>
                  <pic:spPr>
                    <a:xfrm>
                      <a:off x="0" y="0"/>
                      <a:ext cx="2340218" cy="2271612"/>
                    </a:xfrm>
                    <a:prstGeom prst="rect">
                      <a:avLst/>
                    </a:prstGeom>
                  </pic:spPr>
                </pic:pic>
              </a:graphicData>
            </a:graphic>
          </wp:inline>
        </w:drawing>
      </w:r>
      <w:r w:rsidRPr="00BF316B">
        <w:rPr>
          <w:rFonts w:ascii="Century Schoolbook" w:eastAsia="SimSun" w:hAnsi="Century Schoolbook" w:cs="Times New Roman"/>
          <w:bCs/>
          <w:color w:val="000000" w:themeColor="text1"/>
          <w:lang w:eastAsia="en-US"/>
        </w:rPr>
        <w:t xml:space="preserve">        </w:t>
      </w:r>
      <w:r w:rsidRPr="00BF316B">
        <w:rPr>
          <w:rFonts w:ascii="Century Schoolbook" w:eastAsia="SimSun" w:hAnsi="Century Schoolbook" w:cs="Times New Roman"/>
          <w:bCs/>
          <w:noProof/>
          <w:color w:val="000000" w:themeColor="text1"/>
        </w:rPr>
        <w:drawing>
          <wp:inline distT="0" distB="0" distL="0" distR="0" wp14:anchorId="5201A874" wp14:editId="24A843E8">
            <wp:extent cx="2395182" cy="2324965"/>
            <wp:effectExtent l="0" t="0" r="571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6(b).jpg"/>
                    <pic:cNvPicPr/>
                  </pic:nvPicPr>
                  <pic:blipFill>
                    <a:blip r:embed="rId28">
                      <a:extLst>
                        <a:ext uri="{28A0092B-C50C-407E-A947-70E740481C1C}">
                          <a14:useLocalDpi xmlns:a14="http://schemas.microsoft.com/office/drawing/2010/main" val="0"/>
                        </a:ext>
                      </a:extLst>
                    </a:blip>
                    <a:stretch>
                      <a:fillRect/>
                    </a:stretch>
                  </pic:blipFill>
                  <pic:spPr>
                    <a:xfrm>
                      <a:off x="0" y="0"/>
                      <a:ext cx="2397994" cy="2327694"/>
                    </a:xfrm>
                    <a:prstGeom prst="rect">
                      <a:avLst/>
                    </a:prstGeom>
                  </pic:spPr>
                </pic:pic>
              </a:graphicData>
            </a:graphic>
          </wp:inline>
        </w:drawing>
      </w:r>
    </w:p>
    <w:p w14:paraId="6563ED3B" w14:textId="77777777" w:rsidR="00C96EF5" w:rsidRPr="00BF316B" w:rsidRDefault="00A74A8A" w:rsidP="0026642B">
      <w:pPr>
        <w:spacing w:line="360" w:lineRule="auto"/>
        <w:ind w:left="1440" w:firstLine="720"/>
        <w:rPr>
          <w:rFonts w:ascii="Century Schoolbook" w:eastAsia="SimSun" w:hAnsi="Century Schoolbook" w:cs="Times New Roman"/>
          <w:bCs/>
          <w:color w:val="000000" w:themeColor="text1"/>
          <w:lang w:eastAsia="en-US"/>
        </w:rPr>
      </w:pPr>
      <w:r w:rsidRPr="00BF316B">
        <w:rPr>
          <w:rFonts w:ascii="Century Schoolbook" w:eastAsia="SimSun" w:hAnsi="Century Schoolbook" w:cs="Times New Roman"/>
          <w:bCs/>
          <w:color w:val="000000" w:themeColor="text1"/>
          <w:lang w:eastAsia="en-US"/>
        </w:rPr>
        <w:t>(a)</w:t>
      </w:r>
      <w:r w:rsidR="00C96EF5" w:rsidRPr="00BF316B">
        <w:rPr>
          <w:rFonts w:ascii="Century Schoolbook" w:eastAsia="SimSun" w:hAnsi="Century Schoolbook" w:cs="Times New Roman"/>
          <w:bCs/>
          <w:color w:val="000000" w:themeColor="text1"/>
          <w:lang w:eastAsia="en-US"/>
        </w:rPr>
        <w:tab/>
      </w:r>
      <w:r w:rsidR="00C96EF5" w:rsidRPr="00BF316B">
        <w:rPr>
          <w:rFonts w:ascii="Century Schoolbook" w:eastAsia="SimSun" w:hAnsi="Century Schoolbook" w:cs="Times New Roman"/>
          <w:bCs/>
          <w:color w:val="000000" w:themeColor="text1"/>
          <w:lang w:eastAsia="en-US"/>
        </w:rPr>
        <w:tab/>
      </w:r>
      <w:r w:rsidR="00C96EF5" w:rsidRPr="00BF316B">
        <w:rPr>
          <w:rFonts w:ascii="Century Schoolbook" w:eastAsia="SimSun" w:hAnsi="Century Schoolbook" w:cs="Times New Roman"/>
          <w:bCs/>
          <w:color w:val="000000" w:themeColor="text1"/>
          <w:lang w:eastAsia="en-US"/>
        </w:rPr>
        <w:tab/>
      </w:r>
      <w:r w:rsidR="00C96EF5" w:rsidRPr="00BF316B">
        <w:rPr>
          <w:rFonts w:ascii="Century Schoolbook" w:eastAsia="SimSun" w:hAnsi="Century Schoolbook" w:cs="Times New Roman"/>
          <w:bCs/>
          <w:color w:val="000000" w:themeColor="text1"/>
          <w:lang w:eastAsia="en-US"/>
        </w:rPr>
        <w:tab/>
      </w:r>
      <w:r w:rsidR="00C96EF5" w:rsidRPr="00BF316B">
        <w:rPr>
          <w:rFonts w:ascii="Century Schoolbook" w:eastAsia="SimSun" w:hAnsi="Century Schoolbook" w:cs="Times New Roman"/>
          <w:bCs/>
          <w:color w:val="000000" w:themeColor="text1"/>
          <w:lang w:eastAsia="en-US"/>
        </w:rPr>
        <w:tab/>
        <w:t xml:space="preserve">   </w:t>
      </w:r>
      <w:proofErr w:type="gramStart"/>
      <w:r w:rsidR="00C96EF5" w:rsidRPr="00BF316B">
        <w:rPr>
          <w:rFonts w:ascii="Century Schoolbook" w:eastAsia="SimSun" w:hAnsi="Century Schoolbook" w:cs="Times New Roman"/>
          <w:bCs/>
          <w:color w:val="000000" w:themeColor="text1"/>
          <w:lang w:eastAsia="en-US"/>
        </w:rPr>
        <w:t xml:space="preserve">   </w:t>
      </w:r>
      <w:r w:rsidRPr="00BF316B">
        <w:rPr>
          <w:rFonts w:ascii="Century Schoolbook" w:eastAsia="SimSun" w:hAnsi="Century Schoolbook" w:cs="Times New Roman"/>
          <w:bCs/>
          <w:color w:val="000000" w:themeColor="text1"/>
          <w:lang w:eastAsia="en-US"/>
        </w:rPr>
        <w:t>(</w:t>
      </w:r>
      <w:proofErr w:type="gramEnd"/>
      <w:r w:rsidRPr="00BF316B">
        <w:rPr>
          <w:rFonts w:ascii="Century Schoolbook" w:eastAsia="SimSun" w:hAnsi="Century Schoolbook" w:cs="Times New Roman"/>
          <w:bCs/>
          <w:color w:val="000000" w:themeColor="text1"/>
          <w:lang w:eastAsia="en-US"/>
        </w:rPr>
        <w:t>b)</w:t>
      </w:r>
    </w:p>
    <w:p w14:paraId="4590EBFE" w14:textId="4DF83D0F" w:rsidR="00C96EF5" w:rsidRPr="00BF316B" w:rsidRDefault="00A74A8A" w:rsidP="00A74A8A">
      <w:pPr>
        <w:pStyle w:val="afa"/>
        <w:ind w:firstLine="0"/>
        <w:jc w:val="center"/>
        <w:rPr>
          <w:b w:val="0"/>
          <w:bCs/>
          <w:i/>
          <w:color w:val="000000" w:themeColor="text1"/>
          <w:lang w:eastAsia="en-US"/>
        </w:rPr>
      </w:pPr>
      <w:bookmarkStart w:id="141" w:name="_Toc534769071"/>
      <w:r w:rsidRPr="00BF316B">
        <w:rPr>
          <w:color w:val="000000" w:themeColor="text1"/>
        </w:rPr>
        <w:t xml:space="preserve">Figure 3- </w:t>
      </w:r>
      <w:r w:rsidR="001B28C1" w:rsidRPr="00BF316B">
        <w:rPr>
          <w:noProof/>
          <w:color w:val="000000" w:themeColor="text1"/>
        </w:rPr>
        <w:fldChar w:fldCharType="begin"/>
      </w:r>
      <w:r w:rsidR="001B28C1" w:rsidRPr="00BF316B">
        <w:rPr>
          <w:noProof/>
          <w:color w:val="000000" w:themeColor="text1"/>
        </w:rPr>
        <w:instrText xml:space="preserve"> SEQ Figure_3- \* ARABIC </w:instrText>
      </w:r>
      <w:r w:rsidR="001B28C1" w:rsidRPr="00BF316B">
        <w:rPr>
          <w:noProof/>
          <w:color w:val="000000" w:themeColor="text1"/>
        </w:rPr>
        <w:fldChar w:fldCharType="separate"/>
      </w:r>
      <w:r w:rsidR="00955236" w:rsidRPr="00BF316B">
        <w:rPr>
          <w:noProof/>
          <w:color w:val="000000" w:themeColor="text1"/>
        </w:rPr>
        <w:t>7</w:t>
      </w:r>
      <w:r w:rsidR="001B28C1" w:rsidRPr="00BF316B">
        <w:rPr>
          <w:noProof/>
          <w:color w:val="000000" w:themeColor="text1"/>
        </w:rPr>
        <w:fldChar w:fldCharType="end"/>
      </w:r>
      <w:r w:rsidRPr="00BF316B">
        <w:rPr>
          <w:color w:val="000000" w:themeColor="text1"/>
        </w:rPr>
        <w:t xml:space="preserve"> </w:t>
      </w:r>
      <w:r w:rsidRPr="00BF316B">
        <w:rPr>
          <w:b w:val="0"/>
          <w:i/>
          <w:color w:val="000000" w:themeColor="text1"/>
        </w:rPr>
        <w:t>Line</w:t>
      </w:r>
      <w:r w:rsidR="00EF62E5" w:rsidRPr="00BF316B">
        <w:rPr>
          <w:b w:val="0"/>
          <w:i/>
          <w:color w:val="000000" w:themeColor="text1"/>
        </w:rPr>
        <w:t>a</w:t>
      </w:r>
      <w:r w:rsidRPr="00BF316B">
        <w:rPr>
          <w:b w:val="0"/>
          <w:i/>
          <w:color w:val="000000" w:themeColor="text1"/>
        </w:rPr>
        <w:t>r and non-line</w:t>
      </w:r>
      <w:r w:rsidR="00EF62E5" w:rsidRPr="00BF316B">
        <w:rPr>
          <w:b w:val="0"/>
          <w:i/>
          <w:color w:val="000000" w:themeColor="text1"/>
        </w:rPr>
        <w:t>a</w:t>
      </w:r>
      <w:r w:rsidRPr="00BF316B">
        <w:rPr>
          <w:b w:val="0"/>
          <w:i/>
          <w:color w:val="000000" w:themeColor="text1"/>
        </w:rPr>
        <w:t xml:space="preserve">r SVM </w:t>
      </w:r>
      <w:r w:rsidRPr="00BF316B">
        <w:rPr>
          <w:b w:val="0"/>
          <w:bCs/>
          <w:i/>
          <w:color w:val="000000" w:themeColor="text1"/>
          <w:lang w:eastAsia="en-US"/>
        </w:rPr>
        <w:t xml:space="preserve">(a) liner SVM; (b) </w:t>
      </w:r>
      <w:r w:rsidR="00C96EF5" w:rsidRPr="00BF316B">
        <w:rPr>
          <w:b w:val="0"/>
          <w:bCs/>
          <w:i/>
          <w:color w:val="000000" w:themeColor="text1"/>
          <w:lang w:eastAsia="en-US"/>
        </w:rPr>
        <w:t>non-line</w:t>
      </w:r>
      <w:r w:rsidR="00EF62E5" w:rsidRPr="00BF316B">
        <w:rPr>
          <w:b w:val="0"/>
          <w:bCs/>
          <w:i/>
          <w:color w:val="000000" w:themeColor="text1"/>
          <w:lang w:eastAsia="en-US"/>
        </w:rPr>
        <w:t>a</w:t>
      </w:r>
      <w:r w:rsidR="00C96EF5" w:rsidRPr="00BF316B">
        <w:rPr>
          <w:b w:val="0"/>
          <w:bCs/>
          <w:i/>
          <w:color w:val="000000" w:themeColor="text1"/>
          <w:lang w:eastAsia="en-US"/>
        </w:rPr>
        <w:t>r SVM</w:t>
      </w:r>
      <w:bookmarkEnd w:id="141"/>
    </w:p>
    <w:p w14:paraId="63BA36E7" w14:textId="77777777" w:rsidR="00A74A8A" w:rsidRPr="00BF316B" w:rsidRDefault="00A74A8A" w:rsidP="00A74A8A">
      <w:pPr>
        <w:rPr>
          <w:color w:val="000000" w:themeColor="text1"/>
          <w:lang w:eastAsia="en-US"/>
        </w:rPr>
      </w:pPr>
    </w:p>
    <w:p w14:paraId="79D92EA1" w14:textId="77777777" w:rsidR="00C96EF5" w:rsidRPr="00BF316B" w:rsidRDefault="00C96EF5" w:rsidP="0026642B">
      <w:pPr>
        <w:spacing w:line="360" w:lineRule="auto"/>
        <w:rPr>
          <w:rFonts w:ascii="Century Schoolbook" w:eastAsia="SimSun" w:hAnsi="Century Schoolbook" w:cs="Times New Roman"/>
          <w:bCs/>
          <w:color w:val="000000" w:themeColor="text1"/>
          <w:lang w:eastAsia="en-US"/>
        </w:rPr>
      </w:pPr>
      <w:r w:rsidRPr="00BF316B">
        <w:rPr>
          <w:rFonts w:ascii="Century Schoolbook" w:hAnsi="Century Schoolbook"/>
          <w:color w:val="000000" w:themeColor="text1"/>
          <w:lang w:eastAsia="x-none"/>
        </w:rPr>
        <w:t xml:space="preserve">The liner </w:t>
      </w:r>
      <w:r w:rsidRPr="00BF316B">
        <w:rPr>
          <w:rFonts w:ascii="Century Schoolbook" w:eastAsia="SimSun" w:hAnsi="Century Schoolbook" w:cs="Times New Roman"/>
          <w:bCs/>
          <w:color w:val="000000" w:themeColor="text1"/>
          <w:lang w:eastAsia="en-US"/>
        </w:rPr>
        <w:t>SVM is based on the class of hyperplanes</w:t>
      </w:r>
    </w:p>
    <w:p w14:paraId="1BDEDA37" w14:textId="77777777" w:rsidR="00C96EF5" w:rsidRPr="00BF316B" w:rsidRDefault="00C96EF5" w:rsidP="0026642B">
      <w:pPr>
        <w:spacing w:line="360" w:lineRule="auto"/>
        <w:ind w:left="2160" w:firstLine="720"/>
        <w:jc w:val="center"/>
        <w:rPr>
          <w:rFonts w:ascii="Century Schoolbook" w:eastAsia="SimSun" w:hAnsi="Century Schoolbook" w:cs="Times New Roman"/>
          <w:bCs/>
          <w:color w:val="000000" w:themeColor="text1"/>
          <w:lang w:eastAsia="en-US"/>
        </w:rPr>
      </w:pPr>
      <w:r w:rsidRPr="00BF316B">
        <w:rPr>
          <w:rFonts w:ascii="Century Schoolbook" w:eastAsia="SimSun" w:hAnsi="Century Schoolbook" w:cs="Times New Roman"/>
          <w:bCs/>
          <w:color w:val="000000" w:themeColor="text1"/>
          <w:lang w:eastAsia="en-US"/>
        </w:rPr>
        <w:t>(</w:t>
      </w:r>
      <m:oMath>
        <m:r>
          <w:rPr>
            <w:rFonts w:ascii="Cambria Math" w:eastAsia="SimSun" w:hAnsi="Cambria Math" w:cs="Times New Roman"/>
            <w:color w:val="000000" w:themeColor="text1"/>
            <w:lang w:eastAsia="en-US"/>
          </w:rPr>
          <m:t>w×x)+b=0, w∈</m:t>
        </m:r>
        <m:sSup>
          <m:sSupPr>
            <m:ctrlPr>
              <w:rPr>
                <w:rFonts w:ascii="Cambria Math" w:eastAsia="SimSun" w:hAnsi="Cambria Math" w:cs="Times New Roman"/>
                <w:bCs/>
                <w:i/>
                <w:color w:val="000000" w:themeColor="text1"/>
                <w:lang w:eastAsia="en-US"/>
              </w:rPr>
            </m:ctrlPr>
          </m:sSupPr>
          <m:e>
            <m:r>
              <w:rPr>
                <w:rFonts w:ascii="Cambria Math" w:eastAsia="SimSun" w:hAnsi="Cambria Math" w:cs="Times New Roman"/>
                <w:color w:val="000000" w:themeColor="text1"/>
                <w:lang w:eastAsia="en-US"/>
              </w:rPr>
              <m:t>R</m:t>
            </m:r>
          </m:e>
          <m:sup>
            <m:r>
              <w:rPr>
                <w:rFonts w:ascii="Cambria Math" w:eastAsia="SimSun" w:hAnsi="Cambria Math" w:cs="Times New Roman"/>
                <w:color w:val="000000" w:themeColor="text1"/>
                <w:lang w:eastAsia="en-US"/>
              </w:rPr>
              <m:t>N</m:t>
            </m:r>
          </m:sup>
        </m:sSup>
      </m:oMath>
      <w:r w:rsidRPr="00BF316B">
        <w:rPr>
          <w:rFonts w:ascii="Century Schoolbook" w:eastAsia="SimSun" w:hAnsi="Century Schoolbook" w:cs="Times New Roman"/>
          <w:bCs/>
          <w:color w:val="000000" w:themeColor="text1"/>
          <w:lang w:eastAsia="en-US"/>
        </w:rPr>
        <w:t xml:space="preserve">, </w:t>
      </w:r>
      <m:oMath>
        <m:r>
          <w:rPr>
            <w:rFonts w:ascii="Cambria Math" w:eastAsia="SimSun" w:hAnsi="Cambria Math" w:cs="Times New Roman"/>
            <w:color w:val="000000" w:themeColor="text1"/>
            <w:lang w:eastAsia="en-US"/>
          </w:rPr>
          <m:t>b∈R</m:t>
        </m:r>
      </m:oMath>
      <w:r w:rsidRPr="00BF316B">
        <w:rPr>
          <w:rFonts w:ascii="Century Schoolbook" w:eastAsia="SimSun" w:hAnsi="Century Schoolbook" w:cs="Times New Roman"/>
          <w:color w:val="000000" w:themeColor="text1"/>
          <w:lang w:eastAsia="en-US"/>
        </w:rPr>
        <w:tab/>
      </w:r>
      <w:r w:rsidRPr="00BF316B">
        <w:rPr>
          <w:rFonts w:ascii="Century Schoolbook" w:eastAsia="SimSun" w:hAnsi="Century Schoolbook" w:cs="Times New Roman"/>
          <w:color w:val="000000" w:themeColor="text1"/>
          <w:lang w:eastAsia="en-US"/>
        </w:rPr>
        <w:tab/>
        <w:t xml:space="preserve">     </w:t>
      </w:r>
      <w:r w:rsidR="006200F6" w:rsidRPr="00BF316B">
        <w:rPr>
          <w:rFonts w:ascii="Century Schoolbook" w:eastAsia="SimSun" w:hAnsi="Century Schoolbook" w:cs="Times New Roman"/>
          <w:color w:val="000000" w:themeColor="text1"/>
          <w:lang w:eastAsia="en-US"/>
        </w:rPr>
        <w:t xml:space="preserve">      </w:t>
      </w:r>
      <w:proofErr w:type="gramStart"/>
      <w:r w:rsidRPr="00BF316B">
        <w:rPr>
          <w:rFonts w:ascii="Century Schoolbook" w:eastAsia="SimSun" w:hAnsi="Century Schoolbook" w:cs="Times New Roman"/>
          <w:color w:val="000000" w:themeColor="text1"/>
          <w:lang w:eastAsia="en-US"/>
        </w:rPr>
        <w:t xml:space="preserve"> </w:t>
      </w:r>
      <w:r w:rsidR="004B2DA7" w:rsidRPr="00BF316B">
        <w:rPr>
          <w:rFonts w:ascii="Century Schoolbook" w:eastAsia="SimSun" w:hAnsi="Century Schoolbook" w:cs="Times New Roman"/>
          <w:color w:val="000000" w:themeColor="text1"/>
          <w:lang w:eastAsia="en-US"/>
        </w:rPr>
        <w:t xml:space="preserve">  </w:t>
      </w:r>
      <w:r w:rsidRPr="00BF316B">
        <w:rPr>
          <w:rFonts w:ascii="Century Schoolbook" w:eastAsia="SimSun" w:hAnsi="Century Schoolbook" w:cs="Times New Roman"/>
          <w:color w:val="000000" w:themeColor="text1"/>
          <w:lang w:eastAsia="en-US"/>
        </w:rPr>
        <w:t>(</w:t>
      </w:r>
      <w:proofErr w:type="gramEnd"/>
      <w:r w:rsidRPr="00BF316B">
        <w:rPr>
          <w:rFonts w:ascii="Century Schoolbook" w:eastAsia="SimSun" w:hAnsi="Century Schoolbook" w:cs="Times New Roman"/>
          <w:color w:val="000000" w:themeColor="text1"/>
          <w:lang w:eastAsia="en-US"/>
        </w:rPr>
        <w:t>3-11)</w:t>
      </w:r>
    </w:p>
    <w:p w14:paraId="4F66300B" w14:textId="77777777" w:rsidR="00C96EF5" w:rsidRPr="00BF316B" w:rsidRDefault="00C96EF5" w:rsidP="0026642B">
      <w:pPr>
        <w:spacing w:line="360" w:lineRule="auto"/>
        <w:rPr>
          <w:rFonts w:ascii="Century Schoolbook" w:eastAsia="SimSun" w:hAnsi="Century Schoolbook" w:cs="Times New Roman"/>
          <w:bCs/>
          <w:color w:val="000000" w:themeColor="text1"/>
          <w:lang w:eastAsia="en-US"/>
        </w:rPr>
      </w:pPr>
      <w:r w:rsidRPr="00BF316B">
        <w:rPr>
          <w:rFonts w:ascii="Century Schoolbook" w:eastAsia="SimSun" w:hAnsi="Century Schoolbook" w:cs="Times New Roman"/>
          <w:bCs/>
          <w:color w:val="000000" w:themeColor="text1"/>
          <w:lang w:eastAsia="en-US"/>
        </w:rPr>
        <w:t>In accordance to the decision functions</w:t>
      </w:r>
    </w:p>
    <w:p w14:paraId="1E4DFB74" w14:textId="77777777" w:rsidR="00C96EF5" w:rsidRPr="00BF316B" w:rsidRDefault="00C96EF5" w:rsidP="004B2DA7">
      <w:pPr>
        <w:spacing w:line="360" w:lineRule="auto"/>
        <w:ind w:left="2160" w:firstLine="720"/>
        <w:rPr>
          <w:rFonts w:ascii="Century Schoolbook" w:eastAsia="SimSun" w:hAnsi="Century Schoolbook" w:cs="Times New Roman"/>
          <w:color w:val="000000" w:themeColor="text1"/>
          <w:lang w:eastAsia="en-US"/>
        </w:rPr>
      </w:pPr>
      <m:oMath>
        <m:r>
          <w:rPr>
            <w:rFonts w:ascii="Cambria Math" w:eastAsia="SimSun" w:hAnsi="Cambria Math" w:cs="Times New Roman"/>
            <w:color w:val="000000" w:themeColor="text1"/>
            <w:lang w:eastAsia="en-US"/>
          </w:rPr>
          <m:t>f</m:t>
        </m:r>
        <m:d>
          <m:dPr>
            <m:ctrlPr>
              <w:rPr>
                <w:rFonts w:ascii="Cambria Math" w:eastAsia="SimSun" w:hAnsi="Cambria Math" w:cs="Times New Roman"/>
                <w:bCs/>
                <w:i/>
                <w:color w:val="000000" w:themeColor="text1"/>
                <w:lang w:eastAsia="en-US"/>
              </w:rPr>
            </m:ctrlPr>
          </m:dPr>
          <m:e>
            <m:r>
              <w:rPr>
                <w:rFonts w:ascii="Cambria Math" w:eastAsia="SimSun" w:hAnsi="Cambria Math" w:cs="Times New Roman"/>
                <w:color w:val="000000" w:themeColor="text1"/>
                <w:lang w:eastAsia="en-US"/>
              </w:rPr>
              <m:t>x</m:t>
            </m:r>
          </m:e>
        </m:d>
        <m:r>
          <w:rPr>
            <w:rFonts w:ascii="Cambria Math" w:eastAsia="SimSun" w:hAnsi="Cambria Math" w:cs="Times New Roman"/>
            <w:color w:val="000000" w:themeColor="text1"/>
            <w:lang w:eastAsia="en-US"/>
          </w:rPr>
          <m:t>=sign((w×x)+b)</m:t>
        </m:r>
      </m:oMath>
      <w:r w:rsidRPr="00BF316B">
        <w:rPr>
          <w:rFonts w:ascii="Century Schoolbook" w:eastAsia="SimSun" w:hAnsi="Century Schoolbook" w:cs="Times New Roman"/>
          <w:color w:val="000000" w:themeColor="text1"/>
          <w:lang w:eastAsia="en-US"/>
        </w:rPr>
        <w:t xml:space="preserve"> </w:t>
      </w:r>
      <w:r w:rsidRPr="00BF316B">
        <w:rPr>
          <w:rFonts w:ascii="Century Schoolbook" w:eastAsia="SimSun" w:hAnsi="Century Schoolbook" w:cs="Times New Roman"/>
          <w:color w:val="000000" w:themeColor="text1"/>
          <w:lang w:eastAsia="en-US"/>
        </w:rPr>
        <w:tab/>
      </w:r>
      <w:r w:rsidRPr="00BF316B">
        <w:rPr>
          <w:rFonts w:ascii="Century Schoolbook" w:eastAsia="SimSun" w:hAnsi="Century Schoolbook" w:cs="Times New Roman"/>
          <w:color w:val="000000" w:themeColor="text1"/>
          <w:lang w:eastAsia="en-US"/>
        </w:rPr>
        <w:tab/>
      </w:r>
      <w:r w:rsidRPr="00BF316B">
        <w:rPr>
          <w:rFonts w:ascii="Century Schoolbook" w:eastAsia="SimSun" w:hAnsi="Century Schoolbook" w:cs="Times New Roman"/>
          <w:color w:val="000000" w:themeColor="text1"/>
          <w:lang w:eastAsia="en-US"/>
        </w:rPr>
        <w:tab/>
        <w:t xml:space="preserve">      </w:t>
      </w:r>
      <w:r w:rsidR="006200F6" w:rsidRPr="00BF316B">
        <w:rPr>
          <w:rFonts w:ascii="Century Schoolbook" w:eastAsia="SimSun" w:hAnsi="Century Schoolbook" w:cs="Times New Roman"/>
          <w:color w:val="000000" w:themeColor="text1"/>
          <w:lang w:eastAsia="en-US"/>
        </w:rPr>
        <w:t xml:space="preserve">  </w:t>
      </w:r>
      <w:r w:rsidR="004B2DA7" w:rsidRPr="00BF316B">
        <w:rPr>
          <w:rFonts w:ascii="Century Schoolbook" w:eastAsia="SimSun" w:hAnsi="Century Schoolbook" w:cs="Times New Roman"/>
          <w:color w:val="000000" w:themeColor="text1"/>
          <w:lang w:eastAsia="en-US"/>
        </w:rPr>
        <w:t xml:space="preserve"> </w:t>
      </w:r>
      <w:r w:rsidR="006200F6" w:rsidRPr="00BF316B">
        <w:rPr>
          <w:rFonts w:ascii="Century Schoolbook" w:eastAsia="SimSun" w:hAnsi="Century Schoolbook" w:cs="Times New Roman"/>
          <w:color w:val="000000" w:themeColor="text1"/>
          <w:lang w:eastAsia="en-US"/>
        </w:rPr>
        <w:t xml:space="preserve">    </w:t>
      </w:r>
      <w:r w:rsidR="004B2DA7" w:rsidRPr="00BF316B">
        <w:rPr>
          <w:rFonts w:ascii="Century Schoolbook" w:eastAsia="SimSun" w:hAnsi="Century Schoolbook" w:cs="Times New Roman"/>
          <w:color w:val="000000" w:themeColor="text1"/>
          <w:lang w:eastAsia="en-US"/>
        </w:rPr>
        <w:t xml:space="preserve"> </w:t>
      </w:r>
      <w:r w:rsidRPr="00BF316B">
        <w:rPr>
          <w:rFonts w:ascii="Century Schoolbook" w:eastAsia="SimSun" w:hAnsi="Century Schoolbook" w:cs="Times New Roman"/>
          <w:color w:val="000000" w:themeColor="text1"/>
          <w:lang w:eastAsia="en-US"/>
        </w:rPr>
        <w:t>(3-12)</w:t>
      </w:r>
    </w:p>
    <w:p w14:paraId="30B4425F" w14:textId="77777777" w:rsidR="00C96EF5" w:rsidRPr="00BF316B" w:rsidRDefault="00C96EF5" w:rsidP="0026642B">
      <w:pPr>
        <w:spacing w:line="360" w:lineRule="auto"/>
        <w:rPr>
          <w:rFonts w:ascii="Century Schoolbook" w:eastAsia="SimSun" w:hAnsi="Century Schoolbook" w:cs="Times New Roman"/>
          <w:bCs/>
          <w:color w:val="000000" w:themeColor="text1"/>
          <w:lang w:eastAsia="en-US"/>
        </w:rPr>
      </w:pPr>
      <w:r w:rsidRPr="00BF316B">
        <w:rPr>
          <w:rFonts w:ascii="Century Schoolbook" w:eastAsia="SimSun" w:hAnsi="Century Schoolbook" w:cs="Times New Roman"/>
          <w:bCs/>
          <w:color w:val="000000" w:themeColor="text1"/>
          <w:lang w:eastAsia="en-US"/>
        </w:rPr>
        <w:t>And the functional margins</w:t>
      </w:r>
    </w:p>
    <w:p w14:paraId="0E62F6F4" w14:textId="77777777" w:rsidR="00C96EF5" w:rsidRPr="00BF316B" w:rsidRDefault="00846EB5" w:rsidP="0026642B">
      <w:pPr>
        <w:spacing w:line="360" w:lineRule="auto"/>
        <w:ind w:left="2160" w:firstLine="720"/>
        <w:rPr>
          <w:rFonts w:ascii="Century Schoolbook" w:eastAsia="SimSun" w:hAnsi="Century Schoolbook" w:cs="Times New Roman"/>
          <w:bCs/>
          <w:color w:val="000000" w:themeColor="text1"/>
          <w:lang w:eastAsia="en-US"/>
        </w:rPr>
      </w:pPr>
      <m:oMath>
        <m:acc>
          <m:accPr>
            <m:ctrlPr>
              <w:rPr>
                <w:rFonts w:ascii="Cambria Math" w:eastAsia="SimSun" w:hAnsi="Cambria Math" w:cs="Times New Roman"/>
                <w:bCs/>
                <w:i/>
                <w:color w:val="000000" w:themeColor="text1"/>
                <w:lang w:eastAsia="en-US"/>
              </w:rPr>
            </m:ctrlPr>
          </m:accPr>
          <m:e>
            <m:r>
              <w:rPr>
                <w:rFonts w:ascii="Cambria Math" w:eastAsia="SimSun" w:hAnsi="Cambria Math" w:cs="Times New Roman"/>
                <w:color w:val="000000" w:themeColor="text1"/>
                <w:lang w:eastAsia="en-US"/>
              </w:rPr>
              <m:t>γ</m:t>
            </m:r>
          </m:e>
        </m:acc>
        <m:r>
          <w:rPr>
            <w:rFonts w:ascii="Cambria Math" w:eastAsia="SimSun" w:hAnsi="Cambria Math" w:cs="Times New Roman"/>
            <w:color w:val="000000" w:themeColor="text1"/>
            <w:lang w:eastAsia="en-US"/>
          </w:rPr>
          <m:t>=y</m:t>
        </m:r>
        <m:d>
          <m:dPr>
            <m:ctrlPr>
              <w:rPr>
                <w:rFonts w:ascii="Cambria Math" w:eastAsia="SimSun" w:hAnsi="Cambria Math" w:cs="Times New Roman"/>
                <w:bCs/>
                <w:i/>
                <w:color w:val="000000" w:themeColor="text1"/>
                <w:lang w:eastAsia="en-US"/>
              </w:rPr>
            </m:ctrlPr>
          </m:dPr>
          <m:e>
            <m:sSup>
              <m:sSupPr>
                <m:ctrlPr>
                  <w:rPr>
                    <w:rFonts w:ascii="Cambria Math" w:eastAsia="SimSun" w:hAnsi="Cambria Math" w:cs="Times New Roman"/>
                    <w:bCs/>
                    <w:i/>
                    <w:color w:val="000000" w:themeColor="text1"/>
                    <w:lang w:eastAsia="en-US"/>
                  </w:rPr>
                </m:ctrlPr>
              </m:sSupPr>
              <m:e>
                <m:r>
                  <w:rPr>
                    <w:rFonts w:ascii="Cambria Math" w:eastAsia="SimSun" w:hAnsi="Cambria Math" w:cs="Times New Roman"/>
                    <w:color w:val="000000" w:themeColor="text1"/>
                    <w:lang w:eastAsia="en-US"/>
                  </w:rPr>
                  <m:t>w</m:t>
                </m:r>
              </m:e>
              <m:sup>
                <m:r>
                  <w:rPr>
                    <w:rFonts w:ascii="Cambria Math" w:eastAsia="SimSun" w:hAnsi="Cambria Math" w:cs="Times New Roman"/>
                    <w:color w:val="000000" w:themeColor="text1"/>
                    <w:lang w:eastAsia="en-US"/>
                  </w:rPr>
                  <m:t>T</m:t>
                </m:r>
              </m:sup>
            </m:sSup>
            <m:r>
              <w:rPr>
                <w:rFonts w:ascii="Cambria Math" w:eastAsia="SimSun" w:hAnsi="Cambria Math" w:cs="Times New Roman"/>
                <w:color w:val="000000" w:themeColor="text1"/>
                <w:lang w:eastAsia="en-US"/>
              </w:rPr>
              <m:t>x+b</m:t>
            </m:r>
          </m:e>
        </m:d>
        <m:r>
          <w:rPr>
            <w:rFonts w:ascii="Cambria Math" w:eastAsia="SimSun" w:hAnsi="Cambria Math" w:cs="Times New Roman"/>
            <w:color w:val="000000" w:themeColor="text1"/>
            <w:lang w:eastAsia="en-US"/>
          </w:rPr>
          <m:t>=yf(x)</m:t>
        </m:r>
      </m:oMath>
      <w:r w:rsidR="00C96EF5" w:rsidRPr="00BF316B">
        <w:rPr>
          <w:rFonts w:ascii="Century Schoolbook" w:eastAsia="SimSun" w:hAnsi="Century Schoolbook" w:cs="Times New Roman"/>
          <w:color w:val="000000" w:themeColor="text1"/>
          <w:lang w:eastAsia="en-US"/>
        </w:rPr>
        <w:t xml:space="preserve"> </w:t>
      </w:r>
      <w:r w:rsidR="00C96EF5" w:rsidRPr="00BF316B">
        <w:rPr>
          <w:rFonts w:ascii="Century Schoolbook" w:eastAsia="SimSun" w:hAnsi="Century Schoolbook" w:cs="Times New Roman"/>
          <w:color w:val="000000" w:themeColor="text1"/>
          <w:lang w:eastAsia="en-US"/>
        </w:rPr>
        <w:tab/>
      </w:r>
      <w:r w:rsidR="00C96EF5" w:rsidRPr="00BF316B">
        <w:rPr>
          <w:rFonts w:ascii="Century Schoolbook" w:eastAsia="SimSun" w:hAnsi="Century Schoolbook" w:cs="Times New Roman"/>
          <w:color w:val="000000" w:themeColor="text1"/>
          <w:lang w:eastAsia="en-US"/>
        </w:rPr>
        <w:tab/>
      </w:r>
      <w:r w:rsidR="00C96EF5" w:rsidRPr="00BF316B">
        <w:rPr>
          <w:rFonts w:ascii="Century Schoolbook" w:eastAsia="SimSun" w:hAnsi="Century Schoolbook" w:cs="Times New Roman"/>
          <w:color w:val="000000" w:themeColor="text1"/>
          <w:lang w:eastAsia="en-US"/>
        </w:rPr>
        <w:tab/>
        <w:t xml:space="preserve">     </w:t>
      </w:r>
      <w:r w:rsidR="006200F6" w:rsidRPr="00BF316B">
        <w:rPr>
          <w:rFonts w:ascii="Century Schoolbook" w:eastAsia="SimSun" w:hAnsi="Century Schoolbook" w:cs="Times New Roman"/>
          <w:color w:val="000000" w:themeColor="text1"/>
          <w:lang w:eastAsia="en-US"/>
        </w:rPr>
        <w:t xml:space="preserve">      </w:t>
      </w:r>
      <w:r w:rsidR="004B2DA7" w:rsidRPr="00BF316B">
        <w:rPr>
          <w:rFonts w:ascii="Century Schoolbook" w:eastAsia="SimSun" w:hAnsi="Century Schoolbook" w:cs="Times New Roman"/>
          <w:color w:val="000000" w:themeColor="text1"/>
          <w:lang w:eastAsia="en-US"/>
        </w:rPr>
        <w:t xml:space="preserve">  </w:t>
      </w:r>
      <w:r w:rsidR="00C96EF5" w:rsidRPr="00BF316B">
        <w:rPr>
          <w:rFonts w:ascii="Century Schoolbook" w:eastAsia="SimSun" w:hAnsi="Century Schoolbook" w:cs="Times New Roman"/>
          <w:color w:val="000000" w:themeColor="text1"/>
          <w:lang w:eastAsia="en-US"/>
        </w:rPr>
        <w:t xml:space="preserve"> (3-13)</w:t>
      </w:r>
    </w:p>
    <w:p w14:paraId="05A8AA36" w14:textId="474B4EE0" w:rsidR="00C96EF5" w:rsidRPr="00BF316B" w:rsidRDefault="00C96EF5" w:rsidP="0026642B">
      <w:pPr>
        <w:pStyle w:val="aa"/>
        <w:shd w:val="clear" w:color="auto" w:fill="FFFFFF"/>
        <w:spacing w:before="0" w:beforeAutospacing="0" w:after="0" w:afterAutospacing="0" w:line="360" w:lineRule="auto"/>
        <w:rPr>
          <w:rFonts w:ascii="Century Schoolbook" w:eastAsia="SimSun" w:hAnsi="Century Schoolbook"/>
          <w:color w:val="000000" w:themeColor="text1"/>
          <w:sz w:val="22"/>
          <w:szCs w:val="22"/>
          <w:lang w:eastAsia="en-US"/>
        </w:rPr>
      </w:pPr>
      <w:r w:rsidRPr="00BF316B">
        <w:rPr>
          <w:rFonts w:ascii="Century Schoolbook" w:eastAsia="SimSun" w:hAnsi="Century Schoolbook"/>
          <w:color w:val="000000" w:themeColor="text1"/>
          <w:sz w:val="22"/>
          <w:szCs w:val="22"/>
          <w:lang w:eastAsia="en-US"/>
        </w:rPr>
        <w:t>For non-line</w:t>
      </w:r>
      <w:r w:rsidR="00EF62E5" w:rsidRPr="00BF316B">
        <w:rPr>
          <w:rFonts w:ascii="Century Schoolbook" w:eastAsia="SimSun" w:hAnsi="Century Schoolbook"/>
          <w:color w:val="000000" w:themeColor="text1"/>
          <w:sz w:val="22"/>
          <w:szCs w:val="22"/>
          <w:lang w:eastAsia="en-US"/>
        </w:rPr>
        <w:t>a</w:t>
      </w:r>
      <w:r w:rsidRPr="00BF316B">
        <w:rPr>
          <w:rFonts w:ascii="Century Schoolbook" w:eastAsia="SimSun" w:hAnsi="Century Schoolbook"/>
          <w:color w:val="000000" w:themeColor="text1"/>
          <w:sz w:val="22"/>
          <w:szCs w:val="22"/>
          <w:lang w:eastAsia="en-US"/>
        </w:rPr>
        <w:t>r classifier, the classification function is</w:t>
      </w:r>
    </w:p>
    <w:p w14:paraId="32969C9B" w14:textId="77777777" w:rsidR="00C96EF5" w:rsidRPr="00BF316B" w:rsidRDefault="00C96EF5" w:rsidP="0026642B">
      <w:pPr>
        <w:pStyle w:val="aa"/>
        <w:shd w:val="clear" w:color="auto" w:fill="FFFFFF"/>
        <w:spacing w:before="0" w:beforeAutospacing="0" w:after="0" w:afterAutospacing="0" w:line="360" w:lineRule="auto"/>
        <w:ind w:left="1440" w:firstLine="720"/>
        <w:rPr>
          <w:rFonts w:ascii="Century Schoolbook" w:eastAsia="SimSun" w:hAnsi="Century Schoolbook"/>
          <w:color w:val="000000" w:themeColor="text1"/>
          <w:sz w:val="22"/>
          <w:szCs w:val="22"/>
          <w:lang w:eastAsia="en-US"/>
        </w:rPr>
      </w:pPr>
      <m:oMath>
        <m:r>
          <w:rPr>
            <w:rFonts w:ascii="Cambria Math" w:eastAsia="SimSun" w:hAnsi="Cambria Math"/>
            <w:color w:val="000000" w:themeColor="text1"/>
            <w:sz w:val="22"/>
            <w:szCs w:val="22"/>
            <w:lang w:eastAsia="en-US"/>
          </w:rPr>
          <m:t>f</m:t>
        </m:r>
        <m:d>
          <m:dPr>
            <m:ctrlPr>
              <w:rPr>
                <w:rFonts w:ascii="Cambria Math" w:eastAsia="SimSun" w:hAnsi="Cambria Math"/>
                <w:i/>
                <w:color w:val="000000" w:themeColor="text1"/>
                <w:sz w:val="22"/>
                <w:szCs w:val="22"/>
                <w:lang w:eastAsia="en-US"/>
              </w:rPr>
            </m:ctrlPr>
          </m:dPr>
          <m:e>
            <m:r>
              <w:rPr>
                <w:rFonts w:ascii="Cambria Math" w:eastAsia="SimSun" w:hAnsi="Cambria Math"/>
                <w:color w:val="000000" w:themeColor="text1"/>
                <w:sz w:val="22"/>
                <w:szCs w:val="22"/>
                <w:lang w:eastAsia="en-US"/>
              </w:rPr>
              <m:t>x</m:t>
            </m:r>
          </m:e>
        </m:d>
        <m:r>
          <w:rPr>
            <w:rFonts w:ascii="Cambria Math" w:eastAsia="SimSun" w:hAnsi="Cambria Math"/>
            <w:color w:val="000000" w:themeColor="text1"/>
            <w:sz w:val="22"/>
            <w:szCs w:val="22"/>
            <w:lang w:eastAsia="en-US"/>
          </w:rPr>
          <m:t>=</m:t>
        </m:r>
        <m:sSup>
          <m:sSupPr>
            <m:ctrlPr>
              <w:rPr>
                <w:rFonts w:ascii="Cambria Math" w:eastAsia="SimSun" w:hAnsi="Cambria Math"/>
                <w:i/>
                <w:color w:val="000000" w:themeColor="text1"/>
                <w:sz w:val="22"/>
                <w:szCs w:val="22"/>
                <w:lang w:eastAsia="en-US"/>
              </w:rPr>
            </m:ctrlPr>
          </m:sSupPr>
          <m:e>
            <m:r>
              <w:rPr>
                <w:rFonts w:ascii="Cambria Math" w:eastAsia="SimSun" w:hAnsi="Cambria Math"/>
                <w:color w:val="000000" w:themeColor="text1"/>
                <w:sz w:val="22"/>
                <w:szCs w:val="22"/>
                <w:lang w:eastAsia="en-US"/>
              </w:rPr>
              <m:t>(</m:t>
            </m:r>
            <m:nary>
              <m:naryPr>
                <m:chr m:val="∑"/>
                <m:limLoc m:val="undOvr"/>
                <m:ctrlPr>
                  <w:rPr>
                    <w:rFonts w:ascii="Cambria Math" w:eastAsia="SimSun" w:hAnsi="Cambria Math"/>
                    <w:i/>
                    <w:color w:val="000000" w:themeColor="text1"/>
                    <w:sz w:val="22"/>
                    <w:szCs w:val="22"/>
                    <w:lang w:eastAsia="en-US"/>
                  </w:rPr>
                </m:ctrlPr>
              </m:naryPr>
              <m:sub>
                <m:r>
                  <w:rPr>
                    <w:rFonts w:ascii="Cambria Math" w:eastAsia="SimSun" w:hAnsi="Cambria Math"/>
                    <w:color w:val="000000" w:themeColor="text1"/>
                    <w:sz w:val="22"/>
                    <w:szCs w:val="22"/>
                    <w:lang w:eastAsia="en-US"/>
                  </w:rPr>
                  <m:t>i=1</m:t>
                </m:r>
              </m:sub>
              <m:sup>
                <m:r>
                  <w:rPr>
                    <w:rFonts w:ascii="Cambria Math" w:eastAsia="SimSun" w:hAnsi="Cambria Math"/>
                    <w:color w:val="000000" w:themeColor="text1"/>
                    <w:sz w:val="22"/>
                    <w:szCs w:val="22"/>
                    <w:lang w:eastAsia="en-US"/>
                  </w:rPr>
                  <m:t>n</m:t>
                </m:r>
              </m:sup>
              <m:e>
                <m:sSub>
                  <m:sSubPr>
                    <m:ctrlPr>
                      <w:rPr>
                        <w:rFonts w:ascii="Cambria Math" w:eastAsia="SimSun" w:hAnsi="Cambria Math"/>
                        <w:i/>
                        <w:color w:val="000000" w:themeColor="text1"/>
                        <w:sz w:val="22"/>
                        <w:szCs w:val="22"/>
                        <w:lang w:eastAsia="en-US"/>
                      </w:rPr>
                    </m:ctrlPr>
                  </m:sSubPr>
                  <m:e>
                    <m:r>
                      <w:rPr>
                        <w:rFonts w:ascii="Cambria Math" w:eastAsia="SimSun" w:hAnsi="Cambria Math"/>
                        <w:color w:val="000000" w:themeColor="text1"/>
                        <w:sz w:val="22"/>
                        <w:szCs w:val="22"/>
                        <w:lang w:eastAsia="en-US"/>
                      </w:rPr>
                      <m:t>a</m:t>
                    </m:r>
                  </m:e>
                  <m:sub>
                    <m:r>
                      <w:rPr>
                        <w:rFonts w:ascii="Cambria Math" w:eastAsia="SimSun" w:hAnsi="Cambria Math"/>
                        <w:color w:val="000000" w:themeColor="text1"/>
                        <w:sz w:val="22"/>
                        <w:szCs w:val="22"/>
                        <w:lang w:eastAsia="en-US"/>
                      </w:rPr>
                      <m:t>i</m:t>
                    </m:r>
                  </m:sub>
                </m:sSub>
                <m:sSub>
                  <m:sSubPr>
                    <m:ctrlPr>
                      <w:rPr>
                        <w:rFonts w:ascii="Cambria Math" w:eastAsia="SimSun" w:hAnsi="Cambria Math"/>
                        <w:i/>
                        <w:color w:val="000000" w:themeColor="text1"/>
                        <w:sz w:val="22"/>
                        <w:szCs w:val="22"/>
                        <w:lang w:eastAsia="en-US"/>
                      </w:rPr>
                    </m:ctrlPr>
                  </m:sSubPr>
                  <m:e>
                    <m:r>
                      <w:rPr>
                        <w:rFonts w:ascii="Cambria Math" w:eastAsia="SimSun" w:hAnsi="Cambria Math"/>
                        <w:color w:val="000000" w:themeColor="text1"/>
                        <w:sz w:val="22"/>
                        <w:szCs w:val="22"/>
                        <w:lang w:eastAsia="en-US"/>
                      </w:rPr>
                      <m:t>y</m:t>
                    </m:r>
                  </m:e>
                  <m:sub>
                    <m:r>
                      <w:rPr>
                        <w:rFonts w:ascii="Cambria Math" w:eastAsia="SimSun" w:hAnsi="Cambria Math"/>
                        <w:color w:val="000000" w:themeColor="text1"/>
                        <w:sz w:val="22"/>
                        <w:szCs w:val="22"/>
                        <w:lang w:eastAsia="en-US"/>
                      </w:rPr>
                      <m:t>i</m:t>
                    </m:r>
                  </m:sub>
                </m:sSub>
                <m:sSub>
                  <m:sSubPr>
                    <m:ctrlPr>
                      <w:rPr>
                        <w:rFonts w:ascii="Cambria Math" w:eastAsia="SimSun" w:hAnsi="Cambria Math"/>
                        <w:i/>
                        <w:color w:val="000000" w:themeColor="text1"/>
                        <w:sz w:val="22"/>
                        <w:szCs w:val="22"/>
                        <w:lang w:eastAsia="en-US"/>
                      </w:rPr>
                    </m:ctrlPr>
                  </m:sSubPr>
                  <m:e>
                    <m:r>
                      <w:rPr>
                        <w:rFonts w:ascii="Cambria Math" w:eastAsia="SimSun" w:hAnsi="Cambria Math"/>
                        <w:color w:val="000000" w:themeColor="text1"/>
                        <w:sz w:val="22"/>
                        <w:szCs w:val="22"/>
                        <w:lang w:eastAsia="en-US"/>
                      </w:rPr>
                      <m:t>x</m:t>
                    </m:r>
                  </m:e>
                  <m:sub>
                    <m:r>
                      <w:rPr>
                        <w:rFonts w:ascii="Cambria Math" w:eastAsia="SimSun" w:hAnsi="Cambria Math"/>
                        <w:color w:val="000000" w:themeColor="text1"/>
                        <w:sz w:val="22"/>
                        <w:szCs w:val="22"/>
                        <w:lang w:eastAsia="en-US"/>
                      </w:rPr>
                      <m:t>i</m:t>
                    </m:r>
                  </m:sub>
                </m:sSub>
              </m:e>
            </m:nary>
            <m:r>
              <w:rPr>
                <w:rFonts w:ascii="Cambria Math" w:eastAsia="SimSun" w:hAnsi="Cambria Math"/>
                <w:color w:val="000000" w:themeColor="text1"/>
                <w:sz w:val="22"/>
                <w:szCs w:val="22"/>
                <w:lang w:eastAsia="en-US"/>
              </w:rPr>
              <m:t>)</m:t>
            </m:r>
          </m:e>
          <m:sup>
            <m:r>
              <w:rPr>
                <w:rFonts w:ascii="Cambria Math" w:eastAsia="SimSun" w:hAnsi="Cambria Math"/>
                <w:color w:val="000000" w:themeColor="text1"/>
                <w:sz w:val="22"/>
                <w:szCs w:val="22"/>
                <w:lang w:eastAsia="en-US"/>
              </w:rPr>
              <m:t>T</m:t>
            </m:r>
          </m:sup>
        </m:sSup>
        <m:r>
          <w:rPr>
            <w:rFonts w:ascii="Cambria Math" w:eastAsia="SimSun" w:hAnsi="Cambria Math"/>
            <w:color w:val="000000" w:themeColor="text1"/>
            <w:sz w:val="22"/>
            <w:szCs w:val="22"/>
            <w:lang w:eastAsia="en-US"/>
          </w:rPr>
          <m:t>x+b=</m:t>
        </m:r>
        <m:nary>
          <m:naryPr>
            <m:chr m:val="∑"/>
            <m:limLoc m:val="undOvr"/>
            <m:ctrlPr>
              <w:rPr>
                <w:rFonts w:ascii="Cambria Math" w:eastAsia="SimSun" w:hAnsi="Cambria Math"/>
                <w:i/>
                <w:color w:val="000000" w:themeColor="text1"/>
                <w:sz w:val="22"/>
                <w:szCs w:val="22"/>
                <w:lang w:eastAsia="en-US"/>
              </w:rPr>
            </m:ctrlPr>
          </m:naryPr>
          <m:sub>
            <m:r>
              <w:rPr>
                <w:rFonts w:ascii="Cambria Math" w:eastAsia="SimSun" w:hAnsi="Cambria Math"/>
                <w:color w:val="000000" w:themeColor="text1"/>
                <w:sz w:val="22"/>
                <w:szCs w:val="22"/>
                <w:lang w:eastAsia="en-US"/>
              </w:rPr>
              <m:t>i=1</m:t>
            </m:r>
          </m:sub>
          <m:sup>
            <m:r>
              <w:rPr>
                <w:rFonts w:ascii="Cambria Math" w:eastAsia="SimSun" w:hAnsi="Cambria Math"/>
                <w:color w:val="000000" w:themeColor="text1"/>
                <w:sz w:val="22"/>
                <w:szCs w:val="22"/>
                <w:lang w:eastAsia="en-US"/>
              </w:rPr>
              <m:t>n</m:t>
            </m:r>
          </m:sup>
          <m:e>
            <m:sSub>
              <m:sSubPr>
                <m:ctrlPr>
                  <w:rPr>
                    <w:rFonts w:ascii="Cambria Math" w:eastAsia="SimSun" w:hAnsi="Cambria Math"/>
                    <w:i/>
                    <w:color w:val="000000" w:themeColor="text1"/>
                    <w:sz w:val="22"/>
                    <w:szCs w:val="22"/>
                    <w:lang w:eastAsia="en-US"/>
                  </w:rPr>
                </m:ctrlPr>
              </m:sSubPr>
              <m:e>
                <m:r>
                  <w:rPr>
                    <w:rFonts w:ascii="Cambria Math" w:eastAsia="SimSun" w:hAnsi="Cambria Math"/>
                    <w:color w:val="000000" w:themeColor="text1"/>
                    <w:sz w:val="22"/>
                    <w:szCs w:val="22"/>
                    <w:lang w:eastAsia="en-US"/>
                  </w:rPr>
                  <m:t>a</m:t>
                </m:r>
              </m:e>
              <m:sub>
                <m:r>
                  <w:rPr>
                    <w:rFonts w:ascii="Cambria Math" w:eastAsia="SimSun" w:hAnsi="Cambria Math"/>
                    <w:color w:val="000000" w:themeColor="text1"/>
                    <w:sz w:val="22"/>
                    <w:szCs w:val="22"/>
                    <w:lang w:eastAsia="en-US"/>
                  </w:rPr>
                  <m:t>i</m:t>
                </m:r>
              </m:sub>
            </m:sSub>
            <m:sSub>
              <m:sSubPr>
                <m:ctrlPr>
                  <w:rPr>
                    <w:rFonts w:ascii="Cambria Math" w:eastAsia="SimSun" w:hAnsi="Cambria Math"/>
                    <w:i/>
                    <w:color w:val="000000" w:themeColor="text1"/>
                    <w:sz w:val="22"/>
                    <w:szCs w:val="22"/>
                    <w:lang w:eastAsia="en-US"/>
                  </w:rPr>
                </m:ctrlPr>
              </m:sSubPr>
              <m:e>
                <m:r>
                  <w:rPr>
                    <w:rFonts w:ascii="Cambria Math" w:eastAsia="SimSun" w:hAnsi="Cambria Math"/>
                    <w:color w:val="000000" w:themeColor="text1"/>
                    <w:sz w:val="22"/>
                    <w:szCs w:val="22"/>
                    <w:lang w:eastAsia="en-US"/>
                  </w:rPr>
                  <m:t>y</m:t>
                </m:r>
              </m:e>
              <m:sub>
                <m:r>
                  <w:rPr>
                    <w:rFonts w:ascii="Cambria Math" w:eastAsia="SimSun" w:hAnsi="Cambria Math"/>
                    <w:color w:val="000000" w:themeColor="text1"/>
                    <w:sz w:val="22"/>
                    <w:szCs w:val="22"/>
                    <w:lang w:eastAsia="en-US"/>
                  </w:rPr>
                  <m:t>i</m:t>
                </m:r>
              </m:sub>
            </m:sSub>
            <m:d>
              <m:dPr>
                <m:begChr m:val="〈"/>
                <m:endChr m:val="〉"/>
                <m:ctrlPr>
                  <w:rPr>
                    <w:rFonts w:ascii="Cambria Math" w:eastAsia="SimSun" w:hAnsi="Cambria Math"/>
                    <w:i/>
                    <w:color w:val="000000" w:themeColor="text1"/>
                    <w:sz w:val="22"/>
                    <w:szCs w:val="22"/>
                    <w:lang w:eastAsia="en-US"/>
                  </w:rPr>
                </m:ctrlPr>
              </m:dPr>
              <m:e>
                <m:sSub>
                  <m:sSubPr>
                    <m:ctrlPr>
                      <w:rPr>
                        <w:rFonts w:ascii="Cambria Math" w:eastAsia="SimSun" w:hAnsi="Cambria Math"/>
                        <w:i/>
                        <w:color w:val="000000" w:themeColor="text1"/>
                        <w:sz w:val="22"/>
                        <w:szCs w:val="22"/>
                        <w:lang w:eastAsia="en-US"/>
                      </w:rPr>
                    </m:ctrlPr>
                  </m:sSubPr>
                  <m:e>
                    <m:r>
                      <w:rPr>
                        <w:rFonts w:ascii="Cambria Math" w:eastAsia="SimSun" w:hAnsi="Cambria Math"/>
                        <w:color w:val="000000" w:themeColor="text1"/>
                        <w:sz w:val="22"/>
                        <w:szCs w:val="22"/>
                        <w:lang w:eastAsia="en-US"/>
                      </w:rPr>
                      <m:t>x</m:t>
                    </m:r>
                  </m:e>
                  <m:sub>
                    <m:r>
                      <w:rPr>
                        <w:rFonts w:ascii="Cambria Math" w:eastAsia="SimSun" w:hAnsi="Cambria Math"/>
                        <w:color w:val="000000" w:themeColor="text1"/>
                        <w:sz w:val="22"/>
                        <w:szCs w:val="22"/>
                        <w:lang w:eastAsia="en-US"/>
                      </w:rPr>
                      <m:t>i</m:t>
                    </m:r>
                  </m:sub>
                </m:sSub>
                <m:r>
                  <w:rPr>
                    <w:rFonts w:ascii="Cambria Math" w:eastAsia="SimSun" w:hAnsi="Cambria Math"/>
                    <w:color w:val="000000" w:themeColor="text1"/>
                    <w:sz w:val="22"/>
                    <w:szCs w:val="22"/>
                    <w:lang w:eastAsia="en-US"/>
                  </w:rPr>
                  <m:t>,x</m:t>
                </m:r>
              </m:e>
            </m:d>
            <m:r>
              <w:rPr>
                <w:rFonts w:ascii="Cambria Math" w:eastAsia="SimSun" w:hAnsi="Cambria Math"/>
                <w:color w:val="000000" w:themeColor="text1"/>
                <w:sz w:val="22"/>
                <w:szCs w:val="22"/>
                <w:lang w:eastAsia="en-US"/>
              </w:rPr>
              <m:t>+b</m:t>
            </m:r>
          </m:e>
        </m:nary>
      </m:oMath>
      <w:r w:rsidR="006200F6" w:rsidRPr="00BF316B">
        <w:rPr>
          <w:rFonts w:ascii="Century Schoolbook" w:eastAsia="SimSun" w:hAnsi="Century Schoolbook"/>
          <w:color w:val="000000" w:themeColor="text1"/>
          <w:sz w:val="22"/>
          <w:szCs w:val="22"/>
          <w:lang w:eastAsia="en-US"/>
        </w:rPr>
        <w:t xml:space="preserve"> </w:t>
      </w:r>
      <w:r w:rsidR="006200F6" w:rsidRPr="00BF316B">
        <w:rPr>
          <w:rFonts w:ascii="Century Schoolbook" w:eastAsia="SimSun" w:hAnsi="Century Schoolbook"/>
          <w:color w:val="000000" w:themeColor="text1"/>
          <w:sz w:val="22"/>
          <w:szCs w:val="22"/>
          <w:lang w:eastAsia="en-US"/>
        </w:rPr>
        <w:tab/>
      </w:r>
      <w:r w:rsidR="006200F6" w:rsidRPr="00BF316B">
        <w:rPr>
          <w:rFonts w:ascii="Century Schoolbook" w:eastAsia="SimSun" w:hAnsi="Century Schoolbook"/>
          <w:color w:val="000000" w:themeColor="text1"/>
          <w:sz w:val="22"/>
          <w:szCs w:val="22"/>
          <w:lang w:eastAsia="en-US"/>
        </w:rPr>
        <w:tab/>
      </w:r>
      <w:r w:rsidR="004B2DA7" w:rsidRPr="00BF316B">
        <w:rPr>
          <w:rFonts w:ascii="Century Schoolbook" w:eastAsia="SimSun" w:hAnsi="Century Schoolbook"/>
          <w:color w:val="000000" w:themeColor="text1"/>
          <w:sz w:val="22"/>
          <w:szCs w:val="22"/>
          <w:lang w:eastAsia="en-US"/>
        </w:rPr>
        <w:t xml:space="preserve">  </w:t>
      </w:r>
      <w:r w:rsidRPr="00BF316B">
        <w:rPr>
          <w:rFonts w:ascii="Century Schoolbook" w:eastAsia="SimSun" w:hAnsi="Century Schoolbook"/>
          <w:color w:val="000000" w:themeColor="text1"/>
          <w:sz w:val="22"/>
          <w:szCs w:val="22"/>
          <w:lang w:eastAsia="en-US"/>
        </w:rPr>
        <w:t>(3-14)</w:t>
      </w:r>
    </w:p>
    <w:p w14:paraId="5702A89E" w14:textId="77777777" w:rsidR="00C96EF5" w:rsidRPr="00BF316B" w:rsidRDefault="00C96EF5" w:rsidP="0026642B">
      <w:pPr>
        <w:pStyle w:val="aa"/>
        <w:shd w:val="clear" w:color="auto" w:fill="FFFFFF"/>
        <w:spacing w:before="0" w:beforeAutospacing="0" w:after="0" w:afterAutospacing="0" w:line="360" w:lineRule="auto"/>
        <w:rPr>
          <w:rFonts w:ascii="Century Schoolbook" w:eastAsia="SimSun" w:hAnsi="Century Schoolbook"/>
          <w:color w:val="000000" w:themeColor="text1"/>
          <w:sz w:val="22"/>
          <w:szCs w:val="22"/>
          <w:lang w:eastAsia="en-US"/>
        </w:rPr>
      </w:pPr>
    </w:p>
    <w:p w14:paraId="1C0BAC16" w14:textId="4720B465" w:rsidR="00C96EF5" w:rsidRPr="00BF316B" w:rsidRDefault="002B67B5" w:rsidP="0026642B">
      <w:pPr>
        <w:spacing w:line="360" w:lineRule="auto"/>
        <w:jc w:val="both"/>
        <w:rPr>
          <w:rFonts w:ascii="Century Schoolbook" w:hAnsi="Century Schoolbook"/>
          <w:color w:val="000000" w:themeColor="text1"/>
          <w:lang w:eastAsia="x-none"/>
        </w:rPr>
      </w:pPr>
      <w:r w:rsidRPr="00BF316B">
        <w:rPr>
          <w:rFonts w:ascii="Century Schoolbook" w:hAnsi="Century Schoolbook"/>
          <w:color w:val="000000" w:themeColor="text1"/>
          <w:lang w:eastAsia="x-none"/>
        </w:rPr>
        <w:t xml:space="preserve">      </w:t>
      </w:r>
      <w:r w:rsidR="00C96EF5" w:rsidRPr="00BF316B">
        <w:rPr>
          <w:rFonts w:ascii="Century Schoolbook" w:hAnsi="Century Schoolbook"/>
          <w:color w:val="000000" w:themeColor="text1"/>
          <w:lang w:eastAsia="x-none"/>
        </w:rPr>
        <w:t>SVM has achieved significant performance in PARM. It was original</w:t>
      </w:r>
      <w:r w:rsidR="00EF62E5" w:rsidRPr="00BF316B">
        <w:rPr>
          <w:rFonts w:ascii="Century Schoolbook" w:hAnsi="Century Schoolbook"/>
          <w:color w:val="000000" w:themeColor="text1"/>
          <w:lang w:eastAsia="x-none"/>
        </w:rPr>
        <w:t>ly</w:t>
      </w:r>
      <w:r w:rsidR="00C96EF5" w:rsidRPr="00BF316B">
        <w:rPr>
          <w:rFonts w:ascii="Century Schoolbook" w:hAnsi="Century Schoolbook"/>
          <w:color w:val="000000" w:themeColor="text1"/>
          <w:lang w:eastAsia="x-none"/>
        </w:rPr>
        <w:t xml:space="preserve"> designed for binary classifications with a hyperplane determined by a maximum margin to the support vectors. For multiple classification problems, it often buil</w:t>
      </w:r>
      <w:r w:rsidR="00474B81" w:rsidRPr="00BF316B">
        <w:rPr>
          <w:rFonts w:ascii="Century Schoolbook" w:hAnsi="Century Schoolbook"/>
          <w:color w:val="000000" w:themeColor="text1"/>
          <w:lang w:eastAsia="x-none"/>
        </w:rPr>
        <w:t>ds</w:t>
      </w:r>
      <w:r w:rsidR="00C96EF5" w:rsidRPr="00BF316B">
        <w:rPr>
          <w:rFonts w:ascii="Century Schoolbook" w:hAnsi="Century Schoolbook"/>
          <w:color w:val="000000" w:themeColor="text1"/>
          <w:lang w:eastAsia="x-none"/>
        </w:rPr>
        <w:t xml:space="preserve"> multiple binary SVM classifiers and then combine</w:t>
      </w:r>
      <w:r w:rsidR="00474B81" w:rsidRPr="00BF316B">
        <w:rPr>
          <w:rFonts w:ascii="Century Schoolbook" w:hAnsi="Century Schoolbook"/>
          <w:color w:val="000000" w:themeColor="text1"/>
          <w:lang w:eastAsia="x-none"/>
        </w:rPr>
        <w:t>s</w:t>
      </w:r>
      <w:r w:rsidR="00C96EF5" w:rsidRPr="00BF316B">
        <w:rPr>
          <w:rFonts w:ascii="Century Schoolbook" w:hAnsi="Century Schoolbook"/>
          <w:color w:val="000000" w:themeColor="text1"/>
          <w:lang w:eastAsia="x-none"/>
        </w:rPr>
        <w:t xml:space="preserve"> them to achieve the </w:t>
      </w:r>
      <w:proofErr w:type="gramStart"/>
      <w:r w:rsidR="00C96EF5" w:rsidRPr="00BF316B">
        <w:rPr>
          <w:rFonts w:ascii="Century Schoolbook" w:hAnsi="Century Schoolbook"/>
          <w:color w:val="000000" w:themeColor="text1"/>
          <w:lang w:eastAsia="x-none"/>
        </w:rPr>
        <w:t>final results</w:t>
      </w:r>
      <w:proofErr w:type="gramEnd"/>
      <w:r w:rsidR="00C96EF5" w:rsidRPr="00BF316B">
        <w:rPr>
          <w:rFonts w:ascii="Century Schoolbook" w:hAnsi="Century Schoolbook"/>
          <w:color w:val="000000" w:themeColor="text1"/>
          <w:lang w:eastAsia="x-none"/>
        </w:rPr>
        <w:t xml:space="preserve">. We use SVM multi-class Error-correcting output codes (ECOC) model in </w:t>
      </w:r>
      <w:proofErr w:type="spellStart"/>
      <w:r w:rsidR="00C96EF5" w:rsidRPr="00BF316B">
        <w:rPr>
          <w:rFonts w:ascii="Century Schoolbook" w:hAnsi="Century Schoolbook"/>
          <w:color w:val="000000" w:themeColor="text1"/>
          <w:lang w:eastAsia="x-none"/>
        </w:rPr>
        <w:t>Matlab</w:t>
      </w:r>
      <w:proofErr w:type="spellEnd"/>
      <w:r w:rsidR="00C96EF5" w:rsidRPr="00BF316B">
        <w:rPr>
          <w:rFonts w:ascii="Century Schoolbook" w:hAnsi="Century Schoolbook"/>
          <w:color w:val="000000" w:themeColor="text1"/>
          <w:lang w:eastAsia="x-none"/>
        </w:rPr>
        <w:t xml:space="preserve"> classification learner toolbox to train PA datasets. ECOC is a solid framework to process multiclass classification issues in terms of the combination of binary classifiers. The principle of </w:t>
      </w:r>
      <w:r w:rsidR="00C96EF5" w:rsidRPr="00BF316B">
        <w:rPr>
          <w:rFonts w:ascii="Century Schoolbook" w:hAnsi="Century Schoolbook"/>
          <w:color w:val="000000" w:themeColor="text1"/>
          <w:lang w:eastAsia="x-none"/>
        </w:rPr>
        <w:lastRenderedPageBreak/>
        <w:t xml:space="preserve">using ECOC is to avoid the direct multiclass problem by breaking the multiclass task into several binary classification tasks and then combining the results from these indirect classifiers. </w:t>
      </w:r>
    </w:p>
    <w:p w14:paraId="06D5970C" w14:textId="77777777" w:rsidR="00C96EF5" w:rsidRPr="00BF316B" w:rsidRDefault="006200F6" w:rsidP="0026642B">
      <w:pPr>
        <w:pStyle w:val="3"/>
        <w:keepLines w:val="0"/>
        <w:overflowPunct w:val="0"/>
        <w:autoSpaceDE w:val="0"/>
        <w:autoSpaceDN w:val="0"/>
        <w:adjustRightInd w:val="0"/>
        <w:spacing w:before="240" w:after="60" w:line="360" w:lineRule="auto"/>
        <w:textAlignment w:val="baseline"/>
        <w:rPr>
          <w:rFonts w:ascii="Century Schoolbook" w:eastAsia="SimSun" w:hAnsi="Century Schoolbook" w:cs="Times New Roman"/>
          <w:b/>
          <w:color w:val="000000" w:themeColor="text1"/>
          <w:sz w:val="28"/>
          <w:szCs w:val="20"/>
          <w:lang w:eastAsia="x-none"/>
        </w:rPr>
      </w:pPr>
      <w:bookmarkStart w:id="142" w:name="_Toc518559936"/>
      <w:bookmarkStart w:id="143" w:name="OLE_LINK7"/>
      <w:bookmarkStart w:id="144" w:name="OLE_LINK3"/>
      <w:r w:rsidRPr="00BF316B">
        <w:rPr>
          <w:rFonts w:ascii="Century Schoolbook" w:eastAsia="SimSun" w:hAnsi="Century Schoolbook" w:cs="Times New Roman"/>
          <w:b/>
          <w:color w:val="000000" w:themeColor="text1"/>
          <w:sz w:val="28"/>
          <w:szCs w:val="20"/>
          <w:lang w:eastAsia="x-none"/>
        </w:rPr>
        <w:t xml:space="preserve">3.2.4 </w:t>
      </w:r>
      <w:r w:rsidR="00C96EF5" w:rsidRPr="00BF316B">
        <w:rPr>
          <w:rFonts w:ascii="Century Schoolbook" w:eastAsia="SimSun" w:hAnsi="Century Schoolbook" w:cs="Times New Roman"/>
          <w:b/>
          <w:color w:val="000000" w:themeColor="text1"/>
          <w:sz w:val="28"/>
          <w:szCs w:val="20"/>
          <w:lang w:eastAsia="x-none"/>
        </w:rPr>
        <w:t>Random forest</w:t>
      </w:r>
      <w:bookmarkEnd w:id="142"/>
    </w:p>
    <w:bookmarkEnd w:id="143"/>
    <w:bookmarkEnd w:id="144"/>
    <w:p w14:paraId="4B104CAC" w14:textId="14475F17" w:rsidR="00C96EF5" w:rsidRPr="00BF316B" w:rsidRDefault="002B67B5" w:rsidP="0026642B">
      <w:pPr>
        <w:spacing w:line="360" w:lineRule="auto"/>
        <w:jc w:val="both"/>
        <w:rPr>
          <w:rFonts w:ascii="Century Schoolbook" w:hAnsi="Century Schoolbook"/>
          <w:color w:val="000000" w:themeColor="text1"/>
          <w:lang w:eastAsia="x-none"/>
        </w:rPr>
      </w:pPr>
      <w:r w:rsidRPr="00BF316B">
        <w:rPr>
          <w:rFonts w:ascii="Century Schoolbook" w:hAnsi="Century Schoolbook"/>
          <w:color w:val="000000" w:themeColor="text1"/>
          <w:lang w:eastAsia="x-none"/>
        </w:rPr>
        <w:t xml:space="preserve">      RF</w:t>
      </w:r>
      <w:r w:rsidR="00C96EF5" w:rsidRPr="00BF316B">
        <w:rPr>
          <w:rFonts w:ascii="Century Schoolbook" w:hAnsi="Century Schoolbook"/>
          <w:color w:val="000000" w:themeColor="text1"/>
          <w:lang w:eastAsia="x-none"/>
        </w:rPr>
        <w:t xml:space="preserve"> is a classifier that uses the combination of DTCs to train and predict samples </w:t>
      </w:r>
      <w:r w:rsidR="00C96EF5" w:rsidRPr="00BF316B">
        <w:rPr>
          <w:rFonts w:ascii="Century Schoolbook" w:hAnsi="Century Schoolbook"/>
          <w:color w:val="000000" w:themeColor="text1"/>
          <w:lang w:eastAsia="x-none"/>
        </w:rPr>
        <w:fldChar w:fldCharType="begin" w:fldLock="1"/>
      </w:r>
      <w:r w:rsidR="002D66A8" w:rsidRPr="00BF316B">
        <w:rPr>
          <w:rFonts w:ascii="Century Schoolbook" w:hAnsi="Century Schoolbook"/>
          <w:color w:val="000000" w:themeColor="text1"/>
          <w:lang w:eastAsia="x-none"/>
        </w:rPr>
        <w:instrText>ADDIN CSL_CITATION { "citationItems" : [ { "id" : "ITEM-1", "itemData" : { "DOI" : "10.1186/1471-2105-9-319", "author" : [ { "dropping-particle" : "", "family" : "Statnikov", "given" : "Alexander", "non-dropping-particle" : "", "parse-names" : false, "suffix" : "" }, { "dropping-particle" : "", "family" : "Wang", "given" : "Lily", "non-dropping-particle" : "", "parse-names" : false, "suffix" : "" }, { "dropping-particle" : "", "family" : "Aliferis", "given" : "Constantin F", "non-dropping-particle" : "", "parse-names" : false, "suffix" : "" } ], "id" : "ITEM-1", "issued" : { "date-parts" : [ [ "2008" ] ] }, "page" : "1-10", "title" : "A comprehensive comparison of random forests and support vector machines for microarray-based cancer classification", "type" : "article-journal", "volume" : "10" }, "uris" : [ "http://www.mendeley.com/documents/?uuid=13a8a57d-7852-4453-ab05-0e125888f555" ] } ], "mendeley" : { "formattedCitation" : "[173]", "plainTextFormattedCitation" : "[173]", "previouslyFormattedCitation" : "[169]" }, "properties" : { "noteIndex" : 0 }, "schema" : "https://github.com/citation-style-language/schema/raw/master/csl-citation.json" }</w:instrText>
      </w:r>
      <w:r w:rsidR="00C96EF5" w:rsidRPr="00BF316B">
        <w:rPr>
          <w:rFonts w:ascii="Century Schoolbook" w:hAnsi="Century Schoolbook"/>
          <w:color w:val="000000" w:themeColor="text1"/>
          <w:lang w:eastAsia="x-none"/>
        </w:rPr>
        <w:fldChar w:fldCharType="separate"/>
      </w:r>
      <w:r w:rsidR="002D66A8" w:rsidRPr="00BF316B">
        <w:rPr>
          <w:rFonts w:ascii="Century Schoolbook" w:hAnsi="Century Schoolbook"/>
          <w:noProof/>
          <w:color w:val="000000" w:themeColor="text1"/>
          <w:lang w:eastAsia="x-none"/>
        </w:rPr>
        <w:t>[173]</w:t>
      </w:r>
      <w:r w:rsidR="00C96EF5" w:rsidRPr="00BF316B">
        <w:rPr>
          <w:rFonts w:ascii="Century Schoolbook" w:hAnsi="Century Schoolbook"/>
          <w:color w:val="000000" w:themeColor="text1"/>
          <w:lang w:eastAsia="x-none"/>
        </w:rPr>
        <w:fldChar w:fldCharType="end"/>
      </w:r>
      <w:r w:rsidR="00C96EF5" w:rsidRPr="00BF316B">
        <w:rPr>
          <w:rFonts w:ascii="Century Schoolbook" w:hAnsi="Century Schoolbook"/>
          <w:color w:val="000000" w:themeColor="text1"/>
          <w:lang w:eastAsia="x-none"/>
        </w:rPr>
        <w:t xml:space="preserve">. The classifier was first proposed by </w:t>
      </w:r>
      <w:bookmarkStart w:id="145" w:name="OLE_LINK8"/>
      <w:r w:rsidR="00C96EF5" w:rsidRPr="00BF316B">
        <w:rPr>
          <w:rFonts w:ascii="Century Schoolbook" w:hAnsi="Century Schoolbook"/>
          <w:color w:val="000000" w:themeColor="text1"/>
          <w:lang w:eastAsia="x-none"/>
        </w:rPr>
        <w:t xml:space="preserve">Leo </w:t>
      </w:r>
      <w:proofErr w:type="spellStart"/>
      <w:r w:rsidR="00C96EF5" w:rsidRPr="00BF316B">
        <w:rPr>
          <w:rFonts w:ascii="Century Schoolbook" w:hAnsi="Century Schoolbook"/>
          <w:color w:val="000000" w:themeColor="text1"/>
          <w:lang w:eastAsia="x-none"/>
        </w:rPr>
        <w:t>Breiman</w:t>
      </w:r>
      <w:proofErr w:type="spellEnd"/>
      <w:r w:rsidR="00C96EF5" w:rsidRPr="00BF316B">
        <w:rPr>
          <w:rFonts w:ascii="Century Schoolbook" w:hAnsi="Century Schoolbook"/>
          <w:color w:val="000000" w:themeColor="text1"/>
          <w:lang w:eastAsia="x-none"/>
        </w:rPr>
        <w:t xml:space="preserve"> and Adele Cutler</w:t>
      </w:r>
      <w:bookmarkEnd w:id="145"/>
      <w:r w:rsidR="00C96EF5" w:rsidRPr="00BF316B">
        <w:rPr>
          <w:rFonts w:ascii="Century Schoolbook" w:hAnsi="Century Schoolbook"/>
          <w:color w:val="000000" w:themeColor="text1"/>
          <w:lang w:eastAsia="x-none"/>
        </w:rPr>
        <w:t>, which is combined with the idea of "Bootstrap aggregating" and “random subspace method" to build a set of decision trees.</w:t>
      </w:r>
      <w:r w:rsidR="00C96EF5" w:rsidRPr="00BF316B">
        <w:rPr>
          <w:rFonts w:ascii="Century Schoolbook" w:hAnsi="Century Schoolbook"/>
          <w:color w:val="000000" w:themeColor="text1"/>
        </w:rPr>
        <w:t xml:space="preserve"> </w:t>
      </w:r>
      <w:r w:rsidR="00C96EF5" w:rsidRPr="00BF316B">
        <w:rPr>
          <w:rFonts w:ascii="Century Schoolbook" w:hAnsi="Century Schoolbook"/>
          <w:color w:val="000000" w:themeColor="text1"/>
          <w:lang w:eastAsia="x-none"/>
        </w:rPr>
        <w:t>There is no correlation between each decision tree in the random forest. The classification principle is that each DTC in the RF makes a separate decision when new samples are input. The decision will made by the most chosen DTCs. RF can both handle quantities with discrete values, such as the ID3 algorithm, as well as quantities with continuous values, such as the C4.5 algorithm</w:t>
      </w:r>
      <w:r w:rsidR="008B072E" w:rsidRPr="00BF316B">
        <w:rPr>
          <w:rFonts w:ascii="Century Schoolbook" w:hAnsi="Century Schoolbook"/>
          <w:color w:val="000000" w:themeColor="text1"/>
          <w:lang w:eastAsia="x-none"/>
        </w:rPr>
        <w:t xml:space="preserve"> </w:t>
      </w:r>
      <w:r w:rsidR="008B072E" w:rsidRPr="00BF316B">
        <w:rPr>
          <w:rFonts w:ascii="Century Schoolbook" w:hAnsi="Century Schoolbook"/>
          <w:color w:val="000000" w:themeColor="text1"/>
          <w:lang w:eastAsia="x-none"/>
        </w:rPr>
        <w:fldChar w:fldCharType="begin" w:fldLock="1"/>
      </w:r>
      <w:r w:rsidR="00D168D3" w:rsidRPr="00BF316B">
        <w:rPr>
          <w:rFonts w:ascii="Century Schoolbook" w:hAnsi="Century Schoolbook"/>
          <w:color w:val="000000" w:themeColor="text1"/>
          <w:lang w:eastAsia="x-none"/>
        </w:rPr>
        <w:instrText>ADDIN CSL_CITATION { "citationItems" : [ { "id" : "ITEM-1", "itemData" : { "ISBN" : "2277 128X", "abstract" : "\u2014 The Data M in ing is a techni que to dri ll database for giving meani ng to the approachabl e data. I t in volves systematic analysis of l arge data sets. T he classif icati on i s used to manage data, sometimes tree modelli ng of data helps to make predicti ons about new data. Thi s research is focussed on J48 algori thm whi ch i s used to create Un ivari ate Decision Tr ees. Th e research study al so di scuss about the i dea of m ul tivari ate decision tr ee with process of classi fy i nstance by using mor e than one attr ibu te at each i ntern al n ode. Th e core concept behi nd the topic i s to get depth knowl edge with new areas of r esearch by expl ore more about data, in for mati on, knowledge, data mi ni ng techni ques, and tools. Al l the resul ts with experi ment on Weka are finally exami ned.", "author" : [ { "dropping-particle" : "", "family" : "Bhargava", "given" : "", "non-dropping-particle" : "", "parse-names" : false, "suffix" : "" }, { "dropping-particle" : "", "family" : "Sharma", "given" : "", "non-dropping-particle" : "", "parse-names" : false, "suffix" : "" } ], "container-title" : "International Journal of Advanced Research in Decision Tree Analysis on J48 Algorithm for Data Mining", "id" : "ITEM-1", "issue" : "6", "issued" : { "date-parts" : [ [ "2013" ] ] }, "page" : "1114-1119", "title" : "Decision Tree Analysis on J48 Algorithm for Data Mining", "type" : "article-journal", "volume" : "3" }, "uris" : [ "http://www.mendeley.com/documents/?uuid=07334f77-f18c-4a5e-bd9c-3d6a36e50c2a" ] } ], "mendeley" : { "formattedCitation" : "[148]", "plainTextFormattedCitation" : "[148]", "previouslyFormattedCitation" : "[148]" }, "properties" : { "noteIndex" : 0 }, "schema" : "https://github.com/citation-style-language/schema/raw/master/csl-citation.json" }</w:instrText>
      </w:r>
      <w:r w:rsidR="008B072E" w:rsidRPr="00BF316B">
        <w:rPr>
          <w:rFonts w:ascii="Century Schoolbook" w:hAnsi="Century Schoolbook"/>
          <w:color w:val="000000" w:themeColor="text1"/>
          <w:lang w:eastAsia="x-none"/>
        </w:rPr>
        <w:fldChar w:fldCharType="separate"/>
      </w:r>
      <w:r w:rsidR="008B072E" w:rsidRPr="00BF316B">
        <w:rPr>
          <w:rFonts w:ascii="Century Schoolbook" w:hAnsi="Century Schoolbook"/>
          <w:noProof/>
          <w:color w:val="000000" w:themeColor="text1"/>
          <w:lang w:eastAsia="x-none"/>
        </w:rPr>
        <w:t>[148]</w:t>
      </w:r>
      <w:r w:rsidR="008B072E" w:rsidRPr="00BF316B">
        <w:rPr>
          <w:rFonts w:ascii="Century Schoolbook" w:hAnsi="Century Schoolbook"/>
          <w:color w:val="000000" w:themeColor="text1"/>
          <w:lang w:eastAsia="x-none"/>
        </w:rPr>
        <w:fldChar w:fldCharType="end"/>
      </w:r>
      <w:r w:rsidR="00C96EF5" w:rsidRPr="00BF316B">
        <w:rPr>
          <w:rFonts w:ascii="Century Schoolbook" w:hAnsi="Century Schoolbook"/>
          <w:color w:val="000000" w:themeColor="text1"/>
          <w:lang w:eastAsia="x-none"/>
        </w:rPr>
        <w:t>. Each decision tree in the forest is learned from a random subset of training examples and a random subset of features. In the training stage, the outputs from each DTC are averaged to determine the overall output. Specifically, each tree is traversed until reaching a leaf node. A probability score is assigned according to the ratio of training examples of each activity type that belong to the leaf node. These probability scores are averaged over each tree in the forest to obtain an overall probability score. Finally, the physical activity class with highest probability is predicted for that example.</w:t>
      </w:r>
    </w:p>
    <w:p w14:paraId="4B5A4DDB" w14:textId="77777777" w:rsidR="00B107BC" w:rsidRPr="00BF316B" w:rsidRDefault="00C96EF5" w:rsidP="0026642B">
      <w:pPr>
        <w:spacing w:line="360" w:lineRule="auto"/>
        <w:rPr>
          <w:rFonts w:ascii="Century Schoolbook" w:hAnsi="Century Schoolbook"/>
          <w:color w:val="000000" w:themeColor="text1"/>
          <w:lang w:eastAsia="x-none"/>
        </w:rPr>
      </w:pPr>
      <w:r w:rsidRPr="00BF316B">
        <w:rPr>
          <w:rFonts w:ascii="Century Schoolbook" w:hAnsi="Century Schoolbook"/>
          <w:noProof/>
          <w:color w:val="000000" w:themeColor="text1"/>
        </w:rPr>
        <w:drawing>
          <wp:inline distT="0" distB="0" distL="0" distR="0" wp14:anchorId="6641E5FC" wp14:editId="0920D210">
            <wp:extent cx="5205730" cy="240538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Random-Forest.png"/>
                    <pic:cNvPicPr/>
                  </pic:nvPicPr>
                  <pic:blipFill>
                    <a:blip r:embed="rId29">
                      <a:extLst>
                        <a:ext uri="{28A0092B-C50C-407E-A947-70E740481C1C}">
                          <a14:useLocalDpi xmlns:a14="http://schemas.microsoft.com/office/drawing/2010/main" val="0"/>
                        </a:ext>
                      </a:extLst>
                    </a:blip>
                    <a:stretch>
                      <a:fillRect/>
                    </a:stretch>
                  </pic:blipFill>
                  <pic:spPr>
                    <a:xfrm>
                      <a:off x="0" y="0"/>
                      <a:ext cx="5205730" cy="2405380"/>
                    </a:xfrm>
                    <a:prstGeom prst="rect">
                      <a:avLst/>
                    </a:prstGeom>
                  </pic:spPr>
                </pic:pic>
              </a:graphicData>
            </a:graphic>
          </wp:inline>
        </w:drawing>
      </w:r>
    </w:p>
    <w:p w14:paraId="6269AF8F" w14:textId="77777777" w:rsidR="00B107BC" w:rsidRPr="00BF316B" w:rsidRDefault="00194472" w:rsidP="00194472">
      <w:pPr>
        <w:pStyle w:val="afa"/>
        <w:ind w:firstLine="0"/>
        <w:jc w:val="center"/>
        <w:rPr>
          <w:b w:val="0"/>
          <w:i/>
          <w:color w:val="000000" w:themeColor="text1"/>
        </w:rPr>
      </w:pPr>
      <w:bookmarkStart w:id="146" w:name="_Toc534769072"/>
      <w:r w:rsidRPr="00BF316B">
        <w:rPr>
          <w:color w:val="000000" w:themeColor="text1"/>
        </w:rPr>
        <w:t xml:space="preserve">Figure 3- </w:t>
      </w:r>
      <w:r w:rsidR="001B28C1" w:rsidRPr="00BF316B">
        <w:rPr>
          <w:noProof/>
          <w:color w:val="000000" w:themeColor="text1"/>
        </w:rPr>
        <w:fldChar w:fldCharType="begin"/>
      </w:r>
      <w:r w:rsidR="001B28C1" w:rsidRPr="00BF316B">
        <w:rPr>
          <w:noProof/>
          <w:color w:val="000000" w:themeColor="text1"/>
        </w:rPr>
        <w:instrText xml:space="preserve"> SEQ Figure_3- \* ARABIC </w:instrText>
      </w:r>
      <w:r w:rsidR="001B28C1" w:rsidRPr="00BF316B">
        <w:rPr>
          <w:noProof/>
          <w:color w:val="000000" w:themeColor="text1"/>
        </w:rPr>
        <w:fldChar w:fldCharType="separate"/>
      </w:r>
      <w:r w:rsidR="00955236" w:rsidRPr="00BF316B">
        <w:rPr>
          <w:noProof/>
          <w:color w:val="000000" w:themeColor="text1"/>
        </w:rPr>
        <w:t>8</w:t>
      </w:r>
      <w:r w:rsidR="001B28C1" w:rsidRPr="00BF316B">
        <w:rPr>
          <w:noProof/>
          <w:color w:val="000000" w:themeColor="text1"/>
        </w:rPr>
        <w:fldChar w:fldCharType="end"/>
      </w:r>
      <w:r w:rsidRPr="00BF316B">
        <w:rPr>
          <w:color w:val="000000" w:themeColor="text1"/>
        </w:rPr>
        <w:t xml:space="preserve"> </w:t>
      </w:r>
      <w:r w:rsidRPr="00BF316B">
        <w:rPr>
          <w:b w:val="0"/>
          <w:i/>
          <w:color w:val="000000" w:themeColor="text1"/>
        </w:rPr>
        <w:t>A model of RF</w:t>
      </w:r>
      <w:bookmarkEnd w:id="146"/>
    </w:p>
    <w:p w14:paraId="0B80FB76" w14:textId="77777777" w:rsidR="00B107BC" w:rsidRPr="00BF316B" w:rsidRDefault="00B107BC" w:rsidP="00B107BC">
      <w:pPr>
        <w:rPr>
          <w:color w:val="000000" w:themeColor="text1"/>
        </w:rPr>
      </w:pPr>
    </w:p>
    <w:tbl>
      <w:tblPr>
        <w:tblStyle w:val="a8"/>
        <w:tblW w:w="0" w:type="auto"/>
        <w:tblLook w:val="04A0" w:firstRow="1" w:lastRow="0" w:firstColumn="1" w:lastColumn="0" w:noHBand="0" w:noVBand="1"/>
      </w:tblPr>
      <w:tblGrid>
        <w:gridCol w:w="8188"/>
      </w:tblGrid>
      <w:tr w:rsidR="00BF316B" w:rsidRPr="00BF316B" w14:paraId="7E29CFCD" w14:textId="77777777" w:rsidTr="00594EF0">
        <w:tc>
          <w:tcPr>
            <w:tcW w:w="8188" w:type="dxa"/>
          </w:tcPr>
          <w:p w14:paraId="6E3B90AB" w14:textId="77777777" w:rsidR="00C96EF5" w:rsidRPr="00BF316B" w:rsidRDefault="00C96EF5" w:rsidP="0026642B">
            <w:pPr>
              <w:spacing w:line="360" w:lineRule="auto"/>
              <w:rPr>
                <w:rFonts w:ascii="Century Schoolbook" w:hAnsi="Century Schoolbook" w:cs="Times New Roman"/>
                <w:b/>
                <w:color w:val="000000" w:themeColor="text1"/>
              </w:rPr>
            </w:pPr>
            <w:bookmarkStart w:id="147" w:name="OLE_LINK13"/>
            <w:r w:rsidRPr="00BF316B">
              <w:rPr>
                <w:rFonts w:ascii="Century Schoolbook" w:hAnsi="Century Schoolbook" w:cs="Times New Roman"/>
                <w:b/>
                <w:color w:val="000000" w:themeColor="text1"/>
              </w:rPr>
              <w:t>Algorithm 3-3</w:t>
            </w:r>
          </w:p>
        </w:tc>
      </w:tr>
      <w:tr w:rsidR="0089355B" w:rsidRPr="00BF316B" w14:paraId="3869737D" w14:textId="77777777" w:rsidTr="00594EF0">
        <w:trPr>
          <w:trHeight w:val="2954"/>
        </w:trPr>
        <w:tc>
          <w:tcPr>
            <w:tcW w:w="8188" w:type="dxa"/>
          </w:tcPr>
          <w:p w14:paraId="2515EA07" w14:textId="77777777" w:rsidR="00C96EF5" w:rsidRPr="00BF316B" w:rsidRDefault="00C96EF5" w:rsidP="0026642B">
            <w:pPr>
              <w:spacing w:line="360" w:lineRule="auto"/>
              <w:ind w:firstLine="240"/>
              <w:rPr>
                <w:rFonts w:ascii="Century Schoolbook" w:hAnsi="Century Schoolbook" w:cs="Times New Roman"/>
                <w:color w:val="000000" w:themeColor="text1"/>
              </w:rPr>
            </w:pPr>
            <w:r w:rsidRPr="00BF316B">
              <w:rPr>
                <w:rFonts w:ascii="Century Schoolbook" w:hAnsi="Century Schoolbook" w:cs="Times New Roman"/>
                <w:color w:val="000000" w:themeColor="text1"/>
              </w:rPr>
              <w:t xml:space="preserve">1:  </w:t>
            </w:r>
            <w:r w:rsidRPr="00BF316B">
              <w:rPr>
                <w:rFonts w:ascii="Century Schoolbook" w:hAnsi="Century Schoolbook" w:cs="Times New Roman"/>
                <w:b/>
                <w:color w:val="000000" w:themeColor="text1"/>
              </w:rPr>
              <w:t>for</w:t>
            </w:r>
            <w:r w:rsidRPr="00BF316B">
              <w:rPr>
                <w:rFonts w:ascii="Century Schoolbook" w:hAnsi="Century Schoolbook" w:cs="Times New Roman"/>
                <w:color w:val="000000" w:themeColor="text1"/>
              </w:rPr>
              <w:t xml:space="preserve"> </w:t>
            </w:r>
            <w:proofErr w:type="spellStart"/>
            <w:r w:rsidRPr="00BF316B">
              <w:rPr>
                <w:rFonts w:ascii="Century Schoolbook" w:hAnsi="Century Schoolbook" w:cs="Times New Roman"/>
                <w:i/>
                <w:color w:val="000000" w:themeColor="text1"/>
              </w:rPr>
              <w:t>i</w:t>
            </w:r>
            <w:proofErr w:type="spellEnd"/>
            <w:r w:rsidRPr="00BF316B">
              <w:rPr>
                <w:rFonts w:ascii="Century Schoolbook" w:hAnsi="Century Schoolbook" w:cs="Times New Roman"/>
                <w:color w:val="000000" w:themeColor="text1"/>
              </w:rPr>
              <w:t xml:space="preserve">=1 </w:t>
            </w:r>
            <w:proofErr w:type="spellStart"/>
            <w:r w:rsidRPr="00BF316B">
              <w:rPr>
                <w:rFonts w:ascii="Century Schoolbook" w:hAnsi="Century Schoolbook" w:cs="Times New Roman"/>
                <w:color w:val="000000" w:themeColor="text1"/>
              </w:rPr>
              <w:t>to</w:t>
            </w:r>
            <w:r w:rsidRPr="00BF316B">
              <w:rPr>
                <w:rFonts w:ascii="Century Schoolbook" w:hAnsi="Century Schoolbook" w:cs="Times New Roman"/>
                <w:i/>
                <w:color w:val="000000" w:themeColor="text1"/>
              </w:rPr>
              <w:t xml:space="preserve"> n</w:t>
            </w:r>
            <w:proofErr w:type="spellEnd"/>
            <w:r w:rsidRPr="00BF316B">
              <w:rPr>
                <w:rFonts w:ascii="Century Schoolbook" w:hAnsi="Century Schoolbook" w:cs="Times New Roman"/>
                <w:color w:val="000000" w:themeColor="text1"/>
              </w:rPr>
              <w:t xml:space="preserve"> </w:t>
            </w:r>
            <w:r w:rsidRPr="00BF316B">
              <w:rPr>
                <w:rFonts w:ascii="Century Schoolbook" w:hAnsi="Century Schoolbook" w:cs="Times New Roman"/>
                <w:b/>
                <w:color w:val="000000" w:themeColor="text1"/>
              </w:rPr>
              <w:t>do</w:t>
            </w:r>
          </w:p>
          <w:p w14:paraId="54BFE070" w14:textId="77777777" w:rsidR="00C96EF5" w:rsidRPr="00BF316B" w:rsidRDefault="00C96EF5" w:rsidP="0026642B">
            <w:pPr>
              <w:spacing w:line="360" w:lineRule="auto"/>
              <w:ind w:firstLine="240"/>
              <w:rPr>
                <w:rFonts w:ascii="Century Schoolbook" w:hAnsi="Century Schoolbook" w:cs="Times New Roman"/>
                <w:color w:val="000000" w:themeColor="text1"/>
              </w:rPr>
            </w:pPr>
            <w:r w:rsidRPr="00BF316B">
              <w:rPr>
                <w:rFonts w:ascii="Century Schoolbook" w:hAnsi="Century Schoolbook" w:cs="Times New Roman"/>
                <w:color w:val="000000" w:themeColor="text1"/>
              </w:rPr>
              <w:t xml:space="preserve">2:      draw n points </w:t>
            </w:r>
            <m:oMath>
              <m:sSub>
                <m:sSubPr>
                  <m:ctrlPr>
                    <w:rPr>
                      <w:rFonts w:ascii="Cambria Math" w:hAnsi="Cambria Math" w:cs="Times New Roman"/>
                      <w:i/>
                      <w:color w:val="000000" w:themeColor="text1"/>
                    </w:rPr>
                  </m:ctrlPr>
                </m:sSubPr>
                <m:e>
                  <m:r>
                    <w:rPr>
                      <w:rFonts w:ascii="Cambria Math" w:hAnsi="Cambria Math" w:cs="Times New Roman"/>
                      <w:color w:val="000000" w:themeColor="text1"/>
                    </w:rPr>
                    <m:t>D</m:t>
                  </m:r>
                </m:e>
                <m:sub>
                  <m:r>
                    <w:rPr>
                      <w:rFonts w:ascii="Cambria Math" w:hAnsi="Cambria Math" w:cs="Times New Roman"/>
                      <w:color w:val="000000" w:themeColor="text1"/>
                    </w:rPr>
                    <m:t>l</m:t>
                  </m:r>
                </m:sub>
              </m:sSub>
            </m:oMath>
            <w:r w:rsidRPr="00BF316B">
              <w:rPr>
                <w:rFonts w:ascii="Century Schoolbook" w:hAnsi="Century Schoolbook" w:cs="Times New Roman"/>
                <w:color w:val="000000" w:themeColor="text1"/>
              </w:rPr>
              <w:t xml:space="preserve"> with replacement from D</w:t>
            </w:r>
          </w:p>
          <w:p w14:paraId="601216FB" w14:textId="77777777" w:rsidR="00C96EF5" w:rsidRPr="00BF316B" w:rsidRDefault="00C96EF5" w:rsidP="0026642B">
            <w:pPr>
              <w:spacing w:line="360" w:lineRule="auto"/>
              <w:ind w:firstLine="240"/>
              <w:rPr>
                <w:rFonts w:ascii="Century Schoolbook" w:hAnsi="Century Schoolbook" w:cs="Times New Roman"/>
                <w:color w:val="000000" w:themeColor="text1"/>
              </w:rPr>
            </w:pPr>
            <w:r w:rsidRPr="00BF316B">
              <w:rPr>
                <w:rFonts w:ascii="Century Schoolbook" w:hAnsi="Century Schoolbook" w:cs="Times New Roman"/>
                <w:color w:val="000000" w:themeColor="text1"/>
              </w:rPr>
              <w:t xml:space="preserve">3:      build full decision tree on </w:t>
            </w:r>
            <m:oMath>
              <m:sSub>
                <m:sSubPr>
                  <m:ctrlPr>
                    <w:rPr>
                      <w:rFonts w:ascii="Cambria Math" w:hAnsi="Cambria Math" w:cs="Times New Roman"/>
                      <w:i/>
                      <w:color w:val="000000" w:themeColor="text1"/>
                    </w:rPr>
                  </m:ctrlPr>
                </m:sSubPr>
                <m:e>
                  <m:r>
                    <w:rPr>
                      <w:rFonts w:ascii="Cambria Math" w:hAnsi="Cambria Math" w:cs="Times New Roman"/>
                      <w:color w:val="000000" w:themeColor="text1"/>
                    </w:rPr>
                    <m:t>D</m:t>
                  </m:r>
                </m:e>
                <m:sub>
                  <m:r>
                    <w:rPr>
                      <w:rFonts w:ascii="Cambria Math" w:hAnsi="Cambria Math" w:cs="Times New Roman"/>
                      <w:color w:val="000000" w:themeColor="text1"/>
                    </w:rPr>
                    <m:t>l</m:t>
                  </m:r>
                </m:sub>
              </m:sSub>
            </m:oMath>
          </w:p>
          <w:p w14:paraId="31088369" w14:textId="77777777" w:rsidR="00C96EF5" w:rsidRPr="00BF316B" w:rsidRDefault="00C96EF5" w:rsidP="0026642B">
            <w:pPr>
              <w:spacing w:line="360" w:lineRule="auto"/>
              <w:ind w:firstLine="240"/>
              <w:rPr>
                <w:rFonts w:ascii="Century Schoolbook" w:hAnsi="Century Schoolbook" w:cs="Times New Roman"/>
                <w:color w:val="000000" w:themeColor="text1"/>
              </w:rPr>
            </w:pPr>
            <w:r w:rsidRPr="00BF316B">
              <w:rPr>
                <w:rFonts w:ascii="Century Schoolbook" w:hAnsi="Century Schoolbook" w:cs="Times New Roman"/>
                <w:color w:val="000000" w:themeColor="text1"/>
              </w:rPr>
              <w:t xml:space="preserve">4:      </w:t>
            </w:r>
            <w:r w:rsidRPr="00BF316B">
              <w:rPr>
                <w:rFonts w:ascii="Century Schoolbook" w:hAnsi="Century Schoolbook" w:cs="Times New Roman"/>
                <w:b/>
                <w:color w:val="000000" w:themeColor="text1"/>
              </w:rPr>
              <w:t>if</w:t>
            </w:r>
            <w:r w:rsidRPr="00BF316B">
              <w:rPr>
                <w:rFonts w:ascii="Century Schoolbook" w:hAnsi="Century Schoolbook" w:cs="Times New Roman"/>
                <w:color w:val="000000" w:themeColor="text1"/>
              </w:rPr>
              <w:t xml:space="preserve"> split is with features </w:t>
            </w:r>
            <m:oMath>
              <m:sSub>
                <m:sSubPr>
                  <m:ctrlPr>
                    <w:rPr>
                      <w:rFonts w:ascii="Cambria Math" w:hAnsi="Cambria Math" w:cs="Times New Roman"/>
                      <w:i/>
                      <w:color w:val="000000" w:themeColor="text1"/>
                    </w:rPr>
                  </m:ctrlPr>
                </m:sSubPr>
                <m:e>
                  <m:r>
                    <w:rPr>
                      <w:rFonts w:ascii="Cambria Math" w:hAnsi="Cambria Math" w:cs="Times New Roman"/>
                      <w:color w:val="000000" w:themeColor="text1"/>
                    </w:rPr>
                    <m:t>f</m:t>
                  </m:r>
                </m:e>
                <m:sub>
                  <m:r>
                    <w:rPr>
                      <w:rFonts w:ascii="Cambria Math" w:hAnsi="Cambria Math" w:cs="Times New Roman"/>
                      <w:color w:val="000000" w:themeColor="text1"/>
                    </w:rPr>
                    <m:t>1…k</m:t>
                  </m:r>
                </m:sub>
              </m:sSub>
            </m:oMath>
            <w:r w:rsidRPr="00BF316B">
              <w:rPr>
                <w:rFonts w:ascii="Century Schoolbook" w:hAnsi="Century Schoolbook" w:cs="Times New Roman"/>
                <w:color w:val="000000" w:themeColor="text1"/>
              </w:rPr>
              <w:t xml:space="preserve"> </w:t>
            </w:r>
            <w:r w:rsidRPr="00BF316B">
              <w:rPr>
                <w:rFonts w:ascii="Century Schoolbook" w:hAnsi="Century Schoolbook" w:cs="Times New Roman"/>
                <w:b/>
                <w:color w:val="000000" w:themeColor="text1"/>
              </w:rPr>
              <w:t>then</w:t>
            </w:r>
          </w:p>
          <w:p w14:paraId="2EA62006" w14:textId="77777777" w:rsidR="00C96EF5" w:rsidRPr="00BF316B" w:rsidRDefault="00C96EF5" w:rsidP="0026642B">
            <w:pPr>
              <w:spacing w:line="360" w:lineRule="auto"/>
              <w:ind w:firstLine="240"/>
              <w:rPr>
                <w:rFonts w:ascii="Century Schoolbook" w:hAnsi="Century Schoolbook" w:cs="Times New Roman"/>
                <w:color w:val="000000" w:themeColor="text1"/>
              </w:rPr>
            </w:pPr>
            <w:r w:rsidRPr="00BF316B">
              <w:rPr>
                <w:rFonts w:ascii="Century Schoolbook" w:hAnsi="Century Schoolbook" w:cs="Times New Roman"/>
                <w:color w:val="000000" w:themeColor="text1"/>
              </w:rPr>
              <w:t xml:space="preserve">5:          pick uniformly at feature </w:t>
            </w:r>
            <m:oMath>
              <m:sSub>
                <m:sSubPr>
                  <m:ctrlPr>
                    <w:rPr>
                      <w:rFonts w:ascii="Cambria Math" w:hAnsi="Cambria Math" w:cs="Times New Roman"/>
                      <w:i/>
                      <w:color w:val="000000" w:themeColor="text1"/>
                    </w:rPr>
                  </m:ctrlPr>
                </m:sSubPr>
                <m:e>
                  <m:r>
                    <w:rPr>
                      <w:rFonts w:ascii="Cambria Math" w:hAnsi="Cambria Math" w:cs="Times New Roman"/>
                      <w:color w:val="000000" w:themeColor="text1"/>
                    </w:rPr>
                    <m:t>f</m:t>
                  </m:r>
                </m:e>
                <m:sub>
                  <m:r>
                    <w:rPr>
                      <w:rFonts w:ascii="Cambria Math" w:hAnsi="Cambria Math" w:cs="Times New Roman"/>
                      <w:color w:val="000000" w:themeColor="text1"/>
                    </w:rPr>
                    <m:t>new</m:t>
                  </m:r>
                </m:sub>
              </m:sSub>
            </m:oMath>
          </w:p>
          <w:p w14:paraId="36274798" w14:textId="77777777" w:rsidR="00C96EF5" w:rsidRPr="00BF316B" w:rsidRDefault="00C96EF5" w:rsidP="0026642B">
            <w:pPr>
              <w:spacing w:line="360" w:lineRule="auto"/>
              <w:ind w:firstLine="240"/>
              <w:rPr>
                <w:rFonts w:ascii="Century Schoolbook" w:hAnsi="Century Schoolbook" w:cs="Times New Roman"/>
                <w:b/>
                <w:color w:val="000000" w:themeColor="text1"/>
              </w:rPr>
            </w:pPr>
            <w:r w:rsidRPr="00BF316B">
              <w:rPr>
                <w:rFonts w:ascii="Century Schoolbook" w:hAnsi="Century Schoolbook" w:cs="Times New Roman"/>
                <w:color w:val="000000" w:themeColor="text1"/>
              </w:rPr>
              <w:t xml:space="preserve">6:      </w:t>
            </w:r>
            <w:r w:rsidRPr="00BF316B">
              <w:rPr>
                <w:rFonts w:ascii="Century Schoolbook" w:hAnsi="Century Schoolbook" w:cs="Times New Roman"/>
                <w:b/>
                <w:color w:val="000000" w:themeColor="text1"/>
              </w:rPr>
              <w:t>end if</w:t>
            </w:r>
          </w:p>
          <w:p w14:paraId="1BF25BA7" w14:textId="77777777" w:rsidR="00C96EF5" w:rsidRPr="00BF316B" w:rsidRDefault="00C96EF5" w:rsidP="0026642B">
            <w:pPr>
              <w:spacing w:line="360" w:lineRule="auto"/>
              <w:ind w:firstLine="240"/>
              <w:rPr>
                <w:rFonts w:ascii="Century Schoolbook" w:hAnsi="Century Schoolbook" w:cs="Times New Roman"/>
                <w:color w:val="000000" w:themeColor="text1"/>
              </w:rPr>
            </w:pPr>
            <w:r w:rsidRPr="00BF316B">
              <w:rPr>
                <w:rFonts w:ascii="Century Schoolbook" w:hAnsi="Century Schoolbook" w:cs="Times New Roman"/>
                <w:color w:val="000000" w:themeColor="text1"/>
              </w:rPr>
              <w:t>7:      prune tree to minimise error</w:t>
            </w:r>
          </w:p>
          <w:p w14:paraId="3BB2C972" w14:textId="77777777" w:rsidR="00C96EF5" w:rsidRPr="00BF316B" w:rsidRDefault="00C96EF5" w:rsidP="0026642B">
            <w:pPr>
              <w:spacing w:line="360" w:lineRule="auto"/>
              <w:ind w:firstLine="240"/>
              <w:rPr>
                <w:rFonts w:ascii="Century Schoolbook" w:hAnsi="Century Schoolbook" w:cs="Times New Roman"/>
                <w:color w:val="000000" w:themeColor="text1"/>
              </w:rPr>
            </w:pPr>
            <w:r w:rsidRPr="00BF316B">
              <w:rPr>
                <w:rFonts w:ascii="Century Schoolbook" w:hAnsi="Century Schoolbook" w:cs="Times New Roman"/>
                <w:color w:val="000000" w:themeColor="text1"/>
              </w:rPr>
              <w:t xml:space="preserve">6:   </w:t>
            </w:r>
            <w:r w:rsidRPr="00BF316B">
              <w:rPr>
                <w:rFonts w:ascii="Century Schoolbook" w:hAnsi="Century Schoolbook" w:cs="Times New Roman"/>
                <w:b/>
                <w:color w:val="000000" w:themeColor="text1"/>
              </w:rPr>
              <w:t>end for</w:t>
            </w:r>
          </w:p>
          <w:p w14:paraId="54E6E198" w14:textId="77777777" w:rsidR="00C96EF5" w:rsidRPr="00BF316B" w:rsidRDefault="00C96EF5" w:rsidP="0026642B">
            <w:pPr>
              <w:spacing w:line="360" w:lineRule="auto"/>
              <w:ind w:firstLine="240"/>
              <w:rPr>
                <w:rFonts w:ascii="Century Schoolbook" w:hAnsi="Century Schoolbook" w:cs="Times New Roman"/>
                <w:color w:val="000000" w:themeColor="text1"/>
              </w:rPr>
            </w:pPr>
            <w:r w:rsidRPr="00BF316B">
              <w:rPr>
                <w:rFonts w:ascii="Century Schoolbook" w:hAnsi="Century Schoolbook" w:cs="Times New Roman"/>
                <w:color w:val="000000" w:themeColor="text1"/>
              </w:rPr>
              <w:t xml:space="preserve">7:   </w:t>
            </w:r>
            <w:r w:rsidRPr="00BF316B">
              <w:rPr>
                <w:rFonts w:ascii="Century Schoolbook" w:hAnsi="Century Schoolbook" w:cs="Times New Roman"/>
                <w:b/>
                <w:color w:val="000000" w:themeColor="text1"/>
              </w:rPr>
              <w:t xml:space="preserve">Average </w:t>
            </w:r>
            <w:r w:rsidRPr="00BF316B">
              <w:rPr>
                <w:rFonts w:ascii="Century Schoolbook" w:hAnsi="Century Schoolbook" w:cs="Times New Roman"/>
                <w:color w:val="000000" w:themeColor="text1"/>
              </w:rPr>
              <w:t>all T trees</w:t>
            </w:r>
          </w:p>
        </w:tc>
      </w:tr>
      <w:bookmarkEnd w:id="147"/>
    </w:tbl>
    <w:p w14:paraId="40805222" w14:textId="77777777" w:rsidR="00C96EF5" w:rsidRPr="00BF316B" w:rsidRDefault="00C96EF5" w:rsidP="0026642B">
      <w:pPr>
        <w:spacing w:line="360" w:lineRule="auto"/>
        <w:rPr>
          <w:rFonts w:ascii="Century Schoolbook" w:hAnsi="Century Schoolbook"/>
          <w:color w:val="000000" w:themeColor="text1"/>
          <w:lang w:eastAsia="x-none"/>
        </w:rPr>
      </w:pPr>
    </w:p>
    <w:p w14:paraId="15DBC662" w14:textId="77777777" w:rsidR="00C96EF5" w:rsidRPr="00BF316B" w:rsidRDefault="00C96EF5" w:rsidP="0026642B">
      <w:pPr>
        <w:pStyle w:val="3"/>
        <w:keepLines w:val="0"/>
        <w:numPr>
          <w:ilvl w:val="2"/>
          <w:numId w:val="27"/>
        </w:numPr>
        <w:overflowPunct w:val="0"/>
        <w:autoSpaceDE w:val="0"/>
        <w:autoSpaceDN w:val="0"/>
        <w:adjustRightInd w:val="0"/>
        <w:spacing w:before="240" w:after="60" w:line="360" w:lineRule="auto"/>
        <w:textAlignment w:val="baseline"/>
        <w:rPr>
          <w:rFonts w:ascii="Century Schoolbook" w:eastAsia="SimSun" w:hAnsi="Century Schoolbook" w:cs="Times New Roman"/>
          <w:b/>
          <w:color w:val="000000" w:themeColor="text1"/>
          <w:sz w:val="28"/>
          <w:szCs w:val="20"/>
          <w:lang w:val="x-none" w:eastAsia="x-none"/>
        </w:rPr>
      </w:pPr>
      <w:bookmarkStart w:id="148" w:name="_Toc518559937"/>
      <w:r w:rsidRPr="00BF316B">
        <w:rPr>
          <w:rFonts w:ascii="Century Schoolbook" w:eastAsia="SimSun" w:hAnsi="Century Schoolbook" w:cs="Times New Roman"/>
          <w:b/>
          <w:color w:val="000000" w:themeColor="text1"/>
          <w:sz w:val="28"/>
          <w:szCs w:val="20"/>
          <w:lang w:val="x-none" w:eastAsia="x-none"/>
        </w:rPr>
        <w:t>K-nearest neighbours</w:t>
      </w:r>
      <w:bookmarkEnd w:id="148"/>
    </w:p>
    <w:p w14:paraId="2B5663E3" w14:textId="55350524" w:rsidR="00C96EF5" w:rsidRPr="00BF316B" w:rsidRDefault="002B67B5" w:rsidP="0026642B">
      <w:pPr>
        <w:spacing w:line="360" w:lineRule="auto"/>
        <w:jc w:val="both"/>
        <w:rPr>
          <w:rFonts w:ascii="Century Schoolbook" w:hAnsi="Century Schoolbook"/>
          <w:color w:val="000000" w:themeColor="text1"/>
          <w:lang w:eastAsia="x-none"/>
        </w:rPr>
      </w:pPr>
      <w:r w:rsidRPr="00BF316B">
        <w:rPr>
          <w:rFonts w:ascii="Century Schoolbook" w:hAnsi="Century Schoolbook"/>
          <w:color w:val="000000" w:themeColor="text1"/>
          <w:lang w:eastAsia="x-none"/>
        </w:rPr>
        <w:t xml:space="preserve">      KNN</w:t>
      </w:r>
      <w:r w:rsidR="00C96EF5" w:rsidRPr="00BF316B">
        <w:rPr>
          <w:rFonts w:ascii="Century Schoolbook" w:hAnsi="Century Schoolbook"/>
          <w:color w:val="000000" w:themeColor="text1"/>
          <w:lang w:eastAsia="x-none"/>
        </w:rPr>
        <w:t xml:space="preserve"> classification is a theoretically mature method and one of the simplest and </w:t>
      </w:r>
      <w:r w:rsidR="00474B81" w:rsidRPr="00BF316B">
        <w:rPr>
          <w:rFonts w:ascii="Century Schoolbook" w:hAnsi="Century Schoolbook"/>
          <w:color w:val="000000" w:themeColor="text1"/>
          <w:lang w:eastAsia="x-none"/>
        </w:rPr>
        <w:t xml:space="preserve">most </w:t>
      </w:r>
      <w:r w:rsidR="00C96EF5" w:rsidRPr="00BF316B">
        <w:rPr>
          <w:rFonts w:ascii="Century Schoolbook" w:hAnsi="Century Schoolbook"/>
          <w:color w:val="000000" w:themeColor="text1"/>
          <w:lang w:eastAsia="x-none"/>
        </w:rPr>
        <w:t xml:space="preserve">intuitive machine learning algorithms. </w:t>
      </w:r>
      <w:r w:rsidR="00C96EF5" w:rsidRPr="00BF316B">
        <w:rPr>
          <w:rFonts w:ascii="Times New Roman" w:hAnsi="Times New Roman" w:cs="Times New Roman"/>
          <w:color w:val="000000" w:themeColor="text1"/>
          <w:lang w:eastAsia="x-none"/>
        </w:rPr>
        <w:t>​​</w:t>
      </w:r>
      <w:r w:rsidR="00C96EF5" w:rsidRPr="00BF316B">
        <w:rPr>
          <w:rFonts w:ascii="Century Schoolbook" w:hAnsi="Century Schoolbook"/>
          <w:color w:val="000000" w:themeColor="text1"/>
          <w:lang w:eastAsia="x-none"/>
        </w:rPr>
        <w:t>KNN</w:t>
      </w:r>
      <w:r w:rsidR="00474B81" w:rsidRPr="00BF316B">
        <w:rPr>
          <w:rFonts w:ascii="Century Schoolbook" w:hAnsi="Century Schoolbook"/>
          <w:color w:val="000000" w:themeColor="text1"/>
          <w:lang w:eastAsia="x-none"/>
        </w:rPr>
        <w:t>,</w:t>
      </w:r>
      <w:r w:rsidR="00C96EF5" w:rsidRPr="00BF316B">
        <w:rPr>
          <w:rFonts w:ascii="Century Schoolbook" w:hAnsi="Century Schoolbook"/>
          <w:color w:val="000000" w:themeColor="text1"/>
          <w:lang w:eastAsia="x-none"/>
        </w:rPr>
        <w:t xml:space="preserve"> </w:t>
      </w:r>
      <w:r w:rsidR="00474B81" w:rsidRPr="00BF316B">
        <w:rPr>
          <w:rFonts w:ascii="Century Schoolbook" w:hAnsi="Century Schoolbook"/>
          <w:color w:val="000000" w:themeColor="text1"/>
          <w:lang w:eastAsia="x-none"/>
        </w:rPr>
        <w:t>as</w:t>
      </w:r>
      <w:r w:rsidR="00C96EF5" w:rsidRPr="00BF316B">
        <w:rPr>
          <w:rFonts w:ascii="Century Schoolbook" w:hAnsi="Century Schoolbook"/>
          <w:color w:val="000000" w:themeColor="text1"/>
          <w:lang w:eastAsia="x-none"/>
        </w:rPr>
        <w:t xml:space="preserve"> proposed by Fix and Hodges,  refers an unknown sample to be assigned to the most heavily represented among its k nearest neighbours </w:t>
      </w:r>
      <w:r w:rsidR="00C96EF5" w:rsidRPr="00BF316B">
        <w:rPr>
          <w:rFonts w:ascii="Century Schoolbook" w:hAnsi="Century Schoolbook"/>
          <w:color w:val="000000" w:themeColor="text1"/>
          <w:lang w:eastAsia="x-none"/>
        </w:rPr>
        <w:fldChar w:fldCharType="begin" w:fldLock="1"/>
      </w:r>
      <w:r w:rsidR="002D66A8" w:rsidRPr="00BF316B">
        <w:rPr>
          <w:rFonts w:ascii="Century Schoolbook" w:hAnsi="Century Schoolbook"/>
          <w:color w:val="000000" w:themeColor="text1"/>
          <w:lang w:eastAsia="x-none"/>
        </w:rPr>
        <w:instrText>ADDIN CSL_CITATION { "citationItems" : [ { "id" : "ITEM-1", "itemData" : { "DOI" : "http://doi.acm.org/10.1145/1409635.1409639", "ISBN" : "978-1-60558-136-1", "abstract" : "We present a set of heuristics that significantly increase the robustness of motion sensor-based activity recogni- tion with respect to sensor displacement. In this paper placement refers to the position within a single body part (e.g, lower arm). We show how, within certain lim- its and with modest quality degradation, motion sensor- based activity recognition can be implemented in a dis- placement tolerant way. We first describe the physical principles that lead to our heuristic. We then evaluate them first on a set of synthetic lower arm motions which are well suited to illustrate the strengths and limits of our approach, then on an extended modes of locomo- tion problem (sensors on the upper leg) and finally on a set of exercises performed on various gym machines (sensors placed on the lower arm). In this example our heuristic raises the displaced recognition rate from 24% for a displaced accelerometer, which had 96% recogni- tion when not displaced, to 82%.", "author" : [ { "dropping-particle" : "", "family" : "Kunze", "given" : "Kai", "non-dropping-particle" : "", "parse-names" : false, "suffix" : "" }, { "dropping-particle" : "", "family" : "Lukowicz", "given" : "Paul", "non-dropping-particle" : "", "parse-names" : false, "suffix" : "" } ], "container-title" : "Proceedings of the 10th international conference on Ubiquitous computing - UbiComp '08", "id" : "ITEM-1", "issued" : { "date-parts" : [ [ "2008" ] ] }, "page" : "20", "title" : "Dealing with sensor displacement in motion-based onbody activity recognition systems", "type" : "article-journal" }, "uris" : [ "http://www.mendeley.com/documents/?uuid=313f5fc5-4c7f-47ef-8435-74f48f0ced2a" ] } ], "mendeley" : { "formattedCitation" : "[174]", "plainTextFormattedCitation" : "[174]", "previouslyFormattedCitation" : "[170]" }, "properties" : { "noteIndex" : 0 }, "schema" : "https://github.com/citation-style-language/schema/raw/master/csl-citation.json" }</w:instrText>
      </w:r>
      <w:r w:rsidR="00C96EF5" w:rsidRPr="00BF316B">
        <w:rPr>
          <w:rFonts w:ascii="Century Schoolbook" w:hAnsi="Century Schoolbook"/>
          <w:color w:val="000000" w:themeColor="text1"/>
          <w:lang w:eastAsia="x-none"/>
        </w:rPr>
        <w:fldChar w:fldCharType="separate"/>
      </w:r>
      <w:r w:rsidR="002D66A8" w:rsidRPr="00BF316B">
        <w:rPr>
          <w:rFonts w:ascii="Century Schoolbook" w:hAnsi="Century Schoolbook"/>
          <w:noProof/>
          <w:color w:val="000000" w:themeColor="text1"/>
          <w:lang w:eastAsia="x-none"/>
        </w:rPr>
        <w:t>[174]</w:t>
      </w:r>
      <w:r w:rsidR="00C96EF5" w:rsidRPr="00BF316B">
        <w:rPr>
          <w:rFonts w:ascii="Century Schoolbook" w:hAnsi="Century Schoolbook"/>
          <w:color w:val="000000" w:themeColor="text1"/>
          <w:lang w:eastAsia="x-none"/>
        </w:rPr>
        <w:fldChar w:fldCharType="end"/>
      </w:r>
      <w:r w:rsidR="00C96EF5" w:rsidRPr="00BF316B">
        <w:rPr>
          <w:rFonts w:ascii="Century Schoolbook" w:hAnsi="Century Schoolbook"/>
          <w:color w:val="000000" w:themeColor="text1"/>
          <w:lang w:eastAsia="x-none"/>
        </w:rPr>
        <w:t>. The approach determines the class to which the sample is to be classified based on the category of the nearest one or several samples in the classification decision. Although the KNN method also depends on the limit theorem in principle, in the category decision, it is only related to a small number of adjacent samples. Also, the samples are also assigned to weight functions (i.e., distance-weighted KNN rule) for the neighbours of different distances on the samples.</w:t>
      </w:r>
    </w:p>
    <w:p w14:paraId="2C42BD7A" w14:textId="77777777" w:rsidR="00C96EF5" w:rsidRPr="00BF316B" w:rsidRDefault="00C96EF5" w:rsidP="0026642B">
      <w:pPr>
        <w:spacing w:line="360" w:lineRule="auto"/>
        <w:jc w:val="center"/>
        <w:rPr>
          <w:rFonts w:ascii="Century Schoolbook" w:hAnsi="Century Schoolbook"/>
          <w:color w:val="000000" w:themeColor="text1"/>
          <w:lang w:eastAsia="x-none"/>
        </w:rPr>
      </w:pPr>
      <w:r w:rsidRPr="00BF316B">
        <w:rPr>
          <w:rFonts w:ascii="Century Schoolbook" w:hAnsi="Century Schoolbook"/>
          <w:noProof/>
          <w:color w:val="000000" w:themeColor="text1"/>
        </w:rPr>
        <w:drawing>
          <wp:inline distT="0" distB="0" distL="0" distR="0" wp14:anchorId="4B27574D" wp14:editId="3F4CF43F">
            <wp:extent cx="3689405" cy="2145407"/>
            <wp:effectExtent l="0" t="0" r="6350" b="7620"/>
            <wp:docPr id="32" name="Picture 32"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ated imag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708211" cy="2156343"/>
                    </a:xfrm>
                    <a:prstGeom prst="rect">
                      <a:avLst/>
                    </a:prstGeom>
                    <a:noFill/>
                    <a:ln>
                      <a:noFill/>
                    </a:ln>
                  </pic:spPr>
                </pic:pic>
              </a:graphicData>
            </a:graphic>
          </wp:inline>
        </w:drawing>
      </w:r>
    </w:p>
    <w:p w14:paraId="176BCC23" w14:textId="77777777" w:rsidR="00500528" w:rsidRPr="00BF316B" w:rsidRDefault="00500528" w:rsidP="00500528">
      <w:pPr>
        <w:pStyle w:val="afa"/>
        <w:ind w:firstLine="0"/>
        <w:jc w:val="center"/>
        <w:rPr>
          <w:color w:val="000000" w:themeColor="text1"/>
          <w:lang w:eastAsia="x-none"/>
        </w:rPr>
      </w:pPr>
      <w:bookmarkStart w:id="149" w:name="_Toc534769073"/>
      <w:r w:rsidRPr="00BF316B">
        <w:rPr>
          <w:color w:val="000000" w:themeColor="text1"/>
        </w:rPr>
        <w:lastRenderedPageBreak/>
        <w:t xml:space="preserve">Figure 3- </w:t>
      </w:r>
      <w:r w:rsidR="001B28C1" w:rsidRPr="00BF316B">
        <w:rPr>
          <w:noProof/>
          <w:color w:val="000000" w:themeColor="text1"/>
        </w:rPr>
        <w:fldChar w:fldCharType="begin"/>
      </w:r>
      <w:r w:rsidR="001B28C1" w:rsidRPr="00BF316B">
        <w:rPr>
          <w:noProof/>
          <w:color w:val="000000" w:themeColor="text1"/>
        </w:rPr>
        <w:instrText xml:space="preserve"> SEQ Figure_3- \* ARABIC </w:instrText>
      </w:r>
      <w:r w:rsidR="001B28C1" w:rsidRPr="00BF316B">
        <w:rPr>
          <w:noProof/>
          <w:color w:val="000000" w:themeColor="text1"/>
        </w:rPr>
        <w:fldChar w:fldCharType="separate"/>
      </w:r>
      <w:r w:rsidR="00955236" w:rsidRPr="00BF316B">
        <w:rPr>
          <w:noProof/>
          <w:color w:val="000000" w:themeColor="text1"/>
        </w:rPr>
        <w:t>9</w:t>
      </w:r>
      <w:r w:rsidR="001B28C1" w:rsidRPr="00BF316B">
        <w:rPr>
          <w:noProof/>
          <w:color w:val="000000" w:themeColor="text1"/>
        </w:rPr>
        <w:fldChar w:fldCharType="end"/>
      </w:r>
      <w:r w:rsidRPr="00BF316B">
        <w:rPr>
          <w:color w:val="000000" w:themeColor="text1"/>
        </w:rPr>
        <w:t xml:space="preserve"> </w:t>
      </w:r>
      <w:r w:rsidRPr="00BF316B">
        <w:rPr>
          <w:b w:val="0"/>
          <w:i/>
          <w:color w:val="000000" w:themeColor="text1"/>
        </w:rPr>
        <w:t xml:space="preserve">A model of </w:t>
      </w:r>
      <w:proofErr w:type="spellStart"/>
      <w:r w:rsidRPr="00BF316B">
        <w:rPr>
          <w:b w:val="0"/>
          <w:i/>
          <w:color w:val="000000" w:themeColor="text1"/>
        </w:rPr>
        <w:t>kNN</w:t>
      </w:r>
      <w:bookmarkEnd w:id="149"/>
      <w:proofErr w:type="spellEnd"/>
    </w:p>
    <w:p w14:paraId="1D8313E3" w14:textId="77777777" w:rsidR="00C96EF5" w:rsidRPr="00BF316B" w:rsidRDefault="00BA25AD" w:rsidP="0026642B">
      <w:pPr>
        <w:spacing w:line="360" w:lineRule="auto"/>
        <w:jc w:val="both"/>
        <w:rPr>
          <w:rFonts w:ascii="Century Schoolbook" w:hAnsi="Century Schoolbook"/>
          <w:color w:val="000000" w:themeColor="text1"/>
          <w:lang w:eastAsia="x-none"/>
        </w:rPr>
      </w:pPr>
      <w:r w:rsidRPr="00BF316B">
        <w:rPr>
          <w:rFonts w:ascii="Century Schoolbook" w:hAnsi="Century Schoolbook"/>
          <w:color w:val="000000" w:themeColor="text1"/>
          <w:lang w:eastAsia="x-none"/>
        </w:rPr>
        <w:t xml:space="preserve">      </w:t>
      </w:r>
      <w:r w:rsidR="00C96EF5" w:rsidRPr="00BF316B">
        <w:rPr>
          <w:rFonts w:ascii="Century Schoolbook" w:hAnsi="Century Schoolbook"/>
          <w:color w:val="000000" w:themeColor="text1"/>
          <w:lang w:eastAsia="x-none"/>
        </w:rPr>
        <w:t xml:space="preserve">In most case, KNN classifier is commonly based on the Euclidean distance between test samples with training samples. Let </w:t>
      </w:r>
      <m:oMath>
        <m:sSub>
          <m:sSubPr>
            <m:ctrlPr>
              <w:rPr>
                <w:rFonts w:ascii="Cambria Math" w:hAnsi="Cambria Math"/>
                <w:i/>
                <w:color w:val="000000" w:themeColor="text1"/>
                <w:lang w:eastAsia="x-none"/>
              </w:rPr>
            </m:ctrlPr>
          </m:sSubPr>
          <m:e>
            <m:r>
              <w:rPr>
                <w:rFonts w:ascii="Cambria Math" w:hAnsi="Cambria Math"/>
                <w:color w:val="000000" w:themeColor="text1"/>
                <w:lang w:eastAsia="x-none"/>
              </w:rPr>
              <m:t>x</m:t>
            </m:r>
          </m:e>
          <m:sub>
            <m:r>
              <w:rPr>
                <w:rFonts w:ascii="Cambria Math" w:hAnsi="Cambria Math"/>
                <w:color w:val="000000" w:themeColor="text1"/>
                <w:lang w:eastAsia="x-none"/>
              </w:rPr>
              <m:t>i</m:t>
            </m:r>
          </m:sub>
        </m:sSub>
      </m:oMath>
      <w:r w:rsidR="00C96EF5" w:rsidRPr="00BF316B">
        <w:rPr>
          <w:rFonts w:ascii="Century Schoolbook" w:hAnsi="Century Schoolbook"/>
          <w:color w:val="000000" w:themeColor="text1"/>
          <w:lang w:eastAsia="x-none"/>
        </w:rPr>
        <w:t xml:space="preserve"> be an input PA data with </w:t>
      </w:r>
      <w:r w:rsidR="00C96EF5" w:rsidRPr="00BF316B">
        <w:rPr>
          <w:rFonts w:ascii="Century Schoolbook" w:hAnsi="Century Schoolbook"/>
          <w:i/>
          <w:color w:val="000000" w:themeColor="text1"/>
          <w:lang w:eastAsia="x-none"/>
        </w:rPr>
        <w:t>f</w:t>
      </w:r>
      <w:r w:rsidR="00C96EF5" w:rsidRPr="00BF316B">
        <w:rPr>
          <w:rFonts w:ascii="Century Schoolbook" w:hAnsi="Century Schoolbook"/>
          <w:color w:val="000000" w:themeColor="text1"/>
          <w:lang w:eastAsia="x-none"/>
        </w:rPr>
        <w:t xml:space="preserve"> features </w:t>
      </w:r>
      <m:oMath>
        <m:r>
          <w:rPr>
            <w:rFonts w:ascii="Cambria Math" w:hAnsi="Cambria Math"/>
            <w:color w:val="000000" w:themeColor="text1"/>
            <w:lang w:eastAsia="x-none"/>
          </w:rPr>
          <m:t>(</m:t>
        </m:r>
        <m:sSub>
          <m:sSubPr>
            <m:ctrlPr>
              <w:rPr>
                <w:rFonts w:ascii="Cambria Math" w:hAnsi="Cambria Math"/>
                <w:i/>
                <w:color w:val="000000" w:themeColor="text1"/>
                <w:lang w:eastAsia="x-none"/>
              </w:rPr>
            </m:ctrlPr>
          </m:sSubPr>
          <m:e>
            <m:r>
              <w:rPr>
                <w:rFonts w:ascii="Cambria Math" w:hAnsi="Cambria Math"/>
                <w:color w:val="000000" w:themeColor="text1"/>
                <w:lang w:eastAsia="x-none"/>
              </w:rPr>
              <m:t>x</m:t>
            </m:r>
          </m:e>
          <m:sub>
            <m:r>
              <w:rPr>
                <w:rFonts w:ascii="Cambria Math" w:hAnsi="Cambria Math"/>
                <w:color w:val="000000" w:themeColor="text1"/>
                <w:lang w:eastAsia="x-none"/>
              </w:rPr>
              <m:t>i1</m:t>
            </m:r>
          </m:sub>
        </m:sSub>
        <m:r>
          <w:rPr>
            <w:rFonts w:ascii="Cambria Math" w:hAnsi="Cambria Math"/>
            <w:color w:val="000000" w:themeColor="text1"/>
            <w:lang w:eastAsia="x-none"/>
          </w:rPr>
          <m:t>,</m:t>
        </m:r>
        <m:sSub>
          <m:sSubPr>
            <m:ctrlPr>
              <w:rPr>
                <w:rFonts w:ascii="Cambria Math" w:hAnsi="Cambria Math"/>
                <w:i/>
                <w:color w:val="000000" w:themeColor="text1"/>
                <w:lang w:eastAsia="x-none"/>
              </w:rPr>
            </m:ctrlPr>
          </m:sSubPr>
          <m:e>
            <m:r>
              <w:rPr>
                <w:rFonts w:ascii="Cambria Math" w:hAnsi="Cambria Math"/>
                <w:color w:val="000000" w:themeColor="text1"/>
                <w:lang w:eastAsia="x-none"/>
              </w:rPr>
              <m:t>x</m:t>
            </m:r>
          </m:e>
          <m:sub>
            <m:r>
              <w:rPr>
                <w:rFonts w:ascii="Cambria Math" w:hAnsi="Cambria Math"/>
                <w:color w:val="000000" w:themeColor="text1"/>
                <w:lang w:eastAsia="x-none"/>
              </w:rPr>
              <m:t>i2</m:t>
            </m:r>
          </m:sub>
        </m:sSub>
        <m:r>
          <w:rPr>
            <w:rFonts w:ascii="Cambria Math" w:hAnsi="Cambria Math"/>
            <w:color w:val="000000" w:themeColor="text1"/>
            <w:lang w:eastAsia="x-none"/>
          </w:rPr>
          <m:t>.⋯</m:t>
        </m:r>
        <m:sSub>
          <m:sSubPr>
            <m:ctrlPr>
              <w:rPr>
                <w:rFonts w:ascii="Cambria Math" w:hAnsi="Cambria Math"/>
                <w:i/>
                <w:color w:val="000000" w:themeColor="text1"/>
                <w:lang w:eastAsia="x-none"/>
              </w:rPr>
            </m:ctrlPr>
          </m:sSubPr>
          <m:e>
            <m:r>
              <w:rPr>
                <w:rFonts w:ascii="Cambria Math" w:hAnsi="Cambria Math"/>
                <w:color w:val="000000" w:themeColor="text1"/>
                <w:lang w:eastAsia="x-none"/>
              </w:rPr>
              <m:t>x</m:t>
            </m:r>
          </m:e>
          <m:sub>
            <m:r>
              <w:rPr>
                <w:rFonts w:ascii="Cambria Math" w:hAnsi="Cambria Math"/>
                <w:color w:val="000000" w:themeColor="text1"/>
                <w:lang w:eastAsia="x-none"/>
              </w:rPr>
              <m:t>if</m:t>
            </m:r>
          </m:sub>
        </m:sSub>
        <m:r>
          <w:rPr>
            <w:rFonts w:ascii="Cambria Math" w:hAnsi="Cambria Math"/>
            <w:color w:val="000000" w:themeColor="text1"/>
            <w:lang w:eastAsia="x-none"/>
          </w:rPr>
          <m:t>)</m:t>
        </m:r>
      </m:oMath>
      <w:r w:rsidR="00C96EF5" w:rsidRPr="00BF316B">
        <w:rPr>
          <w:rFonts w:ascii="Century Schoolbook" w:hAnsi="Century Schoolbook"/>
          <w:color w:val="000000" w:themeColor="text1"/>
          <w:lang w:eastAsia="x-none"/>
        </w:rPr>
        <w:t xml:space="preserve">, thus the Euclidean distance between sample </w:t>
      </w:r>
      <m:oMath>
        <m:sSub>
          <m:sSubPr>
            <m:ctrlPr>
              <w:rPr>
                <w:rFonts w:ascii="Cambria Math" w:hAnsi="Cambria Math"/>
                <w:i/>
                <w:color w:val="000000" w:themeColor="text1"/>
                <w:lang w:eastAsia="x-none"/>
              </w:rPr>
            </m:ctrlPr>
          </m:sSubPr>
          <m:e>
            <m:r>
              <w:rPr>
                <w:rFonts w:ascii="Cambria Math" w:hAnsi="Cambria Math"/>
                <w:color w:val="000000" w:themeColor="text1"/>
                <w:lang w:eastAsia="x-none"/>
              </w:rPr>
              <m:t>x</m:t>
            </m:r>
          </m:e>
          <m:sub>
            <m:r>
              <w:rPr>
                <w:rFonts w:ascii="Cambria Math" w:hAnsi="Cambria Math"/>
                <w:color w:val="000000" w:themeColor="text1"/>
                <w:lang w:eastAsia="x-none"/>
              </w:rPr>
              <m:t>i</m:t>
            </m:r>
          </m:sub>
        </m:sSub>
      </m:oMath>
      <w:r w:rsidR="00C96EF5" w:rsidRPr="00BF316B">
        <w:rPr>
          <w:rFonts w:ascii="Century Schoolbook" w:hAnsi="Century Schoolbook"/>
          <w:color w:val="000000" w:themeColor="text1"/>
          <w:lang w:eastAsia="x-none"/>
        </w:rPr>
        <w:t xml:space="preserve"> and </w:t>
      </w:r>
      <m:oMath>
        <m:sSub>
          <m:sSubPr>
            <m:ctrlPr>
              <w:rPr>
                <w:rFonts w:ascii="Cambria Math" w:hAnsi="Cambria Math"/>
                <w:i/>
                <w:color w:val="000000" w:themeColor="text1"/>
                <w:lang w:eastAsia="x-none"/>
              </w:rPr>
            </m:ctrlPr>
          </m:sSubPr>
          <m:e>
            <m:r>
              <w:rPr>
                <w:rFonts w:ascii="Cambria Math" w:hAnsi="Cambria Math"/>
                <w:color w:val="000000" w:themeColor="text1"/>
                <w:lang w:eastAsia="x-none"/>
              </w:rPr>
              <m:t>x</m:t>
            </m:r>
          </m:e>
          <m:sub>
            <m:r>
              <w:rPr>
                <w:rFonts w:ascii="Cambria Math" w:hAnsi="Cambria Math"/>
                <w:color w:val="000000" w:themeColor="text1"/>
                <w:lang w:eastAsia="x-none"/>
              </w:rPr>
              <m:t>m</m:t>
            </m:r>
          </m:sub>
        </m:sSub>
        <m:r>
          <w:rPr>
            <w:rFonts w:ascii="Cambria Math" w:hAnsi="Cambria Math"/>
            <w:color w:val="000000" w:themeColor="text1"/>
            <w:lang w:eastAsia="x-none"/>
          </w:rPr>
          <m:t>(m∈R)</m:t>
        </m:r>
      </m:oMath>
      <w:r w:rsidR="00C96EF5" w:rsidRPr="00BF316B">
        <w:rPr>
          <w:rFonts w:ascii="Century Schoolbook" w:hAnsi="Century Schoolbook"/>
          <w:color w:val="000000" w:themeColor="text1"/>
          <w:lang w:eastAsia="x-none"/>
        </w:rPr>
        <w:t xml:space="preserve"> is defined as </w:t>
      </w:r>
    </w:p>
    <w:p w14:paraId="489EB5A5" w14:textId="77777777" w:rsidR="00C96EF5" w:rsidRPr="00BF316B" w:rsidRDefault="00C96EF5" w:rsidP="0026642B">
      <w:pPr>
        <w:spacing w:line="360" w:lineRule="auto"/>
        <w:ind w:left="720" w:firstLine="720"/>
        <w:jc w:val="both"/>
        <w:rPr>
          <w:rFonts w:ascii="Century Schoolbook" w:hAnsi="Century Schoolbook"/>
          <w:color w:val="000000" w:themeColor="text1"/>
          <w:lang w:eastAsia="x-none"/>
        </w:rPr>
      </w:pPr>
      <m:oMath>
        <m:r>
          <w:rPr>
            <w:rFonts w:ascii="Cambria Math" w:hAnsi="Cambria Math"/>
            <w:color w:val="000000" w:themeColor="text1"/>
            <w:lang w:eastAsia="x-none"/>
          </w:rPr>
          <m:t>d</m:t>
        </m:r>
        <m:d>
          <m:dPr>
            <m:ctrlPr>
              <w:rPr>
                <w:rFonts w:ascii="Cambria Math" w:hAnsi="Cambria Math"/>
                <w:i/>
                <w:color w:val="000000" w:themeColor="text1"/>
                <w:lang w:eastAsia="x-none"/>
              </w:rPr>
            </m:ctrlPr>
          </m:dPr>
          <m:e>
            <m:sSub>
              <m:sSubPr>
                <m:ctrlPr>
                  <w:rPr>
                    <w:rFonts w:ascii="Cambria Math" w:hAnsi="Cambria Math"/>
                    <w:i/>
                    <w:color w:val="000000" w:themeColor="text1"/>
                    <w:lang w:eastAsia="x-none"/>
                  </w:rPr>
                </m:ctrlPr>
              </m:sSubPr>
              <m:e>
                <m:r>
                  <w:rPr>
                    <w:rFonts w:ascii="Cambria Math" w:hAnsi="Cambria Math"/>
                    <w:color w:val="000000" w:themeColor="text1"/>
                    <w:lang w:eastAsia="x-none"/>
                  </w:rPr>
                  <m:t>x</m:t>
                </m:r>
              </m:e>
              <m:sub>
                <m:r>
                  <w:rPr>
                    <w:rFonts w:ascii="Cambria Math" w:hAnsi="Cambria Math"/>
                    <w:color w:val="000000" w:themeColor="text1"/>
                    <w:lang w:eastAsia="x-none"/>
                  </w:rPr>
                  <m:t>i</m:t>
                </m:r>
              </m:sub>
            </m:sSub>
            <m:r>
              <w:rPr>
                <w:rFonts w:ascii="Cambria Math" w:hAnsi="Cambria Math"/>
                <w:color w:val="000000" w:themeColor="text1"/>
                <w:lang w:eastAsia="x-none"/>
              </w:rPr>
              <m:t>,</m:t>
            </m:r>
            <m:sSub>
              <m:sSubPr>
                <m:ctrlPr>
                  <w:rPr>
                    <w:rFonts w:ascii="Cambria Math" w:hAnsi="Cambria Math"/>
                    <w:i/>
                    <w:color w:val="000000" w:themeColor="text1"/>
                    <w:lang w:eastAsia="x-none"/>
                  </w:rPr>
                </m:ctrlPr>
              </m:sSubPr>
              <m:e>
                <m:r>
                  <w:rPr>
                    <w:rFonts w:ascii="Cambria Math" w:hAnsi="Cambria Math"/>
                    <w:color w:val="000000" w:themeColor="text1"/>
                    <w:lang w:eastAsia="x-none"/>
                  </w:rPr>
                  <m:t>x</m:t>
                </m:r>
              </m:e>
              <m:sub>
                <m:r>
                  <w:rPr>
                    <w:rFonts w:ascii="Cambria Math" w:hAnsi="Cambria Math"/>
                    <w:color w:val="000000" w:themeColor="text1"/>
                    <w:lang w:eastAsia="x-none"/>
                  </w:rPr>
                  <m:t>m</m:t>
                </m:r>
              </m:sub>
            </m:sSub>
          </m:e>
        </m:d>
        <m:r>
          <w:rPr>
            <w:rFonts w:ascii="Cambria Math" w:hAnsi="Cambria Math"/>
            <w:color w:val="000000" w:themeColor="text1"/>
            <w:lang w:eastAsia="x-none"/>
          </w:rPr>
          <m:t>=</m:t>
        </m:r>
        <m:rad>
          <m:radPr>
            <m:degHide m:val="1"/>
            <m:ctrlPr>
              <w:rPr>
                <w:rFonts w:ascii="Cambria Math" w:hAnsi="Cambria Math"/>
                <w:i/>
                <w:color w:val="000000" w:themeColor="text1"/>
                <w:lang w:eastAsia="x-none"/>
              </w:rPr>
            </m:ctrlPr>
          </m:radPr>
          <m:deg/>
          <m:e>
            <m:sSup>
              <m:sSupPr>
                <m:ctrlPr>
                  <w:rPr>
                    <w:rFonts w:ascii="Cambria Math" w:hAnsi="Cambria Math"/>
                    <w:i/>
                    <w:color w:val="000000" w:themeColor="text1"/>
                    <w:lang w:eastAsia="x-none"/>
                  </w:rPr>
                </m:ctrlPr>
              </m:sSupPr>
              <m:e>
                <m:r>
                  <w:rPr>
                    <w:rFonts w:ascii="Cambria Math" w:hAnsi="Cambria Math"/>
                    <w:color w:val="000000" w:themeColor="text1"/>
                    <w:lang w:eastAsia="x-none"/>
                  </w:rPr>
                  <m:t>(</m:t>
                </m:r>
                <m:sSub>
                  <m:sSubPr>
                    <m:ctrlPr>
                      <w:rPr>
                        <w:rFonts w:ascii="Cambria Math" w:hAnsi="Cambria Math"/>
                        <w:i/>
                        <w:color w:val="000000" w:themeColor="text1"/>
                        <w:lang w:eastAsia="x-none"/>
                      </w:rPr>
                    </m:ctrlPr>
                  </m:sSubPr>
                  <m:e>
                    <m:r>
                      <w:rPr>
                        <w:rFonts w:ascii="Cambria Math" w:hAnsi="Cambria Math"/>
                        <w:color w:val="000000" w:themeColor="text1"/>
                        <w:lang w:eastAsia="x-none"/>
                      </w:rPr>
                      <m:t>x</m:t>
                    </m:r>
                  </m:e>
                  <m:sub>
                    <m:r>
                      <w:rPr>
                        <w:rFonts w:ascii="Cambria Math" w:hAnsi="Cambria Math"/>
                        <w:color w:val="000000" w:themeColor="text1"/>
                        <w:lang w:eastAsia="x-none"/>
                      </w:rPr>
                      <m:t>i1</m:t>
                    </m:r>
                  </m:sub>
                </m:sSub>
                <m:r>
                  <w:rPr>
                    <w:rFonts w:ascii="Cambria Math" w:hAnsi="Cambria Math"/>
                    <w:color w:val="000000" w:themeColor="text1"/>
                    <w:lang w:eastAsia="x-none"/>
                  </w:rPr>
                  <m:t>-</m:t>
                </m:r>
                <m:sSub>
                  <m:sSubPr>
                    <m:ctrlPr>
                      <w:rPr>
                        <w:rFonts w:ascii="Cambria Math" w:hAnsi="Cambria Math"/>
                        <w:i/>
                        <w:color w:val="000000" w:themeColor="text1"/>
                        <w:lang w:eastAsia="x-none"/>
                      </w:rPr>
                    </m:ctrlPr>
                  </m:sSubPr>
                  <m:e>
                    <m:r>
                      <w:rPr>
                        <w:rFonts w:ascii="Cambria Math" w:hAnsi="Cambria Math"/>
                        <w:color w:val="000000" w:themeColor="text1"/>
                        <w:lang w:eastAsia="x-none"/>
                      </w:rPr>
                      <m:t>x</m:t>
                    </m:r>
                  </m:e>
                  <m:sub>
                    <m:r>
                      <w:rPr>
                        <w:rFonts w:ascii="Cambria Math" w:hAnsi="Cambria Math"/>
                        <w:color w:val="000000" w:themeColor="text1"/>
                        <w:lang w:eastAsia="x-none"/>
                      </w:rPr>
                      <m:t>m1</m:t>
                    </m:r>
                  </m:sub>
                </m:sSub>
                <m:r>
                  <w:rPr>
                    <w:rFonts w:ascii="Cambria Math" w:hAnsi="Cambria Math"/>
                    <w:color w:val="000000" w:themeColor="text1"/>
                    <w:lang w:eastAsia="x-none"/>
                  </w:rPr>
                  <m:t>)</m:t>
                </m:r>
              </m:e>
              <m:sup>
                <m:r>
                  <w:rPr>
                    <w:rFonts w:ascii="Cambria Math" w:hAnsi="Cambria Math"/>
                    <w:color w:val="000000" w:themeColor="text1"/>
                    <w:lang w:eastAsia="x-none"/>
                  </w:rPr>
                  <m:t>2</m:t>
                </m:r>
              </m:sup>
            </m:sSup>
            <m:r>
              <w:rPr>
                <w:rFonts w:ascii="Cambria Math" w:hAnsi="Cambria Math"/>
                <w:color w:val="000000" w:themeColor="text1"/>
                <w:lang w:eastAsia="x-none"/>
              </w:rPr>
              <m:t>+</m:t>
            </m:r>
            <m:sSup>
              <m:sSupPr>
                <m:ctrlPr>
                  <w:rPr>
                    <w:rFonts w:ascii="Cambria Math" w:hAnsi="Cambria Math"/>
                    <w:i/>
                    <w:color w:val="000000" w:themeColor="text1"/>
                    <w:lang w:eastAsia="x-none"/>
                  </w:rPr>
                </m:ctrlPr>
              </m:sSupPr>
              <m:e>
                <m:r>
                  <w:rPr>
                    <w:rFonts w:ascii="Cambria Math" w:hAnsi="Cambria Math"/>
                    <w:color w:val="000000" w:themeColor="text1"/>
                    <w:lang w:eastAsia="x-none"/>
                  </w:rPr>
                  <m:t>(</m:t>
                </m:r>
                <m:sSub>
                  <m:sSubPr>
                    <m:ctrlPr>
                      <w:rPr>
                        <w:rFonts w:ascii="Cambria Math" w:hAnsi="Cambria Math"/>
                        <w:i/>
                        <w:color w:val="000000" w:themeColor="text1"/>
                        <w:lang w:eastAsia="x-none"/>
                      </w:rPr>
                    </m:ctrlPr>
                  </m:sSubPr>
                  <m:e>
                    <m:r>
                      <w:rPr>
                        <w:rFonts w:ascii="Cambria Math" w:hAnsi="Cambria Math"/>
                        <w:color w:val="000000" w:themeColor="text1"/>
                        <w:lang w:eastAsia="x-none"/>
                      </w:rPr>
                      <m:t>x</m:t>
                    </m:r>
                  </m:e>
                  <m:sub>
                    <m:r>
                      <w:rPr>
                        <w:rFonts w:ascii="Cambria Math" w:hAnsi="Cambria Math"/>
                        <w:color w:val="000000" w:themeColor="text1"/>
                        <w:lang w:eastAsia="x-none"/>
                      </w:rPr>
                      <m:t>i2</m:t>
                    </m:r>
                  </m:sub>
                </m:sSub>
                <m:r>
                  <w:rPr>
                    <w:rFonts w:ascii="Cambria Math" w:hAnsi="Cambria Math"/>
                    <w:color w:val="000000" w:themeColor="text1"/>
                    <w:lang w:eastAsia="x-none"/>
                  </w:rPr>
                  <m:t>-</m:t>
                </m:r>
                <m:sSub>
                  <m:sSubPr>
                    <m:ctrlPr>
                      <w:rPr>
                        <w:rFonts w:ascii="Cambria Math" w:hAnsi="Cambria Math"/>
                        <w:i/>
                        <w:color w:val="000000" w:themeColor="text1"/>
                        <w:lang w:eastAsia="x-none"/>
                      </w:rPr>
                    </m:ctrlPr>
                  </m:sSubPr>
                  <m:e>
                    <m:r>
                      <w:rPr>
                        <w:rFonts w:ascii="Cambria Math" w:hAnsi="Cambria Math"/>
                        <w:color w:val="000000" w:themeColor="text1"/>
                        <w:lang w:eastAsia="x-none"/>
                      </w:rPr>
                      <m:t>x</m:t>
                    </m:r>
                  </m:e>
                  <m:sub>
                    <m:r>
                      <w:rPr>
                        <w:rFonts w:ascii="Cambria Math" w:hAnsi="Cambria Math"/>
                        <w:color w:val="000000" w:themeColor="text1"/>
                        <w:lang w:eastAsia="x-none"/>
                      </w:rPr>
                      <m:t>m2</m:t>
                    </m:r>
                  </m:sub>
                </m:sSub>
                <m:r>
                  <w:rPr>
                    <w:rFonts w:ascii="Cambria Math" w:hAnsi="Cambria Math"/>
                    <w:color w:val="000000" w:themeColor="text1"/>
                    <w:lang w:eastAsia="x-none"/>
                  </w:rPr>
                  <m:t>)</m:t>
                </m:r>
              </m:e>
              <m:sup>
                <m:r>
                  <w:rPr>
                    <w:rFonts w:ascii="Cambria Math" w:hAnsi="Cambria Math"/>
                    <w:color w:val="000000" w:themeColor="text1"/>
                    <w:lang w:eastAsia="x-none"/>
                  </w:rPr>
                  <m:t>2</m:t>
                </m:r>
              </m:sup>
            </m:sSup>
            <m:r>
              <w:rPr>
                <w:rFonts w:ascii="Cambria Math" w:hAnsi="Cambria Math"/>
                <w:color w:val="000000" w:themeColor="text1"/>
                <w:lang w:eastAsia="x-none"/>
              </w:rPr>
              <m:t>+⋯+</m:t>
            </m:r>
            <m:sSup>
              <m:sSupPr>
                <m:ctrlPr>
                  <w:rPr>
                    <w:rFonts w:ascii="Cambria Math" w:hAnsi="Cambria Math"/>
                    <w:i/>
                    <w:color w:val="000000" w:themeColor="text1"/>
                    <w:lang w:eastAsia="x-none"/>
                  </w:rPr>
                </m:ctrlPr>
              </m:sSupPr>
              <m:e>
                <m:r>
                  <w:rPr>
                    <w:rFonts w:ascii="Cambria Math" w:hAnsi="Cambria Math"/>
                    <w:color w:val="000000" w:themeColor="text1"/>
                    <w:lang w:eastAsia="x-none"/>
                  </w:rPr>
                  <m:t>(</m:t>
                </m:r>
                <m:sSub>
                  <m:sSubPr>
                    <m:ctrlPr>
                      <w:rPr>
                        <w:rFonts w:ascii="Cambria Math" w:hAnsi="Cambria Math"/>
                        <w:i/>
                        <w:color w:val="000000" w:themeColor="text1"/>
                        <w:lang w:eastAsia="x-none"/>
                      </w:rPr>
                    </m:ctrlPr>
                  </m:sSubPr>
                  <m:e>
                    <m:r>
                      <w:rPr>
                        <w:rFonts w:ascii="Cambria Math" w:hAnsi="Cambria Math"/>
                        <w:color w:val="000000" w:themeColor="text1"/>
                        <w:lang w:eastAsia="x-none"/>
                      </w:rPr>
                      <m:t>x</m:t>
                    </m:r>
                  </m:e>
                  <m:sub>
                    <m:r>
                      <w:rPr>
                        <w:rFonts w:ascii="Cambria Math" w:hAnsi="Cambria Math"/>
                        <w:color w:val="000000" w:themeColor="text1"/>
                        <w:lang w:eastAsia="x-none"/>
                      </w:rPr>
                      <m:t>if</m:t>
                    </m:r>
                  </m:sub>
                </m:sSub>
                <m:r>
                  <w:rPr>
                    <w:rFonts w:ascii="Cambria Math" w:hAnsi="Cambria Math"/>
                    <w:color w:val="000000" w:themeColor="text1"/>
                    <w:lang w:eastAsia="x-none"/>
                  </w:rPr>
                  <m:t>-</m:t>
                </m:r>
                <m:sSub>
                  <m:sSubPr>
                    <m:ctrlPr>
                      <w:rPr>
                        <w:rFonts w:ascii="Cambria Math" w:hAnsi="Cambria Math"/>
                        <w:i/>
                        <w:color w:val="000000" w:themeColor="text1"/>
                        <w:lang w:eastAsia="x-none"/>
                      </w:rPr>
                    </m:ctrlPr>
                  </m:sSubPr>
                  <m:e>
                    <m:r>
                      <w:rPr>
                        <w:rFonts w:ascii="Cambria Math" w:hAnsi="Cambria Math"/>
                        <w:color w:val="000000" w:themeColor="text1"/>
                        <w:lang w:eastAsia="x-none"/>
                      </w:rPr>
                      <m:t>x</m:t>
                    </m:r>
                  </m:e>
                  <m:sub>
                    <m:r>
                      <w:rPr>
                        <w:rFonts w:ascii="Cambria Math" w:hAnsi="Cambria Math"/>
                        <w:color w:val="000000" w:themeColor="text1"/>
                        <w:lang w:eastAsia="x-none"/>
                      </w:rPr>
                      <m:t>mf</m:t>
                    </m:r>
                  </m:sub>
                </m:sSub>
                <m:r>
                  <w:rPr>
                    <w:rFonts w:ascii="Cambria Math" w:hAnsi="Cambria Math"/>
                    <w:color w:val="000000" w:themeColor="text1"/>
                    <w:lang w:eastAsia="x-none"/>
                  </w:rPr>
                  <m:t>)</m:t>
                </m:r>
              </m:e>
              <m:sup>
                <m:r>
                  <w:rPr>
                    <w:rFonts w:ascii="Cambria Math" w:hAnsi="Cambria Math"/>
                    <w:color w:val="000000" w:themeColor="text1"/>
                    <w:lang w:eastAsia="x-none"/>
                  </w:rPr>
                  <m:t>2</m:t>
                </m:r>
              </m:sup>
            </m:sSup>
          </m:e>
        </m:rad>
      </m:oMath>
      <w:r w:rsidR="00440417" w:rsidRPr="00BF316B">
        <w:rPr>
          <w:rFonts w:ascii="Century Schoolbook" w:hAnsi="Century Schoolbook"/>
          <w:color w:val="000000" w:themeColor="text1"/>
          <w:lang w:eastAsia="x-none"/>
        </w:rPr>
        <w:tab/>
      </w:r>
      <w:r w:rsidRPr="00BF316B">
        <w:rPr>
          <w:rFonts w:ascii="Century Schoolbook" w:hAnsi="Century Schoolbook"/>
          <w:color w:val="000000" w:themeColor="text1"/>
          <w:lang w:eastAsia="x-none"/>
        </w:rPr>
        <w:t>(3-15)</w:t>
      </w:r>
    </w:p>
    <w:p w14:paraId="0BAB4E0A" w14:textId="4694D45D" w:rsidR="00C96EF5" w:rsidRPr="00BF316B" w:rsidRDefault="00BA25AD" w:rsidP="0026642B">
      <w:pPr>
        <w:spacing w:line="360" w:lineRule="auto"/>
        <w:jc w:val="both"/>
        <w:rPr>
          <w:rFonts w:ascii="Century Schoolbook" w:hAnsi="Century Schoolbook"/>
          <w:color w:val="000000" w:themeColor="text1"/>
          <w:lang w:eastAsia="x-none"/>
        </w:rPr>
      </w:pPr>
      <w:r w:rsidRPr="00BF316B">
        <w:rPr>
          <w:rFonts w:ascii="Century Schoolbook" w:hAnsi="Century Schoolbook"/>
          <w:color w:val="000000" w:themeColor="text1"/>
          <w:lang w:eastAsia="x-none"/>
        </w:rPr>
        <w:t xml:space="preserve">       </w:t>
      </w:r>
      <w:r w:rsidR="00C96EF5" w:rsidRPr="00BF316B">
        <w:rPr>
          <w:rFonts w:ascii="Century Schoolbook" w:hAnsi="Century Schoolbook"/>
          <w:color w:val="000000" w:themeColor="text1"/>
          <w:lang w:eastAsia="x-none"/>
        </w:rPr>
        <w:t xml:space="preserve">Although the KNN classifier has a range of applications including PARM, one of its biggest drawbacks is its high computation complexity, as </w:t>
      </w:r>
      <w:proofErr w:type="gramStart"/>
      <w:r w:rsidR="00474B81" w:rsidRPr="00BF316B">
        <w:rPr>
          <w:rFonts w:ascii="Century Schoolbook" w:hAnsi="Century Schoolbook"/>
          <w:color w:val="000000" w:themeColor="text1"/>
          <w:lang w:eastAsia="x-none"/>
        </w:rPr>
        <w:t>i</w:t>
      </w:r>
      <w:r w:rsidR="00C96EF5" w:rsidRPr="00BF316B">
        <w:rPr>
          <w:rFonts w:ascii="Century Schoolbook" w:hAnsi="Century Schoolbook"/>
          <w:color w:val="000000" w:themeColor="text1"/>
          <w:lang w:eastAsia="x-none"/>
        </w:rPr>
        <w:t>n order to</w:t>
      </w:r>
      <w:proofErr w:type="gramEnd"/>
      <w:r w:rsidR="00C96EF5" w:rsidRPr="00BF316B">
        <w:rPr>
          <w:rFonts w:ascii="Century Schoolbook" w:hAnsi="Century Schoolbook"/>
          <w:color w:val="000000" w:themeColor="text1"/>
          <w:lang w:eastAsia="x-none"/>
        </w:rPr>
        <w:t xml:space="preserve"> find the k neighbours of each </w:t>
      </w:r>
      <w:r w:rsidR="00C96EF5" w:rsidRPr="00BF316B">
        <w:rPr>
          <w:rFonts w:ascii="Century Schoolbook" w:hAnsi="Century Schoolbook"/>
          <w:i/>
          <w:color w:val="000000" w:themeColor="text1"/>
          <w:lang w:eastAsia="x-none"/>
        </w:rPr>
        <w:t>x</w:t>
      </w:r>
      <w:r w:rsidR="00C96EF5" w:rsidRPr="00BF316B">
        <w:rPr>
          <w:rFonts w:ascii="Century Schoolbook" w:hAnsi="Century Schoolbook"/>
          <w:color w:val="000000" w:themeColor="text1"/>
          <w:lang w:eastAsia="x-none"/>
        </w:rPr>
        <w:t xml:space="preserve"> from the training sample, all distance</w:t>
      </w:r>
      <w:r w:rsidR="00474B81" w:rsidRPr="00BF316B">
        <w:rPr>
          <w:rFonts w:ascii="Century Schoolbook" w:hAnsi="Century Schoolbook"/>
          <w:color w:val="000000" w:themeColor="text1"/>
          <w:lang w:eastAsia="x-none"/>
        </w:rPr>
        <w:t>s</w:t>
      </w:r>
      <w:r w:rsidR="00C96EF5" w:rsidRPr="00BF316B">
        <w:rPr>
          <w:rFonts w:ascii="Century Schoolbook" w:hAnsi="Century Schoolbook"/>
          <w:color w:val="000000" w:themeColor="text1"/>
          <w:lang w:eastAsia="x-none"/>
        </w:rPr>
        <w:t xml:space="preserve"> between </w:t>
      </w:r>
      <w:r w:rsidR="00C96EF5" w:rsidRPr="00BF316B">
        <w:rPr>
          <w:rFonts w:ascii="Century Schoolbook" w:hAnsi="Century Schoolbook"/>
          <w:i/>
          <w:color w:val="000000" w:themeColor="text1"/>
          <w:lang w:eastAsia="x-none"/>
        </w:rPr>
        <w:t>x</w:t>
      </w:r>
      <w:r w:rsidR="00C96EF5" w:rsidRPr="00BF316B">
        <w:rPr>
          <w:rFonts w:ascii="Century Schoolbook" w:hAnsi="Century Schoolbook"/>
          <w:color w:val="000000" w:themeColor="text1"/>
          <w:lang w:eastAsia="x-none"/>
        </w:rPr>
        <w:t xml:space="preserve"> and all samples need to be calculated, leading </w:t>
      </w:r>
      <w:r w:rsidR="00474B81" w:rsidRPr="00BF316B">
        <w:rPr>
          <w:rFonts w:ascii="Century Schoolbook" w:hAnsi="Century Schoolbook"/>
          <w:color w:val="000000" w:themeColor="text1"/>
          <w:lang w:eastAsia="x-none"/>
        </w:rPr>
        <w:t xml:space="preserve">to </w:t>
      </w:r>
      <w:r w:rsidR="00C96EF5" w:rsidRPr="00BF316B">
        <w:rPr>
          <w:rFonts w:ascii="Century Schoolbook" w:hAnsi="Century Schoolbook"/>
          <w:color w:val="000000" w:themeColor="text1"/>
          <w:lang w:eastAsia="x-none"/>
        </w:rPr>
        <w:t xml:space="preserve">it </w:t>
      </w:r>
      <w:r w:rsidR="00474B81" w:rsidRPr="00BF316B">
        <w:rPr>
          <w:rFonts w:ascii="Century Schoolbook" w:hAnsi="Century Schoolbook"/>
          <w:color w:val="000000" w:themeColor="text1"/>
          <w:lang w:eastAsia="x-none"/>
        </w:rPr>
        <w:t xml:space="preserve">having </w:t>
      </w:r>
      <w:r w:rsidR="00C96EF5" w:rsidRPr="00BF316B">
        <w:rPr>
          <w:rFonts w:ascii="Century Schoolbook" w:hAnsi="Century Schoolbook"/>
          <w:color w:val="000000" w:themeColor="text1"/>
          <w:lang w:eastAsia="x-none"/>
        </w:rPr>
        <w:t xml:space="preserve">low effectiveness on big data’s applications. But as our datasets are only with 10 subjects, the approach is capable </w:t>
      </w:r>
      <w:r w:rsidR="00474B81" w:rsidRPr="00BF316B">
        <w:rPr>
          <w:rFonts w:ascii="Century Schoolbook" w:hAnsi="Century Schoolbook"/>
          <w:color w:val="000000" w:themeColor="text1"/>
          <w:lang w:eastAsia="x-none"/>
        </w:rPr>
        <w:t>of being</w:t>
      </w:r>
      <w:r w:rsidR="00C96EF5" w:rsidRPr="00BF316B">
        <w:rPr>
          <w:rFonts w:ascii="Century Schoolbook" w:hAnsi="Century Schoolbook"/>
          <w:color w:val="000000" w:themeColor="text1"/>
          <w:lang w:eastAsia="x-none"/>
        </w:rPr>
        <w:t xml:space="preserve"> appl</w:t>
      </w:r>
      <w:r w:rsidR="00474B81" w:rsidRPr="00BF316B">
        <w:rPr>
          <w:rFonts w:ascii="Century Schoolbook" w:hAnsi="Century Schoolbook"/>
          <w:color w:val="000000" w:themeColor="text1"/>
          <w:lang w:eastAsia="x-none"/>
        </w:rPr>
        <w:t>ied</w:t>
      </w:r>
      <w:r w:rsidR="00C96EF5" w:rsidRPr="00BF316B">
        <w:rPr>
          <w:rFonts w:ascii="Century Schoolbook" w:hAnsi="Century Schoolbook"/>
          <w:color w:val="000000" w:themeColor="text1"/>
          <w:lang w:eastAsia="x-none"/>
        </w:rPr>
        <w:t xml:space="preserve"> to the case. </w:t>
      </w:r>
    </w:p>
    <w:tbl>
      <w:tblPr>
        <w:tblStyle w:val="a8"/>
        <w:tblW w:w="0" w:type="auto"/>
        <w:tblLook w:val="04A0" w:firstRow="1" w:lastRow="0" w:firstColumn="1" w:lastColumn="0" w:noHBand="0" w:noVBand="1"/>
      </w:tblPr>
      <w:tblGrid>
        <w:gridCol w:w="8188"/>
      </w:tblGrid>
      <w:tr w:rsidR="00BF316B" w:rsidRPr="00BF316B" w14:paraId="61688BBE" w14:textId="77777777" w:rsidTr="00594EF0">
        <w:tc>
          <w:tcPr>
            <w:tcW w:w="8188" w:type="dxa"/>
          </w:tcPr>
          <w:p w14:paraId="45DD99F8" w14:textId="77777777" w:rsidR="00C96EF5" w:rsidRPr="00BF316B" w:rsidRDefault="00C96EF5" w:rsidP="0026642B">
            <w:pPr>
              <w:spacing w:line="360" w:lineRule="auto"/>
              <w:rPr>
                <w:rFonts w:ascii="Century Schoolbook" w:hAnsi="Century Schoolbook" w:cs="Times New Roman"/>
                <w:b/>
                <w:color w:val="000000" w:themeColor="text1"/>
              </w:rPr>
            </w:pPr>
            <w:bookmarkStart w:id="150" w:name="OLE_LINK14"/>
            <w:r w:rsidRPr="00BF316B">
              <w:rPr>
                <w:rFonts w:ascii="Century Schoolbook" w:hAnsi="Century Schoolbook" w:cs="Times New Roman"/>
                <w:b/>
                <w:color w:val="000000" w:themeColor="text1"/>
              </w:rPr>
              <w:t>Algorithm 3-4</w:t>
            </w:r>
          </w:p>
        </w:tc>
      </w:tr>
      <w:tr w:rsidR="00BF316B" w:rsidRPr="00BF316B" w14:paraId="2AAD2344" w14:textId="77777777" w:rsidTr="00594EF0">
        <w:trPr>
          <w:trHeight w:val="416"/>
        </w:trPr>
        <w:tc>
          <w:tcPr>
            <w:tcW w:w="8188" w:type="dxa"/>
          </w:tcPr>
          <w:p w14:paraId="02C5F143" w14:textId="4F44D0EA" w:rsidR="00C96EF5" w:rsidRPr="00BF316B" w:rsidRDefault="00C96EF5" w:rsidP="0026642B">
            <w:pPr>
              <w:spacing w:line="360" w:lineRule="auto"/>
              <w:ind w:firstLine="240"/>
              <w:rPr>
                <w:rFonts w:ascii="Century Schoolbook" w:hAnsi="Century Schoolbook" w:cs="Times New Roman"/>
                <w:color w:val="000000" w:themeColor="text1"/>
              </w:rPr>
            </w:pPr>
            <w:r w:rsidRPr="00BF316B">
              <w:rPr>
                <w:rFonts w:ascii="Century Schoolbook" w:hAnsi="Century Schoolbook" w:cs="Times New Roman"/>
                <w:color w:val="000000" w:themeColor="text1"/>
              </w:rPr>
              <w:t xml:space="preserve">1:  </w:t>
            </w:r>
            <w:r w:rsidR="00002867" w:rsidRPr="00BF316B">
              <w:rPr>
                <w:rFonts w:ascii="Century Schoolbook" w:hAnsi="Century Schoolbook" w:cs="Times New Roman"/>
                <w:color w:val="000000" w:themeColor="text1"/>
              </w:rPr>
              <w:t>Classify (</w:t>
            </w:r>
            <m:oMath>
              <m:r>
                <w:rPr>
                  <w:rFonts w:ascii="Cambria Math" w:hAnsi="Cambria Math" w:cs="Times New Roman"/>
                  <w:color w:val="000000" w:themeColor="text1"/>
                </w:rPr>
                <m:t>X,Y,x</m:t>
              </m:r>
            </m:oMath>
            <w:r w:rsidR="00002867" w:rsidRPr="00BF316B">
              <w:rPr>
                <w:rFonts w:ascii="Century Schoolbook" w:hAnsi="Century Schoolbook" w:cs="Times New Roman"/>
                <w:color w:val="000000" w:themeColor="text1"/>
              </w:rPr>
              <w:t>)</w:t>
            </w:r>
          </w:p>
          <w:p w14:paraId="090ED409" w14:textId="77777777" w:rsidR="00002867" w:rsidRPr="00BF316B" w:rsidRDefault="00C96EF5" w:rsidP="00002867">
            <w:pPr>
              <w:spacing w:line="360" w:lineRule="auto"/>
              <w:ind w:firstLine="240"/>
              <w:rPr>
                <w:rFonts w:ascii="Century Schoolbook" w:hAnsi="Century Schoolbook" w:cs="Times New Roman"/>
                <w:color w:val="000000" w:themeColor="text1"/>
              </w:rPr>
            </w:pPr>
            <w:r w:rsidRPr="00BF316B">
              <w:rPr>
                <w:rFonts w:ascii="Century Schoolbook" w:hAnsi="Century Schoolbook" w:cs="Times New Roman"/>
                <w:color w:val="000000" w:themeColor="text1"/>
              </w:rPr>
              <w:t xml:space="preserve">2:      </w:t>
            </w:r>
            <w:r w:rsidR="00002867" w:rsidRPr="00BF316B">
              <w:rPr>
                <w:rFonts w:ascii="Century Schoolbook" w:hAnsi="Century Schoolbook" w:cs="Times New Roman"/>
                <w:b/>
                <w:color w:val="000000" w:themeColor="text1"/>
              </w:rPr>
              <w:t>for</w:t>
            </w:r>
            <w:r w:rsidR="00002867" w:rsidRPr="00BF316B">
              <w:rPr>
                <w:rFonts w:ascii="Century Schoolbook" w:hAnsi="Century Schoolbook" w:cs="Times New Roman"/>
                <w:color w:val="000000" w:themeColor="text1"/>
              </w:rPr>
              <w:t xml:space="preserve"> </w:t>
            </w:r>
            <w:proofErr w:type="spellStart"/>
            <w:r w:rsidR="00002867" w:rsidRPr="00BF316B">
              <w:rPr>
                <w:rFonts w:ascii="Century Schoolbook" w:hAnsi="Century Schoolbook" w:cs="Times New Roman"/>
                <w:i/>
                <w:color w:val="000000" w:themeColor="text1"/>
              </w:rPr>
              <w:t>i</w:t>
            </w:r>
            <w:proofErr w:type="spellEnd"/>
            <w:r w:rsidR="00002867" w:rsidRPr="00BF316B">
              <w:rPr>
                <w:rFonts w:ascii="Century Schoolbook" w:hAnsi="Century Schoolbook" w:cs="Times New Roman"/>
                <w:color w:val="000000" w:themeColor="text1"/>
              </w:rPr>
              <w:t>=1 to</w:t>
            </w:r>
            <w:r w:rsidR="00002867" w:rsidRPr="00BF316B">
              <w:rPr>
                <w:rFonts w:ascii="Century Schoolbook" w:hAnsi="Century Schoolbook" w:cs="Times New Roman"/>
                <w:i/>
                <w:color w:val="000000" w:themeColor="text1"/>
              </w:rPr>
              <w:t xml:space="preserve"> m</w:t>
            </w:r>
            <w:r w:rsidR="00002867" w:rsidRPr="00BF316B">
              <w:rPr>
                <w:rFonts w:ascii="Century Schoolbook" w:hAnsi="Century Schoolbook" w:cs="Times New Roman"/>
                <w:color w:val="000000" w:themeColor="text1"/>
              </w:rPr>
              <w:t xml:space="preserve"> </w:t>
            </w:r>
            <w:r w:rsidR="00002867" w:rsidRPr="00BF316B">
              <w:rPr>
                <w:rFonts w:ascii="Century Schoolbook" w:hAnsi="Century Schoolbook" w:cs="Times New Roman"/>
                <w:b/>
                <w:color w:val="000000" w:themeColor="text1"/>
              </w:rPr>
              <w:t>do</w:t>
            </w:r>
          </w:p>
          <w:p w14:paraId="7138CC95" w14:textId="20B2A1AA" w:rsidR="00C96EF5" w:rsidRPr="00BF316B" w:rsidRDefault="00194EC4" w:rsidP="0026642B">
            <w:pPr>
              <w:spacing w:line="360" w:lineRule="auto"/>
              <w:ind w:firstLine="240"/>
              <w:rPr>
                <w:rFonts w:ascii="Century Schoolbook" w:hAnsi="Century Schoolbook" w:cs="Times New Roman"/>
                <w:color w:val="000000" w:themeColor="text1"/>
              </w:rPr>
            </w:pPr>
            <w:r w:rsidRPr="00BF316B">
              <w:rPr>
                <w:rFonts w:ascii="Century Schoolbook" w:hAnsi="Century Schoolbook" w:cs="Times New Roman"/>
                <w:color w:val="000000" w:themeColor="text1"/>
              </w:rPr>
              <w:t xml:space="preserve">3:      </w:t>
            </w:r>
            <w:r w:rsidR="00DE73F7" w:rsidRPr="00BF316B">
              <w:rPr>
                <w:rFonts w:ascii="Century Schoolbook" w:hAnsi="Century Schoolbook" w:cs="Times New Roman"/>
                <w:color w:val="000000" w:themeColor="text1"/>
              </w:rPr>
              <w:t xml:space="preserve">   </w:t>
            </w:r>
            <w:r w:rsidR="00ED66AE" w:rsidRPr="00BF316B">
              <w:rPr>
                <w:rFonts w:ascii="Century Schoolbook" w:hAnsi="Century Schoolbook" w:cs="Times New Roman"/>
                <w:color w:val="000000" w:themeColor="text1"/>
              </w:rPr>
              <w:t xml:space="preserve">Compute distance </w:t>
            </w:r>
            <w:bookmarkStart w:id="151" w:name="OLE_LINK35"/>
            <w:bookmarkStart w:id="152" w:name="OLE_LINK53"/>
            <w:proofErr w:type="gramStart"/>
            <w:r w:rsidR="00ED66AE" w:rsidRPr="00BF316B">
              <w:rPr>
                <w:rFonts w:ascii="Century Schoolbook" w:hAnsi="Century Schoolbook" w:cs="Times New Roman"/>
                <w:i/>
                <w:color w:val="000000" w:themeColor="text1"/>
              </w:rPr>
              <w:t>d</w:t>
            </w:r>
            <w:r w:rsidRPr="00BF316B">
              <w:rPr>
                <w:rFonts w:ascii="Century Schoolbook" w:hAnsi="Century Schoolbook" w:cs="Times New Roman"/>
                <w:color w:val="000000" w:themeColor="text1"/>
              </w:rPr>
              <w:t>(</w:t>
            </w:r>
            <w:proofErr w:type="gramEnd"/>
            <m:oMath>
              <m:sSub>
                <m:sSubPr>
                  <m:ctrlPr>
                    <w:rPr>
                      <w:rFonts w:ascii="Cambria Math" w:hAnsi="Cambria Math" w:cs="Times New Roman"/>
                      <w:i/>
                      <w:color w:val="000000" w:themeColor="text1"/>
                    </w:rPr>
                  </m:ctrlPr>
                </m:sSubPr>
                <m:e>
                  <m:r>
                    <w:rPr>
                      <w:rFonts w:ascii="Cambria Math" w:hAnsi="Cambria Math" w:cs="Times New Roman"/>
                      <w:color w:val="000000" w:themeColor="text1"/>
                    </w:rPr>
                    <m:t>X</m:t>
                  </m:r>
                </m:e>
                <m:sub>
                  <m:r>
                    <w:rPr>
                      <w:rFonts w:ascii="Cambria Math" w:hAnsi="Cambria Math" w:cs="Times New Roman"/>
                      <w:color w:val="000000" w:themeColor="text1"/>
                    </w:rPr>
                    <m:t>i</m:t>
                  </m:r>
                </m:sub>
              </m:sSub>
              <m:r>
                <w:rPr>
                  <w:rFonts w:ascii="Cambria Math" w:hAnsi="Cambria Math" w:cs="Times New Roman"/>
                  <w:color w:val="000000" w:themeColor="text1"/>
                </w:rPr>
                <m:t>,x</m:t>
              </m:r>
            </m:oMath>
            <w:r w:rsidRPr="00BF316B">
              <w:rPr>
                <w:rFonts w:ascii="Century Schoolbook" w:hAnsi="Century Schoolbook" w:cs="Times New Roman"/>
                <w:color w:val="000000" w:themeColor="text1"/>
              </w:rPr>
              <w:t>)</w:t>
            </w:r>
            <w:bookmarkEnd w:id="151"/>
            <w:bookmarkEnd w:id="152"/>
          </w:p>
          <w:p w14:paraId="2B0D58F5" w14:textId="32360616" w:rsidR="00C96EF5" w:rsidRPr="00BF316B" w:rsidRDefault="00C96EF5" w:rsidP="0026642B">
            <w:pPr>
              <w:spacing w:line="360" w:lineRule="auto"/>
              <w:ind w:firstLine="240"/>
              <w:rPr>
                <w:rFonts w:ascii="Century Schoolbook" w:hAnsi="Century Schoolbook" w:cs="Times New Roman"/>
                <w:color w:val="000000" w:themeColor="text1"/>
              </w:rPr>
            </w:pPr>
            <w:r w:rsidRPr="00BF316B">
              <w:rPr>
                <w:rFonts w:ascii="Century Schoolbook" w:hAnsi="Century Schoolbook" w:cs="Times New Roman"/>
                <w:color w:val="000000" w:themeColor="text1"/>
              </w:rPr>
              <w:t xml:space="preserve">4:      </w:t>
            </w:r>
            <w:r w:rsidR="00DE73F7" w:rsidRPr="00BF316B">
              <w:rPr>
                <w:rFonts w:ascii="Century Schoolbook" w:hAnsi="Century Schoolbook" w:cs="Times New Roman"/>
                <w:b/>
                <w:color w:val="000000" w:themeColor="text1"/>
              </w:rPr>
              <w:t>end for</w:t>
            </w:r>
          </w:p>
          <w:p w14:paraId="3A1A66FA" w14:textId="7E9E3663" w:rsidR="00C96EF5" w:rsidRPr="00BF316B" w:rsidRDefault="00ED66AE" w:rsidP="0026642B">
            <w:pPr>
              <w:spacing w:line="360" w:lineRule="auto"/>
              <w:ind w:firstLine="240"/>
              <w:rPr>
                <w:rFonts w:ascii="Century Schoolbook" w:hAnsi="Century Schoolbook" w:cs="Times New Roman"/>
                <w:color w:val="000000" w:themeColor="text1"/>
              </w:rPr>
            </w:pPr>
            <w:r w:rsidRPr="00BF316B">
              <w:rPr>
                <w:rFonts w:ascii="Century Schoolbook" w:hAnsi="Century Schoolbook" w:cs="Times New Roman"/>
                <w:color w:val="000000" w:themeColor="text1"/>
              </w:rPr>
              <w:t xml:space="preserve">5:      Compute set I containing indices for the k smallest distances </w:t>
            </w:r>
            <w:proofErr w:type="gramStart"/>
            <w:r w:rsidRPr="00BF316B">
              <w:rPr>
                <w:rFonts w:ascii="Century Schoolbook" w:hAnsi="Century Schoolbook" w:cs="Times New Roman"/>
                <w:i/>
                <w:color w:val="000000" w:themeColor="text1"/>
              </w:rPr>
              <w:t>d</w:t>
            </w:r>
            <w:r w:rsidRPr="00BF316B">
              <w:rPr>
                <w:rFonts w:ascii="Century Schoolbook" w:hAnsi="Century Schoolbook" w:cs="Times New Roman"/>
                <w:color w:val="000000" w:themeColor="text1"/>
              </w:rPr>
              <w:t>(</w:t>
            </w:r>
            <w:proofErr w:type="gramEnd"/>
            <m:oMath>
              <m:sSub>
                <m:sSubPr>
                  <m:ctrlPr>
                    <w:rPr>
                      <w:rFonts w:ascii="Cambria Math" w:hAnsi="Cambria Math" w:cs="Times New Roman"/>
                      <w:i/>
                      <w:color w:val="000000" w:themeColor="text1"/>
                    </w:rPr>
                  </m:ctrlPr>
                </m:sSubPr>
                <m:e>
                  <m:r>
                    <w:rPr>
                      <w:rFonts w:ascii="Cambria Math" w:hAnsi="Cambria Math" w:cs="Times New Roman"/>
                      <w:color w:val="000000" w:themeColor="text1"/>
                    </w:rPr>
                    <m:t>X</m:t>
                  </m:r>
                </m:e>
                <m:sub>
                  <m:r>
                    <w:rPr>
                      <w:rFonts w:ascii="Cambria Math" w:hAnsi="Cambria Math" w:cs="Times New Roman"/>
                      <w:color w:val="000000" w:themeColor="text1"/>
                    </w:rPr>
                    <m:t>i</m:t>
                  </m:r>
                </m:sub>
              </m:sSub>
              <m:r>
                <w:rPr>
                  <w:rFonts w:ascii="Cambria Math" w:hAnsi="Cambria Math" w:cs="Times New Roman"/>
                  <w:color w:val="000000" w:themeColor="text1"/>
                </w:rPr>
                <m:t>,x</m:t>
              </m:r>
            </m:oMath>
            <w:r w:rsidRPr="00BF316B">
              <w:rPr>
                <w:rFonts w:ascii="Century Schoolbook" w:hAnsi="Century Schoolbook" w:cs="Times New Roman"/>
                <w:color w:val="000000" w:themeColor="text1"/>
              </w:rPr>
              <w:t>).</w:t>
            </w:r>
          </w:p>
          <w:p w14:paraId="5010AC41" w14:textId="2F73441C" w:rsidR="00C96EF5" w:rsidRPr="00BF316B" w:rsidRDefault="00C96EF5" w:rsidP="0081046C">
            <w:pPr>
              <w:spacing w:line="360" w:lineRule="auto"/>
              <w:ind w:firstLine="240"/>
              <w:rPr>
                <w:rFonts w:ascii="Century Schoolbook" w:hAnsi="Century Schoolbook" w:cs="Times New Roman"/>
                <w:b/>
                <w:color w:val="000000" w:themeColor="text1"/>
              </w:rPr>
            </w:pPr>
            <w:r w:rsidRPr="00BF316B">
              <w:rPr>
                <w:rFonts w:ascii="Century Schoolbook" w:hAnsi="Century Schoolbook" w:cs="Times New Roman"/>
                <w:color w:val="000000" w:themeColor="text1"/>
              </w:rPr>
              <w:t xml:space="preserve">6:      </w:t>
            </w:r>
            <w:r w:rsidR="0081046C" w:rsidRPr="00BF316B">
              <w:rPr>
                <w:rFonts w:ascii="Century Schoolbook" w:hAnsi="Century Schoolbook" w:cs="Times New Roman"/>
                <w:b/>
                <w:color w:val="000000" w:themeColor="text1"/>
              </w:rPr>
              <w:t xml:space="preserve">return </w:t>
            </w:r>
            <w:r w:rsidR="0081046C" w:rsidRPr="00BF316B">
              <w:rPr>
                <w:rFonts w:ascii="Century Schoolbook" w:hAnsi="Century Schoolbook" w:cs="Times New Roman"/>
                <w:color w:val="000000" w:themeColor="text1"/>
              </w:rPr>
              <w:t xml:space="preserve">majority label for </w:t>
            </w:r>
            <m:oMath>
              <m:sSub>
                <m:sSubPr>
                  <m:ctrlPr>
                    <w:rPr>
                      <w:rFonts w:ascii="Cambria Math" w:hAnsi="Cambria Math" w:cs="Times New Roman"/>
                      <w:i/>
                      <w:color w:val="000000" w:themeColor="text1"/>
                    </w:rPr>
                  </m:ctrlPr>
                </m:sSubPr>
                <m:e>
                  <m:r>
                    <w:rPr>
                      <w:rFonts w:ascii="Cambria Math" w:hAnsi="Cambria Math" w:cs="Times New Roman"/>
                      <w:color w:val="000000" w:themeColor="text1"/>
                    </w:rPr>
                    <m:t>Y</m:t>
                  </m:r>
                </m:e>
                <m:sub>
                  <m:r>
                    <w:rPr>
                      <w:rFonts w:ascii="Cambria Math" w:hAnsi="Cambria Math" w:cs="Times New Roman"/>
                      <w:color w:val="000000" w:themeColor="text1"/>
                    </w:rPr>
                    <m:t>i</m:t>
                  </m:r>
                </m:sub>
              </m:sSub>
              <m:r>
                <w:rPr>
                  <w:rFonts w:ascii="Cambria Math" w:hAnsi="Cambria Math" w:cs="Times New Roman"/>
                  <w:color w:val="000000" w:themeColor="text1"/>
                </w:rPr>
                <m:t xml:space="preserve"> where i∈I</m:t>
              </m:r>
            </m:oMath>
          </w:p>
        </w:tc>
      </w:tr>
    </w:tbl>
    <w:p w14:paraId="4F2E9F86" w14:textId="77777777" w:rsidR="00C96EF5" w:rsidRPr="00BF316B" w:rsidRDefault="00C96EF5" w:rsidP="0026642B">
      <w:pPr>
        <w:pStyle w:val="3"/>
        <w:keepLines w:val="0"/>
        <w:numPr>
          <w:ilvl w:val="2"/>
          <w:numId w:val="27"/>
        </w:numPr>
        <w:overflowPunct w:val="0"/>
        <w:autoSpaceDE w:val="0"/>
        <w:autoSpaceDN w:val="0"/>
        <w:adjustRightInd w:val="0"/>
        <w:spacing w:before="240" w:after="60" w:line="360" w:lineRule="auto"/>
        <w:textAlignment w:val="baseline"/>
        <w:rPr>
          <w:rFonts w:ascii="Century Schoolbook" w:eastAsia="SimSun" w:hAnsi="Century Schoolbook" w:cs="Times New Roman"/>
          <w:b/>
          <w:color w:val="000000" w:themeColor="text1"/>
          <w:sz w:val="28"/>
          <w:szCs w:val="20"/>
          <w:lang w:val="x-none" w:eastAsia="x-none"/>
        </w:rPr>
      </w:pPr>
      <w:bookmarkStart w:id="153" w:name="_Toc518559938"/>
      <w:bookmarkEnd w:id="150"/>
      <w:r w:rsidRPr="00BF316B">
        <w:rPr>
          <w:rFonts w:ascii="Century Schoolbook" w:eastAsia="SimSun" w:hAnsi="Century Schoolbook" w:cs="Times New Roman"/>
          <w:b/>
          <w:color w:val="000000" w:themeColor="text1"/>
          <w:sz w:val="28"/>
          <w:szCs w:val="20"/>
          <w:lang w:val="x-none" w:eastAsia="x-none"/>
        </w:rPr>
        <w:t>Naïve Bayes classifier</w:t>
      </w:r>
      <w:bookmarkEnd w:id="153"/>
    </w:p>
    <w:p w14:paraId="4AAABDE2" w14:textId="77777777" w:rsidR="00C96EF5" w:rsidRPr="00BF316B" w:rsidRDefault="00BA25AD" w:rsidP="0026642B">
      <w:pPr>
        <w:spacing w:line="360" w:lineRule="auto"/>
        <w:jc w:val="both"/>
        <w:rPr>
          <w:rFonts w:ascii="Century Schoolbook" w:hAnsi="Century Schoolbook"/>
          <w:color w:val="000000" w:themeColor="text1"/>
          <w:lang w:eastAsia="x-none"/>
        </w:rPr>
      </w:pPr>
      <w:r w:rsidRPr="00BF316B">
        <w:rPr>
          <w:rFonts w:ascii="Century Schoolbook" w:hAnsi="Century Schoolbook"/>
          <w:color w:val="000000" w:themeColor="text1"/>
          <w:lang w:eastAsia="x-none"/>
        </w:rPr>
        <w:t xml:space="preserve">      </w:t>
      </w:r>
      <w:r w:rsidR="00C96EF5" w:rsidRPr="00BF316B">
        <w:rPr>
          <w:rFonts w:ascii="Century Schoolbook" w:hAnsi="Century Schoolbook"/>
          <w:color w:val="000000" w:themeColor="text1"/>
          <w:lang w:eastAsia="x-none"/>
        </w:rPr>
        <w:t xml:space="preserve">Naïve Bayes (NB) is based on Bayes’ theorem with the independence assumptions between predictors. It is a simple technique for constructing classifiers: models that assign class labels to problem instances, represented as vectors of feature values, where the class labels are drawn from some finite set. </w:t>
      </w:r>
    </w:p>
    <w:p w14:paraId="134357A7" w14:textId="77777777" w:rsidR="00C96EF5" w:rsidRPr="00BF316B" w:rsidRDefault="00C96EF5" w:rsidP="0026642B">
      <w:pPr>
        <w:spacing w:line="360" w:lineRule="auto"/>
        <w:ind w:left="2160" w:firstLine="720"/>
        <w:jc w:val="both"/>
        <w:rPr>
          <w:rFonts w:ascii="Century Schoolbook" w:hAnsi="Century Schoolbook"/>
          <w:color w:val="000000" w:themeColor="text1"/>
          <w:lang w:eastAsia="x-none"/>
        </w:rPr>
      </w:pPr>
      <m:oMath>
        <m:r>
          <w:rPr>
            <w:rFonts w:ascii="Cambria Math" w:hAnsi="Cambria Math"/>
            <w:color w:val="000000" w:themeColor="text1"/>
            <w:lang w:eastAsia="x-none"/>
          </w:rPr>
          <m:t>P</m:t>
        </m:r>
        <m:d>
          <m:dPr>
            <m:ctrlPr>
              <w:rPr>
                <w:rFonts w:ascii="Cambria Math" w:hAnsi="Cambria Math"/>
                <w:i/>
                <w:color w:val="000000" w:themeColor="text1"/>
                <w:lang w:eastAsia="x-none"/>
              </w:rPr>
            </m:ctrlPr>
          </m:dPr>
          <m:e>
            <m:sSub>
              <m:sSubPr>
                <m:ctrlPr>
                  <w:rPr>
                    <w:rFonts w:ascii="Cambria Math" w:hAnsi="Cambria Math"/>
                    <w:i/>
                    <w:color w:val="000000" w:themeColor="text1"/>
                    <w:lang w:eastAsia="x-none"/>
                  </w:rPr>
                </m:ctrlPr>
              </m:sSubPr>
              <m:e>
                <m:r>
                  <w:rPr>
                    <w:rFonts w:ascii="Cambria Math" w:hAnsi="Cambria Math"/>
                    <w:color w:val="000000" w:themeColor="text1"/>
                    <w:lang w:eastAsia="x-none"/>
                  </w:rPr>
                  <m:t>x</m:t>
                </m:r>
              </m:e>
              <m:sub>
                <m:r>
                  <w:rPr>
                    <w:rFonts w:ascii="Cambria Math" w:hAnsi="Cambria Math"/>
                    <w:color w:val="000000" w:themeColor="text1"/>
                    <w:lang w:eastAsia="x-none"/>
                  </w:rPr>
                  <m:t>i</m:t>
                </m:r>
              </m:sub>
            </m:sSub>
          </m:e>
        </m:d>
        <m:r>
          <w:rPr>
            <w:rFonts w:ascii="Cambria Math" w:hAnsi="Cambria Math"/>
            <w:color w:val="000000" w:themeColor="text1"/>
            <w:lang w:eastAsia="x-none"/>
          </w:rPr>
          <m:t>=</m:t>
        </m:r>
        <m:nary>
          <m:naryPr>
            <m:chr m:val="∑"/>
            <m:limLoc m:val="undOvr"/>
            <m:ctrlPr>
              <w:rPr>
                <w:rFonts w:ascii="Cambria Math" w:hAnsi="Cambria Math"/>
                <w:i/>
                <w:color w:val="000000" w:themeColor="text1"/>
                <w:lang w:eastAsia="x-none"/>
              </w:rPr>
            </m:ctrlPr>
          </m:naryPr>
          <m:sub>
            <m:r>
              <w:rPr>
                <w:rFonts w:ascii="Cambria Math" w:hAnsi="Cambria Math"/>
                <w:color w:val="000000" w:themeColor="text1"/>
                <w:lang w:eastAsia="x-none"/>
              </w:rPr>
              <m:t>i=1</m:t>
            </m:r>
          </m:sub>
          <m:sup>
            <m:r>
              <w:rPr>
                <w:rFonts w:ascii="Cambria Math" w:hAnsi="Cambria Math"/>
                <w:color w:val="000000" w:themeColor="text1"/>
                <w:lang w:eastAsia="x-none"/>
              </w:rPr>
              <m:t>n</m:t>
            </m:r>
          </m:sup>
          <m:e>
            <m:r>
              <w:rPr>
                <w:rFonts w:ascii="Cambria Math" w:hAnsi="Cambria Math"/>
                <w:color w:val="000000" w:themeColor="text1"/>
                <w:lang w:eastAsia="x-none"/>
              </w:rPr>
              <m:t>P(</m:t>
            </m:r>
            <m:sSub>
              <m:sSubPr>
                <m:ctrlPr>
                  <w:rPr>
                    <w:rFonts w:ascii="Cambria Math" w:hAnsi="Cambria Math"/>
                    <w:i/>
                    <w:color w:val="000000" w:themeColor="text1"/>
                    <w:lang w:eastAsia="x-none"/>
                  </w:rPr>
                </m:ctrlPr>
              </m:sSubPr>
              <m:e>
                <m:r>
                  <w:rPr>
                    <w:rFonts w:ascii="Cambria Math" w:hAnsi="Cambria Math"/>
                    <w:color w:val="000000" w:themeColor="text1"/>
                    <w:lang w:eastAsia="x-none"/>
                  </w:rPr>
                  <m:t>x</m:t>
                </m:r>
              </m:e>
              <m:sub>
                <m:r>
                  <w:rPr>
                    <w:rFonts w:ascii="Cambria Math" w:hAnsi="Cambria Math"/>
                    <w:color w:val="000000" w:themeColor="text1"/>
                    <w:lang w:eastAsia="x-none"/>
                  </w:rPr>
                  <m:t>i</m:t>
                </m:r>
              </m:sub>
            </m:sSub>
            <m:r>
              <w:rPr>
                <w:rFonts w:ascii="Cambria Math" w:hAnsi="Cambria Math"/>
                <w:color w:val="000000" w:themeColor="text1"/>
                <w:lang w:eastAsia="x-none"/>
              </w:rPr>
              <m:t>|c)P(c)</m:t>
            </m:r>
          </m:e>
        </m:nary>
      </m:oMath>
      <w:r w:rsidRPr="00BF316B">
        <w:rPr>
          <w:rFonts w:ascii="Century Schoolbook" w:hAnsi="Century Schoolbook"/>
          <w:color w:val="000000" w:themeColor="text1"/>
          <w:lang w:eastAsia="x-none"/>
        </w:rPr>
        <w:tab/>
      </w:r>
      <w:r w:rsidRPr="00BF316B">
        <w:rPr>
          <w:rFonts w:ascii="Century Schoolbook" w:hAnsi="Century Schoolbook"/>
          <w:color w:val="000000" w:themeColor="text1"/>
          <w:lang w:eastAsia="x-none"/>
        </w:rPr>
        <w:tab/>
      </w:r>
      <w:r w:rsidRPr="00BF316B">
        <w:rPr>
          <w:rFonts w:ascii="Century Schoolbook" w:hAnsi="Century Schoolbook"/>
          <w:color w:val="000000" w:themeColor="text1"/>
          <w:lang w:eastAsia="x-none"/>
        </w:rPr>
        <w:tab/>
        <w:t xml:space="preserve">      </w:t>
      </w:r>
      <w:r w:rsidR="007A2583" w:rsidRPr="00BF316B">
        <w:rPr>
          <w:rFonts w:ascii="Century Schoolbook" w:hAnsi="Century Schoolbook"/>
          <w:color w:val="000000" w:themeColor="text1"/>
          <w:lang w:eastAsia="x-none"/>
        </w:rPr>
        <w:t xml:space="preserve">      </w:t>
      </w:r>
      <w:r w:rsidRPr="00BF316B">
        <w:rPr>
          <w:rFonts w:ascii="Century Schoolbook" w:hAnsi="Century Schoolbook"/>
          <w:color w:val="000000" w:themeColor="text1"/>
          <w:lang w:eastAsia="x-none"/>
        </w:rPr>
        <w:t>(3-16)</w:t>
      </w:r>
    </w:p>
    <w:p w14:paraId="19865F43" w14:textId="77777777" w:rsidR="00C96EF5" w:rsidRPr="00BF316B" w:rsidRDefault="00C96EF5" w:rsidP="0026642B">
      <w:pPr>
        <w:spacing w:line="360" w:lineRule="auto"/>
        <w:jc w:val="both"/>
        <w:rPr>
          <w:rFonts w:ascii="Century Schoolbook" w:hAnsi="Century Schoolbook"/>
          <w:color w:val="000000" w:themeColor="text1"/>
          <w:lang w:eastAsia="x-none"/>
        </w:rPr>
      </w:pPr>
      <w:r w:rsidRPr="00BF316B">
        <w:rPr>
          <w:rFonts w:ascii="Century Schoolbook" w:hAnsi="Century Schoolbook"/>
          <w:color w:val="000000" w:themeColor="text1"/>
          <w:lang w:eastAsia="x-none"/>
        </w:rPr>
        <w:t xml:space="preserve">Where </w:t>
      </w:r>
      <m:oMath>
        <m:r>
          <w:rPr>
            <w:rFonts w:ascii="Cambria Math" w:hAnsi="Cambria Math"/>
            <w:color w:val="000000" w:themeColor="text1"/>
            <w:lang w:eastAsia="x-none"/>
          </w:rPr>
          <m:t>x=&lt;</m:t>
        </m:r>
        <m:sSub>
          <m:sSubPr>
            <m:ctrlPr>
              <w:rPr>
                <w:rFonts w:ascii="Cambria Math" w:hAnsi="Cambria Math"/>
                <w:i/>
                <w:color w:val="000000" w:themeColor="text1"/>
                <w:lang w:eastAsia="x-none"/>
              </w:rPr>
            </m:ctrlPr>
          </m:sSubPr>
          <m:e>
            <m:r>
              <w:rPr>
                <w:rFonts w:ascii="Cambria Math" w:hAnsi="Cambria Math"/>
                <w:color w:val="000000" w:themeColor="text1"/>
                <w:lang w:eastAsia="x-none"/>
              </w:rPr>
              <m:t>x</m:t>
            </m:r>
          </m:e>
          <m:sub>
            <m:r>
              <w:rPr>
                <w:rFonts w:ascii="Cambria Math" w:hAnsi="Cambria Math"/>
                <w:color w:val="000000" w:themeColor="text1"/>
                <w:lang w:eastAsia="x-none"/>
              </w:rPr>
              <m:t>1</m:t>
            </m:r>
          </m:sub>
        </m:sSub>
        <m:r>
          <w:rPr>
            <w:rFonts w:ascii="Cambria Math" w:hAnsi="Cambria Math"/>
            <w:color w:val="000000" w:themeColor="text1"/>
            <w:lang w:eastAsia="x-none"/>
          </w:rPr>
          <m:t>,</m:t>
        </m:r>
        <m:sSub>
          <m:sSubPr>
            <m:ctrlPr>
              <w:rPr>
                <w:rFonts w:ascii="Cambria Math" w:hAnsi="Cambria Math"/>
                <w:i/>
                <w:color w:val="000000" w:themeColor="text1"/>
                <w:lang w:eastAsia="x-none"/>
              </w:rPr>
            </m:ctrlPr>
          </m:sSubPr>
          <m:e>
            <m:r>
              <w:rPr>
                <w:rFonts w:ascii="Cambria Math" w:hAnsi="Cambria Math"/>
                <w:color w:val="000000" w:themeColor="text1"/>
                <w:lang w:eastAsia="x-none"/>
              </w:rPr>
              <m:t>x</m:t>
            </m:r>
          </m:e>
          <m:sub>
            <m:r>
              <w:rPr>
                <w:rFonts w:ascii="Cambria Math" w:hAnsi="Cambria Math"/>
                <w:color w:val="000000" w:themeColor="text1"/>
                <w:lang w:eastAsia="x-none"/>
              </w:rPr>
              <m:t>2</m:t>
            </m:r>
          </m:sub>
        </m:sSub>
        <m:r>
          <m:rPr>
            <m:sty m:val="p"/>
          </m:rPr>
          <w:rPr>
            <w:rFonts w:ascii="Cambria Math" w:hAnsi="Cambria Math"/>
            <w:color w:val="000000" w:themeColor="text1"/>
            <w:lang w:eastAsia="x-none"/>
          </w:rPr>
          <m:t>⋯</m:t>
        </m:r>
        <m:sSub>
          <m:sSubPr>
            <m:ctrlPr>
              <w:rPr>
                <w:rFonts w:ascii="Cambria Math" w:hAnsi="Cambria Math"/>
                <w:color w:val="000000" w:themeColor="text1"/>
                <w:lang w:eastAsia="x-none"/>
              </w:rPr>
            </m:ctrlPr>
          </m:sSubPr>
          <m:e>
            <m:r>
              <w:rPr>
                <w:rFonts w:ascii="Cambria Math" w:hAnsi="Cambria Math"/>
                <w:color w:val="000000" w:themeColor="text1"/>
                <w:lang w:eastAsia="x-none"/>
              </w:rPr>
              <m:t>x</m:t>
            </m:r>
          </m:e>
          <m:sub>
            <m:r>
              <w:rPr>
                <w:rFonts w:ascii="Cambria Math" w:hAnsi="Cambria Math"/>
                <w:color w:val="000000" w:themeColor="text1"/>
                <w:lang w:eastAsia="x-none"/>
              </w:rPr>
              <m:t>i</m:t>
            </m:r>
          </m:sub>
        </m:sSub>
        <m:r>
          <w:rPr>
            <w:rFonts w:ascii="Cambria Math" w:hAnsi="Cambria Math"/>
            <w:color w:val="000000" w:themeColor="text1"/>
            <w:lang w:eastAsia="x-none"/>
          </w:rPr>
          <m:t>&gt;</m:t>
        </m:r>
      </m:oMath>
      <w:r w:rsidRPr="00BF316B">
        <w:rPr>
          <w:rFonts w:ascii="Century Schoolbook" w:hAnsi="Century Schoolbook"/>
          <w:color w:val="000000" w:themeColor="text1"/>
          <w:lang w:eastAsia="x-none"/>
        </w:rPr>
        <w:t xml:space="preserve"> is the PA features, and </w:t>
      </w:r>
      <m:oMath>
        <m:r>
          <w:rPr>
            <w:rFonts w:ascii="Cambria Math" w:hAnsi="Cambria Math"/>
            <w:color w:val="000000" w:themeColor="text1"/>
            <w:lang w:eastAsia="x-none"/>
          </w:rPr>
          <m:t>P(c|</m:t>
        </m:r>
        <m:sSub>
          <m:sSubPr>
            <m:ctrlPr>
              <w:rPr>
                <w:rFonts w:ascii="Cambria Math" w:hAnsi="Cambria Math"/>
                <w:i/>
                <w:color w:val="000000" w:themeColor="text1"/>
                <w:lang w:eastAsia="x-none"/>
              </w:rPr>
            </m:ctrlPr>
          </m:sSubPr>
          <m:e>
            <m:r>
              <w:rPr>
                <w:rFonts w:ascii="Cambria Math" w:hAnsi="Cambria Math"/>
                <w:color w:val="000000" w:themeColor="text1"/>
                <w:lang w:eastAsia="x-none"/>
              </w:rPr>
              <m:t>x</m:t>
            </m:r>
          </m:e>
          <m:sub>
            <m:r>
              <w:rPr>
                <w:rFonts w:ascii="Cambria Math" w:hAnsi="Cambria Math"/>
                <w:color w:val="000000" w:themeColor="text1"/>
                <w:lang w:eastAsia="x-none"/>
              </w:rPr>
              <m:t>i</m:t>
            </m:r>
          </m:sub>
        </m:sSub>
        <m:r>
          <w:rPr>
            <w:rFonts w:ascii="Cambria Math" w:hAnsi="Cambria Math"/>
            <w:color w:val="000000" w:themeColor="text1"/>
            <w:lang w:eastAsia="x-none"/>
          </w:rPr>
          <m:t>)</m:t>
        </m:r>
      </m:oMath>
      <w:r w:rsidRPr="00BF316B">
        <w:rPr>
          <w:rFonts w:ascii="Century Schoolbook" w:hAnsi="Century Schoolbook"/>
          <w:color w:val="000000" w:themeColor="text1"/>
          <w:lang w:eastAsia="x-none"/>
        </w:rPr>
        <w:t xml:space="preserve"> is the prior probability, </w:t>
      </w:r>
      <m:oMath>
        <m:r>
          <w:rPr>
            <w:rFonts w:ascii="Cambria Math" w:hAnsi="Cambria Math"/>
            <w:color w:val="000000" w:themeColor="text1"/>
            <w:lang w:eastAsia="x-none"/>
          </w:rPr>
          <m:t>P(</m:t>
        </m:r>
        <m:sSub>
          <m:sSubPr>
            <m:ctrlPr>
              <w:rPr>
                <w:rFonts w:ascii="Cambria Math" w:hAnsi="Cambria Math"/>
                <w:i/>
                <w:color w:val="000000" w:themeColor="text1"/>
                <w:lang w:eastAsia="x-none"/>
              </w:rPr>
            </m:ctrlPr>
          </m:sSubPr>
          <m:e>
            <m:r>
              <w:rPr>
                <w:rFonts w:ascii="Cambria Math" w:hAnsi="Cambria Math"/>
                <w:color w:val="000000" w:themeColor="text1"/>
                <w:lang w:eastAsia="x-none"/>
              </w:rPr>
              <m:t>h</m:t>
            </m:r>
          </m:e>
          <m:sub>
            <m:r>
              <w:rPr>
                <w:rFonts w:ascii="Cambria Math" w:hAnsi="Cambria Math"/>
                <w:color w:val="000000" w:themeColor="text1"/>
                <w:lang w:eastAsia="x-none"/>
              </w:rPr>
              <m:t>1</m:t>
            </m:r>
          </m:sub>
        </m:sSub>
        <m:r>
          <w:rPr>
            <w:rFonts w:ascii="Cambria Math" w:hAnsi="Cambria Math"/>
            <w:color w:val="000000" w:themeColor="text1"/>
            <w:lang w:eastAsia="x-none"/>
          </w:rPr>
          <m:t>)</m:t>
        </m:r>
      </m:oMath>
      <w:r w:rsidRPr="00BF316B">
        <w:rPr>
          <w:rFonts w:ascii="Century Schoolbook" w:hAnsi="Century Schoolbook"/>
          <w:color w:val="000000" w:themeColor="text1"/>
          <w:lang w:eastAsia="x-none"/>
        </w:rPr>
        <w:t xml:space="preserve"> is the probability associated with hypothesis</w:t>
      </w:r>
      <m:oMath>
        <m:r>
          <w:rPr>
            <w:rFonts w:ascii="Cambria Math" w:hAnsi="Cambria Math"/>
            <w:color w:val="000000" w:themeColor="text1"/>
            <w:lang w:eastAsia="x-none"/>
          </w:rPr>
          <m:t xml:space="preserve"> c</m:t>
        </m:r>
      </m:oMath>
      <w:r w:rsidRPr="00BF316B">
        <w:rPr>
          <w:rFonts w:ascii="Century Schoolbook" w:hAnsi="Century Schoolbook"/>
          <w:color w:val="000000" w:themeColor="text1"/>
          <w:lang w:eastAsia="x-none"/>
        </w:rPr>
        <w:t xml:space="preserve">. For </w:t>
      </w:r>
      <w:r w:rsidRPr="00BF316B">
        <w:rPr>
          <w:rFonts w:ascii="Century Schoolbook" w:hAnsi="Century Schoolbook"/>
          <w:i/>
          <w:color w:val="000000" w:themeColor="text1"/>
          <w:lang w:eastAsia="x-none"/>
        </w:rPr>
        <w:t>n</w:t>
      </w:r>
      <w:r w:rsidRPr="00BF316B">
        <w:rPr>
          <w:rFonts w:ascii="Century Schoolbook" w:hAnsi="Century Schoolbook"/>
          <w:color w:val="000000" w:themeColor="text1"/>
          <w:lang w:eastAsia="x-none"/>
        </w:rPr>
        <w:t xml:space="preserve"> different hypotheses, we have </w:t>
      </w:r>
    </w:p>
    <w:p w14:paraId="53014CA7" w14:textId="77777777" w:rsidR="00C96EF5" w:rsidRPr="00BF316B" w:rsidRDefault="00C96EF5" w:rsidP="0026642B">
      <w:pPr>
        <w:spacing w:line="360" w:lineRule="auto"/>
        <w:ind w:left="2160" w:firstLine="720"/>
        <w:jc w:val="both"/>
        <w:rPr>
          <w:rFonts w:ascii="Century Schoolbook" w:hAnsi="Century Schoolbook"/>
          <w:color w:val="000000" w:themeColor="text1"/>
          <w:lang w:eastAsia="x-none"/>
        </w:rPr>
      </w:pPr>
      <m:oMath>
        <m:r>
          <w:rPr>
            <w:rFonts w:ascii="Cambria Math" w:hAnsi="Cambria Math"/>
            <w:color w:val="000000" w:themeColor="text1"/>
            <w:lang w:eastAsia="x-none"/>
          </w:rPr>
          <m:t>P</m:t>
        </m:r>
        <m:d>
          <m:dPr>
            <m:ctrlPr>
              <w:rPr>
                <w:rFonts w:ascii="Cambria Math" w:hAnsi="Cambria Math"/>
                <w:i/>
                <w:color w:val="000000" w:themeColor="text1"/>
                <w:lang w:eastAsia="x-none"/>
              </w:rPr>
            </m:ctrlPr>
          </m:dPr>
          <m:e>
            <m:r>
              <w:rPr>
                <w:rFonts w:ascii="Cambria Math" w:hAnsi="Cambria Math"/>
                <w:color w:val="000000" w:themeColor="text1"/>
                <w:lang w:eastAsia="x-none"/>
              </w:rPr>
              <m:t>c</m:t>
            </m:r>
          </m:e>
          <m:e>
            <m:sSub>
              <m:sSubPr>
                <m:ctrlPr>
                  <w:rPr>
                    <w:rFonts w:ascii="Cambria Math" w:hAnsi="Cambria Math"/>
                    <w:i/>
                    <w:color w:val="000000" w:themeColor="text1"/>
                    <w:lang w:eastAsia="x-none"/>
                  </w:rPr>
                </m:ctrlPr>
              </m:sSubPr>
              <m:e>
                <m:r>
                  <w:rPr>
                    <w:rFonts w:ascii="Cambria Math" w:hAnsi="Cambria Math"/>
                    <w:color w:val="000000" w:themeColor="text1"/>
                    <w:lang w:eastAsia="x-none"/>
                  </w:rPr>
                  <m:t>x</m:t>
                </m:r>
              </m:e>
              <m:sub>
                <m:r>
                  <w:rPr>
                    <w:rFonts w:ascii="Cambria Math" w:hAnsi="Cambria Math"/>
                    <w:color w:val="000000" w:themeColor="text1"/>
                    <w:lang w:eastAsia="x-none"/>
                  </w:rPr>
                  <m:t>i</m:t>
                </m:r>
              </m:sub>
            </m:sSub>
          </m:e>
        </m:d>
        <m:r>
          <w:rPr>
            <w:rFonts w:ascii="Cambria Math" w:hAnsi="Cambria Math"/>
            <w:color w:val="000000" w:themeColor="text1"/>
            <w:lang w:eastAsia="x-none"/>
          </w:rPr>
          <m:t>=</m:t>
        </m:r>
        <m:f>
          <m:fPr>
            <m:ctrlPr>
              <w:rPr>
                <w:rFonts w:ascii="Cambria Math" w:hAnsi="Cambria Math"/>
                <w:i/>
                <w:color w:val="000000" w:themeColor="text1"/>
                <w:lang w:eastAsia="x-none"/>
              </w:rPr>
            </m:ctrlPr>
          </m:fPr>
          <m:num>
            <m:r>
              <w:rPr>
                <w:rFonts w:ascii="Cambria Math" w:hAnsi="Cambria Math"/>
                <w:color w:val="000000" w:themeColor="text1"/>
                <w:lang w:eastAsia="x-none"/>
              </w:rPr>
              <m:t>P(</m:t>
            </m:r>
            <m:sSub>
              <m:sSubPr>
                <m:ctrlPr>
                  <w:rPr>
                    <w:rFonts w:ascii="Cambria Math" w:hAnsi="Cambria Math"/>
                    <w:i/>
                    <w:color w:val="000000" w:themeColor="text1"/>
                    <w:lang w:eastAsia="x-none"/>
                  </w:rPr>
                </m:ctrlPr>
              </m:sSubPr>
              <m:e>
                <m:r>
                  <w:rPr>
                    <w:rFonts w:ascii="Cambria Math" w:hAnsi="Cambria Math"/>
                    <w:color w:val="000000" w:themeColor="text1"/>
                    <w:lang w:eastAsia="x-none"/>
                  </w:rPr>
                  <m:t>x</m:t>
                </m:r>
              </m:e>
              <m:sub>
                <m:r>
                  <w:rPr>
                    <w:rFonts w:ascii="Cambria Math" w:hAnsi="Cambria Math"/>
                    <w:color w:val="000000" w:themeColor="text1"/>
                    <w:lang w:eastAsia="x-none"/>
                  </w:rPr>
                  <m:t>i</m:t>
                </m:r>
              </m:sub>
            </m:sSub>
            <m:r>
              <w:rPr>
                <w:rFonts w:ascii="Cambria Math" w:hAnsi="Cambria Math"/>
                <w:color w:val="000000" w:themeColor="text1"/>
                <w:lang w:eastAsia="x-none"/>
              </w:rPr>
              <m:t>|c)P(c)</m:t>
            </m:r>
          </m:num>
          <m:den>
            <m:r>
              <w:rPr>
                <w:rFonts w:ascii="Cambria Math" w:hAnsi="Cambria Math"/>
                <w:color w:val="000000" w:themeColor="text1"/>
                <w:lang w:eastAsia="x-none"/>
              </w:rPr>
              <m:t>P(</m:t>
            </m:r>
            <m:sSub>
              <m:sSubPr>
                <m:ctrlPr>
                  <w:rPr>
                    <w:rFonts w:ascii="Cambria Math" w:hAnsi="Cambria Math"/>
                    <w:i/>
                    <w:color w:val="000000" w:themeColor="text1"/>
                    <w:lang w:eastAsia="x-none"/>
                  </w:rPr>
                </m:ctrlPr>
              </m:sSubPr>
              <m:e>
                <m:r>
                  <w:rPr>
                    <w:rFonts w:ascii="Cambria Math" w:hAnsi="Cambria Math"/>
                    <w:color w:val="000000" w:themeColor="text1"/>
                    <w:lang w:eastAsia="x-none"/>
                  </w:rPr>
                  <m:t>x</m:t>
                </m:r>
              </m:e>
              <m:sub>
                <m:r>
                  <w:rPr>
                    <w:rFonts w:ascii="Cambria Math" w:hAnsi="Cambria Math"/>
                    <w:color w:val="000000" w:themeColor="text1"/>
                    <w:lang w:eastAsia="x-none"/>
                  </w:rPr>
                  <m:t>i</m:t>
                </m:r>
              </m:sub>
            </m:sSub>
            <m:r>
              <w:rPr>
                <w:rFonts w:ascii="Cambria Math" w:hAnsi="Cambria Math"/>
                <w:color w:val="000000" w:themeColor="text1"/>
                <w:lang w:eastAsia="x-none"/>
              </w:rPr>
              <m:t>)</m:t>
            </m:r>
          </m:den>
        </m:f>
      </m:oMath>
      <w:r w:rsidRPr="00BF316B">
        <w:rPr>
          <w:rFonts w:ascii="Century Schoolbook" w:hAnsi="Century Schoolbook"/>
          <w:color w:val="000000" w:themeColor="text1"/>
          <w:lang w:eastAsia="x-none"/>
        </w:rPr>
        <w:t xml:space="preserve"> </w:t>
      </w:r>
      <w:r w:rsidRPr="00BF316B">
        <w:rPr>
          <w:rFonts w:ascii="Century Schoolbook" w:hAnsi="Century Schoolbook"/>
          <w:color w:val="000000" w:themeColor="text1"/>
          <w:lang w:eastAsia="x-none"/>
        </w:rPr>
        <w:tab/>
      </w:r>
      <w:r w:rsidRPr="00BF316B">
        <w:rPr>
          <w:rFonts w:ascii="Century Schoolbook" w:hAnsi="Century Schoolbook"/>
          <w:color w:val="000000" w:themeColor="text1"/>
          <w:lang w:eastAsia="x-none"/>
        </w:rPr>
        <w:tab/>
      </w:r>
      <w:r w:rsidRPr="00BF316B">
        <w:rPr>
          <w:rFonts w:ascii="Century Schoolbook" w:hAnsi="Century Schoolbook"/>
          <w:color w:val="000000" w:themeColor="text1"/>
          <w:lang w:eastAsia="x-none"/>
        </w:rPr>
        <w:tab/>
      </w:r>
      <w:r w:rsidRPr="00BF316B">
        <w:rPr>
          <w:rFonts w:ascii="Century Schoolbook" w:hAnsi="Century Schoolbook"/>
          <w:color w:val="000000" w:themeColor="text1"/>
          <w:lang w:eastAsia="x-none"/>
        </w:rPr>
        <w:tab/>
        <w:t xml:space="preserve">      </w:t>
      </w:r>
      <w:r w:rsidR="007A2583" w:rsidRPr="00BF316B">
        <w:rPr>
          <w:rFonts w:ascii="Century Schoolbook" w:hAnsi="Century Schoolbook"/>
          <w:color w:val="000000" w:themeColor="text1"/>
          <w:lang w:eastAsia="x-none"/>
        </w:rPr>
        <w:t xml:space="preserve">      </w:t>
      </w:r>
      <w:r w:rsidRPr="00BF316B">
        <w:rPr>
          <w:rFonts w:ascii="Century Schoolbook" w:hAnsi="Century Schoolbook"/>
          <w:color w:val="000000" w:themeColor="text1"/>
          <w:lang w:eastAsia="x-none"/>
        </w:rPr>
        <w:t>(3-17)</w:t>
      </w:r>
    </w:p>
    <w:tbl>
      <w:tblPr>
        <w:tblStyle w:val="a8"/>
        <w:tblW w:w="0" w:type="auto"/>
        <w:tblLook w:val="04A0" w:firstRow="1" w:lastRow="0" w:firstColumn="1" w:lastColumn="0" w:noHBand="0" w:noVBand="1"/>
      </w:tblPr>
      <w:tblGrid>
        <w:gridCol w:w="8188"/>
      </w:tblGrid>
      <w:tr w:rsidR="00BF316B" w:rsidRPr="00BF316B" w14:paraId="6F0F18B2" w14:textId="77777777" w:rsidTr="00594EF0">
        <w:tc>
          <w:tcPr>
            <w:tcW w:w="8188" w:type="dxa"/>
          </w:tcPr>
          <w:p w14:paraId="73E68F29" w14:textId="77777777" w:rsidR="00C96EF5" w:rsidRPr="00BF316B" w:rsidRDefault="00C96EF5" w:rsidP="0026642B">
            <w:pPr>
              <w:spacing w:line="360" w:lineRule="auto"/>
              <w:rPr>
                <w:rFonts w:ascii="Century Schoolbook" w:hAnsi="Century Schoolbook" w:cs="Times New Roman"/>
                <w:b/>
                <w:color w:val="000000" w:themeColor="text1"/>
              </w:rPr>
            </w:pPr>
            <w:r w:rsidRPr="00BF316B">
              <w:rPr>
                <w:rFonts w:ascii="Century Schoolbook" w:hAnsi="Century Schoolbook" w:cs="Times New Roman"/>
                <w:b/>
                <w:color w:val="000000" w:themeColor="text1"/>
              </w:rPr>
              <w:lastRenderedPageBreak/>
              <w:t>Algorithm 3-5</w:t>
            </w:r>
          </w:p>
        </w:tc>
      </w:tr>
      <w:tr w:rsidR="0089355B" w:rsidRPr="00BF316B" w14:paraId="481548E7" w14:textId="77777777" w:rsidTr="00594EF0">
        <w:trPr>
          <w:trHeight w:val="2405"/>
        </w:trPr>
        <w:tc>
          <w:tcPr>
            <w:tcW w:w="8188" w:type="dxa"/>
          </w:tcPr>
          <w:p w14:paraId="313347CC" w14:textId="77777777" w:rsidR="00C96EF5" w:rsidRPr="00BF316B" w:rsidRDefault="00C96EF5" w:rsidP="0026642B">
            <w:pPr>
              <w:spacing w:line="360" w:lineRule="auto"/>
              <w:ind w:firstLine="240"/>
              <w:rPr>
                <w:rFonts w:ascii="Century Schoolbook" w:hAnsi="Century Schoolbook" w:cs="Times New Roman"/>
                <w:color w:val="000000" w:themeColor="text1"/>
              </w:rPr>
            </w:pPr>
            <w:r w:rsidRPr="00BF316B">
              <w:rPr>
                <w:rFonts w:ascii="Century Schoolbook" w:hAnsi="Century Schoolbook" w:cs="Times New Roman"/>
                <w:color w:val="000000" w:themeColor="text1"/>
              </w:rPr>
              <w:t xml:space="preserve">1:   </w:t>
            </w:r>
            <w:r w:rsidRPr="00BF316B">
              <w:rPr>
                <w:rFonts w:ascii="Century Schoolbook" w:hAnsi="Century Schoolbook" w:cs="Times New Roman"/>
                <w:b/>
                <w:color w:val="000000" w:themeColor="text1"/>
              </w:rPr>
              <w:t>for</w:t>
            </w:r>
            <w:r w:rsidRPr="00BF316B">
              <w:rPr>
                <w:rFonts w:ascii="Century Schoolbook" w:hAnsi="Century Schoolbook" w:cs="Times New Roman"/>
                <w:color w:val="000000" w:themeColor="text1"/>
              </w:rPr>
              <w:t xml:space="preserve"> each PA class </w:t>
            </w:r>
            <m:oMath>
              <m:sSub>
                <m:sSubPr>
                  <m:ctrlPr>
                    <w:rPr>
                      <w:rFonts w:ascii="Cambria Math" w:hAnsi="Cambria Math" w:cs="Times New Roman"/>
                      <w:i/>
                      <w:color w:val="000000" w:themeColor="text1"/>
                    </w:rPr>
                  </m:ctrlPr>
                </m:sSubPr>
                <m:e>
                  <m:r>
                    <w:rPr>
                      <w:rFonts w:ascii="Cambria Math" w:hAnsi="Cambria Math" w:cs="Times New Roman"/>
                      <w:color w:val="000000" w:themeColor="text1"/>
                    </w:rPr>
                    <m:t>c</m:t>
                  </m:r>
                </m:e>
                <m:sub>
                  <m:r>
                    <w:rPr>
                      <w:rFonts w:ascii="Cambria Math" w:hAnsi="Cambria Math" w:cs="Times New Roman"/>
                      <w:color w:val="000000" w:themeColor="text1"/>
                    </w:rPr>
                    <m:t>i</m:t>
                  </m:r>
                </m:sub>
              </m:sSub>
            </m:oMath>
          </w:p>
          <w:p w14:paraId="17561C94" w14:textId="77777777" w:rsidR="00C96EF5" w:rsidRPr="00BF316B" w:rsidRDefault="00C96EF5" w:rsidP="0026642B">
            <w:pPr>
              <w:spacing w:line="360" w:lineRule="auto"/>
              <w:ind w:firstLine="240"/>
              <w:rPr>
                <w:rFonts w:ascii="Century Schoolbook" w:hAnsi="Century Schoolbook" w:cs="Times New Roman"/>
                <w:color w:val="000000" w:themeColor="text1"/>
              </w:rPr>
            </w:pPr>
            <w:r w:rsidRPr="00BF316B">
              <w:rPr>
                <w:rFonts w:ascii="Century Schoolbook" w:hAnsi="Century Schoolbook" w:cs="Times New Roman"/>
                <w:color w:val="000000" w:themeColor="text1"/>
              </w:rPr>
              <w:t xml:space="preserve">2:      compute </w:t>
            </w:r>
            <m:oMath>
              <m:r>
                <w:rPr>
                  <w:rFonts w:ascii="Cambria Math" w:hAnsi="Cambria Math" w:cs="Times New Roman"/>
                  <w:color w:val="000000" w:themeColor="text1"/>
                </w:rPr>
                <m:t>P(</m:t>
              </m:r>
              <m:sSub>
                <m:sSubPr>
                  <m:ctrlPr>
                    <w:rPr>
                      <w:rFonts w:ascii="Cambria Math" w:hAnsi="Cambria Math" w:cs="Times New Roman"/>
                      <w:i/>
                      <w:color w:val="000000" w:themeColor="text1"/>
                    </w:rPr>
                  </m:ctrlPr>
                </m:sSubPr>
                <m:e>
                  <m:r>
                    <w:rPr>
                      <w:rFonts w:ascii="Cambria Math" w:hAnsi="Cambria Math" w:cs="Times New Roman"/>
                      <w:color w:val="000000" w:themeColor="text1"/>
                    </w:rPr>
                    <m:t>C</m:t>
                  </m:r>
                </m:e>
                <m:sub>
                  <m:r>
                    <w:rPr>
                      <w:rFonts w:ascii="Cambria Math" w:hAnsi="Cambria Math" w:cs="Times New Roman"/>
                      <w:color w:val="000000" w:themeColor="text1"/>
                    </w:rPr>
                    <m:t>i</m:t>
                  </m:r>
                </m:sub>
              </m:sSub>
              <m:r>
                <w:rPr>
                  <w:rFonts w:ascii="Cambria Math" w:hAnsi="Cambria Math" w:cs="Times New Roman"/>
                  <w:color w:val="000000" w:themeColor="text1"/>
                </w:rPr>
                <m:t>)</m:t>
              </m:r>
            </m:oMath>
          </w:p>
          <w:p w14:paraId="5D930778" w14:textId="77777777" w:rsidR="00C96EF5" w:rsidRPr="00BF316B" w:rsidRDefault="00C96EF5" w:rsidP="0026642B">
            <w:pPr>
              <w:spacing w:line="360" w:lineRule="auto"/>
              <w:ind w:firstLine="240"/>
              <w:rPr>
                <w:rFonts w:ascii="Century Schoolbook" w:hAnsi="Century Schoolbook" w:cs="Times New Roman"/>
                <w:b/>
                <w:color w:val="000000" w:themeColor="text1"/>
              </w:rPr>
            </w:pPr>
            <w:r w:rsidRPr="00BF316B">
              <w:rPr>
                <w:rFonts w:ascii="Century Schoolbook" w:hAnsi="Century Schoolbook" w:cs="Times New Roman"/>
                <w:color w:val="000000" w:themeColor="text1"/>
              </w:rPr>
              <w:t xml:space="preserve">3:      for each feature </w:t>
            </w:r>
            <m:oMath>
              <m:sSub>
                <m:sSubPr>
                  <m:ctrlPr>
                    <w:rPr>
                      <w:rFonts w:ascii="Cambria Math" w:hAnsi="Cambria Math" w:cs="Times New Roman"/>
                      <w:i/>
                      <w:color w:val="000000" w:themeColor="text1"/>
                    </w:rPr>
                  </m:ctrlPr>
                </m:sSubPr>
                <m:e>
                  <m:r>
                    <w:rPr>
                      <w:rFonts w:ascii="Cambria Math" w:hAnsi="Cambria Math" w:cs="Times New Roman"/>
                      <w:color w:val="000000" w:themeColor="text1"/>
                    </w:rPr>
                    <m:t>x</m:t>
                  </m:r>
                </m:e>
                <m:sub>
                  <m:r>
                    <w:rPr>
                      <w:rFonts w:ascii="Cambria Math" w:hAnsi="Cambria Math" w:cs="Times New Roman"/>
                      <w:color w:val="000000" w:themeColor="text1"/>
                    </w:rPr>
                    <m:t>j</m:t>
                  </m:r>
                </m:sub>
              </m:sSub>
            </m:oMath>
          </w:p>
          <w:p w14:paraId="6C927F27" w14:textId="77777777" w:rsidR="00C96EF5" w:rsidRPr="00BF316B" w:rsidRDefault="00C96EF5" w:rsidP="0026642B">
            <w:pPr>
              <w:spacing w:line="360" w:lineRule="auto"/>
              <w:ind w:firstLine="240"/>
              <w:rPr>
                <w:rFonts w:ascii="Century Schoolbook" w:hAnsi="Century Schoolbook" w:cs="Times New Roman"/>
                <w:b/>
                <w:color w:val="000000" w:themeColor="text1"/>
              </w:rPr>
            </w:pPr>
            <w:r w:rsidRPr="00BF316B">
              <w:rPr>
                <w:rFonts w:ascii="Century Schoolbook" w:hAnsi="Century Schoolbook" w:cs="Times New Roman"/>
                <w:color w:val="000000" w:themeColor="text1"/>
              </w:rPr>
              <w:t xml:space="preserve">4:      </w:t>
            </w:r>
            <w:r w:rsidRPr="00BF316B">
              <w:rPr>
                <w:rFonts w:ascii="Century Schoolbook" w:hAnsi="Century Schoolbook" w:cs="Times New Roman"/>
                <w:b/>
                <w:color w:val="000000" w:themeColor="text1"/>
              </w:rPr>
              <w:t xml:space="preserve">     </w:t>
            </w:r>
            <w:r w:rsidRPr="00BF316B">
              <w:rPr>
                <w:rFonts w:ascii="Century Schoolbook" w:hAnsi="Century Schoolbook" w:cs="Times New Roman"/>
                <w:color w:val="000000" w:themeColor="text1"/>
              </w:rPr>
              <w:t xml:space="preserve">compute </w:t>
            </w:r>
            <m:oMath>
              <m:r>
                <w:rPr>
                  <w:rFonts w:ascii="Cambria Math" w:hAnsi="Cambria Math" w:cs="Times New Roman"/>
                  <w:color w:val="000000" w:themeColor="text1"/>
                </w:rPr>
                <m:t>P(</m:t>
              </m:r>
              <m:sSub>
                <m:sSubPr>
                  <m:ctrlPr>
                    <w:rPr>
                      <w:rFonts w:ascii="Cambria Math" w:hAnsi="Cambria Math" w:cs="Times New Roman"/>
                      <w:i/>
                      <w:color w:val="000000" w:themeColor="text1"/>
                    </w:rPr>
                  </m:ctrlPr>
                </m:sSubPr>
                <m:e>
                  <m:r>
                    <w:rPr>
                      <w:rFonts w:ascii="Cambria Math" w:hAnsi="Cambria Math" w:cs="Times New Roman"/>
                      <w:color w:val="000000" w:themeColor="text1"/>
                    </w:rPr>
                    <m:t>x</m:t>
                  </m:r>
                </m:e>
                <m:sub>
                  <m:r>
                    <w:rPr>
                      <w:rFonts w:ascii="Cambria Math" w:hAnsi="Cambria Math" w:cs="Times New Roman"/>
                      <w:color w:val="000000" w:themeColor="text1"/>
                    </w:rPr>
                    <m:t>j</m:t>
                  </m:r>
                </m:sub>
              </m:sSub>
              <m:r>
                <w:rPr>
                  <w:rFonts w:ascii="Cambria Math" w:hAnsi="Cambria Math" w:cs="Times New Roman"/>
                  <w:color w:val="000000" w:themeColor="text1"/>
                </w:rPr>
                <m:t>|</m:t>
              </m:r>
              <m:sSub>
                <m:sSubPr>
                  <m:ctrlPr>
                    <w:rPr>
                      <w:rFonts w:ascii="Cambria Math" w:hAnsi="Cambria Math" w:cs="Times New Roman"/>
                      <w:i/>
                      <w:color w:val="000000" w:themeColor="text1"/>
                    </w:rPr>
                  </m:ctrlPr>
                </m:sSubPr>
                <m:e>
                  <m:r>
                    <w:rPr>
                      <w:rFonts w:ascii="Cambria Math" w:hAnsi="Cambria Math" w:cs="Times New Roman"/>
                      <w:color w:val="000000" w:themeColor="text1"/>
                    </w:rPr>
                    <m:t>c</m:t>
                  </m:r>
                </m:e>
                <m:sub>
                  <m:r>
                    <w:rPr>
                      <w:rFonts w:ascii="Cambria Math" w:hAnsi="Cambria Math" w:cs="Times New Roman"/>
                      <w:color w:val="000000" w:themeColor="text1"/>
                    </w:rPr>
                    <m:t>i</m:t>
                  </m:r>
                </m:sub>
              </m:sSub>
              <m:r>
                <w:rPr>
                  <w:rFonts w:ascii="Cambria Math" w:hAnsi="Cambria Math" w:cs="Times New Roman"/>
                  <w:color w:val="000000" w:themeColor="text1"/>
                </w:rPr>
                <m:t>)</m:t>
              </m:r>
            </m:oMath>
          </w:p>
          <w:p w14:paraId="4B24DEF9" w14:textId="77777777" w:rsidR="00C96EF5" w:rsidRPr="00BF316B" w:rsidRDefault="00C96EF5" w:rsidP="0026642B">
            <w:pPr>
              <w:spacing w:line="360" w:lineRule="auto"/>
              <w:ind w:firstLine="240"/>
              <w:rPr>
                <w:rFonts w:ascii="Century Schoolbook" w:hAnsi="Century Schoolbook" w:cs="Times New Roman"/>
                <w:color w:val="000000" w:themeColor="text1"/>
              </w:rPr>
            </w:pPr>
            <w:r w:rsidRPr="00BF316B">
              <w:rPr>
                <w:rFonts w:ascii="Century Schoolbook" w:hAnsi="Century Schoolbook" w:cs="Times New Roman"/>
                <w:color w:val="000000" w:themeColor="text1"/>
              </w:rPr>
              <w:t xml:space="preserve">5:      </w:t>
            </w:r>
            <w:r w:rsidRPr="00BF316B">
              <w:rPr>
                <w:rFonts w:ascii="Century Schoolbook" w:hAnsi="Century Schoolbook" w:cs="Times New Roman"/>
                <w:b/>
                <w:color w:val="000000" w:themeColor="text1"/>
              </w:rPr>
              <w:t>end for</w:t>
            </w:r>
          </w:p>
          <w:p w14:paraId="608ACE32" w14:textId="77777777" w:rsidR="00C96EF5" w:rsidRPr="00BF316B" w:rsidRDefault="00C96EF5" w:rsidP="0026642B">
            <w:pPr>
              <w:spacing w:line="360" w:lineRule="auto"/>
              <w:ind w:firstLine="240"/>
              <w:rPr>
                <w:rFonts w:ascii="Century Schoolbook" w:hAnsi="Century Schoolbook" w:cs="Times New Roman"/>
                <w:color w:val="000000" w:themeColor="text1"/>
              </w:rPr>
            </w:pPr>
            <w:r w:rsidRPr="00BF316B">
              <w:rPr>
                <w:rFonts w:ascii="Century Schoolbook" w:hAnsi="Century Schoolbook" w:cs="Times New Roman"/>
                <w:color w:val="000000" w:themeColor="text1"/>
              </w:rPr>
              <w:t xml:space="preserve">6:   </w:t>
            </w:r>
            <w:r w:rsidRPr="00BF316B">
              <w:rPr>
                <w:rFonts w:ascii="Century Schoolbook" w:hAnsi="Century Schoolbook" w:cs="Times New Roman"/>
                <w:b/>
                <w:color w:val="000000" w:themeColor="text1"/>
              </w:rPr>
              <w:t>end for</w:t>
            </w:r>
          </w:p>
        </w:tc>
      </w:tr>
    </w:tbl>
    <w:p w14:paraId="739A9F9B" w14:textId="77777777" w:rsidR="00C96EF5" w:rsidRPr="00BF316B" w:rsidRDefault="00C96EF5" w:rsidP="0026642B">
      <w:pPr>
        <w:spacing w:line="360" w:lineRule="auto"/>
        <w:rPr>
          <w:rFonts w:ascii="Century Schoolbook" w:hAnsi="Century Schoolbook"/>
          <w:color w:val="000000" w:themeColor="text1"/>
          <w:lang w:eastAsia="x-none"/>
        </w:rPr>
      </w:pPr>
    </w:p>
    <w:p w14:paraId="0DE9E769" w14:textId="77777777" w:rsidR="00C96EF5" w:rsidRPr="00BF316B" w:rsidRDefault="00C96EF5" w:rsidP="0026642B">
      <w:pPr>
        <w:pStyle w:val="2"/>
        <w:keepLines w:val="0"/>
        <w:numPr>
          <w:ilvl w:val="1"/>
          <w:numId w:val="27"/>
        </w:numPr>
        <w:overflowPunct w:val="0"/>
        <w:autoSpaceDE w:val="0"/>
        <w:autoSpaceDN w:val="0"/>
        <w:adjustRightInd w:val="0"/>
        <w:spacing w:before="240" w:after="60" w:line="360" w:lineRule="auto"/>
        <w:ind w:left="0" w:firstLine="0"/>
        <w:textAlignment w:val="baseline"/>
        <w:rPr>
          <w:rFonts w:ascii="Century Schoolbook" w:eastAsia="SimSun" w:hAnsi="Century Schoolbook" w:cs="Times New Roman"/>
          <w:b/>
          <w:color w:val="000000" w:themeColor="text1"/>
          <w:sz w:val="28"/>
          <w:szCs w:val="20"/>
          <w:lang w:val="x-none" w:eastAsia="x-none"/>
        </w:rPr>
      </w:pPr>
      <w:bookmarkStart w:id="154" w:name="_Toc518559939"/>
      <w:r w:rsidRPr="00BF316B">
        <w:rPr>
          <w:rFonts w:ascii="Century Schoolbook" w:eastAsia="SimSun" w:hAnsi="Century Schoolbook" w:cs="Times New Roman"/>
          <w:b/>
          <w:color w:val="000000" w:themeColor="text1"/>
          <w:sz w:val="28"/>
          <w:szCs w:val="20"/>
          <w:lang w:val="x-none" w:eastAsia="x-none"/>
        </w:rPr>
        <w:t>Daily physical activity recognition using mobile phone</w:t>
      </w:r>
      <w:bookmarkEnd w:id="154"/>
    </w:p>
    <w:p w14:paraId="615F6269" w14:textId="77777777" w:rsidR="00C96EF5" w:rsidRPr="00BF316B" w:rsidRDefault="00C96EF5" w:rsidP="0026642B">
      <w:pPr>
        <w:pStyle w:val="3"/>
        <w:keepLines w:val="0"/>
        <w:numPr>
          <w:ilvl w:val="2"/>
          <w:numId w:val="28"/>
        </w:numPr>
        <w:overflowPunct w:val="0"/>
        <w:autoSpaceDE w:val="0"/>
        <w:autoSpaceDN w:val="0"/>
        <w:adjustRightInd w:val="0"/>
        <w:spacing w:before="240" w:after="60" w:line="360" w:lineRule="auto"/>
        <w:textAlignment w:val="baseline"/>
        <w:rPr>
          <w:rFonts w:ascii="Century Schoolbook" w:eastAsia="SimSun" w:hAnsi="Century Schoolbook" w:cs="Times New Roman"/>
          <w:b/>
          <w:color w:val="000000" w:themeColor="text1"/>
          <w:sz w:val="28"/>
          <w:szCs w:val="20"/>
          <w:lang w:val="x-none" w:eastAsia="x-none"/>
        </w:rPr>
      </w:pPr>
      <w:bookmarkStart w:id="155" w:name="_Toc518559940"/>
      <w:r w:rsidRPr="00BF316B">
        <w:rPr>
          <w:rFonts w:ascii="Century Schoolbook" w:eastAsia="SimSun" w:hAnsi="Century Schoolbook" w:cs="Times New Roman"/>
          <w:b/>
          <w:color w:val="000000" w:themeColor="text1"/>
          <w:sz w:val="28"/>
          <w:szCs w:val="20"/>
          <w:lang w:val="x-none" w:eastAsia="x-none"/>
        </w:rPr>
        <w:t>Data collection with mobile app</w:t>
      </w:r>
      <w:bookmarkEnd w:id="155"/>
    </w:p>
    <w:p w14:paraId="234F49FC" w14:textId="25B5D827" w:rsidR="00C96EF5" w:rsidRPr="00BF316B" w:rsidRDefault="00C96EF5" w:rsidP="00D76DE0">
      <w:pPr>
        <w:spacing w:line="360" w:lineRule="auto"/>
        <w:ind w:firstLine="357"/>
        <w:jc w:val="both"/>
        <w:rPr>
          <w:rFonts w:ascii="Century Schoolbook" w:eastAsia="Times New Roman" w:hAnsi="Century Schoolbook" w:cs="Times New Roman"/>
          <w:color w:val="000000" w:themeColor="text1"/>
        </w:rPr>
      </w:pPr>
      <w:r w:rsidRPr="00BF316B">
        <w:rPr>
          <w:rFonts w:ascii="Century Schoolbook" w:eastAsia="SimSun" w:hAnsi="Century Schoolbook" w:cs="Times New Roman"/>
          <w:color w:val="000000" w:themeColor="text1"/>
          <w:spacing w:val="-1"/>
        </w:rPr>
        <w:t xml:space="preserve">We use </w:t>
      </w:r>
      <w:r w:rsidR="00474B81" w:rsidRPr="00BF316B">
        <w:rPr>
          <w:rFonts w:ascii="Century Schoolbook" w:eastAsia="SimSun" w:hAnsi="Century Schoolbook" w:cs="Times New Roman"/>
          <w:color w:val="000000" w:themeColor="text1"/>
          <w:spacing w:val="-1"/>
        </w:rPr>
        <w:t xml:space="preserve">a </w:t>
      </w:r>
      <w:r w:rsidRPr="00BF316B">
        <w:rPr>
          <w:rFonts w:ascii="Century Schoolbook" w:eastAsia="SimSun" w:hAnsi="Century Schoolbook" w:cs="Times New Roman"/>
          <w:color w:val="000000" w:themeColor="text1"/>
          <w:spacing w:val="-1"/>
        </w:rPr>
        <w:t>mobile phone for the stage of first data collection. An android app has been developed fo</w:t>
      </w:r>
      <w:r w:rsidR="00066582" w:rsidRPr="00BF316B">
        <w:rPr>
          <w:rFonts w:ascii="Century Schoolbook" w:eastAsia="SimSun" w:hAnsi="Century Schoolbook" w:cs="Times New Roman"/>
          <w:color w:val="000000" w:themeColor="text1"/>
          <w:spacing w:val="-1"/>
        </w:rPr>
        <w:t xml:space="preserve">r data collection, </w:t>
      </w:r>
      <w:r w:rsidRPr="00BF316B">
        <w:rPr>
          <w:rFonts w:ascii="Century Schoolbook" w:eastAsia="SimSun" w:hAnsi="Century Schoolbook" w:cs="Times New Roman"/>
          <w:color w:val="000000" w:themeColor="text1"/>
          <w:spacing w:val="-1"/>
        </w:rPr>
        <w:t xml:space="preserve">10 participants record these data. The functionality of the app is to call the phone’s internal sensors including accelerometer, gyroscope, magnetic field sensor, etc., in which </w:t>
      </w:r>
      <w:r w:rsidR="00474B81" w:rsidRPr="00BF316B">
        <w:rPr>
          <w:rFonts w:ascii="Century Schoolbook" w:eastAsia="SimSun" w:hAnsi="Century Schoolbook" w:cs="Times New Roman"/>
          <w:color w:val="000000" w:themeColor="text1"/>
          <w:spacing w:val="-1"/>
        </w:rPr>
        <w:t xml:space="preserve">the </w:t>
      </w:r>
      <w:r w:rsidRPr="00BF316B">
        <w:rPr>
          <w:rFonts w:ascii="Century Schoolbook" w:eastAsia="SimSun" w:hAnsi="Century Schoolbook" w:cs="Times New Roman"/>
          <w:color w:val="000000" w:themeColor="text1"/>
          <w:spacing w:val="-1"/>
        </w:rPr>
        <w:t xml:space="preserve">accelerometer is the key parameter to detect PA recognition, and thus the raw sensor data is recorded </w:t>
      </w:r>
      <w:r w:rsidR="00474B81" w:rsidRPr="00BF316B">
        <w:rPr>
          <w:rFonts w:ascii="Century Schoolbook" w:eastAsia="SimSun" w:hAnsi="Century Schoolbook" w:cs="Times New Roman"/>
          <w:color w:val="000000" w:themeColor="text1"/>
          <w:spacing w:val="-1"/>
        </w:rPr>
        <w:t>in</w:t>
      </w:r>
      <w:r w:rsidRPr="00BF316B">
        <w:rPr>
          <w:rFonts w:ascii="Century Schoolbook" w:eastAsia="SimSun" w:hAnsi="Century Schoolbook" w:cs="Times New Roman"/>
          <w:color w:val="000000" w:themeColor="text1"/>
          <w:spacing w:val="-1"/>
        </w:rPr>
        <w:t xml:space="preserve"> Excel format stor</w:t>
      </w:r>
      <w:r w:rsidR="00066582" w:rsidRPr="00BF316B">
        <w:rPr>
          <w:rFonts w:ascii="Century Schoolbook" w:eastAsia="SimSun" w:hAnsi="Century Schoolbook" w:cs="Times New Roman"/>
          <w:color w:val="000000" w:themeColor="text1"/>
          <w:spacing w:val="-1"/>
        </w:rPr>
        <w:t>ed on the phone.</w:t>
      </w:r>
      <w:r w:rsidRPr="00BF316B">
        <w:rPr>
          <w:rFonts w:ascii="Century Schoolbook" w:eastAsia="SimSun" w:hAnsi="Century Schoolbook" w:cs="Times New Roman"/>
          <w:color w:val="000000" w:themeColor="text1"/>
          <w:spacing w:val="-1"/>
        </w:rPr>
        <w:t xml:space="preserve"> Android API only provides 4 types of sampling rate (5Hz, 16Hz, 50Hz and 100Hz), among which data are collected for four difference sampling frequencies and compared in the next section. The example of collected data is </w:t>
      </w:r>
      <w:r w:rsidR="00066582" w:rsidRPr="00BF316B">
        <w:rPr>
          <w:rFonts w:ascii="Century Schoolbook" w:eastAsia="SimSun" w:hAnsi="Century Schoolbook" w:cs="Times New Roman"/>
          <w:color w:val="000000" w:themeColor="text1"/>
          <w:spacing w:val="-1"/>
        </w:rPr>
        <w:t>shown in Figure 3-10</w:t>
      </w:r>
      <w:r w:rsidRPr="00BF316B">
        <w:rPr>
          <w:rFonts w:ascii="Century Schoolbook" w:eastAsia="SimSun" w:hAnsi="Century Schoolbook" w:cs="Times New Roman"/>
          <w:color w:val="000000" w:themeColor="text1"/>
          <w:spacing w:val="-1"/>
        </w:rPr>
        <w:t xml:space="preserve">, </w:t>
      </w:r>
      <w:r w:rsidRPr="00BF316B">
        <w:rPr>
          <w:rFonts w:ascii="Century Schoolbook" w:eastAsia="Times New Roman" w:hAnsi="Century Schoolbook" w:cs="Times New Roman"/>
          <w:color w:val="000000" w:themeColor="text1"/>
        </w:rPr>
        <w:t>10 PA types which include 7 dynamic PAs (</w:t>
      </w:r>
      <w:r w:rsidRPr="00BF316B">
        <w:rPr>
          <w:rFonts w:ascii="Century Schoolbook" w:eastAsia="Times New Roman" w:hAnsi="Century Schoolbook" w:cs="Times New Roman"/>
          <w:i/>
          <w:color w:val="000000" w:themeColor="text1"/>
        </w:rPr>
        <w:t xml:space="preserve">walking, jogging, running, cycling, rowing, fast walking, descending stairs) </w:t>
      </w:r>
      <w:r w:rsidRPr="00BF316B">
        <w:rPr>
          <w:rFonts w:ascii="Century Schoolbook" w:eastAsia="Times New Roman" w:hAnsi="Century Schoolbook" w:cs="Times New Roman"/>
          <w:color w:val="000000" w:themeColor="text1"/>
        </w:rPr>
        <w:t>and 3 sedentary PAs</w:t>
      </w:r>
      <w:r w:rsidRPr="00BF316B">
        <w:rPr>
          <w:rFonts w:ascii="Century Schoolbook" w:eastAsia="Times New Roman" w:hAnsi="Century Schoolbook" w:cs="Times New Roman"/>
          <w:i/>
          <w:color w:val="000000" w:themeColor="text1"/>
        </w:rPr>
        <w:t xml:space="preserve"> (standing, lying and sitting</w:t>
      </w:r>
      <w:r w:rsidRPr="00BF316B">
        <w:rPr>
          <w:rFonts w:ascii="Century Schoolbook" w:eastAsia="Times New Roman" w:hAnsi="Century Schoolbook" w:cs="Times New Roman"/>
          <w:color w:val="000000" w:themeColor="text1"/>
        </w:rPr>
        <w:t xml:space="preserve">). </w:t>
      </w:r>
      <w:bookmarkStart w:id="156" w:name="OLE_LINK63"/>
      <w:bookmarkStart w:id="157" w:name="OLE_LINK64"/>
      <w:r w:rsidR="00D76DE0" w:rsidRPr="00BF316B">
        <w:rPr>
          <w:rFonts w:ascii="Century Schoolbook" w:eastAsia="Times New Roman" w:hAnsi="Century Schoolbook" w:cs="Times New Roman"/>
          <w:color w:val="000000" w:themeColor="text1"/>
        </w:rPr>
        <w:t xml:space="preserve">Here </w:t>
      </w:r>
      <w:r w:rsidR="00D76DE0" w:rsidRPr="00BF316B">
        <w:rPr>
          <w:rFonts w:ascii="Century Schoolbook" w:eastAsia="Times New Roman" w:hAnsi="Century Schoolbook" w:cs="Times New Roman"/>
          <w:i/>
          <w:color w:val="000000" w:themeColor="text1"/>
        </w:rPr>
        <w:t>ascending</w:t>
      </w:r>
      <w:r w:rsidR="00D76DE0" w:rsidRPr="00BF316B">
        <w:rPr>
          <w:rFonts w:ascii="Century Schoolbook" w:eastAsia="Times New Roman" w:hAnsi="Century Schoolbook" w:cs="Times New Roman"/>
          <w:color w:val="000000" w:themeColor="text1"/>
        </w:rPr>
        <w:t xml:space="preserve"> is not included as its </w:t>
      </w:r>
      <w:r w:rsidR="00F13AD1" w:rsidRPr="00BF316B">
        <w:rPr>
          <w:rFonts w:ascii="Century Schoolbook" w:eastAsia="Times New Roman" w:hAnsi="Century Schoolbook" w:cs="Times New Roman"/>
          <w:color w:val="000000" w:themeColor="text1"/>
        </w:rPr>
        <w:t>similar</w:t>
      </w:r>
      <w:r w:rsidR="00D76DE0" w:rsidRPr="00BF316B">
        <w:rPr>
          <w:rFonts w:ascii="Century Schoolbook" w:eastAsia="Times New Roman" w:hAnsi="Century Schoolbook" w:cs="Times New Roman"/>
          <w:color w:val="000000" w:themeColor="text1"/>
        </w:rPr>
        <w:t xml:space="preserve"> feature as </w:t>
      </w:r>
      <w:r w:rsidR="00D76DE0" w:rsidRPr="00BF316B">
        <w:rPr>
          <w:rFonts w:ascii="Century Schoolbook" w:eastAsia="Times New Roman" w:hAnsi="Century Schoolbook" w:cs="Times New Roman"/>
          <w:i/>
          <w:color w:val="000000" w:themeColor="text1"/>
        </w:rPr>
        <w:t>descending.</w:t>
      </w:r>
      <w:r w:rsidR="00D76DE0" w:rsidRPr="00BF316B">
        <w:rPr>
          <w:rFonts w:ascii="Century Schoolbook" w:eastAsia="Times New Roman" w:hAnsi="Century Schoolbook" w:cs="Times New Roman"/>
          <w:color w:val="000000" w:themeColor="text1"/>
        </w:rPr>
        <w:t xml:space="preserve"> </w:t>
      </w:r>
      <w:bookmarkEnd w:id="156"/>
      <w:bookmarkEnd w:id="157"/>
      <w:r w:rsidRPr="00BF316B">
        <w:rPr>
          <w:rFonts w:ascii="Century Schoolbook" w:eastAsia="SimSun" w:hAnsi="Century Schoolbook" w:cs="Times New Roman"/>
          <w:color w:val="000000" w:themeColor="text1"/>
          <w:spacing w:val="-1"/>
        </w:rPr>
        <w:t xml:space="preserve">Some fluctuation in the </w:t>
      </w:r>
      <w:r w:rsidRPr="00BF316B">
        <w:rPr>
          <w:rFonts w:ascii="Century Schoolbook" w:eastAsia="Times New Roman" w:hAnsi="Century Schoolbook" w:cs="Times New Roman"/>
          <w:color w:val="000000" w:themeColor="text1"/>
        </w:rPr>
        <w:t xml:space="preserve">sedentary </w:t>
      </w:r>
      <w:r w:rsidRPr="00BF316B">
        <w:rPr>
          <w:rFonts w:ascii="Century Schoolbook" w:eastAsia="SimSun" w:hAnsi="Century Schoolbook" w:cs="Times New Roman"/>
          <w:color w:val="000000" w:themeColor="text1"/>
          <w:spacing w:val="-1"/>
        </w:rPr>
        <w:t xml:space="preserve">PA’s signals may come from phone being moved showing sensor noises in </w:t>
      </w:r>
      <w:r w:rsidR="00CC0317" w:rsidRPr="00BF316B">
        <w:rPr>
          <w:rFonts w:ascii="Century Schoolbook" w:eastAsia="SimSun" w:hAnsi="Century Schoolbook" w:cs="Times New Roman"/>
          <w:color w:val="000000" w:themeColor="text1"/>
          <w:spacing w:val="-1"/>
        </w:rPr>
        <w:t>natural environment</w:t>
      </w:r>
      <w:r w:rsidRPr="00BF316B">
        <w:rPr>
          <w:rFonts w:ascii="Century Schoolbook" w:eastAsia="SimSun" w:hAnsi="Century Schoolbook" w:cs="Times New Roman"/>
          <w:color w:val="000000" w:themeColor="text1"/>
          <w:spacing w:val="-1"/>
        </w:rPr>
        <w:t xml:space="preserve">. </w:t>
      </w:r>
    </w:p>
    <w:p w14:paraId="33D61B58" w14:textId="77777777" w:rsidR="00C96EF5" w:rsidRPr="00BF316B" w:rsidRDefault="00C96EF5" w:rsidP="0026642B">
      <w:pPr>
        <w:spacing w:line="360" w:lineRule="auto"/>
        <w:rPr>
          <w:rFonts w:ascii="Century Schoolbook" w:eastAsia="SimSun" w:hAnsi="Century Schoolbook" w:cs="Times New Roman"/>
          <w:noProof/>
          <w:color w:val="000000" w:themeColor="text1"/>
          <w:spacing w:val="-1"/>
        </w:rPr>
      </w:pPr>
      <w:r w:rsidRPr="00BF316B">
        <w:rPr>
          <w:rFonts w:ascii="Century Schoolbook" w:eastAsia="SimSun" w:hAnsi="Century Schoolbook" w:cs="Times New Roman"/>
          <w:noProof/>
          <w:color w:val="000000" w:themeColor="text1"/>
          <w:spacing w:val="-1"/>
        </w:rPr>
        <w:lastRenderedPageBreak/>
        <w:drawing>
          <wp:inline distT="0" distB="0" distL="0" distR="0" wp14:anchorId="0642F579" wp14:editId="51CFDB9A">
            <wp:extent cx="1547495" cy="2751058"/>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shot_20160607-190512.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574305" cy="2798720"/>
                    </a:xfrm>
                    <a:prstGeom prst="rect">
                      <a:avLst/>
                    </a:prstGeom>
                  </pic:spPr>
                </pic:pic>
              </a:graphicData>
            </a:graphic>
          </wp:inline>
        </w:drawing>
      </w:r>
      <w:r w:rsidRPr="00BF316B">
        <w:rPr>
          <w:rFonts w:ascii="Century Schoolbook" w:eastAsia="SimSun" w:hAnsi="Century Schoolbook" w:cs="Times New Roman"/>
          <w:noProof/>
          <w:color w:val="000000" w:themeColor="text1"/>
          <w:spacing w:val="-1"/>
        </w:rPr>
        <w:tab/>
      </w:r>
      <w:r w:rsidRPr="00BF316B">
        <w:rPr>
          <w:rFonts w:ascii="Century Schoolbook" w:eastAsia="SimSun" w:hAnsi="Century Schoolbook" w:cs="Times New Roman"/>
          <w:noProof/>
          <w:color w:val="000000" w:themeColor="text1"/>
          <w:spacing w:val="-1"/>
        </w:rPr>
        <w:drawing>
          <wp:inline distT="0" distB="0" distL="0" distR="0" wp14:anchorId="2E288913" wp14:editId="641F677B">
            <wp:extent cx="1543050" cy="2743152"/>
            <wp:effectExtent l="0" t="0" r="0"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shot_20160607-191011.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604913" cy="2853130"/>
                    </a:xfrm>
                    <a:prstGeom prst="rect">
                      <a:avLst/>
                    </a:prstGeom>
                  </pic:spPr>
                </pic:pic>
              </a:graphicData>
            </a:graphic>
          </wp:inline>
        </w:drawing>
      </w:r>
      <w:r w:rsidRPr="00BF316B">
        <w:rPr>
          <w:rFonts w:ascii="Century Schoolbook" w:eastAsia="SimSun" w:hAnsi="Century Schoolbook" w:cs="Times New Roman"/>
          <w:noProof/>
          <w:color w:val="000000" w:themeColor="text1"/>
          <w:spacing w:val="-1"/>
        </w:rPr>
        <w:tab/>
      </w:r>
      <w:r w:rsidRPr="00BF316B">
        <w:rPr>
          <w:rFonts w:ascii="Century Schoolbook" w:eastAsia="SimSun" w:hAnsi="Century Schoolbook" w:cs="Times New Roman"/>
          <w:noProof/>
          <w:color w:val="000000" w:themeColor="text1"/>
          <w:spacing w:val="-1"/>
        </w:rPr>
        <w:drawing>
          <wp:inline distT="0" distB="0" distL="0" distR="0" wp14:anchorId="23D1C1C3" wp14:editId="410314C8">
            <wp:extent cx="1543508" cy="274397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shot_20160607-191018.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555708" cy="2765658"/>
                    </a:xfrm>
                    <a:prstGeom prst="rect">
                      <a:avLst/>
                    </a:prstGeom>
                  </pic:spPr>
                </pic:pic>
              </a:graphicData>
            </a:graphic>
          </wp:inline>
        </w:drawing>
      </w:r>
    </w:p>
    <w:p w14:paraId="37E3CDCB" w14:textId="77777777" w:rsidR="00C96EF5" w:rsidRPr="00BF316B" w:rsidRDefault="00C96EF5" w:rsidP="0026642B">
      <w:pPr>
        <w:pStyle w:val="a7"/>
        <w:numPr>
          <w:ilvl w:val="0"/>
          <w:numId w:val="7"/>
        </w:numPr>
        <w:spacing w:line="360" w:lineRule="auto"/>
        <w:rPr>
          <w:rFonts w:ascii="Century Schoolbook" w:eastAsia="SimSun" w:hAnsi="Century Schoolbook" w:cs="Times New Roman"/>
          <w:color w:val="000000" w:themeColor="text1"/>
          <w:spacing w:val="-1"/>
        </w:rPr>
      </w:pPr>
      <w:r w:rsidRPr="00BF316B">
        <w:rPr>
          <w:rFonts w:ascii="Century Schoolbook" w:eastAsia="SimSun" w:hAnsi="Century Schoolbook" w:cs="Times New Roman"/>
          <w:color w:val="000000" w:themeColor="text1"/>
          <w:spacing w:val="-1"/>
        </w:rPr>
        <w:t xml:space="preserve">                                         (b)                                          </w:t>
      </w:r>
      <w:proofErr w:type="gramStart"/>
      <w:r w:rsidRPr="00BF316B">
        <w:rPr>
          <w:rFonts w:ascii="Century Schoolbook" w:eastAsia="SimSun" w:hAnsi="Century Schoolbook" w:cs="Times New Roman"/>
          <w:color w:val="000000" w:themeColor="text1"/>
          <w:spacing w:val="-1"/>
        </w:rPr>
        <w:t xml:space="preserve">   (</w:t>
      </w:r>
      <w:proofErr w:type="gramEnd"/>
      <w:r w:rsidRPr="00BF316B">
        <w:rPr>
          <w:rFonts w:ascii="Century Schoolbook" w:eastAsia="SimSun" w:hAnsi="Century Schoolbook" w:cs="Times New Roman"/>
          <w:color w:val="000000" w:themeColor="text1"/>
          <w:spacing w:val="-1"/>
        </w:rPr>
        <w:t>c)</w:t>
      </w:r>
    </w:p>
    <w:p w14:paraId="395AC1E2" w14:textId="77777777" w:rsidR="00C96EF5" w:rsidRPr="00BF316B" w:rsidRDefault="00C910AA" w:rsidP="00C910AA">
      <w:pPr>
        <w:pStyle w:val="afa"/>
        <w:ind w:firstLine="0"/>
        <w:jc w:val="center"/>
        <w:rPr>
          <w:color w:val="000000" w:themeColor="text1"/>
          <w:spacing w:val="-1"/>
        </w:rPr>
      </w:pPr>
      <w:bookmarkStart w:id="158" w:name="_Toc534769074"/>
      <w:r w:rsidRPr="00BF316B">
        <w:rPr>
          <w:color w:val="000000" w:themeColor="text1"/>
        </w:rPr>
        <w:t xml:space="preserve">Figure 3- </w:t>
      </w:r>
      <w:r w:rsidR="001B28C1" w:rsidRPr="00BF316B">
        <w:rPr>
          <w:noProof/>
          <w:color w:val="000000" w:themeColor="text1"/>
        </w:rPr>
        <w:fldChar w:fldCharType="begin"/>
      </w:r>
      <w:r w:rsidR="001B28C1" w:rsidRPr="00BF316B">
        <w:rPr>
          <w:noProof/>
          <w:color w:val="000000" w:themeColor="text1"/>
        </w:rPr>
        <w:instrText xml:space="preserve"> SEQ Figure_3- \* ARABIC </w:instrText>
      </w:r>
      <w:r w:rsidR="001B28C1" w:rsidRPr="00BF316B">
        <w:rPr>
          <w:noProof/>
          <w:color w:val="000000" w:themeColor="text1"/>
        </w:rPr>
        <w:fldChar w:fldCharType="separate"/>
      </w:r>
      <w:r w:rsidR="00955236" w:rsidRPr="00BF316B">
        <w:rPr>
          <w:noProof/>
          <w:color w:val="000000" w:themeColor="text1"/>
        </w:rPr>
        <w:t>10</w:t>
      </w:r>
      <w:r w:rsidR="001B28C1" w:rsidRPr="00BF316B">
        <w:rPr>
          <w:noProof/>
          <w:color w:val="000000" w:themeColor="text1"/>
        </w:rPr>
        <w:fldChar w:fldCharType="end"/>
      </w:r>
      <w:r w:rsidRPr="00BF316B">
        <w:rPr>
          <w:color w:val="000000" w:themeColor="text1"/>
        </w:rPr>
        <w:t xml:space="preserve"> </w:t>
      </w:r>
      <w:r w:rsidRPr="00BF316B">
        <w:rPr>
          <w:b w:val="0"/>
          <w:i/>
          <w:color w:val="000000" w:themeColor="text1"/>
        </w:rPr>
        <w:t>The android app for sensor data collection</w:t>
      </w:r>
      <w:r w:rsidR="00565D76" w:rsidRPr="00BF316B">
        <w:rPr>
          <w:b w:val="0"/>
          <w:i/>
          <w:color w:val="000000" w:themeColor="text1"/>
        </w:rPr>
        <w:t xml:space="preserve"> </w:t>
      </w:r>
      <w:r w:rsidR="00C96EF5" w:rsidRPr="00BF316B">
        <w:rPr>
          <w:b w:val="0"/>
          <w:i/>
          <w:color w:val="000000" w:themeColor="text1"/>
          <w:spacing w:val="-1"/>
        </w:rPr>
        <w:t>(a) Home page with all sensors; (b) real-time accelerometer data; (c) saving accelerometer data to the phone’s internal storage</w:t>
      </w:r>
      <w:bookmarkEnd w:id="158"/>
    </w:p>
    <w:p w14:paraId="69CCCC79" w14:textId="77777777" w:rsidR="00C96EF5" w:rsidRPr="00BF316B" w:rsidRDefault="00C96EF5" w:rsidP="0026642B">
      <w:pPr>
        <w:spacing w:line="360" w:lineRule="auto"/>
        <w:jc w:val="center"/>
        <w:rPr>
          <w:rFonts w:ascii="Century Schoolbook" w:eastAsia="SimSun" w:hAnsi="Century Schoolbook" w:cs="Times New Roman"/>
          <w:color w:val="000000" w:themeColor="text1"/>
          <w:spacing w:val="-1"/>
        </w:rPr>
      </w:pPr>
      <w:r w:rsidRPr="00BF316B">
        <w:rPr>
          <w:rFonts w:ascii="Century Schoolbook" w:eastAsia="SimSun" w:hAnsi="Century Schoolbook" w:cs="Times New Roman"/>
          <w:noProof/>
          <w:color w:val="000000" w:themeColor="text1"/>
          <w:spacing w:val="-1"/>
        </w:rPr>
        <w:drawing>
          <wp:inline distT="0" distB="0" distL="0" distR="0" wp14:anchorId="2E410650" wp14:editId="0F9BF3BF">
            <wp:extent cx="5205730" cy="3195955"/>
            <wp:effectExtent l="0" t="0" r="0" b="444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raw.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205730" cy="3195955"/>
                    </a:xfrm>
                    <a:prstGeom prst="rect">
                      <a:avLst/>
                    </a:prstGeom>
                  </pic:spPr>
                </pic:pic>
              </a:graphicData>
            </a:graphic>
          </wp:inline>
        </w:drawing>
      </w:r>
    </w:p>
    <w:p w14:paraId="70CD21D5" w14:textId="77777777" w:rsidR="00565D76" w:rsidRPr="00BF316B" w:rsidRDefault="00565D76" w:rsidP="00565D76">
      <w:pPr>
        <w:pStyle w:val="afa"/>
        <w:ind w:firstLine="0"/>
        <w:jc w:val="center"/>
        <w:rPr>
          <w:color w:val="000000" w:themeColor="text1"/>
          <w:spacing w:val="-1"/>
        </w:rPr>
      </w:pPr>
      <w:bookmarkStart w:id="159" w:name="_Toc534769075"/>
      <w:r w:rsidRPr="00BF316B">
        <w:rPr>
          <w:color w:val="000000" w:themeColor="text1"/>
        </w:rPr>
        <w:t xml:space="preserve">Figure 3- </w:t>
      </w:r>
      <w:r w:rsidR="001B28C1" w:rsidRPr="00BF316B">
        <w:rPr>
          <w:noProof/>
          <w:color w:val="000000" w:themeColor="text1"/>
        </w:rPr>
        <w:fldChar w:fldCharType="begin"/>
      </w:r>
      <w:r w:rsidR="001B28C1" w:rsidRPr="00BF316B">
        <w:rPr>
          <w:noProof/>
          <w:color w:val="000000" w:themeColor="text1"/>
        </w:rPr>
        <w:instrText xml:space="preserve"> SEQ Figure_3- \* ARABIC </w:instrText>
      </w:r>
      <w:r w:rsidR="001B28C1" w:rsidRPr="00BF316B">
        <w:rPr>
          <w:noProof/>
          <w:color w:val="000000" w:themeColor="text1"/>
        </w:rPr>
        <w:fldChar w:fldCharType="separate"/>
      </w:r>
      <w:r w:rsidR="00955236" w:rsidRPr="00BF316B">
        <w:rPr>
          <w:noProof/>
          <w:color w:val="000000" w:themeColor="text1"/>
        </w:rPr>
        <w:t>11</w:t>
      </w:r>
      <w:r w:rsidR="001B28C1" w:rsidRPr="00BF316B">
        <w:rPr>
          <w:noProof/>
          <w:color w:val="000000" w:themeColor="text1"/>
        </w:rPr>
        <w:fldChar w:fldCharType="end"/>
      </w:r>
      <w:r w:rsidRPr="00BF316B">
        <w:rPr>
          <w:color w:val="000000" w:themeColor="text1"/>
        </w:rPr>
        <w:t xml:space="preserve"> </w:t>
      </w:r>
      <w:r w:rsidRPr="00BF316B">
        <w:rPr>
          <w:b w:val="0"/>
          <w:i/>
          <w:color w:val="000000" w:themeColor="text1"/>
        </w:rPr>
        <w:t>Raw sensor signals collected from mobile device</w:t>
      </w:r>
      <w:bookmarkEnd w:id="159"/>
    </w:p>
    <w:p w14:paraId="0897ED75" w14:textId="77777777" w:rsidR="00C96EF5" w:rsidRPr="00BF316B" w:rsidRDefault="00C96EF5" w:rsidP="0026642B">
      <w:pPr>
        <w:pStyle w:val="3"/>
        <w:keepLines w:val="0"/>
        <w:numPr>
          <w:ilvl w:val="2"/>
          <w:numId w:val="28"/>
        </w:numPr>
        <w:overflowPunct w:val="0"/>
        <w:autoSpaceDE w:val="0"/>
        <w:autoSpaceDN w:val="0"/>
        <w:adjustRightInd w:val="0"/>
        <w:spacing w:before="240" w:after="60" w:line="360" w:lineRule="auto"/>
        <w:textAlignment w:val="baseline"/>
        <w:rPr>
          <w:rFonts w:ascii="Century Schoolbook" w:eastAsia="SimSun" w:hAnsi="Century Schoolbook" w:cs="Times New Roman"/>
          <w:b/>
          <w:color w:val="000000" w:themeColor="text1"/>
          <w:sz w:val="28"/>
          <w:szCs w:val="20"/>
          <w:lang w:val="x-none" w:eastAsia="x-none"/>
        </w:rPr>
      </w:pPr>
      <w:bookmarkStart w:id="160" w:name="_Toc518559941"/>
      <w:r w:rsidRPr="00BF316B">
        <w:rPr>
          <w:rFonts w:ascii="Century Schoolbook" w:eastAsia="SimSun" w:hAnsi="Century Schoolbook" w:cs="Times New Roman"/>
          <w:b/>
          <w:color w:val="000000" w:themeColor="text1"/>
          <w:sz w:val="28"/>
          <w:szCs w:val="20"/>
          <w:lang w:val="x-none" w:eastAsia="x-none"/>
        </w:rPr>
        <w:lastRenderedPageBreak/>
        <w:t>Feature extraction</w:t>
      </w:r>
      <w:bookmarkEnd w:id="160"/>
    </w:p>
    <w:p w14:paraId="477D4565" w14:textId="0C275D2D" w:rsidR="00C96EF5" w:rsidRPr="00BF316B" w:rsidRDefault="00C96EF5" w:rsidP="0026642B">
      <w:pPr>
        <w:spacing w:line="360" w:lineRule="auto"/>
        <w:ind w:firstLine="357"/>
        <w:rPr>
          <w:rFonts w:ascii="Century Schoolbook" w:eastAsia="SimSun" w:hAnsi="Century Schoolbook" w:cs="Times New Roman"/>
          <w:bCs/>
          <w:color w:val="000000" w:themeColor="text1"/>
          <w:lang w:val="en-US" w:eastAsia="en-US"/>
        </w:rPr>
      </w:pPr>
      <w:r w:rsidRPr="00BF316B">
        <w:rPr>
          <w:rFonts w:ascii="Century Schoolbook" w:eastAsia="SimSun" w:hAnsi="Century Schoolbook" w:cs="Times New Roman"/>
          <w:bCs/>
          <w:color w:val="000000" w:themeColor="text1"/>
          <w:lang w:val="en-US" w:eastAsia="en-US"/>
        </w:rPr>
        <w:t xml:space="preserve">The features are extracted with 50% overlapping sliding windows with 1 second partition for 100Hz, 2 seconds for 50Hz, 6.25 seconds for 16Hz and 20 seconds for 5Hz, respectively, thus 100 samples are in every frame. </w:t>
      </w:r>
      <w:proofErr w:type="gramStart"/>
      <w:r w:rsidRPr="00BF316B">
        <w:rPr>
          <w:rFonts w:ascii="Century Schoolbook" w:eastAsia="SimSun" w:hAnsi="Century Schoolbook" w:cs="Times New Roman"/>
          <w:bCs/>
          <w:color w:val="000000" w:themeColor="text1"/>
          <w:lang w:val="en-US" w:eastAsia="en-US"/>
        </w:rPr>
        <w:t>Six time</w:t>
      </w:r>
      <w:proofErr w:type="gramEnd"/>
      <w:r w:rsidRPr="00BF316B">
        <w:rPr>
          <w:rFonts w:ascii="Century Schoolbook" w:eastAsia="SimSun" w:hAnsi="Century Schoolbook" w:cs="Times New Roman"/>
          <w:bCs/>
          <w:color w:val="000000" w:themeColor="text1"/>
          <w:lang w:val="en-US" w:eastAsia="en-US"/>
        </w:rPr>
        <w:t xml:space="preserve"> domain features (mean, max, min, standard deviation, variance and correlation coefficients) and 1 frequency domain feature (energy) are selected for each axis and three </w:t>
      </w:r>
      <w:r w:rsidR="00FD1152" w:rsidRPr="00BF316B">
        <w:rPr>
          <w:rFonts w:ascii="Century Schoolbook" w:eastAsia="SimSun" w:hAnsi="Century Schoolbook" w:cs="Times New Roman"/>
          <w:bCs/>
          <w:color w:val="000000" w:themeColor="text1"/>
          <w:lang w:val="en-US" w:eastAsia="en-US"/>
        </w:rPr>
        <w:t>axes</w:t>
      </w:r>
      <w:r w:rsidRPr="00BF316B">
        <w:rPr>
          <w:rFonts w:ascii="Century Schoolbook" w:eastAsia="SimSun" w:hAnsi="Century Schoolbook" w:cs="Times New Roman"/>
          <w:bCs/>
          <w:color w:val="000000" w:themeColor="text1"/>
          <w:lang w:val="en-US" w:eastAsia="en-US"/>
        </w:rPr>
        <w:t xml:space="preserve"> in total with 26 feature vectors. An Elliptic High pass filter is applied before the process of feature extraction. </w:t>
      </w:r>
    </w:p>
    <w:p w14:paraId="2BDC0DC2" w14:textId="496DF53E" w:rsidR="00C96EF5" w:rsidRPr="00BF316B" w:rsidRDefault="00C96EF5" w:rsidP="00BA25AD">
      <w:pPr>
        <w:spacing w:line="360" w:lineRule="auto"/>
        <w:rPr>
          <w:rFonts w:ascii="Century Schoolbook" w:eastAsia="SimSun" w:hAnsi="Century Schoolbook" w:cs="Times New Roman"/>
          <w:bCs/>
          <w:color w:val="000000" w:themeColor="text1"/>
          <w:lang w:val="en-US" w:eastAsia="en-US"/>
        </w:rPr>
      </w:pPr>
      <w:r w:rsidRPr="00BF316B">
        <w:rPr>
          <w:rFonts w:ascii="Century Schoolbook" w:eastAsia="SimSun" w:hAnsi="Century Schoolbook" w:cs="Times New Roman"/>
          <w:bCs/>
          <w:color w:val="000000" w:themeColor="text1"/>
          <w:lang w:val="en-US" w:eastAsia="en-US"/>
        </w:rPr>
        <w:t>The features’ formula</w:t>
      </w:r>
      <w:r w:rsidR="00474B81" w:rsidRPr="00BF316B">
        <w:rPr>
          <w:rFonts w:ascii="Century Schoolbook" w:eastAsia="SimSun" w:hAnsi="Century Schoolbook" w:cs="Times New Roman"/>
          <w:bCs/>
          <w:color w:val="000000" w:themeColor="text1"/>
          <w:lang w:val="en-US" w:eastAsia="en-US"/>
        </w:rPr>
        <w:t>s</w:t>
      </w:r>
      <w:r w:rsidRPr="00BF316B">
        <w:rPr>
          <w:rFonts w:ascii="Century Schoolbook" w:eastAsia="SimSun" w:hAnsi="Century Schoolbook" w:cs="Times New Roman"/>
          <w:bCs/>
          <w:color w:val="000000" w:themeColor="text1"/>
          <w:lang w:val="en-US" w:eastAsia="en-US"/>
        </w:rPr>
        <w:t xml:space="preserve"> are shown as below. </w:t>
      </w:r>
    </w:p>
    <w:p w14:paraId="34088BB1" w14:textId="77777777" w:rsidR="00C96EF5" w:rsidRPr="00BF316B" w:rsidRDefault="00846EB5" w:rsidP="0026642B">
      <w:pPr>
        <w:spacing w:line="360" w:lineRule="auto"/>
        <w:ind w:left="2880" w:firstLine="720"/>
        <w:rPr>
          <w:rFonts w:ascii="Century Schoolbook" w:hAnsi="Century Schoolbook"/>
          <w:color w:val="000000" w:themeColor="text1"/>
        </w:rPr>
      </w:pPr>
      <m:oMath>
        <m:acc>
          <m:accPr>
            <m:chr m:val="̅"/>
            <m:ctrlPr>
              <w:rPr>
                <w:rFonts w:ascii="Cambria Math" w:hAnsi="Cambria Math"/>
                <w:i/>
                <w:color w:val="000000" w:themeColor="text1"/>
              </w:rPr>
            </m:ctrlPr>
          </m:accPr>
          <m:e>
            <m:r>
              <w:rPr>
                <w:rFonts w:ascii="Cambria Math" w:hAnsi="Cambria Math"/>
                <w:color w:val="000000" w:themeColor="text1"/>
              </w:rPr>
              <m:t>y</m:t>
            </m:r>
          </m:e>
        </m:acc>
        <m:r>
          <w:rPr>
            <w:rFonts w:ascii="Cambria Math" w:hAnsi="Cambria Math"/>
            <w:color w:val="000000" w:themeColor="text1"/>
          </w:rPr>
          <m:t>=</m:t>
        </m:r>
        <m:f>
          <m:fPr>
            <m:ctrlPr>
              <w:rPr>
                <w:rFonts w:ascii="Cambria Math" w:hAnsi="Cambria Math"/>
                <w:i/>
                <w:color w:val="000000" w:themeColor="text1"/>
              </w:rPr>
            </m:ctrlPr>
          </m:fPr>
          <m:num>
            <m:r>
              <w:rPr>
                <w:rFonts w:ascii="Cambria Math" w:hAnsi="Cambria Math"/>
                <w:color w:val="000000" w:themeColor="text1"/>
              </w:rPr>
              <m:t>1</m:t>
            </m:r>
          </m:num>
          <m:den>
            <m:r>
              <w:rPr>
                <w:rFonts w:ascii="Cambria Math" w:hAnsi="Cambria Math"/>
                <w:color w:val="000000" w:themeColor="text1"/>
              </w:rPr>
              <m:t>n</m:t>
            </m:r>
          </m:den>
        </m:f>
        <m:nary>
          <m:naryPr>
            <m:chr m:val="∑"/>
            <m:limLoc m:val="undOvr"/>
            <m:ctrlPr>
              <w:rPr>
                <w:rFonts w:ascii="Cambria Math" w:hAnsi="Cambria Math"/>
                <w:i/>
                <w:color w:val="000000" w:themeColor="text1"/>
              </w:rPr>
            </m:ctrlPr>
          </m:naryPr>
          <m:sub>
            <m:r>
              <w:rPr>
                <w:rFonts w:ascii="Cambria Math" w:hAnsi="Cambria Math"/>
                <w:color w:val="000000" w:themeColor="text1"/>
              </w:rPr>
              <m:t>i=1</m:t>
            </m:r>
          </m:sub>
          <m:sup>
            <m:r>
              <w:rPr>
                <w:rFonts w:ascii="Cambria Math" w:hAnsi="Cambria Math"/>
                <w:color w:val="000000" w:themeColor="text1"/>
              </w:rPr>
              <m:t>n</m:t>
            </m:r>
          </m:sup>
          <m:e>
            <m:sSub>
              <m:sSubPr>
                <m:ctrlPr>
                  <w:rPr>
                    <w:rFonts w:ascii="Cambria Math" w:hAnsi="Cambria Math"/>
                    <w:i/>
                    <w:color w:val="000000" w:themeColor="text1"/>
                  </w:rPr>
                </m:ctrlPr>
              </m:sSubPr>
              <m:e>
                <m:r>
                  <w:rPr>
                    <w:rFonts w:ascii="Cambria Math" w:hAnsi="Cambria Math"/>
                    <w:color w:val="000000" w:themeColor="text1"/>
                  </w:rPr>
                  <m:t>y</m:t>
                </m:r>
              </m:e>
              <m:sub>
                <m:r>
                  <w:rPr>
                    <w:rFonts w:ascii="Cambria Math" w:hAnsi="Cambria Math"/>
                    <w:color w:val="000000" w:themeColor="text1"/>
                  </w:rPr>
                  <m:t>i</m:t>
                </m:r>
              </m:sub>
            </m:sSub>
          </m:e>
        </m:nary>
      </m:oMath>
      <w:r w:rsidR="00C96EF5" w:rsidRPr="00BF316B">
        <w:rPr>
          <w:rFonts w:ascii="Century Schoolbook" w:hAnsi="Century Schoolbook"/>
          <w:color w:val="000000" w:themeColor="text1"/>
        </w:rPr>
        <w:t xml:space="preserve">c </w:t>
      </w:r>
      <w:r w:rsidR="00C96EF5" w:rsidRPr="00BF316B">
        <w:rPr>
          <w:rFonts w:ascii="Century Schoolbook" w:hAnsi="Century Schoolbook"/>
          <w:color w:val="000000" w:themeColor="text1"/>
        </w:rPr>
        <w:tab/>
      </w:r>
      <w:r w:rsidR="00C96EF5" w:rsidRPr="00BF316B">
        <w:rPr>
          <w:rFonts w:ascii="Century Schoolbook" w:hAnsi="Century Schoolbook"/>
          <w:color w:val="000000" w:themeColor="text1"/>
        </w:rPr>
        <w:tab/>
      </w:r>
      <w:r w:rsidR="00C96EF5" w:rsidRPr="00BF316B">
        <w:rPr>
          <w:rFonts w:ascii="Century Schoolbook" w:hAnsi="Century Schoolbook"/>
          <w:color w:val="000000" w:themeColor="text1"/>
        </w:rPr>
        <w:tab/>
      </w:r>
      <w:r w:rsidR="00C96EF5" w:rsidRPr="00BF316B">
        <w:rPr>
          <w:rFonts w:ascii="Century Schoolbook" w:hAnsi="Century Schoolbook"/>
          <w:color w:val="000000" w:themeColor="text1"/>
        </w:rPr>
        <w:tab/>
        <w:t xml:space="preserve">     </w:t>
      </w:r>
      <w:r w:rsidR="00CF1D47" w:rsidRPr="00BF316B">
        <w:rPr>
          <w:rFonts w:ascii="Century Schoolbook" w:hAnsi="Century Schoolbook"/>
          <w:color w:val="000000" w:themeColor="text1"/>
        </w:rPr>
        <w:t xml:space="preserve">    </w:t>
      </w:r>
      <w:proofErr w:type="gramStart"/>
      <w:r w:rsidR="00CF1D47" w:rsidRPr="00BF316B">
        <w:rPr>
          <w:rFonts w:ascii="Century Schoolbook" w:hAnsi="Century Schoolbook"/>
          <w:color w:val="000000" w:themeColor="text1"/>
        </w:rPr>
        <w:t xml:space="preserve">  </w:t>
      </w:r>
      <w:r w:rsidR="00C96EF5" w:rsidRPr="00BF316B">
        <w:rPr>
          <w:rFonts w:ascii="Century Schoolbook" w:hAnsi="Century Schoolbook"/>
          <w:color w:val="000000" w:themeColor="text1"/>
        </w:rPr>
        <w:t xml:space="preserve"> (</w:t>
      </w:r>
      <w:proofErr w:type="gramEnd"/>
      <w:r w:rsidR="00C96EF5" w:rsidRPr="00BF316B">
        <w:rPr>
          <w:rFonts w:ascii="Century Schoolbook" w:hAnsi="Century Schoolbook"/>
          <w:color w:val="000000" w:themeColor="text1"/>
        </w:rPr>
        <w:t>3-18)</w:t>
      </w:r>
    </w:p>
    <w:p w14:paraId="46E3D254" w14:textId="77777777" w:rsidR="00C96EF5" w:rsidRPr="00BF316B" w:rsidRDefault="00C96EF5" w:rsidP="0026642B">
      <w:pPr>
        <w:spacing w:after="0" w:line="360" w:lineRule="auto"/>
        <w:rPr>
          <w:rFonts w:ascii="Century Schoolbook" w:eastAsia="Times New Roman" w:hAnsi="Century Schoolbook" w:cs="Times New Roman"/>
          <w:color w:val="000000" w:themeColor="text1"/>
        </w:rPr>
      </w:pPr>
      <w:r w:rsidRPr="00BF316B">
        <w:rPr>
          <w:rFonts w:ascii="Century Schoolbook" w:eastAsia="Times New Roman" w:hAnsi="Century Schoolbook" w:cs="Times New Roman"/>
          <w:noProof/>
          <w:color w:val="000000" w:themeColor="text1"/>
        </w:rPr>
        <w:t xml:space="preserve"> </w:t>
      </w:r>
    </w:p>
    <w:p w14:paraId="2D08AFDE" w14:textId="77777777" w:rsidR="00C96EF5" w:rsidRPr="00BF316B" w:rsidRDefault="00C96EF5" w:rsidP="0026642B">
      <w:pPr>
        <w:spacing w:after="0" w:line="360" w:lineRule="auto"/>
        <w:rPr>
          <w:rFonts w:ascii="Century Schoolbook" w:eastAsia="Times New Roman" w:hAnsi="Century Schoolbook" w:cs="Times New Roman"/>
          <w:color w:val="000000" w:themeColor="text1"/>
        </w:rPr>
      </w:pPr>
      <w:r w:rsidRPr="00BF316B">
        <w:rPr>
          <w:rFonts w:ascii="Century Schoolbook" w:eastAsia="Times New Roman" w:hAnsi="Century Schoolbook" w:cs="Times New Roman"/>
          <w:color w:val="000000" w:themeColor="text1"/>
        </w:rPr>
        <w:t>SD and Variance</w:t>
      </w:r>
    </w:p>
    <w:p w14:paraId="414F98D6" w14:textId="77777777" w:rsidR="00C96EF5" w:rsidRPr="00BF316B" w:rsidRDefault="00846EB5" w:rsidP="0026642B">
      <w:pPr>
        <w:spacing w:after="0" w:line="360" w:lineRule="auto"/>
        <w:ind w:left="2880" w:firstLine="720"/>
        <w:rPr>
          <w:rFonts w:ascii="Century Schoolbook" w:eastAsia="Times New Roman" w:hAnsi="Century Schoolbook" w:cs="Times New Roman"/>
          <w:color w:val="000000" w:themeColor="text1"/>
        </w:rPr>
      </w:pPr>
      <m:oMath>
        <m:sSub>
          <m:sSubPr>
            <m:ctrlPr>
              <w:rPr>
                <w:rFonts w:ascii="Cambria Math" w:eastAsia="Times New Roman" w:hAnsi="Cambria Math" w:cs="Times New Roman"/>
                <w:i/>
                <w:color w:val="000000" w:themeColor="text1"/>
              </w:rPr>
            </m:ctrlPr>
          </m:sSubPr>
          <m:e>
            <m:r>
              <w:rPr>
                <w:rFonts w:ascii="Cambria Math" w:eastAsia="Times New Roman" w:hAnsi="Cambria Math" w:cs="Times New Roman"/>
                <w:color w:val="000000" w:themeColor="text1"/>
              </w:rPr>
              <m:t>σ</m:t>
            </m:r>
          </m:e>
          <m:sub>
            <m:r>
              <w:rPr>
                <w:rFonts w:ascii="Cambria Math" w:eastAsia="Times New Roman" w:hAnsi="Cambria Math" w:cs="Times New Roman"/>
                <w:color w:val="000000" w:themeColor="text1"/>
              </w:rPr>
              <m:t>y</m:t>
            </m:r>
          </m:sub>
        </m:sSub>
        <m:r>
          <w:rPr>
            <w:rFonts w:ascii="Cambria Math" w:eastAsia="Times New Roman" w:hAnsi="Cambria Math" w:cs="Times New Roman"/>
            <w:color w:val="000000" w:themeColor="text1"/>
          </w:rPr>
          <m:t>=</m:t>
        </m:r>
        <m:rad>
          <m:radPr>
            <m:degHide m:val="1"/>
            <m:ctrlPr>
              <w:rPr>
                <w:rFonts w:ascii="Cambria Math" w:eastAsia="Times New Roman" w:hAnsi="Cambria Math" w:cs="Times New Roman"/>
                <w:i/>
                <w:color w:val="000000" w:themeColor="text1"/>
              </w:rPr>
            </m:ctrlPr>
          </m:radPr>
          <m:deg/>
          <m:e>
            <m:f>
              <m:fPr>
                <m:ctrlPr>
                  <w:rPr>
                    <w:rFonts w:ascii="Cambria Math" w:eastAsia="Times New Roman" w:hAnsi="Cambria Math" w:cs="Times New Roman"/>
                    <w:i/>
                    <w:color w:val="000000" w:themeColor="text1"/>
                  </w:rPr>
                </m:ctrlPr>
              </m:fPr>
              <m:num>
                <m:r>
                  <w:rPr>
                    <w:rFonts w:ascii="Cambria Math" w:eastAsia="Times New Roman" w:hAnsi="Cambria Math" w:cs="Times New Roman"/>
                    <w:color w:val="000000" w:themeColor="text1"/>
                  </w:rPr>
                  <m:t>1</m:t>
                </m:r>
              </m:num>
              <m:den>
                <m:r>
                  <w:rPr>
                    <w:rFonts w:ascii="Cambria Math" w:eastAsia="Times New Roman" w:hAnsi="Cambria Math" w:cs="Times New Roman"/>
                    <w:color w:val="000000" w:themeColor="text1"/>
                  </w:rPr>
                  <m:t>n-1</m:t>
                </m:r>
              </m:den>
            </m:f>
          </m:e>
        </m:rad>
        <m:nary>
          <m:naryPr>
            <m:chr m:val="∑"/>
            <m:limLoc m:val="undOvr"/>
            <m:ctrlPr>
              <w:rPr>
                <w:rFonts w:ascii="Cambria Math" w:eastAsia="Times New Roman" w:hAnsi="Cambria Math" w:cs="Times New Roman"/>
                <w:i/>
                <w:color w:val="000000" w:themeColor="text1"/>
              </w:rPr>
            </m:ctrlPr>
          </m:naryPr>
          <m:sub>
            <m:r>
              <w:rPr>
                <w:rFonts w:ascii="Cambria Math" w:eastAsia="Times New Roman" w:hAnsi="Cambria Math" w:cs="Times New Roman"/>
                <w:color w:val="000000" w:themeColor="text1"/>
              </w:rPr>
              <m:t>i=1</m:t>
            </m:r>
          </m:sub>
          <m:sup>
            <m:r>
              <w:rPr>
                <w:rFonts w:ascii="Cambria Math" w:eastAsia="Times New Roman" w:hAnsi="Cambria Math" w:cs="Times New Roman"/>
                <w:color w:val="000000" w:themeColor="text1"/>
              </w:rPr>
              <m:t>n</m:t>
            </m:r>
          </m:sup>
          <m:e>
            <m:sSup>
              <m:sSupPr>
                <m:ctrlPr>
                  <w:rPr>
                    <w:rFonts w:ascii="Cambria Math" w:eastAsia="Times New Roman" w:hAnsi="Cambria Math" w:cs="Times New Roman"/>
                    <w:i/>
                    <w:color w:val="000000" w:themeColor="text1"/>
                  </w:rPr>
                </m:ctrlPr>
              </m:sSupPr>
              <m:e>
                <m:r>
                  <w:rPr>
                    <w:rFonts w:ascii="Cambria Math" w:eastAsia="Times New Roman" w:hAnsi="Cambria Math" w:cs="Times New Roman"/>
                    <w:color w:val="000000" w:themeColor="text1"/>
                  </w:rPr>
                  <m:t>(</m:t>
                </m:r>
                <m:sSub>
                  <m:sSubPr>
                    <m:ctrlPr>
                      <w:rPr>
                        <w:rFonts w:ascii="Cambria Math" w:eastAsia="Times New Roman" w:hAnsi="Cambria Math" w:cs="Times New Roman"/>
                        <w:i/>
                        <w:color w:val="000000" w:themeColor="text1"/>
                      </w:rPr>
                    </m:ctrlPr>
                  </m:sSubPr>
                  <m:e>
                    <m:r>
                      <w:rPr>
                        <w:rFonts w:ascii="Cambria Math" w:eastAsia="Times New Roman" w:hAnsi="Cambria Math" w:cs="Times New Roman"/>
                        <w:color w:val="000000" w:themeColor="text1"/>
                      </w:rPr>
                      <m:t>y</m:t>
                    </m:r>
                  </m:e>
                  <m:sub>
                    <m:r>
                      <w:rPr>
                        <w:rFonts w:ascii="Cambria Math" w:eastAsia="Times New Roman" w:hAnsi="Cambria Math" w:cs="Times New Roman"/>
                        <w:color w:val="000000" w:themeColor="text1"/>
                      </w:rPr>
                      <m:t>i</m:t>
                    </m:r>
                  </m:sub>
                </m:sSub>
                <m:r>
                  <w:rPr>
                    <w:rFonts w:ascii="Cambria Math" w:eastAsia="Times New Roman" w:hAnsi="Cambria Math" w:cs="Times New Roman"/>
                    <w:color w:val="000000" w:themeColor="text1"/>
                  </w:rPr>
                  <m:t>-</m:t>
                </m:r>
                <m:acc>
                  <m:accPr>
                    <m:chr m:val="̅"/>
                    <m:ctrlPr>
                      <w:rPr>
                        <w:rFonts w:ascii="Cambria Math" w:eastAsia="Times New Roman" w:hAnsi="Cambria Math" w:cs="Times New Roman"/>
                        <w:i/>
                        <w:color w:val="000000" w:themeColor="text1"/>
                      </w:rPr>
                    </m:ctrlPr>
                  </m:accPr>
                  <m:e>
                    <m:r>
                      <w:rPr>
                        <w:rFonts w:ascii="Cambria Math" w:eastAsia="Times New Roman" w:hAnsi="Cambria Math" w:cs="Times New Roman"/>
                        <w:color w:val="000000" w:themeColor="text1"/>
                      </w:rPr>
                      <m:t>y</m:t>
                    </m:r>
                  </m:e>
                </m:acc>
                <m:r>
                  <w:rPr>
                    <w:rFonts w:ascii="Cambria Math" w:eastAsia="Times New Roman" w:hAnsi="Cambria Math" w:cs="Times New Roman"/>
                    <w:color w:val="000000" w:themeColor="text1"/>
                  </w:rPr>
                  <m:t>)</m:t>
                </m:r>
              </m:e>
              <m:sup>
                <m:r>
                  <w:rPr>
                    <w:rFonts w:ascii="Cambria Math" w:eastAsia="Times New Roman" w:hAnsi="Cambria Math" w:cs="Times New Roman"/>
                    <w:color w:val="000000" w:themeColor="text1"/>
                  </w:rPr>
                  <m:t>2</m:t>
                </m:r>
              </m:sup>
            </m:sSup>
          </m:e>
        </m:nary>
      </m:oMath>
      <w:r w:rsidR="00CF1D47" w:rsidRPr="00BF316B">
        <w:rPr>
          <w:rFonts w:ascii="Century Schoolbook" w:eastAsia="Times New Roman" w:hAnsi="Century Schoolbook" w:cs="Times New Roman"/>
          <w:color w:val="000000" w:themeColor="text1"/>
        </w:rPr>
        <w:t xml:space="preserve"> </w:t>
      </w:r>
      <w:r w:rsidR="00CF1D47" w:rsidRPr="00BF316B">
        <w:rPr>
          <w:rFonts w:ascii="Century Schoolbook" w:eastAsia="Times New Roman" w:hAnsi="Century Schoolbook" w:cs="Times New Roman"/>
          <w:color w:val="000000" w:themeColor="text1"/>
        </w:rPr>
        <w:tab/>
      </w:r>
      <w:r w:rsidR="00CF1D47" w:rsidRPr="00BF316B">
        <w:rPr>
          <w:rFonts w:ascii="Century Schoolbook" w:eastAsia="Times New Roman" w:hAnsi="Century Schoolbook" w:cs="Times New Roman"/>
          <w:color w:val="000000" w:themeColor="text1"/>
        </w:rPr>
        <w:tab/>
      </w:r>
      <w:r w:rsidR="00CF1D47" w:rsidRPr="00BF316B">
        <w:rPr>
          <w:rFonts w:ascii="Century Schoolbook" w:eastAsia="Times New Roman" w:hAnsi="Century Schoolbook" w:cs="Times New Roman"/>
          <w:color w:val="000000" w:themeColor="text1"/>
        </w:rPr>
        <w:tab/>
      </w:r>
      <w:r w:rsidR="00C96EF5" w:rsidRPr="00BF316B">
        <w:rPr>
          <w:rFonts w:ascii="Century Schoolbook" w:eastAsia="Times New Roman" w:hAnsi="Century Schoolbook" w:cs="Times New Roman"/>
          <w:color w:val="000000" w:themeColor="text1"/>
        </w:rPr>
        <w:t>(3-19)</w:t>
      </w:r>
    </w:p>
    <w:p w14:paraId="25A724A2" w14:textId="77777777" w:rsidR="00C96EF5" w:rsidRPr="00BF316B" w:rsidRDefault="00846EB5" w:rsidP="0026642B">
      <w:pPr>
        <w:spacing w:after="0" w:line="360" w:lineRule="auto"/>
        <w:ind w:left="2880" w:firstLine="720"/>
        <w:rPr>
          <w:rFonts w:ascii="Century Schoolbook" w:eastAsia="Times New Roman" w:hAnsi="Century Schoolbook" w:cs="Times New Roman"/>
          <w:color w:val="000000" w:themeColor="text1"/>
        </w:rPr>
      </w:pPr>
      <m:oMath>
        <m:sSubSup>
          <m:sSubSupPr>
            <m:ctrlPr>
              <w:rPr>
                <w:rFonts w:ascii="Cambria Math" w:eastAsia="Times New Roman" w:hAnsi="Cambria Math" w:cs="Times New Roman"/>
                <w:i/>
                <w:color w:val="000000" w:themeColor="text1"/>
              </w:rPr>
            </m:ctrlPr>
          </m:sSubSupPr>
          <m:e>
            <m:r>
              <w:rPr>
                <w:rFonts w:ascii="Cambria Math" w:eastAsia="Times New Roman" w:hAnsi="Cambria Math" w:cs="Times New Roman"/>
                <w:color w:val="000000" w:themeColor="text1"/>
              </w:rPr>
              <m:t>σ</m:t>
            </m:r>
          </m:e>
          <m:sub>
            <m:r>
              <w:rPr>
                <w:rFonts w:ascii="Cambria Math" w:eastAsia="Times New Roman" w:hAnsi="Cambria Math" w:cs="Times New Roman"/>
                <w:color w:val="000000" w:themeColor="text1"/>
              </w:rPr>
              <m:t>y</m:t>
            </m:r>
          </m:sub>
          <m:sup>
            <m:r>
              <w:rPr>
                <w:rFonts w:ascii="Cambria Math" w:eastAsia="Times New Roman" w:hAnsi="Cambria Math" w:cs="Times New Roman"/>
                <w:color w:val="000000" w:themeColor="text1"/>
              </w:rPr>
              <m:t>2</m:t>
            </m:r>
          </m:sup>
        </m:sSubSup>
        <m:r>
          <w:rPr>
            <w:rFonts w:ascii="Cambria Math" w:eastAsia="Times New Roman" w:hAnsi="Cambria Math" w:cs="Times New Roman"/>
            <w:color w:val="000000" w:themeColor="text1"/>
          </w:rPr>
          <m:t>=</m:t>
        </m:r>
        <m:f>
          <m:fPr>
            <m:ctrlPr>
              <w:rPr>
                <w:rFonts w:ascii="Cambria Math" w:eastAsia="Times New Roman" w:hAnsi="Cambria Math" w:cs="Times New Roman"/>
                <w:i/>
                <w:color w:val="000000" w:themeColor="text1"/>
              </w:rPr>
            </m:ctrlPr>
          </m:fPr>
          <m:num>
            <m:r>
              <w:rPr>
                <w:rFonts w:ascii="Cambria Math" w:eastAsia="Times New Roman" w:hAnsi="Cambria Math" w:cs="Times New Roman"/>
                <w:color w:val="000000" w:themeColor="text1"/>
              </w:rPr>
              <m:t>1</m:t>
            </m:r>
          </m:num>
          <m:den>
            <m:r>
              <w:rPr>
                <w:rFonts w:ascii="Cambria Math" w:eastAsia="Times New Roman" w:hAnsi="Cambria Math" w:cs="Times New Roman"/>
                <w:color w:val="000000" w:themeColor="text1"/>
              </w:rPr>
              <m:t>n-1</m:t>
            </m:r>
          </m:den>
        </m:f>
        <m:nary>
          <m:naryPr>
            <m:chr m:val="∑"/>
            <m:limLoc m:val="undOvr"/>
            <m:ctrlPr>
              <w:rPr>
                <w:rFonts w:ascii="Cambria Math" w:eastAsia="Times New Roman" w:hAnsi="Cambria Math" w:cs="Times New Roman"/>
                <w:i/>
                <w:color w:val="000000" w:themeColor="text1"/>
              </w:rPr>
            </m:ctrlPr>
          </m:naryPr>
          <m:sub>
            <m:r>
              <w:rPr>
                <w:rFonts w:ascii="Cambria Math" w:eastAsia="Times New Roman" w:hAnsi="Cambria Math" w:cs="Times New Roman"/>
                <w:color w:val="000000" w:themeColor="text1"/>
              </w:rPr>
              <m:t>i-1</m:t>
            </m:r>
          </m:sub>
          <m:sup>
            <m:r>
              <w:rPr>
                <w:rFonts w:ascii="Cambria Math" w:eastAsia="Times New Roman" w:hAnsi="Cambria Math" w:cs="Times New Roman"/>
                <w:color w:val="000000" w:themeColor="text1"/>
              </w:rPr>
              <m:t>n</m:t>
            </m:r>
          </m:sup>
          <m:e>
            <m:sSup>
              <m:sSupPr>
                <m:ctrlPr>
                  <w:rPr>
                    <w:rFonts w:ascii="Cambria Math" w:eastAsia="Times New Roman" w:hAnsi="Cambria Math" w:cs="Times New Roman"/>
                    <w:i/>
                    <w:color w:val="000000" w:themeColor="text1"/>
                  </w:rPr>
                </m:ctrlPr>
              </m:sSupPr>
              <m:e>
                <m:r>
                  <w:rPr>
                    <w:rFonts w:ascii="Cambria Math" w:eastAsia="Times New Roman" w:hAnsi="Cambria Math" w:cs="Times New Roman"/>
                    <w:color w:val="000000" w:themeColor="text1"/>
                  </w:rPr>
                  <m:t>(</m:t>
                </m:r>
                <m:sSub>
                  <m:sSubPr>
                    <m:ctrlPr>
                      <w:rPr>
                        <w:rFonts w:ascii="Cambria Math" w:eastAsia="Times New Roman" w:hAnsi="Cambria Math" w:cs="Times New Roman"/>
                        <w:i/>
                        <w:color w:val="000000" w:themeColor="text1"/>
                      </w:rPr>
                    </m:ctrlPr>
                  </m:sSubPr>
                  <m:e>
                    <m:r>
                      <w:rPr>
                        <w:rFonts w:ascii="Cambria Math" w:eastAsia="Times New Roman" w:hAnsi="Cambria Math" w:cs="Times New Roman"/>
                        <w:color w:val="000000" w:themeColor="text1"/>
                      </w:rPr>
                      <m:t>y</m:t>
                    </m:r>
                  </m:e>
                  <m:sub>
                    <m:r>
                      <w:rPr>
                        <w:rFonts w:ascii="Cambria Math" w:eastAsia="Times New Roman" w:hAnsi="Cambria Math" w:cs="Times New Roman"/>
                        <w:color w:val="000000" w:themeColor="text1"/>
                      </w:rPr>
                      <m:t>i</m:t>
                    </m:r>
                  </m:sub>
                </m:sSub>
                <m:r>
                  <w:rPr>
                    <w:rFonts w:ascii="Cambria Math" w:eastAsia="Times New Roman" w:hAnsi="Cambria Math" w:cs="Times New Roman"/>
                    <w:color w:val="000000" w:themeColor="text1"/>
                  </w:rPr>
                  <m:t>-</m:t>
                </m:r>
                <m:acc>
                  <m:accPr>
                    <m:chr m:val="̅"/>
                    <m:ctrlPr>
                      <w:rPr>
                        <w:rFonts w:ascii="Cambria Math" w:eastAsia="Times New Roman" w:hAnsi="Cambria Math" w:cs="Times New Roman"/>
                        <w:i/>
                        <w:color w:val="000000" w:themeColor="text1"/>
                      </w:rPr>
                    </m:ctrlPr>
                  </m:accPr>
                  <m:e>
                    <m:r>
                      <w:rPr>
                        <w:rFonts w:ascii="Cambria Math" w:eastAsia="Times New Roman" w:hAnsi="Cambria Math" w:cs="Times New Roman"/>
                        <w:color w:val="000000" w:themeColor="text1"/>
                      </w:rPr>
                      <m:t>y</m:t>
                    </m:r>
                  </m:e>
                </m:acc>
                <m:r>
                  <w:rPr>
                    <w:rFonts w:ascii="Cambria Math" w:eastAsia="Times New Roman" w:hAnsi="Cambria Math" w:cs="Times New Roman"/>
                    <w:color w:val="000000" w:themeColor="text1"/>
                  </w:rPr>
                  <m:t>)</m:t>
                </m:r>
              </m:e>
              <m:sup>
                <m:r>
                  <w:rPr>
                    <w:rFonts w:ascii="Cambria Math" w:eastAsia="Times New Roman" w:hAnsi="Cambria Math" w:cs="Times New Roman"/>
                    <w:color w:val="000000" w:themeColor="text1"/>
                  </w:rPr>
                  <m:t>2</m:t>
                </m:r>
              </m:sup>
            </m:sSup>
          </m:e>
        </m:nary>
      </m:oMath>
      <w:r w:rsidR="00CF1D47" w:rsidRPr="00BF316B">
        <w:rPr>
          <w:rFonts w:ascii="Century Schoolbook" w:eastAsia="Times New Roman" w:hAnsi="Century Schoolbook" w:cs="Times New Roman"/>
          <w:color w:val="000000" w:themeColor="text1"/>
        </w:rPr>
        <w:tab/>
      </w:r>
      <w:r w:rsidR="00CF1D47" w:rsidRPr="00BF316B">
        <w:rPr>
          <w:rFonts w:ascii="Century Schoolbook" w:eastAsia="Times New Roman" w:hAnsi="Century Schoolbook" w:cs="Times New Roman"/>
          <w:color w:val="000000" w:themeColor="text1"/>
        </w:rPr>
        <w:tab/>
      </w:r>
      <w:r w:rsidR="00CF1D47" w:rsidRPr="00BF316B">
        <w:rPr>
          <w:rFonts w:ascii="Century Schoolbook" w:eastAsia="Times New Roman" w:hAnsi="Century Schoolbook" w:cs="Times New Roman"/>
          <w:color w:val="000000" w:themeColor="text1"/>
        </w:rPr>
        <w:tab/>
      </w:r>
      <w:r w:rsidR="00C96EF5" w:rsidRPr="00BF316B">
        <w:rPr>
          <w:rFonts w:ascii="Century Schoolbook" w:eastAsia="Times New Roman" w:hAnsi="Century Schoolbook" w:cs="Times New Roman"/>
          <w:color w:val="000000" w:themeColor="text1"/>
        </w:rPr>
        <w:t>(3-20)</w:t>
      </w:r>
    </w:p>
    <w:p w14:paraId="18351AFE" w14:textId="77777777" w:rsidR="00C96EF5" w:rsidRPr="00BF316B" w:rsidRDefault="00C96EF5" w:rsidP="0026642B">
      <w:pPr>
        <w:spacing w:after="0" w:line="360" w:lineRule="auto"/>
        <w:rPr>
          <w:rFonts w:ascii="Century Schoolbook" w:eastAsia="Times New Roman" w:hAnsi="Century Schoolbook" w:cs="Times New Roman"/>
          <w:color w:val="000000" w:themeColor="text1"/>
        </w:rPr>
      </w:pPr>
    </w:p>
    <w:p w14:paraId="48594855" w14:textId="77777777" w:rsidR="00C96EF5" w:rsidRPr="00BF316B" w:rsidRDefault="00846EB5" w:rsidP="0026642B">
      <w:pPr>
        <w:spacing w:after="0" w:line="360" w:lineRule="auto"/>
        <w:ind w:left="2880" w:firstLine="720"/>
        <w:rPr>
          <w:rFonts w:ascii="Century Schoolbook" w:eastAsia="Times New Roman" w:hAnsi="Century Schoolbook" w:cs="Times New Roman"/>
          <w:color w:val="000000" w:themeColor="text1"/>
        </w:rPr>
      </w:pPr>
      <m:oMath>
        <m:sSub>
          <m:sSubPr>
            <m:ctrlPr>
              <w:rPr>
                <w:rFonts w:ascii="Cambria Math" w:eastAsia="Times New Roman" w:hAnsi="Cambria Math" w:cs="Times New Roman"/>
                <w:i/>
                <w:color w:val="000000" w:themeColor="text1"/>
              </w:rPr>
            </m:ctrlPr>
          </m:sSubPr>
          <m:e>
            <m:r>
              <w:rPr>
                <w:rFonts w:ascii="Cambria Math" w:eastAsia="Times New Roman" w:hAnsi="Cambria Math" w:cs="Times New Roman"/>
                <w:color w:val="000000" w:themeColor="text1"/>
              </w:rPr>
              <m:t>ρ</m:t>
            </m:r>
          </m:e>
          <m:sub>
            <m:r>
              <w:rPr>
                <w:rFonts w:ascii="Cambria Math" w:eastAsia="Times New Roman" w:hAnsi="Cambria Math" w:cs="Times New Roman"/>
                <w:color w:val="000000" w:themeColor="text1"/>
              </w:rPr>
              <m:t>x,y</m:t>
            </m:r>
          </m:sub>
        </m:sSub>
        <m:r>
          <w:rPr>
            <w:rFonts w:ascii="Cambria Math" w:eastAsia="Times New Roman" w:hAnsi="Cambria Math" w:cs="Times New Roman"/>
            <w:color w:val="000000" w:themeColor="text1"/>
          </w:rPr>
          <m:t>=</m:t>
        </m:r>
        <m:f>
          <m:fPr>
            <m:ctrlPr>
              <w:rPr>
                <w:rFonts w:ascii="Cambria Math" w:eastAsia="Times New Roman" w:hAnsi="Cambria Math" w:cs="Times New Roman"/>
                <w:i/>
                <w:color w:val="000000" w:themeColor="text1"/>
              </w:rPr>
            </m:ctrlPr>
          </m:fPr>
          <m:num>
            <m:r>
              <w:rPr>
                <w:rFonts w:ascii="Cambria Math" w:eastAsia="Times New Roman" w:hAnsi="Cambria Math" w:cs="Times New Roman"/>
                <w:color w:val="000000" w:themeColor="text1"/>
              </w:rPr>
              <m:t>cov(x,y)</m:t>
            </m:r>
          </m:num>
          <m:den>
            <m:sSub>
              <m:sSubPr>
                <m:ctrlPr>
                  <w:rPr>
                    <w:rFonts w:ascii="Cambria Math" w:eastAsia="Times New Roman" w:hAnsi="Cambria Math" w:cs="Times New Roman"/>
                    <w:i/>
                    <w:color w:val="000000" w:themeColor="text1"/>
                  </w:rPr>
                </m:ctrlPr>
              </m:sSubPr>
              <m:e>
                <m:r>
                  <w:rPr>
                    <w:rFonts w:ascii="Cambria Math" w:eastAsia="Times New Roman" w:hAnsi="Cambria Math" w:cs="Times New Roman"/>
                    <w:color w:val="000000" w:themeColor="text1"/>
                  </w:rPr>
                  <m:t>σ</m:t>
                </m:r>
              </m:e>
              <m:sub>
                <m:r>
                  <w:rPr>
                    <w:rFonts w:ascii="Cambria Math" w:eastAsia="Times New Roman" w:hAnsi="Cambria Math" w:cs="Times New Roman"/>
                    <w:color w:val="000000" w:themeColor="text1"/>
                  </w:rPr>
                  <m:t>x</m:t>
                </m:r>
              </m:sub>
            </m:sSub>
            <m:sSub>
              <m:sSubPr>
                <m:ctrlPr>
                  <w:rPr>
                    <w:rFonts w:ascii="Cambria Math" w:eastAsia="Times New Roman" w:hAnsi="Cambria Math" w:cs="Times New Roman"/>
                    <w:i/>
                    <w:color w:val="000000" w:themeColor="text1"/>
                  </w:rPr>
                </m:ctrlPr>
              </m:sSubPr>
              <m:e>
                <m:r>
                  <w:rPr>
                    <w:rFonts w:ascii="Cambria Math" w:eastAsia="Times New Roman" w:hAnsi="Cambria Math" w:cs="Times New Roman"/>
                    <w:color w:val="000000" w:themeColor="text1"/>
                  </w:rPr>
                  <m:t>σ</m:t>
                </m:r>
              </m:e>
              <m:sub>
                <m:r>
                  <w:rPr>
                    <w:rFonts w:ascii="Cambria Math" w:eastAsia="Times New Roman" w:hAnsi="Cambria Math" w:cs="Times New Roman"/>
                    <w:color w:val="000000" w:themeColor="text1"/>
                  </w:rPr>
                  <m:t>y</m:t>
                </m:r>
              </m:sub>
            </m:sSub>
          </m:den>
        </m:f>
      </m:oMath>
      <w:r w:rsidR="00C96EF5" w:rsidRPr="00BF316B">
        <w:rPr>
          <w:rFonts w:ascii="Century Schoolbook" w:eastAsia="Times New Roman" w:hAnsi="Century Schoolbook" w:cs="Times New Roman"/>
          <w:color w:val="000000" w:themeColor="text1"/>
        </w:rPr>
        <w:tab/>
      </w:r>
      <w:r w:rsidR="00C96EF5" w:rsidRPr="00BF316B">
        <w:rPr>
          <w:rFonts w:ascii="Century Schoolbook" w:eastAsia="Times New Roman" w:hAnsi="Century Schoolbook" w:cs="Times New Roman"/>
          <w:color w:val="000000" w:themeColor="text1"/>
        </w:rPr>
        <w:tab/>
      </w:r>
      <w:r w:rsidR="00C96EF5" w:rsidRPr="00BF316B">
        <w:rPr>
          <w:rFonts w:ascii="Century Schoolbook" w:eastAsia="Times New Roman" w:hAnsi="Century Schoolbook" w:cs="Times New Roman"/>
          <w:color w:val="000000" w:themeColor="text1"/>
        </w:rPr>
        <w:tab/>
      </w:r>
      <w:r w:rsidR="00C96EF5" w:rsidRPr="00BF316B">
        <w:rPr>
          <w:rFonts w:ascii="Century Schoolbook" w:eastAsia="Times New Roman" w:hAnsi="Century Schoolbook" w:cs="Times New Roman"/>
          <w:color w:val="000000" w:themeColor="text1"/>
        </w:rPr>
        <w:tab/>
        <w:t xml:space="preserve">     </w:t>
      </w:r>
      <w:r w:rsidR="00CF1D47" w:rsidRPr="00BF316B">
        <w:rPr>
          <w:rFonts w:ascii="Century Schoolbook" w:eastAsia="Times New Roman" w:hAnsi="Century Schoolbook" w:cs="Times New Roman"/>
          <w:color w:val="000000" w:themeColor="text1"/>
        </w:rPr>
        <w:t xml:space="preserve">      </w:t>
      </w:r>
      <w:r w:rsidR="00C96EF5" w:rsidRPr="00BF316B">
        <w:rPr>
          <w:rFonts w:ascii="Century Schoolbook" w:eastAsia="Times New Roman" w:hAnsi="Century Schoolbook" w:cs="Times New Roman"/>
          <w:color w:val="000000" w:themeColor="text1"/>
        </w:rPr>
        <w:t xml:space="preserve"> (3-21)</w:t>
      </w:r>
    </w:p>
    <w:p w14:paraId="2438B85A" w14:textId="77777777" w:rsidR="00C96EF5" w:rsidRPr="00BF316B" w:rsidRDefault="00C96EF5" w:rsidP="0026642B">
      <w:pPr>
        <w:spacing w:after="0" w:line="360" w:lineRule="auto"/>
        <w:rPr>
          <w:rFonts w:ascii="Century Schoolbook" w:eastAsia="Times New Roman" w:hAnsi="Century Schoolbook" w:cs="Times New Roman"/>
          <w:color w:val="000000" w:themeColor="text1"/>
        </w:rPr>
      </w:pPr>
      <w:r w:rsidRPr="00BF316B">
        <w:rPr>
          <w:rFonts w:ascii="Century Schoolbook" w:eastAsia="Times New Roman" w:hAnsi="Century Schoolbook" w:cs="Times New Roman"/>
          <w:color w:val="000000" w:themeColor="text1"/>
        </w:rPr>
        <w:t xml:space="preserve">Where </w:t>
      </w:r>
      <w:proofErr w:type="spellStart"/>
      <w:r w:rsidRPr="00BF316B">
        <w:rPr>
          <w:rFonts w:ascii="Century Schoolbook" w:eastAsia="Times New Roman" w:hAnsi="Century Schoolbook" w:cs="Times New Roman"/>
          <w:i/>
          <w:color w:val="000000" w:themeColor="text1"/>
        </w:rPr>
        <w:t>cov</w:t>
      </w:r>
      <w:proofErr w:type="spellEnd"/>
      <w:r w:rsidRPr="00BF316B">
        <w:rPr>
          <w:rFonts w:ascii="Century Schoolbook" w:eastAsia="Times New Roman" w:hAnsi="Century Schoolbook" w:cs="Times New Roman"/>
          <w:color w:val="000000" w:themeColor="text1"/>
        </w:rPr>
        <w:t xml:space="preserve"> is the covariance, </w:t>
      </w:r>
      <m:oMath>
        <m:sSub>
          <m:sSubPr>
            <m:ctrlPr>
              <w:rPr>
                <w:rFonts w:ascii="Cambria Math" w:eastAsia="Times New Roman" w:hAnsi="Cambria Math" w:cs="Times New Roman"/>
                <w:i/>
                <w:color w:val="000000" w:themeColor="text1"/>
              </w:rPr>
            </m:ctrlPr>
          </m:sSubPr>
          <m:e>
            <m:r>
              <w:rPr>
                <w:rFonts w:ascii="Cambria Math" w:eastAsia="Times New Roman" w:hAnsi="Cambria Math" w:cs="Times New Roman"/>
                <w:color w:val="000000" w:themeColor="text1"/>
              </w:rPr>
              <m:t>σ</m:t>
            </m:r>
          </m:e>
          <m:sub>
            <m:r>
              <w:rPr>
                <w:rFonts w:ascii="Cambria Math" w:eastAsia="Times New Roman" w:hAnsi="Cambria Math" w:cs="Times New Roman"/>
                <w:color w:val="000000" w:themeColor="text1"/>
              </w:rPr>
              <m:t>x</m:t>
            </m:r>
          </m:sub>
        </m:sSub>
      </m:oMath>
      <w:r w:rsidRPr="00BF316B">
        <w:rPr>
          <w:rFonts w:ascii="Century Schoolbook" w:eastAsia="Times New Roman" w:hAnsi="Century Schoolbook" w:cs="Times New Roman"/>
          <w:color w:val="000000" w:themeColor="text1"/>
        </w:rPr>
        <w:t xml:space="preserve"> is the standard deviation of </w:t>
      </w:r>
      <w:r w:rsidRPr="00BF316B">
        <w:rPr>
          <w:rFonts w:ascii="Century Schoolbook" w:eastAsia="Times New Roman" w:hAnsi="Century Schoolbook" w:cs="Times New Roman"/>
          <w:i/>
          <w:color w:val="000000" w:themeColor="text1"/>
        </w:rPr>
        <w:t>x</w:t>
      </w:r>
      <w:r w:rsidRPr="00BF316B">
        <w:rPr>
          <w:rFonts w:ascii="Century Schoolbook" w:eastAsia="Times New Roman" w:hAnsi="Century Schoolbook" w:cs="Times New Roman"/>
          <w:color w:val="000000" w:themeColor="text1"/>
        </w:rPr>
        <w:t xml:space="preserve">, </w:t>
      </w:r>
      <m:oMath>
        <m:sSub>
          <m:sSubPr>
            <m:ctrlPr>
              <w:rPr>
                <w:rFonts w:ascii="Cambria Math" w:eastAsia="Times New Roman" w:hAnsi="Cambria Math" w:cs="Times New Roman"/>
                <w:i/>
                <w:color w:val="000000" w:themeColor="text1"/>
              </w:rPr>
            </m:ctrlPr>
          </m:sSubPr>
          <m:e>
            <m:r>
              <w:rPr>
                <w:rFonts w:ascii="Cambria Math" w:eastAsia="Times New Roman" w:hAnsi="Cambria Math" w:cs="Times New Roman"/>
                <w:color w:val="000000" w:themeColor="text1"/>
              </w:rPr>
              <m:t>σ</m:t>
            </m:r>
          </m:e>
          <m:sub>
            <m:r>
              <w:rPr>
                <w:rFonts w:ascii="Cambria Math" w:eastAsia="Times New Roman" w:hAnsi="Cambria Math" w:cs="Times New Roman"/>
                <w:color w:val="000000" w:themeColor="text1"/>
              </w:rPr>
              <m:t>y</m:t>
            </m:r>
          </m:sub>
        </m:sSub>
      </m:oMath>
      <w:r w:rsidRPr="00BF316B">
        <w:rPr>
          <w:rFonts w:ascii="Century Schoolbook" w:eastAsia="Times New Roman" w:hAnsi="Century Schoolbook" w:cs="Times New Roman"/>
          <w:color w:val="000000" w:themeColor="text1"/>
        </w:rPr>
        <w:t xml:space="preserve"> is the standard deviation of </w:t>
      </w:r>
      <w:r w:rsidRPr="00BF316B">
        <w:rPr>
          <w:rFonts w:ascii="Century Schoolbook" w:eastAsia="Times New Roman" w:hAnsi="Century Schoolbook" w:cs="Times New Roman"/>
          <w:i/>
          <w:color w:val="000000" w:themeColor="text1"/>
        </w:rPr>
        <w:t>y.</w:t>
      </w:r>
    </w:p>
    <w:p w14:paraId="2F051582" w14:textId="77777777" w:rsidR="00C96EF5" w:rsidRPr="00BF316B" w:rsidRDefault="00C96EF5" w:rsidP="0026642B">
      <w:pPr>
        <w:spacing w:after="0" w:line="360" w:lineRule="auto"/>
        <w:ind w:left="2880" w:firstLine="720"/>
        <w:rPr>
          <w:rFonts w:ascii="Century Schoolbook" w:eastAsia="Times New Roman" w:hAnsi="Century Schoolbook" w:cs="Times New Roman"/>
          <w:color w:val="000000" w:themeColor="text1"/>
        </w:rPr>
      </w:pPr>
      <m:oMath>
        <m:r>
          <w:rPr>
            <w:rFonts w:ascii="Cambria Math" w:eastAsia="Times New Roman" w:hAnsi="Cambria Math" w:cs="Times New Roman"/>
            <w:color w:val="000000" w:themeColor="text1"/>
          </w:rPr>
          <m:t>Energy</m:t>
        </m:r>
        <m:d>
          <m:dPr>
            <m:ctrlPr>
              <w:rPr>
                <w:rFonts w:ascii="Cambria Math" w:eastAsia="Times New Roman" w:hAnsi="Cambria Math" w:cs="Times New Roman"/>
                <w:i/>
                <w:color w:val="000000" w:themeColor="text1"/>
              </w:rPr>
            </m:ctrlPr>
          </m:dPr>
          <m:e>
            <m:r>
              <w:rPr>
                <w:rFonts w:ascii="Cambria Math" w:eastAsia="Times New Roman" w:hAnsi="Cambria Math" w:cs="Times New Roman"/>
                <w:color w:val="000000" w:themeColor="text1"/>
              </w:rPr>
              <m:t>y</m:t>
            </m:r>
          </m:e>
        </m:d>
        <m:r>
          <w:rPr>
            <w:rFonts w:ascii="Cambria Math" w:eastAsia="Times New Roman" w:hAnsi="Cambria Math" w:cs="Times New Roman"/>
            <w:color w:val="000000" w:themeColor="text1"/>
          </w:rPr>
          <m:t>=</m:t>
        </m:r>
        <m:f>
          <m:fPr>
            <m:ctrlPr>
              <w:rPr>
                <w:rFonts w:ascii="Cambria Math" w:eastAsia="Times New Roman" w:hAnsi="Cambria Math" w:cs="Times New Roman"/>
                <w:i/>
                <w:color w:val="000000" w:themeColor="text1"/>
              </w:rPr>
            </m:ctrlPr>
          </m:fPr>
          <m:num>
            <m:nary>
              <m:naryPr>
                <m:chr m:val="∑"/>
                <m:limLoc m:val="undOvr"/>
                <m:ctrlPr>
                  <w:rPr>
                    <w:rFonts w:ascii="Cambria Math" w:eastAsia="Times New Roman" w:hAnsi="Cambria Math" w:cs="Times New Roman"/>
                    <w:i/>
                    <w:color w:val="000000" w:themeColor="text1"/>
                  </w:rPr>
                </m:ctrlPr>
              </m:naryPr>
              <m:sub>
                <m:r>
                  <w:rPr>
                    <w:rFonts w:ascii="Cambria Math" w:eastAsia="Times New Roman" w:hAnsi="Cambria Math" w:cs="Times New Roman"/>
                    <w:color w:val="000000" w:themeColor="text1"/>
                  </w:rPr>
                  <m:t>i=1</m:t>
                </m:r>
              </m:sub>
              <m:sup>
                <m:r>
                  <w:rPr>
                    <w:rFonts w:ascii="Cambria Math" w:eastAsia="Times New Roman" w:hAnsi="Cambria Math" w:cs="Times New Roman"/>
                    <w:color w:val="000000" w:themeColor="text1"/>
                  </w:rPr>
                  <m:t>n</m:t>
                </m:r>
              </m:sup>
              <m:e>
                <m:sSubSup>
                  <m:sSubSupPr>
                    <m:ctrlPr>
                      <w:rPr>
                        <w:rFonts w:ascii="Cambria Math" w:eastAsia="Times New Roman" w:hAnsi="Cambria Math" w:cs="Times New Roman"/>
                        <w:i/>
                        <w:color w:val="000000" w:themeColor="text1"/>
                      </w:rPr>
                    </m:ctrlPr>
                  </m:sSubSupPr>
                  <m:e>
                    <m:r>
                      <w:rPr>
                        <w:rFonts w:ascii="Cambria Math" w:eastAsia="Times New Roman" w:hAnsi="Cambria Math" w:cs="Times New Roman"/>
                        <w:color w:val="000000" w:themeColor="text1"/>
                      </w:rPr>
                      <m:t>F</m:t>
                    </m:r>
                  </m:e>
                  <m:sub>
                    <m:r>
                      <w:rPr>
                        <w:rFonts w:ascii="Cambria Math" w:eastAsia="Times New Roman" w:hAnsi="Cambria Math" w:cs="Times New Roman"/>
                        <w:color w:val="000000" w:themeColor="text1"/>
                      </w:rPr>
                      <m:t>i</m:t>
                    </m:r>
                  </m:sub>
                  <m:sup>
                    <m:r>
                      <w:rPr>
                        <w:rFonts w:ascii="Cambria Math" w:eastAsia="Times New Roman" w:hAnsi="Cambria Math" w:cs="Times New Roman"/>
                        <w:color w:val="000000" w:themeColor="text1"/>
                      </w:rPr>
                      <m:t>2</m:t>
                    </m:r>
                  </m:sup>
                </m:sSubSup>
              </m:e>
            </m:nary>
          </m:num>
          <m:den>
            <m:r>
              <w:rPr>
                <w:rFonts w:ascii="Cambria Math" w:eastAsia="Times New Roman" w:hAnsi="Cambria Math" w:cs="Times New Roman"/>
                <w:color w:val="000000" w:themeColor="text1"/>
              </w:rPr>
              <m:t>n</m:t>
            </m:r>
          </m:den>
        </m:f>
      </m:oMath>
      <w:r w:rsidR="00CF1D47" w:rsidRPr="00BF316B">
        <w:rPr>
          <w:rFonts w:ascii="Century Schoolbook" w:eastAsia="Times New Roman" w:hAnsi="Century Schoolbook" w:cs="Times New Roman"/>
          <w:color w:val="000000" w:themeColor="text1"/>
        </w:rPr>
        <w:tab/>
      </w:r>
      <w:r w:rsidR="00CF1D47" w:rsidRPr="00BF316B">
        <w:rPr>
          <w:rFonts w:ascii="Century Schoolbook" w:eastAsia="Times New Roman" w:hAnsi="Century Schoolbook" w:cs="Times New Roman"/>
          <w:color w:val="000000" w:themeColor="text1"/>
        </w:rPr>
        <w:tab/>
      </w:r>
      <w:r w:rsidR="00CF1D47" w:rsidRPr="00BF316B">
        <w:rPr>
          <w:rFonts w:ascii="Century Schoolbook" w:eastAsia="Times New Roman" w:hAnsi="Century Schoolbook" w:cs="Times New Roman"/>
          <w:color w:val="000000" w:themeColor="text1"/>
        </w:rPr>
        <w:tab/>
      </w:r>
      <w:r w:rsidR="00CF1D47" w:rsidRPr="00BF316B">
        <w:rPr>
          <w:rFonts w:ascii="Century Schoolbook" w:eastAsia="Times New Roman" w:hAnsi="Century Schoolbook" w:cs="Times New Roman"/>
          <w:color w:val="000000" w:themeColor="text1"/>
        </w:rPr>
        <w:tab/>
      </w:r>
      <w:r w:rsidR="004C3878" w:rsidRPr="00BF316B">
        <w:rPr>
          <w:rFonts w:ascii="Century Schoolbook" w:eastAsia="Times New Roman" w:hAnsi="Century Schoolbook" w:cs="Times New Roman"/>
          <w:color w:val="000000" w:themeColor="text1"/>
        </w:rPr>
        <w:t xml:space="preserve"> </w:t>
      </w:r>
      <w:r w:rsidRPr="00BF316B">
        <w:rPr>
          <w:rFonts w:ascii="Century Schoolbook" w:eastAsia="Times New Roman" w:hAnsi="Century Schoolbook" w:cs="Times New Roman"/>
          <w:color w:val="000000" w:themeColor="text1"/>
        </w:rPr>
        <w:t>(3-22)</w:t>
      </w:r>
    </w:p>
    <w:p w14:paraId="7116FAA2" w14:textId="77777777" w:rsidR="00C96EF5" w:rsidRPr="00BF316B" w:rsidRDefault="00C96EF5" w:rsidP="0026642B">
      <w:pPr>
        <w:spacing w:after="0" w:line="360" w:lineRule="auto"/>
        <w:rPr>
          <w:rFonts w:ascii="Century Schoolbook" w:eastAsia="SimSun" w:hAnsi="Century Schoolbook" w:cs="Times New Roman"/>
          <w:bCs/>
          <w:color w:val="000000" w:themeColor="text1"/>
          <w:lang w:val="en-US" w:eastAsia="en-US"/>
        </w:rPr>
      </w:pPr>
      <w:r w:rsidRPr="00BF316B">
        <w:rPr>
          <w:rFonts w:ascii="Century Schoolbook" w:eastAsia="SimSun" w:hAnsi="Century Schoolbook" w:cs="Times New Roman"/>
          <w:bCs/>
          <w:color w:val="000000" w:themeColor="text1"/>
          <w:lang w:val="en-US" w:eastAsia="en-US"/>
        </w:rPr>
        <w:t xml:space="preserve">Domain transform measures such as the energy, where </w:t>
      </w:r>
      <m:oMath>
        <m:sSub>
          <m:sSubPr>
            <m:ctrlPr>
              <w:rPr>
                <w:rFonts w:ascii="Cambria Math" w:eastAsia="SimSun" w:hAnsi="Cambria Math" w:cs="Times New Roman"/>
                <w:bCs/>
                <w:i/>
                <w:color w:val="000000" w:themeColor="text1"/>
                <w:lang w:val="en-US" w:eastAsia="en-US"/>
              </w:rPr>
            </m:ctrlPr>
          </m:sSubPr>
          <m:e>
            <m:r>
              <w:rPr>
                <w:rFonts w:ascii="Cambria Math" w:eastAsia="SimSun" w:hAnsi="Cambria Math" w:cs="Times New Roman"/>
                <w:color w:val="000000" w:themeColor="text1"/>
                <w:lang w:val="en-US" w:eastAsia="en-US"/>
              </w:rPr>
              <m:t>F</m:t>
            </m:r>
          </m:e>
          <m:sub>
            <m:r>
              <w:rPr>
                <w:rFonts w:ascii="Cambria Math" w:eastAsia="SimSun" w:hAnsi="Cambria Math" w:cs="Times New Roman"/>
                <w:color w:val="000000" w:themeColor="text1"/>
                <w:lang w:val="en-US" w:eastAsia="en-US"/>
              </w:rPr>
              <m:t>i</m:t>
            </m:r>
          </m:sub>
        </m:sSub>
      </m:oMath>
      <w:r w:rsidRPr="00BF316B">
        <w:rPr>
          <w:rFonts w:ascii="Century Schoolbook" w:eastAsia="SimSun" w:hAnsi="Century Schoolbook" w:cs="Times New Roman"/>
          <w:bCs/>
          <w:color w:val="000000" w:themeColor="text1"/>
          <w:lang w:val="en-US" w:eastAsia="en-US"/>
        </w:rPr>
        <w:t xml:space="preserve"> is the </w:t>
      </w:r>
      <w:proofErr w:type="spellStart"/>
      <w:r w:rsidRPr="00BF316B">
        <w:rPr>
          <w:rFonts w:ascii="Century Schoolbook" w:eastAsia="SimSun" w:hAnsi="Century Schoolbook" w:cs="Times New Roman"/>
          <w:bCs/>
          <w:i/>
          <w:color w:val="000000" w:themeColor="text1"/>
          <w:lang w:val="en-US" w:eastAsia="en-US"/>
        </w:rPr>
        <w:t>i</w:t>
      </w:r>
      <w:r w:rsidRPr="00BF316B">
        <w:rPr>
          <w:rFonts w:ascii="Century Schoolbook" w:eastAsia="SimSun" w:hAnsi="Century Schoolbook" w:cs="Times New Roman"/>
          <w:bCs/>
          <w:color w:val="000000" w:themeColor="text1"/>
          <w:lang w:val="en-US" w:eastAsia="en-US"/>
        </w:rPr>
        <w:t>-th</w:t>
      </w:r>
      <w:proofErr w:type="spellEnd"/>
      <w:r w:rsidRPr="00BF316B">
        <w:rPr>
          <w:rFonts w:ascii="Century Schoolbook" w:eastAsia="SimSun" w:hAnsi="Century Schoolbook" w:cs="Times New Roman"/>
          <w:bCs/>
          <w:color w:val="000000" w:themeColor="text1"/>
          <w:lang w:val="en-US" w:eastAsia="en-US"/>
        </w:rPr>
        <w:t xml:space="preserve"> component of the Fourier Transform of </w:t>
      </w:r>
      <w:r w:rsidRPr="00BF316B">
        <w:rPr>
          <w:rFonts w:ascii="Century Schoolbook" w:eastAsia="SimSun" w:hAnsi="Century Schoolbook" w:cs="Times New Roman"/>
          <w:bCs/>
          <w:i/>
          <w:color w:val="000000" w:themeColor="text1"/>
          <w:lang w:val="en-US" w:eastAsia="en-US"/>
        </w:rPr>
        <w:t>y</w:t>
      </w:r>
      <w:r w:rsidRPr="00BF316B">
        <w:rPr>
          <w:rFonts w:ascii="Century Schoolbook" w:eastAsia="SimSun" w:hAnsi="Century Schoolbook" w:cs="Times New Roman"/>
          <w:bCs/>
          <w:color w:val="000000" w:themeColor="text1"/>
          <w:lang w:val="en-US" w:eastAsia="en-US"/>
        </w:rPr>
        <w:t>.</w:t>
      </w:r>
    </w:p>
    <w:p w14:paraId="199A13F6" w14:textId="77777777" w:rsidR="00C96EF5" w:rsidRPr="00BF316B" w:rsidRDefault="00C96EF5" w:rsidP="0026642B">
      <w:pPr>
        <w:spacing w:after="0" w:line="360" w:lineRule="auto"/>
        <w:rPr>
          <w:rFonts w:ascii="Century Schoolbook" w:eastAsia="Times New Roman" w:hAnsi="Century Schoolbook" w:cs="Times New Roman"/>
          <w:color w:val="000000" w:themeColor="text1"/>
          <w:lang w:val="en-US"/>
        </w:rPr>
      </w:pPr>
    </w:p>
    <w:p w14:paraId="46FC88A0" w14:textId="77777777" w:rsidR="00C96EF5" w:rsidRPr="00BF316B" w:rsidRDefault="00C96EF5" w:rsidP="0026642B">
      <w:pPr>
        <w:pStyle w:val="3"/>
        <w:keepLines w:val="0"/>
        <w:numPr>
          <w:ilvl w:val="2"/>
          <w:numId w:val="28"/>
        </w:numPr>
        <w:overflowPunct w:val="0"/>
        <w:autoSpaceDE w:val="0"/>
        <w:autoSpaceDN w:val="0"/>
        <w:adjustRightInd w:val="0"/>
        <w:spacing w:before="240" w:after="60" w:line="360" w:lineRule="auto"/>
        <w:textAlignment w:val="baseline"/>
        <w:rPr>
          <w:rFonts w:ascii="Century Schoolbook" w:eastAsia="SimSun" w:hAnsi="Century Schoolbook" w:cs="Times New Roman"/>
          <w:b/>
          <w:color w:val="000000" w:themeColor="text1"/>
          <w:sz w:val="28"/>
          <w:szCs w:val="20"/>
          <w:lang w:val="x-none" w:eastAsia="x-none"/>
        </w:rPr>
      </w:pPr>
      <w:bookmarkStart w:id="161" w:name="_Toc518559942"/>
      <w:r w:rsidRPr="00BF316B">
        <w:rPr>
          <w:rFonts w:ascii="Century Schoolbook" w:eastAsia="SimSun" w:hAnsi="Century Schoolbook" w:cs="Times New Roman"/>
          <w:b/>
          <w:color w:val="000000" w:themeColor="text1"/>
          <w:sz w:val="28"/>
          <w:szCs w:val="20"/>
          <w:lang w:val="x-none" w:eastAsia="x-none"/>
        </w:rPr>
        <w:t>Physical activity classification</w:t>
      </w:r>
      <w:bookmarkEnd w:id="161"/>
    </w:p>
    <w:p w14:paraId="61124E2B" w14:textId="72A6C561" w:rsidR="00C96EF5" w:rsidRPr="00BF316B" w:rsidRDefault="00C96EF5" w:rsidP="0026642B">
      <w:pPr>
        <w:spacing w:line="360" w:lineRule="auto"/>
        <w:ind w:firstLine="357"/>
        <w:jc w:val="both"/>
        <w:rPr>
          <w:rFonts w:ascii="Century Schoolbook" w:eastAsia="SimSun" w:hAnsi="Century Schoolbook" w:cs="Times New Roman"/>
          <w:color w:val="000000" w:themeColor="text1"/>
          <w:spacing w:val="-1"/>
        </w:rPr>
      </w:pPr>
      <w:r w:rsidRPr="00BF316B">
        <w:rPr>
          <w:rFonts w:ascii="Century Schoolbook" w:eastAsia="SimSun" w:hAnsi="Century Schoolbook" w:cs="Times New Roman"/>
          <w:bCs/>
          <w:color w:val="000000" w:themeColor="text1"/>
          <w:lang w:val="en-US" w:eastAsia="en-US"/>
        </w:rPr>
        <w:t xml:space="preserve">With the extracted feature vectors, supervised machine learning approaches are primarily implemented and compared in our work as it has </w:t>
      </w:r>
      <w:r w:rsidR="00474B81" w:rsidRPr="00BF316B">
        <w:rPr>
          <w:rFonts w:ascii="Century Schoolbook" w:eastAsia="SimSun" w:hAnsi="Century Schoolbook" w:cs="Times New Roman"/>
          <w:bCs/>
          <w:color w:val="000000" w:themeColor="text1"/>
          <w:lang w:val="en-US" w:eastAsia="en-US"/>
        </w:rPr>
        <w:t xml:space="preserve">a </w:t>
      </w:r>
      <w:r w:rsidRPr="00BF316B">
        <w:rPr>
          <w:rFonts w:ascii="Century Schoolbook" w:eastAsia="SimSun" w:hAnsi="Century Schoolbook" w:cs="Times New Roman"/>
          <w:bCs/>
          <w:color w:val="000000" w:themeColor="text1"/>
          <w:lang w:val="en-US" w:eastAsia="en-US"/>
        </w:rPr>
        <w:t xml:space="preserve">more mature and deep theoretical foundation compared with unsupervised and semi-supervised approaches. Ten PA types are defined as: walking, jogging, running, cycling, rowing, fast walking, descending, standing, lying and sitting, </w:t>
      </w:r>
      <w:r w:rsidR="002F781F" w:rsidRPr="00BF316B">
        <w:rPr>
          <w:rFonts w:ascii="Century Schoolbook" w:eastAsia="SimSun" w:hAnsi="Century Schoolbook" w:cs="Times New Roman"/>
          <w:bCs/>
          <w:color w:val="000000" w:themeColor="text1"/>
          <w:lang w:val="en-US" w:eastAsia="en-US"/>
        </w:rPr>
        <w:t>where</w:t>
      </w:r>
      <w:r w:rsidRPr="00BF316B">
        <w:rPr>
          <w:rFonts w:ascii="Century Schoolbook" w:eastAsia="SimSun" w:hAnsi="Century Schoolbook" w:cs="Times New Roman"/>
          <w:bCs/>
          <w:color w:val="000000" w:themeColor="text1"/>
          <w:lang w:val="en-US" w:eastAsia="en-US"/>
        </w:rPr>
        <w:t xml:space="preserve"> idle refers user does not take the phone. </w:t>
      </w:r>
      <w:r w:rsidRPr="00BF316B">
        <w:rPr>
          <w:rFonts w:ascii="Century Schoolbook" w:eastAsia="SimSun" w:hAnsi="Century Schoolbook" w:cs="Times New Roman"/>
          <w:bCs/>
          <w:color w:val="000000" w:themeColor="text1"/>
          <w:lang w:val="en-US" w:eastAsia="en-US"/>
        </w:rPr>
        <w:lastRenderedPageBreak/>
        <w:t>On the other hand, transitional activities (e.g., stand to sit, sit to lay</w:t>
      </w:r>
      <w:r w:rsidR="002F781F" w:rsidRPr="00BF316B">
        <w:rPr>
          <w:rFonts w:ascii="Century Schoolbook" w:eastAsia="SimSun" w:hAnsi="Century Schoolbook" w:cs="Times New Roman"/>
          <w:bCs/>
          <w:color w:val="000000" w:themeColor="text1"/>
          <w:lang w:val="en-US" w:eastAsia="en-US"/>
        </w:rPr>
        <w:t>) are not considered in our work</w:t>
      </w:r>
      <w:r w:rsidRPr="00BF316B">
        <w:rPr>
          <w:rFonts w:ascii="Century Schoolbook" w:eastAsia="SimSun" w:hAnsi="Century Schoolbook" w:cs="Times New Roman"/>
          <w:bCs/>
          <w:color w:val="000000" w:themeColor="text1"/>
          <w:lang w:val="en-US" w:eastAsia="en-US"/>
        </w:rPr>
        <w:t xml:space="preserve">.  </w:t>
      </w:r>
      <w:r w:rsidR="0058638B" w:rsidRPr="00BF316B">
        <w:rPr>
          <w:rFonts w:ascii="Century Schoolbook" w:eastAsia="SimSun" w:hAnsi="Century Schoolbook" w:cs="Times New Roman"/>
          <w:bCs/>
          <w:color w:val="000000" w:themeColor="text1"/>
          <w:lang w:val="en-US" w:eastAsia="en-US"/>
        </w:rPr>
        <w:t>Figure 3-1</w:t>
      </w:r>
      <w:r w:rsidR="00097443" w:rsidRPr="00BF316B">
        <w:rPr>
          <w:rFonts w:ascii="Century Schoolbook" w:eastAsia="SimSun" w:hAnsi="Century Schoolbook" w:cs="Times New Roman"/>
          <w:bCs/>
          <w:color w:val="000000" w:themeColor="text1"/>
          <w:lang w:val="en-US" w:eastAsia="en-US"/>
        </w:rPr>
        <w:t>7</w:t>
      </w:r>
      <w:r w:rsidRPr="00BF316B">
        <w:rPr>
          <w:rFonts w:ascii="Century Schoolbook" w:eastAsia="SimSun" w:hAnsi="Century Schoolbook" w:cs="Times New Roman"/>
          <w:bCs/>
          <w:color w:val="000000" w:themeColor="text1"/>
          <w:lang w:val="en-US" w:eastAsia="en-US"/>
        </w:rPr>
        <w:t xml:space="preserve"> list</w:t>
      </w:r>
      <w:r w:rsidR="0058638B" w:rsidRPr="00BF316B">
        <w:rPr>
          <w:rFonts w:ascii="Century Schoolbook" w:eastAsia="SimSun" w:hAnsi="Century Schoolbook" w:cs="Times New Roman"/>
          <w:bCs/>
          <w:color w:val="000000" w:themeColor="text1"/>
          <w:lang w:val="en-US" w:eastAsia="en-US"/>
        </w:rPr>
        <w:t>s</w:t>
      </w:r>
      <w:r w:rsidRPr="00BF316B">
        <w:rPr>
          <w:rFonts w:ascii="Century Schoolbook" w:eastAsia="SimSun" w:hAnsi="Century Schoolbook" w:cs="Times New Roman"/>
          <w:bCs/>
          <w:color w:val="000000" w:themeColor="text1"/>
          <w:lang w:val="en-US" w:eastAsia="en-US"/>
        </w:rPr>
        <w:t xml:space="preserve"> </w:t>
      </w:r>
      <w:r w:rsidR="00DF6593" w:rsidRPr="00BF316B">
        <w:rPr>
          <w:rFonts w:ascii="Century Schoolbook" w:eastAsia="SimSun" w:hAnsi="Century Schoolbook" w:cs="Times New Roman"/>
          <w:bCs/>
          <w:color w:val="000000" w:themeColor="text1"/>
          <w:lang w:val="en-US" w:eastAsia="en-US"/>
        </w:rPr>
        <w:t>6</w:t>
      </w:r>
      <w:r w:rsidRPr="00BF316B">
        <w:rPr>
          <w:rFonts w:ascii="Century Schoolbook" w:eastAsia="SimSun" w:hAnsi="Century Schoolbook" w:cs="Times New Roman"/>
          <w:bCs/>
          <w:color w:val="000000" w:themeColor="text1"/>
          <w:lang w:val="en-US" w:eastAsia="en-US"/>
        </w:rPr>
        <w:t xml:space="preserve"> classification result</w:t>
      </w:r>
      <w:r w:rsidR="00474B81" w:rsidRPr="00BF316B">
        <w:rPr>
          <w:rFonts w:ascii="Century Schoolbook" w:eastAsia="SimSun" w:hAnsi="Century Schoolbook" w:cs="Times New Roman"/>
          <w:bCs/>
          <w:color w:val="000000" w:themeColor="text1"/>
          <w:lang w:val="en-US" w:eastAsia="en-US"/>
        </w:rPr>
        <w:t>s</w:t>
      </w:r>
      <w:r w:rsidRPr="00BF316B">
        <w:rPr>
          <w:rFonts w:ascii="Century Schoolbook" w:eastAsia="SimSun" w:hAnsi="Century Schoolbook" w:cs="Times New Roman"/>
          <w:bCs/>
          <w:color w:val="000000" w:themeColor="text1"/>
          <w:lang w:val="en-US" w:eastAsia="en-US"/>
        </w:rPr>
        <w:t xml:space="preserve"> using WEKA </w:t>
      </w:r>
      <w:r w:rsidRPr="00BF316B">
        <w:rPr>
          <w:rFonts w:ascii="Century Schoolbook" w:eastAsia="SimSun" w:hAnsi="Century Schoolbook" w:cs="Times New Roman"/>
          <w:bCs/>
          <w:color w:val="000000" w:themeColor="text1"/>
          <w:lang w:val="en-US" w:eastAsia="en-US"/>
        </w:rPr>
        <w:fldChar w:fldCharType="begin" w:fldLock="1"/>
      </w:r>
      <w:r w:rsidR="009452D4" w:rsidRPr="00BF316B">
        <w:rPr>
          <w:rFonts w:ascii="Century Schoolbook" w:eastAsia="SimSun" w:hAnsi="Century Schoolbook" w:cs="Times New Roman"/>
          <w:bCs/>
          <w:color w:val="000000" w:themeColor="text1"/>
          <w:lang w:val="en-US" w:eastAsia="en-US"/>
        </w:rPr>
        <w:instrText>ADDIN CSL_CITATION { "citationItems" : [ { "id" : "ITEM-1", "itemData" : { "DOI" : "10.1145/1656274.1656278", "ISBN" : "1931-0145", "ISSN" : "19310145", "abstract" : "Abstract More than twelve years have elapsed since the first public release of WEKA . In that time, the software has been rewritten entirely from scratch, evolved substantially and now accompanies a text on data mining [35]. These days, WEKA enjoys widespread ... \\n", "author" : [ { "dropping-particle" : "", "family" : "Hall", "given" : "Mark", "non-dropping-particle" : "", "parse-names" : false, "suffix" : "" }, { "dropping-particle" : "", "family" : "Frank", "given" : "Eibe", "non-dropping-particle" : "", "parse-names" : false, "suffix" : "" }, { "dropping-particle" : "", "family" : "Holmes", "given" : "Geoffrey", "non-dropping-particle" : "", "parse-names" : false, "suffix" : "" }, { "dropping-particle" : "", "family" : "Pfahringer", "given" : "Bernhard", "non-dropping-particle" : "", "parse-names" : false, "suffix" : "" }, { "dropping-particle" : "", "family" : "Reutemann", "given" : "Peter", "non-dropping-particle" : "", "parse-names" : false, "suffix" : "" }, { "dropping-particle" : "", "family" : "Witten", "given" : "Ian H", "non-dropping-particle" : "", "parse-names" : false, "suffix" : "" } ], "container-title" : "ACM SIGKDD Explorations", "id" : "ITEM-1", "issue" : "1", "issued" : { "date-parts" : [ [ "2009" ] ] }, "page" : "10-18", "title" : "The WEKA data mining software", "type" : "article-journal", "volume" : "11" }, "uris" : [ "http://www.mendeley.com/documents/?uuid=d8aad484-2895-483a-863c-6ab8a4ca447f" ] } ], "mendeley" : { "formattedCitation" : "[128]", "plainTextFormattedCitation" : "[128]", "previouslyFormattedCitation" : "[128]" }, "properties" : { "noteIndex" : 0 }, "schema" : "https://github.com/citation-style-language/schema/raw/master/csl-citation.json" }</w:instrText>
      </w:r>
      <w:r w:rsidRPr="00BF316B">
        <w:rPr>
          <w:rFonts w:ascii="Century Schoolbook" w:eastAsia="SimSun" w:hAnsi="Century Schoolbook" w:cs="Times New Roman"/>
          <w:bCs/>
          <w:color w:val="000000" w:themeColor="text1"/>
          <w:lang w:val="en-US" w:eastAsia="en-US"/>
        </w:rPr>
        <w:fldChar w:fldCharType="separate"/>
      </w:r>
      <w:r w:rsidR="00961D37" w:rsidRPr="00BF316B">
        <w:rPr>
          <w:rFonts w:ascii="Century Schoolbook" w:eastAsia="SimSun" w:hAnsi="Century Schoolbook" w:cs="Times New Roman"/>
          <w:bCs/>
          <w:noProof/>
          <w:color w:val="000000" w:themeColor="text1"/>
          <w:lang w:val="en-US" w:eastAsia="en-US"/>
        </w:rPr>
        <w:t>[128]</w:t>
      </w:r>
      <w:r w:rsidRPr="00BF316B">
        <w:rPr>
          <w:rFonts w:ascii="Century Schoolbook" w:eastAsia="SimSun" w:hAnsi="Century Schoolbook" w:cs="Times New Roman"/>
          <w:bCs/>
          <w:color w:val="000000" w:themeColor="text1"/>
          <w:lang w:val="en-US" w:eastAsia="en-US"/>
        </w:rPr>
        <w:fldChar w:fldCharType="end"/>
      </w:r>
      <w:r w:rsidRPr="00BF316B">
        <w:rPr>
          <w:rFonts w:ascii="Century Schoolbook" w:eastAsia="SimSun" w:hAnsi="Century Schoolbook" w:cs="Times New Roman"/>
          <w:bCs/>
          <w:color w:val="000000" w:themeColor="text1"/>
          <w:lang w:val="en-US" w:eastAsia="en-US"/>
        </w:rPr>
        <w:t>. With the comparisons of four different sampling frequencies, we found that the classification results are no</w:t>
      </w:r>
      <w:r w:rsidR="00474B81" w:rsidRPr="00BF316B">
        <w:rPr>
          <w:rFonts w:ascii="Century Schoolbook" w:eastAsia="SimSun" w:hAnsi="Century Schoolbook" w:cs="Times New Roman"/>
          <w:bCs/>
          <w:color w:val="000000" w:themeColor="text1"/>
          <w:lang w:val="en-US" w:eastAsia="en-US"/>
        </w:rPr>
        <w:t>t</w:t>
      </w:r>
      <w:r w:rsidRPr="00BF316B">
        <w:rPr>
          <w:rFonts w:ascii="Century Schoolbook" w:eastAsia="SimSun" w:hAnsi="Century Schoolbook" w:cs="Times New Roman"/>
          <w:bCs/>
          <w:color w:val="000000" w:themeColor="text1"/>
          <w:lang w:val="en-US" w:eastAsia="en-US"/>
        </w:rPr>
        <w:t xml:space="preserve"> much difference above 16Hz. </w:t>
      </w:r>
      <w:proofErr w:type="gramStart"/>
      <w:r w:rsidRPr="00BF316B">
        <w:rPr>
          <w:rFonts w:ascii="Century Schoolbook" w:eastAsia="SimSun" w:hAnsi="Century Schoolbook" w:cs="Times New Roman"/>
          <w:bCs/>
          <w:color w:val="000000" w:themeColor="text1"/>
          <w:lang w:val="en-US" w:eastAsia="en-US"/>
        </w:rPr>
        <w:t>Thus</w:t>
      </w:r>
      <w:proofErr w:type="gramEnd"/>
      <w:r w:rsidRPr="00BF316B">
        <w:rPr>
          <w:rFonts w:ascii="Century Schoolbook" w:eastAsia="SimSun" w:hAnsi="Century Schoolbook" w:cs="Times New Roman"/>
          <w:bCs/>
          <w:color w:val="000000" w:themeColor="text1"/>
          <w:lang w:val="en-US" w:eastAsia="en-US"/>
        </w:rPr>
        <w:t xml:space="preserve"> </w:t>
      </w:r>
      <w:r w:rsidRPr="00BF316B">
        <w:rPr>
          <w:rFonts w:ascii="Century Schoolbook" w:eastAsia="SimSun" w:hAnsi="Century Schoolbook" w:cs="Times New Roman"/>
          <w:color w:val="000000" w:themeColor="text1"/>
          <w:spacing w:val="-1"/>
        </w:rPr>
        <w:t xml:space="preserve">from </w:t>
      </w:r>
      <w:r w:rsidR="00474B81" w:rsidRPr="00BF316B">
        <w:rPr>
          <w:rFonts w:ascii="Century Schoolbook" w:eastAsia="SimSun" w:hAnsi="Century Schoolbook" w:cs="Times New Roman"/>
          <w:color w:val="000000" w:themeColor="text1"/>
          <w:spacing w:val="-1"/>
        </w:rPr>
        <w:t xml:space="preserve">the </w:t>
      </w:r>
      <w:r w:rsidRPr="00BF316B">
        <w:rPr>
          <w:rFonts w:ascii="Century Schoolbook" w:eastAsia="SimSun" w:hAnsi="Century Schoolbook" w:cs="Times New Roman"/>
          <w:color w:val="000000" w:themeColor="text1"/>
          <w:spacing w:val="-1"/>
        </w:rPr>
        <w:t>energy efficien</w:t>
      </w:r>
      <w:r w:rsidR="00474B81" w:rsidRPr="00BF316B">
        <w:rPr>
          <w:rFonts w:ascii="Century Schoolbook" w:eastAsia="SimSun" w:hAnsi="Century Schoolbook" w:cs="Times New Roman"/>
          <w:color w:val="000000" w:themeColor="text1"/>
          <w:spacing w:val="-1"/>
        </w:rPr>
        <w:t>cy</w:t>
      </w:r>
      <w:r w:rsidRPr="00BF316B">
        <w:rPr>
          <w:rFonts w:ascii="Century Schoolbook" w:eastAsia="SimSun" w:hAnsi="Century Schoolbook" w:cs="Times New Roman"/>
          <w:color w:val="000000" w:themeColor="text1"/>
          <w:spacing w:val="-1"/>
        </w:rPr>
        <w:t xml:space="preserve"> perspective for PA, 5Hz </w:t>
      </w:r>
      <w:r w:rsidR="009962BF" w:rsidRPr="00BF316B">
        <w:rPr>
          <w:rFonts w:ascii="Century Schoolbook" w:eastAsia="SimSun" w:hAnsi="Century Schoolbook" w:cs="Times New Roman"/>
          <w:color w:val="000000" w:themeColor="text1"/>
          <w:spacing w:val="-1"/>
        </w:rPr>
        <w:t xml:space="preserve">is </w:t>
      </w:r>
      <w:r w:rsidRPr="00BF316B">
        <w:rPr>
          <w:rFonts w:ascii="Century Schoolbook" w:eastAsia="SimSun" w:hAnsi="Century Schoolbook" w:cs="Times New Roman"/>
          <w:color w:val="000000" w:themeColor="text1"/>
          <w:spacing w:val="-1"/>
        </w:rPr>
        <w:t>sampling rate but record</w:t>
      </w:r>
      <w:r w:rsidR="009962BF" w:rsidRPr="00BF316B">
        <w:rPr>
          <w:rFonts w:ascii="Century Schoolbook" w:eastAsia="SimSun" w:hAnsi="Century Schoolbook" w:cs="Times New Roman"/>
          <w:color w:val="000000" w:themeColor="text1"/>
          <w:spacing w:val="-1"/>
        </w:rPr>
        <w:t>ing</w:t>
      </w:r>
      <w:r w:rsidRPr="00BF316B">
        <w:rPr>
          <w:rFonts w:ascii="Century Schoolbook" w:eastAsia="SimSun" w:hAnsi="Century Schoolbook" w:cs="Times New Roman"/>
          <w:color w:val="000000" w:themeColor="text1"/>
          <w:spacing w:val="-1"/>
        </w:rPr>
        <w:t xml:space="preserve"> the data 1Hz or 2Hz for lifelogging PA monitoring. </w:t>
      </w:r>
    </w:p>
    <w:p w14:paraId="164DC4FB" w14:textId="26C855FA" w:rsidR="00C96EF5" w:rsidRPr="00BF316B" w:rsidRDefault="00C96EF5" w:rsidP="0026642B">
      <w:pPr>
        <w:spacing w:line="360" w:lineRule="auto"/>
        <w:ind w:firstLine="357"/>
        <w:jc w:val="both"/>
        <w:rPr>
          <w:rFonts w:ascii="Century Schoolbook" w:eastAsia="SimSun" w:hAnsi="Century Schoolbook" w:cs="Times New Roman"/>
          <w:color w:val="000000" w:themeColor="text1"/>
          <w:spacing w:val="-1"/>
        </w:rPr>
      </w:pPr>
      <w:r w:rsidRPr="00BF316B">
        <w:rPr>
          <w:rFonts w:ascii="Century Schoolbook" w:eastAsia="SimSun" w:hAnsi="Century Schoolbook" w:cs="Times New Roman"/>
          <w:color w:val="000000" w:themeColor="text1"/>
          <w:spacing w:val="-1"/>
        </w:rPr>
        <w:t xml:space="preserve">Five conventional machine learning classifiers: DTC, RF, SVM, ANN, </w:t>
      </w:r>
      <w:proofErr w:type="spellStart"/>
      <w:r w:rsidRPr="00BF316B">
        <w:rPr>
          <w:rFonts w:ascii="Century Schoolbook" w:eastAsia="SimSun" w:hAnsi="Century Schoolbook" w:cs="Times New Roman"/>
          <w:color w:val="000000" w:themeColor="text1"/>
          <w:spacing w:val="-1"/>
        </w:rPr>
        <w:t>kNN</w:t>
      </w:r>
      <w:proofErr w:type="spellEnd"/>
      <w:r w:rsidRPr="00BF316B">
        <w:rPr>
          <w:rFonts w:ascii="Century Schoolbook" w:eastAsia="SimSun" w:hAnsi="Century Schoolbook" w:cs="Times New Roman"/>
          <w:color w:val="000000" w:themeColor="text1"/>
          <w:spacing w:val="-1"/>
        </w:rPr>
        <w:t xml:space="preserve"> and naïve Bayes are evaluated in the datasets</w:t>
      </w:r>
      <w:r w:rsidR="00EE32C0" w:rsidRPr="00BF316B">
        <w:rPr>
          <w:rFonts w:ascii="Century Schoolbook" w:eastAsia="SimSun" w:hAnsi="Century Schoolbook" w:cs="Times New Roman"/>
          <w:color w:val="000000" w:themeColor="text1"/>
          <w:spacing w:val="-1"/>
        </w:rPr>
        <w:t xml:space="preserve"> (results are shown in Figure 3-12 to Figure 3-1</w:t>
      </w:r>
      <w:r w:rsidR="00097443" w:rsidRPr="00BF316B">
        <w:rPr>
          <w:rFonts w:ascii="Century Schoolbook" w:eastAsia="SimSun" w:hAnsi="Century Schoolbook" w:cs="Times New Roman"/>
          <w:color w:val="000000" w:themeColor="text1"/>
          <w:spacing w:val="-1"/>
        </w:rPr>
        <w:t>7</w:t>
      </w:r>
      <w:r w:rsidR="00EE32C0" w:rsidRPr="00BF316B">
        <w:rPr>
          <w:rFonts w:ascii="Century Schoolbook" w:eastAsia="SimSun" w:hAnsi="Century Schoolbook" w:cs="Times New Roman"/>
          <w:color w:val="000000" w:themeColor="text1"/>
          <w:spacing w:val="-1"/>
        </w:rPr>
        <w:t>)</w:t>
      </w:r>
      <w:r w:rsidRPr="00BF316B">
        <w:rPr>
          <w:rFonts w:ascii="Century Schoolbook" w:eastAsia="SimSun" w:hAnsi="Century Schoolbook" w:cs="Times New Roman"/>
          <w:color w:val="000000" w:themeColor="text1"/>
          <w:spacing w:val="-1"/>
        </w:rPr>
        <w:t>. We use 10-cross evaluation</w:t>
      </w:r>
      <w:r w:rsidR="009962BF" w:rsidRPr="00BF316B">
        <w:rPr>
          <w:rFonts w:ascii="Century Schoolbook" w:eastAsia="SimSun" w:hAnsi="Century Schoolbook" w:cs="Times New Roman"/>
          <w:color w:val="000000" w:themeColor="text1"/>
          <w:spacing w:val="-1"/>
        </w:rPr>
        <w:t>s</w:t>
      </w:r>
      <w:r w:rsidRPr="00BF316B">
        <w:rPr>
          <w:rFonts w:ascii="Century Schoolbook" w:eastAsia="SimSun" w:hAnsi="Century Schoolbook" w:cs="Times New Roman"/>
          <w:color w:val="000000" w:themeColor="text1"/>
          <w:spacing w:val="-1"/>
        </w:rPr>
        <w:t xml:space="preserve"> with statistical tests to compare classifiers’ performance. The classification results for each model are represented as a confusion matrix </w:t>
      </w:r>
      <m:oMath>
        <m:sSub>
          <m:sSubPr>
            <m:ctrlPr>
              <w:rPr>
                <w:rFonts w:ascii="Cambria Math" w:eastAsia="SimSun" w:hAnsi="Cambria Math" w:cs="Times New Roman"/>
                <w:i/>
                <w:color w:val="000000" w:themeColor="text1"/>
                <w:spacing w:val="-1"/>
              </w:rPr>
            </m:ctrlPr>
          </m:sSubPr>
          <m:e>
            <m:r>
              <w:rPr>
                <w:rFonts w:ascii="Cambria Math" w:eastAsia="SimSun" w:hAnsi="Cambria Math" w:cs="Times New Roman"/>
                <w:color w:val="000000" w:themeColor="text1"/>
                <w:spacing w:val="-1"/>
              </w:rPr>
              <m:t>M</m:t>
            </m:r>
          </m:e>
          <m:sub>
            <m:r>
              <w:rPr>
                <w:rFonts w:ascii="Cambria Math" w:eastAsia="SimSun" w:hAnsi="Cambria Math" w:cs="Times New Roman"/>
                <w:color w:val="000000" w:themeColor="text1"/>
                <w:spacing w:val="-1"/>
              </w:rPr>
              <m:t>n×n</m:t>
            </m:r>
          </m:sub>
        </m:sSub>
      </m:oMath>
      <w:r w:rsidRPr="00BF316B">
        <w:rPr>
          <w:rFonts w:ascii="Century Schoolbook" w:eastAsia="SimSun" w:hAnsi="Century Schoolbook" w:cs="Times New Roman"/>
          <w:color w:val="000000" w:themeColor="text1"/>
          <w:spacing w:val="-1"/>
        </w:rPr>
        <w:t xml:space="preserve"> for n PA types. Matrix </w:t>
      </w:r>
      <m:oMath>
        <m:sSub>
          <m:sSubPr>
            <m:ctrlPr>
              <w:rPr>
                <w:rFonts w:ascii="Cambria Math" w:eastAsia="SimSun" w:hAnsi="Cambria Math" w:cs="Times New Roman"/>
                <w:i/>
                <w:color w:val="000000" w:themeColor="text1"/>
                <w:spacing w:val="-1"/>
              </w:rPr>
            </m:ctrlPr>
          </m:sSubPr>
          <m:e>
            <m:r>
              <w:rPr>
                <w:rFonts w:ascii="Cambria Math" w:eastAsia="SimSun" w:hAnsi="Cambria Math" w:cs="Times New Roman"/>
                <w:color w:val="000000" w:themeColor="text1"/>
                <w:spacing w:val="-1"/>
              </w:rPr>
              <m:t>M</m:t>
            </m:r>
          </m:e>
          <m:sub>
            <m:r>
              <w:rPr>
                <w:rFonts w:ascii="Cambria Math" w:eastAsia="SimSun" w:hAnsi="Cambria Math" w:cs="Times New Roman"/>
                <w:color w:val="000000" w:themeColor="text1"/>
                <w:spacing w:val="-1"/>
              </w:rPr>
              <m:t>ij</m:t>
            </m:r>
          </m:sub>
        </m:sSub>
      </m:oMath>
      <w:r w:rsidRPr="00BF316B">
        <w:rPr>
          <w:rFonts w:ascii="Century Schoolbook" w:eastAsia="SimSun" w:hAnsi="Century Schoolbook" w:cs="Times New Roman"/>
          <w:color w:val="000000" w:themeColor="text1"/>
          <w:spacing w:val="-1"/>
        </w:rPr>
        <w:t xml:space="preserve"> is the number of instance</w:t>
      </w:r>
      <w:r w:rsidR="009962BF" w:rsidRPr="00BF316B">
        <w:rPr>
          <w:rFonts w:ascii="Century Schoolbook" w:eastAsia="SimSun" w:hAnsi="Century Schoolbook" w:cs="Times New Roman"/>
          <w:color w:val="000000" w:themeColor="text1"/>
          <w:spacing w:val="-1"/>
        </w:rPr>
        <w:t>s</w:t>
      </w:r>
      <w:r w:rsidRPr="00BF316B">
        <w:rPr>
          <w:rFonts w:ascii="Century Schoolbook" w:eastAsia="SimSun" w:hAnsi="Century Schoolbook" w:cs="Times New Roman"/>
          <w:color w:val="000000" w:themeColor="text1"/>
          <w:spacing w:val="-1"/>
        </w:rPr>
        <w:t xml:space="preserve"> from class </w:t>
      </w:r>
      <w:proofErr w:type="spellStart"/>
      <w:r w:rsidRPr="00BF316B">
        <w:rPr>
          <w:rFonts w:ascii="Century Schoolbook" w:eastAsia="SimSun" w:hAnsi="Century Schoolbook" w:cs="Times New Roman"/>
          <w:i/>
          <w:color w:val="000000" w:themeColor="text1"/>
          <w:spacing w:val="-1"/>
        </w:rPr>
        <w:t>i</w:t>
      </w:r>
      <w:proofErr w:type="spellEnd"/>
      <w:r w:rsidRPr="00BF316B">
        <w:rPr>
          <w:rFonts w:ascii="Century Schoolbook" w:eastAsia="SimSun" w:hAnsi="Century Schoolbook" w:cs="Times New Roman"/>
          <w:color w:val="000000" w:themeColor="text1"/>
          <w:spacing w:val="-1"/>
        </w:rPr>
        <w:t xml:space="preserve"> that were </w:t>
      </w:r>
      <w:proofErr w:type="gramStart"/>
      <w:r w:rsidRPr="00BF316B">
        <w:rPr>
          <w:rFonts w:ascii="Century Schoolbook" w:eastAsia="SimSun" w:hAnsi="Century Schoolbook" w:cs="Times New Roman"/>
          <w:color w:val="000000" w:themeColor="text1"/>
          <w:spacing w:val="-1"/>
        </w:rPr>
        <w:t>actually classified</w:t>
      </w:r>
      <w:proofErr w:type="gramEnd"/>
      <w:r w:rsidRPr="00BF316B">
        <w:rPr>
          <w:rFonts w:ascii="Century Schoolbook" w:eastAsia="SimSun" w:hAnsi="Century Schoolbook" w:cs="Times New Roman"/>
          <w:color w:val="000000" w:themeColor="text1"/>
          <w:spacing w:val="-1"/>
        </w:rPr>
        <w:t xml:space="preserve"> as class </w:t>
      </w:r>
      <w:r w:rsidRPr="00BF316B">
        <w:rPr>
          <w:rFonts w:ascii="Century Schoolbook" w:eastAsia="SimSun" w:hAnsi="Century Schoolbook" w:cs="Times New Roman"/>
          <w:i/>
          <w:color w:val="000000" w:themeColor="text1"/>
          <w:spacing w:val="-1"/>
        </w:rPr>
        <w:t>j</w:t>
      </w:r>
      <w:r w:rsidRPr="00BF316B">
        <w:rPr>
          <w:rFonts w:ascii="Century Schoolbook" w:eastAsia="SimSun" w:hAnsi="Century Schoolbook" w:cs="Times New Roman"/>
          <w:color w:val="000000" w:themeColor="text1"/>
          <w:spacing w:val="-1"/>
        </w:rPr>
        <w:t>. The following values can be obtained from the confusion matrix classifications:</w:t>
      </w:r>
    </w:p>
    <w:p w14:paraId="408A803D" w14:textId="77777777" w:rsidR="00C96EF5" w:rsidRPr="00BF316B" w:rsidRDefault="00C96EF5" w:rsidP="0026642B">
      <w:pPr>
        <w:spacing w:line="360" w:lineRule="auto"/>
        <w:ind w:firstLine="357"/>
        <w:jc w:val="both"/>
        <w:rPr>
          <w:rFonts w:ascii="Century Schoolbook" w:eastAsia="SimSun" w:hAnsi="Century Schoolbook" w:cs="Times New Roman"/>
          <w:color w:val="000000" w:themeColor="text1"/>
          <w:spacing w:val="-1"/>
        </w:rPr>
      </w:pPr>
      <w:r w:rsidRPr="00BF316B">
        <w:rPr>
          <w:rFonts w:ascii="Century Schoolbook" w:eastAsia="SimSun" w:hAnsi="Century Schoolbook" w:cs="Times New Roman"/>
          <w:color w:val="000000" w:themeColor="text1"/>
          <w:spacing w:val="-1"/>
        </w:rPr>
        <w:t>• True Positives (TP): The number of positive instances that were classified as positive.</w:t>
      </w:r>
    </w:p>
    <w:p w14:paraId="1C6680B3" w14:textId="77777777" w:rsidR="00C96EF5" w:rsidRPr="00BF316B" w:rsidRDefault="00C96EF5" w:rsidP="0026642B">
      <w:pPr>
        <w:spacing w:line="360" w:lineRule="auto"/>
        <w:ind w:firstLine="357"/>
        <w:jc w:val="both"/>
        <w:rPr>
          <w:rFonts w:ascii="Century Schoolbook" w:eastAsia="SimSun" w:hAnsi="Century Schoolbook" w:cs="Times New Roman"/>
          <w:color w:val="000000" w:themeColor="text1"/>
          <w:spacing w:val="-1"/>
        </w:rPr>
      </w:pPr>
      <w:r w:rsidRPr="00BF316B">
        <w:rPr>
          <w:rFonts w:ascii="Century Schoolbook" w:eastAsia="SimSun" w:hAnsi="Century Schoolbook" w:cs="Times New Roman"/>
          <w:color w:val="000000" w:themeColor="text1"/>
          <w:spacing w:val="-1"/>
        </w:rPr>
        <w:t>• True Negatives (TN): The number of negative instances that were classified as negative.</w:t>
      </w:r>
    </w:p>
    <w:p w14:paraId="23641305" w14:textId="77777777" w:rsidR="00C96EF5" w:rsidRPr="00BF316B" w:rsidRDefault="00C96EF5" w:rsidP="0026642B">
      <w:pPr>
        <w:spacing w:line="360" w:lineRule="auto"/>
        <w:ind w:firstLine="357"/>
        <w:jc w:val="both"/>
        <w:rPr>
          <w:rFonts w:ascii="Century Schoolbook" w:eastAsia="SimSun" w:hAnsi="Century Schoolbook" w:cs="Times New Roman"/>
          <w:color w:val="000000" w:themeColor="text1"/>
          <w:spacing w:val="-1"/>
        </w:rPr>
      </w:pPr>
      <w:r w:rsidRPr="00BF316B">
        <w:rPr>
          <w:rFonts w:ascii="Century Schoolbook" w:eastAsia="SimSun" w:hAnsi="Century Schoolbook" w:cs="Times New Roman"/>
          <w:color w:val="000000" w:themeColor="text1"/>
          <w:spacing w:val="-1"/>
        </w:rPr>
        <w:t>• False Positives (FP): The number of negative instances that were classified as positive.</w:t>
      </w:r>
    </w:p>
    <w:p w14:paraId="513A5EF0" w14:textId="77777777" w:rsidR="00C96EF5" w:rsidRPr="00BF316B" w:rsidRDefault="00C96EF5" w:rsidP="0026642B">
      <w:pPr>
        <w:spacing w:line="360" w:lineRule="auto"/>
        <w:ind w:firstLine="357"/>
        <w:jc w:val="both"/>
        <w:rPr>
          <w:rFonts w:ascii="Century Schoolbook" w:eastAsia="SimSun" w:hAnsi="Century Schoolbook" w:cs="Times New Roman"/>
          <w:color w:val="000000" w:themeColor="text1"/>
          <w:spacing w:val="-1"/>
        </w:rPr>
      </w:pPr>
      <w:r w:rsidRPr="00BF316B">
        <w:rPr>
          <w:rFonts w:ascii="Century Schoolbook" w:eastAsia="SimSun" w:hAnsi="Century Schoolbook" w:cs="Times New Roman"/>
          <w:color w:val="000000" w:themeColor="text1"/>
          <w:spacing w:val="-1"/>
        </w:rPr>
        <w:t>• False Negatives (FN): The number of positive instances that were classified as negative.</w:t>
      </w:r>
    </w:p>
    <w:p w14:paraId="4758F8E6" w14:textId="77777777" w:rsidR="00C96EF5" w:rsidRPr="00BF316B" w:rsidRDefault="00C96EF5" w:rsidP="0026642B">
      <w:pPr>
        <w:spacing w:line="360" w:lineRule="auto"/>
        <w:ind w:firstLine="357"/>
        <w:jc w:val="both"/>
        <w:rPr>
          <w:rFonts w:ascii="Century Schoolbook" w:eastAsia="SimSun" w:hAnsi="Century Schoolbook" w:cs="Times New Roman"/>
          <w:color w:val="000000" w:themeColor="text1"/>
          <w:spacing w:val="-1"/>
        </w:rPr>
      </w:pPr>
      <w:r w:rsidRPr="00BF316B">
        <w:rPr>
          <w:rFonts w:ascii="Century Schoolbook" w:eastAsia="SimSun" w:hAnsi="Century Schoolbook" w:cs="Times New Roman"/>
          <w:color w:val="000000" w:themeColor="text1"/>
          <w:spacing w:val="-1"/>
        </w:rPr>
        <w:t>The accuracy is the most standard metric to summarize the overall classification performance for all classes and it is defined as follows:</w:t>
      </w:r>
    </w:p>
    <w:p w14:paraId="3B5175FB" w14:textId="77777777" w:rsidR="00C96EF5" w:rsidRPr="00BF316B" w:rsidRDefault="00C96EF5" w:rsidP="0026642B">
      <w:pPr>
        <w:spacing w:after="0" w:line="360" w:lineRule="auto"/>
        <w:ind w:left="2160" w:firstLine="720"/>
        <w:rPr>
          <w:rFonts w:ascii="Times New Roman" w:eastAsia="Times New Roman" w:hAnsi="Times New Roman" w:cs="Times New Roman"/>
          <w:color w:val="000000" w:themeColor="text1"/>
          <w:sz w:val="24"/>
          <w:szCs w:val="24"/>
        </w:rPr>
      </w:pPr>
      <m:oMath>
        <m:r>
          <w:rPr>
            <w:rFonts w:ascii="Cambria Math" w:eastAsia="Times New Roman" w:hAnsi="Cambria Math" w:cs="Times New Roman"/>
            <w:color w:val="000000" w:themeColor="text1"/>
            <w:sz w:val="24"/>
            <w:szCs w:val="24"/>
          </w:rPr>
          <m:t>Accurarcy=</m:t>
        </m:r>
        <m:f>
          <m:fPr>
            <m:ctrlPr>
              <w:rPr>
                <w:rFonts w:ascii="Cambria Math" w:eastAsia="Times New Roman" w:hAnsi="Cambria Math" w:cs="Times New Roman"/>
                <w:i/>
                <w:color w:val="000000" w:themeColor="text1"/>
                <w:sz w:val="24"/>
                <w:szCs w:val="24"/>
              </w:rPr>
            </m:ctrlPr>
          </m:fPr>
          <m:num>
            <m:r>
              <w:rPr>
                <w:rFonts w:ascii="Cambria Math" w:eastAsia="Times New Roman" w:hAnsi="Cambria Math" w:cs="Times New Roman"/>
                <w:color w:val="000000" w:themeColor="text1"/>
                <w:sz w:val="24"/>
                <w:szCs w:val="24"/>
              </w:rPr>
              <m:t>TP+TN</m:t>
            </m:r>
          </m:num>
          <m:den>
            <m:r>
              <w:rPr>
                <w:rFonts w:ascii="Cambria Math" w:eastAsia="Times New Roman" w:hAnsi="Cambria Math" w:cs="Times New Roman"/>
                <w:color w:val="000000" w:themeColor="text1"/>
                <w:sz w:val="24"/>
                <w:szCs w:val="24"/>
              </w:rPr>
              <m:t>TP+TN+FP+FN</m:t>
            </m:r>
          </m:den>
        </m:f>
      </m:oMath>
      <w:r w:rsidRPr="00BF316B">
        <w:rPr>
          <w:rFonts w:ascii="Times New Roman" w:eastAsia="Times New Roman" w:hAnsi="Times New Roman" w:cs="Times New Roman"/>
          <w:color w:val="000000" w:themeColor="text1"/>
          <w:sz w:val="24"/>
          <w:szCs w:val="24"/>
        </w:rPr>
        <w:tab/>
      </w:r>
      <w:r w:rsidRPr="00BF316B">
        <w:rPr>
          <w:rFonts w:ascii="Times New Roman" w:eastAsia="Times New Roman" w:hAnsi="Times New Roman" w:cs="Times New Roman"/>
          <w:color w:val="000000" w:themeColor="text1"/>
          <w:sz w:val="24"/>
          <w:szCs w:val="24"/>
        </w:rPr>
        <w:tab/>
      </w:r>
      <w:r w:rsidRPr="00BF316B">
        <w:rPr>
          <w:rFonts w:ascii="Times New Roman" w:eastAsia="Times New Roman" w:hAnsi="Times New Roman" w:cs="Times New Roman"/>
          <w:color w:val="000000" w:themeColor="text1"/>
          <w:sz w:val="24"/>
          <w:szCs w:val="24"/>
        </w:rPr>
        <w:tab/>
        <w:t xml:space="preserve">      </w:t>
      </w:r>
      <w:r w:rsidR="00B4394F" w:rsidRPr="00BF316B">
        <w:rPr>
          <w:rFonts w:ascii="Times New Roman" w:eastAsia="Times New Roman" w:hAnsi="Times New Roman" w:cs="Times New Roman"/>
          <w:color w:val="000000" w:themeColor="text1"/>
          <w:sz w:val="24"/>
          <w:szCs w:val="24"/>
        </w:rPr>
        <w:tab/>
      </w:r>
      <w:r w:rsidRPr="00BF316B">
        <w:rPr>
          <w:rFonts w:ascii="Times New Roman" w:eastAsia="Times New Roman" w:hAnsi="Times New Roman" w:cs="Times New Roman"/>
          <w:color w:val="000000" w:themeColor="text1"/>
          <w:sz w:val="24"/>
          <w:szCs w:val="24"/>
        </w:rPr>
        <w:t>(3-23)</w:t>
      </w:r>
    </w:p>
    <w:p w14:paraId="3F2803A3" w14:textId="77777777" w:rsidR="00C96EF5" w:rsidRPr="00BF316B" w:rsidRDefault="00C96EF5" w:rsidP="0026642B">
      <w:pPr>
        <w:spacing w:after="0" w:line="360" w:lineRule="auto"/>
        <w:rPr>
          <w:rFonts w:ascii="Times New Roman" w:eastAsia="Times New Roman" w:hAnsi="Times New Roman" w:cs="Times New Roman"/>
          <w:color w:val="000000" w:themeColor="text1"/>
          <w:sz w:val="24"/>
          <w:szCs w:val="24"/>
        </w:rPr>
      </w:pPr>
    </w:p>
    <w:p w14:paraId="7D205BCD" w14:textId="77777777" w:rsidR="00C96EF5" w:rsidRPr="00BF316B" w:rsidRDefault="00C96EF5" w:rsidP="0026642B">
      <w:pPr>
        <w:spacing w:after="0" w:line="360" w:lineRule="auto"/>
        <w:ind w:left="2880" w:firstLine="720"/>
        <w:rPr>
          <w:rFonts w:ascii="Times New Roman" w:eastAsia="Times New Roman" w:hAnsi="Times New Roman" w:cs="Times New Roman"/>
          <w:color w:val="000000" w:themeColor="text1"/>
          <w:sz w:val="24"/>
          <w:szCs w:val="24"/>
        </w:rPr>
      </w:pPr>
      <m:oMath>
        <m:r>
          <w:rPr>
            <w:rFonts w:ascii="Cambria Math" w:eastAsia="Times New Roman" w:hAnsi="Cambria Math" w:cs="Times New Roman"/>
            <w:color w:val="000000" w:themeColor="text1"/>
            <w:sz w:val="24"/>
            <w:szCs w:val="24"/>
          </w:rPr>
          <m:t>Precision=</m:t>
        </m:r>
        <m:f>
          <m:fPr>
            <m:ctrlPr>
              <w:rPr>
                <w:rFonts w:ascii="Cambria Math" w:eastAsia="Times New Roman" w:hAnsi="Cambria Math" w:cs="Times New Roman"/>
                <w:i/>
                <w:color w:val="000000" w:themeColor="text1"/>
                <w:sz w:val="24"/>
                <w:szCs w:val="24"/>
              </w:rPr>
            </m:ctrlPr>
          </m:fPr>
          <m:num>
            <m:r>
              <w:rPr>
                <w:rFonts w:ascii="Cambria Math" w:eastAsia="Times New Roman" w:hAnsi="Cambria Math" w:cs="Times New Roman"/>
                <w:color w:val="000000" w:themeColor="text1"/>
                <w:sz w:val="24"/>
                <w:szCs w:val="24"/>
              </w:rPr>
              <m:t>TP</m:t>
            </m:r>
          </m:num>
          <m:den>
            <m:r>
              <w:rPr>
                <w:rFonts w:ascii="Cambria Math" w:eastAsia="Times New Roman" w:hAnsi="Cambria Math" w:cs="Times New Roman"/>
                <w:color w:val="000000" w:themeColor="text1"/>
                <w:sz w:val="24"/>
                <w:szCs w:val="24"/>
              </w:rPr>
              <m:t>TP+FP</m:t>
            </m:r>
          </m:den>
        </m:f>
      </m:oMath>
      <w:r w:rsidRPr="00BF316B">
        <w:rPr>
          <w:rFonts w:ascii="Times New Roman" w:eastAsia="Times New Roman" w:hAnsi="Times New Roman" w:cs="Times New Roman"/>
          <w:color w:val="000000" w:themeColor="text1"/>
          <w:sz w:val="24"/>
          <w:szCs w:val="24"/>
        </w:rPr>
        <w:tab/>
      </w:r>
      <w:r w:rsidRPr="00BF316B">
        <w:rPr>
          <w:rFonts w:ascii="Times New Roman" w:eastAsia="Times New Roman" w:hAnsi="Times New Roman" w:cs="Times New Roman"/>
          <w:color w:val="000000" w:themeColor="text1"/>
          <w:sz w:val="24"/>
          <w:szCs w:val="24"/>
        </w:rPr>
        <w:tab/>
      </w:r>
      <w:r w:rsidRPr="00BF316B">
        <w:rPr>
          <w:rFonts w:ascii="Times New Roman" w:eastAsia="Times New Roman" w:hAnsi="Times New Roman" w:cs="Times New Roman"/>
          <w:color w:val="000000" w:themeColor="text1"/>
          <w:sz w:val="24"/>
          <w:szCs w:val="24"/>
        </w:rPr>
        <w:tab/>
        <w:t xml:space="preserve">      </w:t>
      </w:r>
      <w:r w:rsidR="00B4394F" w:rsidRPr="00BF316B">
        <w:rPr>
          <w:rFonts w:ascii="Times New Roman" w:eastAsia="Times New Roman" w:hAnsi="Times New Roman" w:cs="Times New Roman"/>
          <w:color w:val="000000" w:themeColor="text1"/>
          <w:sz w:val="24"/>
          <w:szCs w:val="24"/>
        </w:rPr>
        <w:tab/>
      </w:r>
      <w:r w:rsidRPr="00BF316B">
        <w:rPr>
          <w:rFonts w:ascii="Times New Roman" w:eastAsia="Times New Roman" w:hAnsi="Times New Roman" w:cs="Times New Roman"/>
          <w:color w:val="000000" w:themeColor="text1"/>
          <w:sz w:val="24"/>
          <w:szCs w:val="24"/>
        </w:rPr>
        <w:t>(3-24)</w:t>
      </w:r>
    </w:p>
    <w:p w14:paraId="5D6ED4A3" w14:textId="77777777" w:rsidR="00C96EF5" w:rsidRPr="00BF316B" w:rsidRDefault="00C96EF5" w:rsidP="0026642B">
      <w:pPr>
        <w:spacing w:after="0" w:line="360" w:lineRule="auto"/>
        <w:rPr>
          <w:rFonts w:ascii="Times New Roman" w:eastAsia="Times New Roman" w:hAnsi="Times New Roman" w:cs="Times New Roman"/>
          <w:color w:val="000000" w:themeColor="text1"/>
          <w:sz w:val="24"/>
          <w:szCs w:val="24"/>
        </w:rPr>
      </w:pPr>
    </w:p>
    <w:p w14:paraId="7FE05324" w14:textId="77777777" w:rsidR="00C96EF5" w:rsidRPr="00BF316B" w:rsidRDefault="00C96EF5" w:rsidP="0026642B">
      <w:pPr>
        <w:spacing w:after="0" w:line="360" w:lineRule="auto"/>
        <w:ind w:left="2880" w:firstLine="720"/>
        <w:rPr>
          <w:rFonts w:ascii="Times New Roman" w:eastAsia="Times New Roman" w:hAnsi="Times New Roman" w:cs="Times New Roman"/>
          <w:color w:val="000000" w:themeColor="text1"/>
          <w:sz w:val="24"/>
          <w:szCs w:val="24"/>
        </w:rPr>
      </w:pPr>
      <m:oMath>
        <m:r>
          <w:rPr>
            <w:rFonts w:ascii="Cambria Math" w:eastAsia="Times New Roman" w:hAnsi="Cambria Math" w:cs="Times New Roman"/>
            <w:color w:val="000000" w:themeColor="text1"/>
            <w:sz w:val="24"/>
            <w:szCs w:val="24"/>
          </w:rPr>
          <m:t>Recall=</m:t>
        </m:r>
        <m:f>
          <m:fPr>
            <m:ctrlPr>
              <w:rPr>
                <w:rFonts w:ascii="Cambria Math" w:eastAsia="Times New Roman" w:hAnsi="Cambria Math" w:cs="Times New Roman"/>
                <w:i/>
                <w:color w:val="000000" w:themeColor="text1"/>
                <w:sz w:val="24"/>
                <w:szCs w:val="24"/>
              </w:rPr>
            </m:ctrlPr>
          </m:fPr>
          <m:num>
            <m:r>
              <w:rPr>
                <w:rFonts w:ascii="Cambria Math" w:eastAsia="Times New Roman" w:hAnsi="Cambria Math" w:cs="Times New Roman"/>
                <w:color w:val="000000" w:themeColor="text1"/>
                <w:sz w:val="24"/>
                <w:szCs w:val="24"/>
              </w:rPr>
              <m:t>TP</m:t>
            </m:r>
          </m:num>
          <m:den>
            <m:r>
              <w:rPr>
                <w:rFonts w:ascii="Cambria Math" w:eastAsia="Times New Roman" w:hAnsi="Cambria Math" w:cs="Times New Roman"/>
                <w:color w:val="000000" w:themeColor="text1"/>
                <w:sz w:val="24"/>
                <w:szCs w:val="24"/>
              </w:rPr>
              <m:t>TP+FN</m:t>
            </m:r>
          </m:den>
        </m:f>
      </m:oMath>
      <w:r w:rsidRPr="00BF316B">
        <w:rPr>
          <w:rFonts w:ascii="Times New Roman" w:eastAsia="Times New Roman" w:hAnsi="Times New Roman" w:cs="Times New Roman"/>
          <w:color w:val="000000" w:themeColor="text1"/>
          <w:sz w:val="24"/>
          <w:szCs w:val="24"/>
        </w:rPr>
        <w:t xml:space="preserve"> </w:t>
      </w:r>
      <w:r w:rsidRPr="00BF316B">
        <w:rPr>
          <w:rFonts w:ascii="Times New Roman" w:eastAsia="Times New Roman" w:hAnsi="Times New Roman" w:cs="Times New Roman"/>
          <w:color w:val="000000" w:themeColor="text1"/>
          <w:sz w:val="24"/>
          <w:szCs w:val="24"/>
        </w:rPr>
        <w:tab/>
      </w:r>
      <w:r w:rsidRPr="00BF316B">
        <w:rPr>
          <w:rFonts w:ascii="Times New Roman" w:eastAsia="Times New Roman" w:hAnsi="Times New Roman" w:cs="Times New Roman"/>
          <w:color w:val="000000" w:themeColor="text1"/>
          <w:sz w:val="24"/>
          <w:szCs w:val="24"/>
        </w:rPr>
        <w:tab/>
      </w:r>
      <w:r w:rsidRPr="00BF316B">
        <w:rPr>
          <w:rFonts w:ascii="Times New Roman" w:eastAsia="Times New Roman" w:hAnsi="Times New Roman" w:cs="Times New Roman"/>
          <w:color w:val="000000" w:themeColor="text1"/>
          <w:sz w:val="24"/>
          <w:szCs w:val="24"/>
        </w:rPr>
        <w:tab/>
        <w:t xml:space="preserve">     </w:t>
      </w:r>
      <w:r w:rsidR="00B4394F" w:rsidRPr="00BF316B">
        <w:rPr>
          <w:rFonts w:ascii="Times New Roman" w:eastAsia="Times New Roman" w:hAnsi="Times New Roman" w:cs="Times New Roman"/>
          <w:color w:val="000000" w:themeColor="text1"/>
          <w:sz w:val="24"/>
          <w:szCs w:val="24"/>
        </w:rPr>
        <w:tab/>
      </w:r>
      <w:r w:rsidRPr="00BF316B">
        <w:rPr>
          <w:rFonts w:ascii="Times New Roman" w:eastAsia="Times New Roman" w:hAnsi="Times New Roman" w:cs="Times New Roman"/>
          <w:color w:val="000000" w:themeColor="text1"/>
          <w:sz w:val="24"/>
          <w:szCs w:val="24"/>
        </w:rPr>
        <w:t>(3-25)</w:t>
      </w:r>
    </w:p>
    <w:p w14:paraId="5BE29BCA" w14:textId="77777777" w:rsidR="00C96EF5" w:rsidRPr="00BF316B" w:rsidRDefault="00C96EF5" w:rsidP="0026642B">
      <w:pPr>
        <w:spacing w:after="0" w:line="360" w:lineRule="auto"/>
        <w:rPr>
          <w:rFonts w:ascii="Times New Roman" w:eastAsia="Times New Roman" w:hAnsi="Times New Roman" w:cs="Times New Roman"/>
          <w:color w:val="000000" w:themeColor="text1"/>
          <w:sz w:val="24"/>
          <w:szCs w:val="24"/>
        </w:rPr>
      </w:pPr>
    </w:p>
    <w:p w14:paraId="1F7F7D36" w14:textId="77777777" w:rsidR="00C96EF5" w:rsidRPr="00BF316B" w:rsidRDefault="00C96EF5" w:rsidP="0026642B">
      <w:pPr>
        <w:spacing w:after="0" w:line="360" w:lineRule="auto"/>
        <w:ind w:left="2160" w:firstLine="720"/>
        <w:rPr>
          <w:rFonts w:ascii="Times New Roman" w:eastAsia="Times New Roman" w:hAnsi="Times New Roman" w:cs="Times New Roman"/>
          <w:color w:val="000000" w:themeColor="text1"/>
          <w:sz w:val="24"/>
          <w:szCs w:val="24"/>
        </w:rPr>
      </w:pPr>
      <m:oMath>
        <m:r>
          <w:rPr>
            <w:rFonts w:ascii="Cambria Math" w:eastAsia="Times New Roman" w:hAnsi="Cambria Math" w:cs="Times New Roman"/>
            <w:color w:val="000000" w:themeColor="text1"/>
            <w:sz w:val="24"/>
            <w:szCs w:val="24"/>
          </w:rPr>
          <w:lastRenderedPageBreak/>
          <m:t>F-measure=2×</m:t>
        </m:r>
        <m:f>
          <m:fPr>
            <m:ctrlPr>
              <w:rPr>
                <w:rFonts w:ascii="Cambria Math" w:eastAsia="Times New Roman" w:hAnsi="Cambria Math" w:cs="Times New Roman"/>
                <w:i/>
                <w:color w:val="000000" w:themeColor="text1"/>
                <w:sz w:val="24"/>
                <w:szCs w:val="24"/>
              </w:rPr>
            </m:ctrlPr>
          </m:fPr>
          <m:num>
            <m:r>
              <w:rPr>
                <w:rFonts w:ascii="Cambria Math" w:eastAsia="Times New Roman" w:hAnsi="Cambria Math" w:cs="Times New Roman"/>
                <w:color w:val="000000" w:themeColor="text1"/>
                <w:sz w:val="24"/>
                <w:szCs w:val="24"/>
              </w:rPr>
              <m:t>Precision×Recall</m:t>
            </m:r>
          </m:num>
          <m:den>
            <m:r>
              <w:rPr>
                <w:rFonts w:ascii="Cambria Math" w:eastAsia="Times New Roman" w:hAnsi="Cambria Math" w:cs="Times New Roman"/>
                <w:color w:val="000000" w:themeColor="text1"/>
                <w:sz w:val="24"/>
                <w:szCs w:val="24"/>
              </w:rPr>
              <m:t>Precision+Recall</m:t>
            </m:r>
          </m:den>
        </m:f>
      </m:oMath>
      <w:r w:rsidRPr="00BF316B">
        <w:rPr>
          <w:rFonts w:ascii="Times New Roman" w:eastAsia="Times New Roman" w:hAnsi="Times New Roman" w:cs="Times New Roman"/>
          <w:color w:val="000000" w:themeColor="text1"/>
          <w:sz w:val="24"/>
          <w:szCs w:val="24"/>
        </w:rPr>
        <w:t xml:space="preserve"> </w:t>
      </w:r>
      <w:r w:rsidRPr="00BF316B">
        <w:rPr>
          <w:rFonts w:ascii="Times New Roman" w:eastAsia="Times New Roman" w:hAnsi="Times New Roman" w:cs="Times New Roman"/>
          <w:color w:val="000000" w:themeColor="text1"/>
          <w:sz w:val="24"/>
          <w:szCs w:val="24"/>
        </w:rPr>
        <w:tab/>
        <w:t xml:space="preserve">      </w:t>
      </w:r>
      <w:r w:rsidR="00B4394F" w:rsidRPr="00BF316B">
        <w:rPr>
          <w:rFonts w:ascii="Times New Roman" w:eastAsia="Times New Roman" w:hAnsi="Times New Roman" w:cs="Times New Roman"/>
          <w:color w:val="000000" w:themeColor="text1"/>
          <w:sz w:val="24"/>
          <w:szCs w:val="24"/>
        </w:rPr>
        <w:tab/>
      </w:r>
      <w:r w:rsidRPr="00BF316B">
        <w:rPr>
          <w:rFonts w:ascii="Times New Roman" w:eastAsia="Times New Roman" w:hAnsi="Times New Roman" w:cs="Times New Roman"/>
          <w:color w:val="000000" w:themeColor="text1"/>
          <w:sz w:val="24"/>
          <w:szCs w:val="24"/>
        </w:rPr>
        <w:t>(3-26)</w:t>
      </w:r>
    </w:p>
    <w:p w14:paraId="78F33883" w14:textId="77777777" w:rsidR="00C96EF5" w:rsidRPr="00BF316B" w:rsidRDefault="00C96EF5" w:rsidP="0026642B">
      <w:pPr>
        <w:spacing w:after="0" w:line="360" w:lineRule="auto"/>
        <w:rPr>
          <w:rFonts w:ascii="Times New Roman" w:eastAsia="Times New Roman" w:hAnsi="Times New Roman" w:cs="Times New Roman"/>
          <w:color w:val="000000" w:themeColor="text1"/>
          <w:sz w:val="24"/>
          <w:szCs w:val="24"/>
        </w:rPr>
      </w:pPr>
    </w:p>
    <w:p w14:paraId="25CBE6C3" w14:textId="77055E35" w:rsidR="00C96EF5" w:rsidRPr="00BF316B" w:rsidRDefault="00C96EF5" w:rsidP="00F31E55">
      <w:pPr>
        <w:spacing w:after="0" w:line="360" w:lineRule="auto"/>
        <w:ind w:firstLine="357"/>
        <w:jc w:val="both"/>
        <w:rPr>
          <w:rFonts w:ascii="Century Schoolbook" w:eastAsia="SimSun" w:hAnsi="Century Schoolbook" w:cs="Times New Roman"/>
          <w:bCs/>
          <w:color w:val="000000" w:themeColor="text1"/>
          <w:lang w:val="en-US" w:eastAsia="en-US"/>
        </w:rPr>
      </w:pPr>
      <w:r w:rsidRPr="00BF316B">
        <w:rPr>
          <w:rFonts w:ascii="Century Schoolbook" w:eastAsia="SimSun" w:hAnsi="Century Schoolbook" w:cs="Times New Roman"/>
          <w:bCs/>
          <w:color w:val="000000" w:themeColor="text1"/>
          <w:lang w:val="en-US" w:eastAsia="en-US"/>
        </w:rPr>
        <w:t xml:space="preserve">In addition, we use </w:t>
      </w:r>
      <w:r w:rsidR="00D86AA8" w:rsidRPr="00BF316B">
        <w:rPr>
          <w:rFonts w:ascii="Century Schoolbook" w:eastAsia="SimSun" w:hAnsi="Century Schoolbook" w:cs="Times New Roman"/>
          <w:bCs/>
          <w:color w:val="000000" w:themeColor="text1"/>
          <w:lang w:val="en-US" w:eastAsia="en-US"/>
        </w:rPr>
        <w:t xml:space="preserve">the </w:t>
      </w:r>
      <w:r w:rsidRPr="00BF316B">
        <w:rPr>
          <w:rFonts w:ascii="Century Schoolbook" w:eastAsia="SimSun" w:hAnsi="Century Schoolbook" w:cs="Times New Roman"/>
          <w:bCs/>
          <w:color w:val="000000" w:themeColor="text1"/>
          <w:lang w:val="en-US" w:eastAsia="en-US"/>
        </w:rPr>
        <w:t xml:space="preserve">receiver operating characteristic (ROC) curve, which is a graphical plot that illustrates the diagnostic ability of a binary classifier system as its discrimination threshold is varied. ROC </w:t>
      </w:r>
      <w:proofErr w:type="gramStart"/>
      <w:r w:rsidRPr="00BF316B">
        <w:rPr>
          <w:rFonts w:ascii="Century Schoolbook" w:eastAsia="SimSun" w:hAnsi="Century Schoolbook" w:cs="Times New Roman"/>
          <w:bCs/>
          <w:color w:val="000000" w:themeColor="text1"/>
          <w:lang w:val="en-US" w:eastAsia="en-US"/>
        </w:rPr>
        <w:t>is able to</w:t>
      </w:r>
      <w:proofErr w:type="gramEnd"/>
      <w:r w:rsidRPr="00BF316B">
        <w:rPr>
          <w:rFonts w:ascii="Century Schoolbook" w:eastAsia="SimSun" w:hAnsi="Century Schoolbook" w:cs="Times New Roman"/>
          <w:bCs/>
          <w:color w:val="000000" w:themeColor="text1"/>
          <w:lang w:val="en-US" w:eastAsia="en-US"/>
        </w:rPr>
        <w:t xml:space="preserve"> select the best diagnostic limit, which means the closer the ROC curve is to the upper left corner, the higher the accuracy of the evaluation. The point that is closest to the ROC curve in the upper left corner is the best threshold for the least error, with the lowest total number of false positives and false negatives.</w:t>
      </w:r>
    </w:p>
    <w:p w14:paraId="1A609358" w14:textId="1128E669" w:rsidR="00C96EF5" w:rsidRPr="00BF316B" w:rsidRDefault="00C96EF5" w:rsidP="0026642B">
      <w:pPr>
        <w:spacing w:line="360" w:lineRule="auto"/>
        <w:ind w:firstLine="357"/>
        <w:jc w:val="both"/>
        <w:rPr>
          <w:rFonts w:ascii="Century Schoolbook" w:eastAsia="SimSun" w:hAnsi="Century Schoolbook" w:cs="Times New Roman"/>
          <w:bCs/>
          <w:color w:val="000000" w:themeColor="text1"/>
          <w:lang w:val="en-US" w:eastAsia="en-US"/>
        </w:rPr>
      </w:pPr>
      <w:r w:rsidRPr="00BF316B">
        <w:rPr>
          <w:rFonts w:ascii="Century Schoolbook" w:eastAsia="SimSun" w:hAnsi="Century Schoolbook" w:cs="Times New Roman"/>
          <w:color w:val="000000" w:themeColor="text1"/>
          <w:spacing w:val="-1"/>
        </w:rPr>
        <w:t xml:space="preserve">The results are shown in </w:t>
      </w:r>
      <w:r w:rsidR="00097443" w:rsidRPr="00BF316B">
        <w:rPr>
          <w:rFonts w:ascii="Century Schoolbook" w:eastAsia="SimSun" w:hAnsi="Century Schoolbook" w:cs="Times New Roman"/>
          <w:color w:val="000000" w:themeColor="text1"/>
          <w:spacing w:val="-1"/>
        </w:rPr>
        <w:t>Figure 3-17</w:t>
      </w:r>
      <w:r w:rsidRPr="00BF316B">
        <w:rPr>
          <w:rFonts w:ascii="Century Schoolbook" w:eastAsia="SimSun" w:hAnsi="Century Schoolbook" w:cs="Times New Roman"/>
          <w:color w:val="000000" w:themeColor="text1"/>
          <w:spacing w:val="-1"/>
        </w:rPr>
        <w:t xml:space="preserve">. </w:t>
      </w:r>
      <w:r w:rsidRPr="00BF316B">
        <w:rPr>
          <w:rFonts w:ascii="Century Schoolbook" w:eastAsia="SimSun" w:hAnsi="Century Schoolbook" w:cs="Times New Roman"/>
          <w:bCs/>
          <w:color w:val="000000" w:themeColor="text1"/>
          <w:lang w:val="en-US" w:eastAsia="en-US"/>
        </w:rPr>
        <w:t xml:space="preserve">As we can see, all the classifiers are able to achieve high accuracy with the four discriminative activities with average accuracy 94.86% for decision tree, 97.64% for random forest, 96.81% for SVM, 98.1% for ANN, 91.1% for </w:t>
      </w:r>
      <w:proofErr w:type="spellStart"/>
      <w:r w:rsidRPr="00BF316B">
        <w:rPr>
          <w:rFonts w:ascii="Century Schoolbook" w:eastAsia="SimSun" w:hAnsi="Century Schoolbook" w:cs="Times New Roman"/>
          <w:color w:val="000000" w:themeColor="text1"/>
          <w:spacing w:val="-1"/>
        </w:rPr>
        <w:t>kNN</w:t>
      </w:r>
      <w:proofErr w:type="spellEnd"/>
      <w:r w:rsidRPr="00BF316B">
        <w:rPr>
          <w:rFonts w:ascii="Century Schoolbook" w:eastAsia="SimSun" w:hAnsi="Century Schoolbook" w:cs="Times New Roman"/>
          <w:color w:val="000000" w:themeColor="text1"/>
          <w:spacing w:val="-1"/>
        </w:rPr>
        <w:t xml:space="preserve"> and 95.98% for naïve Bayes, </w:t>
      </w:r>
      <w:r w:rsidRPr="00BF316B">
        <w:rPr>
          <w:rFonts w:ascii="Century Schoolbook" w:eastAsia="SimSun" w:hAnsi="Century Schoolbook" w:cs="Times New Roman"/>
          <w:bCs/>
          <w:color w:val="000000" w:themeColor="text1"/>
          <w:lang w:val="en-US" w:eastAsia="en-US"/>
        </w:rPr>
        <w:t xml:space="preserve">where ANN presents the best performance. However, as we can see from the experiment’s results, </w:t>
      </w:r>
      <w:r w:rsidRPr="00BF316B">
        <w:rPr>
          <w:rFonts w:ascii="Century Schoolbook" w:eastAsia="SimSun" w:hAnsi="Century Schoolbook" w:cs="Times New Roman"/>
          <w:bCs/>
          <w:i/>
          <w:color w:val="000000" w:themeColor="text1"/>
          <w:lang w:val="en-US" w:eastAsia="en-US"/>
        </w:rPr>
        <w:t>descending</w:t>
      </w:r>
      <w:r w:rsidR="00F31E55" w:rsidRPr="00BF316B">
        <w:rPr>
          <w:rFonts w:ascii="Century Schoolbook" w:eastAsia="SimSun" w:hAnsi="Century Schoolbook" w:cs="Times New Roman"/>
          <w:bCs/>
          <w:color w:val="000000" w:themeColor="text1"/>
          <w:lang w:val="en-US" w:eastAsia="en-US"/>
        </w:rPr>
        <w:t xml:space="preserve"> is the most difficult</w:t>
      </w:r>
      <w:r w:rsidRPr="00BF316B">
        <w:rPr>
          <w:rFonts w:ascii="Century Schoolbook" w:eastAsia="SimSun" w:hAnsi="Century Schoolbook" w:cs="Times New Roman"/>
          <w:bCs/>
          <w:color w:val="000000" w:themeColor="text1"/>
          <w:lang w:val="en-US" w:eastAsia="en-US"/>
        </w:rPr>
        <w:t xml:space="preserve"> PA </w:t>
      </w:r>
      <w:r w:rsidR="00D86AA8" w:rsidRPr="00BF316B">
        <w:rPr>
          <w:rFonts w:ascii="Century Schoolbook" w:eastAsia="SimSun" w:hAnsi="Century Schoolbook" w:cs="Times New Roman"/>
          <w:bCs/>
          <w:color w:val="000000" w:themeColor="text1"/>
          <w:lang w:val="en-US" w:eastAsia="en-US"/>
        </w:rPr>
        <w:t xml:space="preserve">to recognize </w:t>
      </w:r>
      <w:r w:rsidRPr="00BF316B">
        <w:rPr>
          <w:rFonts w:ascii="Century Schoolbook" w:eastAsia="SimSun" w:hAnsi="Century Schoolbook" w:cs="Times New Roman"/>
          <w:bCs/>
          <w:color w:val="000000" w:themeColor="text1"/>
          <w:lang w:val="en-US" w:eastAsia="en-US"/>
        </w:rPr>
        <w:t xml:space="preserve">due to its similarity of signals and features with </w:t>
      </w:r>
      <w:r w:rsidRPr="00BF316B">
        <w:rPr>
          <w:rFonts w:ascii="Century Schoolbook" w:eastAsia="SimSun" w:hAnsi="Century Schoolbook" w:cs="Times New Roman"/>
          <w:bCs/>
          <w:i/>
          <w:color w:val="000000" w:themeColor="text1"/>
          <w:lang w:val="en-US" w:eastAsia="en-US"/>
        </w:rPr>
        <w:t>walking</w:t>
      </w:r>
      <w:r w:rsidRPr="00BF316B">
        <w:rPr>
          <w:rFonts w:ascii="Century Schoolbook" w:eastAsia="SimSun" w:hAnsi="Century Schoolbook" w:cs="Times New Roman"/>
          <w:bCs/>
          <w:color w:val="000000" w:themeColor="text1"/>
          <w:lang w:val="en-US" w:eastAsia="en-US"/>
        </w:rPr>
        <w:t>.</w:t>
      </w:r>
    </w:p>
    <w:p w14:paraId="38A672D4" w14:textId="77777777" w:rsidR="00C96EF5" w:rsidRPr="00BF316B" w:rsidRDefault="00C96EF5" w:rsidP="0026642B">
      <w:pPr>
        <w:spacing w:after="0" w:line="360" w:lineRule="auto"/>
        <w:jc w:val="center"/>
        <w:rPr>
          <w:rFonts w:ascii="Century Schoolbook" w:eastAsia="Times New Roman" w:hAnsi="Century Schoolbook" w:cs="Times New Roman"/>
          <w:color w:val="000000" w:themeColor="text1"/>
        </w:rPr>
      </w:pPr>
      <w:r w:rsidRPr="00BF316B">
        <w:rPr>
          <w:rFonts w:ascii="Century Schoolbook" w:eastAsia="Times New Roman" w:hAnsi="Century Schoolbook" w:cs="Times New Roman"/>
          <w:noProof/>
          <w:color w:val="000000" w:themeColor="text1"/>
        </w:rPr>
        <w:drawing>
          <wp:inline distT="0" distB="0" distL="0" distR="0" wp14:anchorId="1CEE4970" wp14:editId="3C53F8A6">
            <wp:extent cx="3784222" cy="3211373"/>
            <wp:effectExtent l="0" t="0" r="6985" b="825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QQ图片20180521202907.png"/>
                    <pic:cNvPicPr/>
                  </pic:nvPicPr>
                  <pic:blipFill>
                    <a:blip r:embed="rId35">
                      <a:extLst>
                        <a:ext uri="{28A0092B-C50C-407E-A947-70E740481C1C}">
                          <a14:useLocalDpi xmlns:a14="http://schemas.microsoft.com/office/drawing/2010/main" val="0"/>
                        </a:ext>
                      </a:extLst>
                    </a:blip>
                    <a:stretch>
                      <a:fillRect/>
                    </a:stretch>
                  </pic:blipFill>
                  <pic:spPr>
                    <a:xfrm>
                      <a:off x="0" y="0"/>
                      <a:ext cx="3810069" cy="3233307"/>
                    </a:xfrm>
                    <a:prstGeom prst="rect">
                      <a:avLst/>
                    </a:prstGeom>
                  </pic:spPr>
                </pic:pic>
              </a:graphicData>
            </a:graphic>
          </wp:inline>
        </w:drawing>
      </w:r>
    </w:p>
    <w:p w14:paraId="648FF96B" w14:textId="77777777" w:rsidR="00C96EF5" w:rsidRPr="00BF316B" w:rsidRDefault="00A31309" w:rsidP="00A31309">
      <w:pPr>
        <w:pStyle w:val="afa"/>
        <w:ind w:firstLine="0"/>
        <w:jc w:val="center"/>
        <w:rPr>
          <w:rFonts w:eastAsia="Times New Roman"/>
          <w:color w:val="000000" w:themeColor="text1"/>
        </w:rPr>
      </w:pPr>
      <w:bookmarkStart w:id="162" w:name="_Toc534769076"/>
      <w:r w:rsidRPr="00BF316B">
        <w:rPr>
          <w:color w:val="000000" w:themeColor="text1"/>
        </w:rPr>
        <w:t xml:space="preserve">Figure 3- </w:t>
      </w:r>
      <w:r w:rsidR="001B28C1" w:rsidRPr="00BF316B">
        <w:rPr>
          <w:noProof/>
          <w:color w:val="000000" w:themeColor="text1"/>
        </w:rPr>
        <w:fldChar w:fldCharType="begin"/>
      </w:r>
      <w:r w:rsidR="001B28C1" w:rsidRPr="00BF316B">
        <w:rPr>
          <w:noProof/>
          <w:color w:val="000000" w:themeColor="text1"/>
        </w:rPr>
        <w:instrText xml:space="preserve"> SEQ Figure_3- \* ARABIC </w:instrText>
      </w:r>
      <w:r w:rsidR="001B28C1" w:rsidRPr="00BF316B">
        <w:rPr>
          <w:noProof/>
          <w:color w:val="000000" w:themeColor="text1"/>
        </w:rPr>
        <w:fldChar w:fldCharType="separate"/>
      </w:r>
      <w:r w:rsidR="00455E7B" w:rsidRPr="00BF316B">
        <w:rPr>
          <w:noProof/>
          <w:color w:val="000000" w:themeColor="text1"/>
        </w:rPr>
        <w:t>12</w:t>
      </w:r>
      <w:r w:rsidR="001B28C1" w:rsidRPr="00BF316B">
        <w:rPr>
          <w:noProof/>
          <w:color w:val="000000" w:themeColor="text1"/>
        </w:rPr>
        <w:fldChar w:fldCharType="end"/>
      </w:r>
      <w:r w:rsidRPr="00BF316B">
        <w:rPr>
          <w:color w:val="000000" w:themeColor="text1"/>
        </w:rPr>
        <w:t xml:space="preserve"> </w:t>
      </w:r>
      <w:r w:rsidRPr="00BF316B">
        <w:rPr>
          <w:b w:val="0"/>
          <w:i/>
          <w:color w:val="000000" w:themeColor="text1"/>
        </w:rPr>
        <w:t>Classification results using RF</w:t>
      </w:r>
      <w:bookmarkEnd w:id="162"/>
    </w:p>
    <w:p w14:paraId="026065E0" w14:textId="77777777" w:rsidR="00C96EF5" w:rsidRPr="00BF316B" w:rsidRDefault="00C96EF5" w:rsidP="0026642B">
      <w:pPr>
        <w:spacing w:after="0" w:line="360" w:lineRule="auto"/>
        <w:jc w:val="center"/>
        <w:rPr>
          <w:rFonts w:ascii="Century Schoolbook" w:eastAsia="Times New Roman" w:hAnsi="Century Schoolbook" w:cs="Times New Roman"/>
          <w:color w:val="000000" w:themeColor="text1"/>
        </w:rPr>
      </w:pPr>
      <w:r w:rsidRPr="00BF316B">
        <w:rPr>
          <w:rFonts w:ascii="Century Schoolbook" w:eastAsia="Times New Roman" w:hAnsi="Century Schoolbook" w:cs="Times New Roman"/>
          <w:noProof/>
          <w:color w:val="000000" w:themeColor="text1"/>
        </w:rPr>
        <w:lastRenderedPageBreak/>
        <w:drawing>
          <wp:inline distT="0" distB="0" distL="0" distR="0" wp14:anchorId="7149E19D" wp14:editId="3A613C72">
            <wp:extent cx="3957851" cy="3158443"/>
            <wp:effectExtent l="0" t="0" r="5080" b="444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random tree error.jpg"/>
                    <pic:cNvPicPr/>
                  </pic:nvPicPr>
                  <pic:blipFill>
                    <a:blip r:embed="rId36">
                      <a:extLst>
                        <a:ext uri="{28A0092B-C50C-407E-A947-70E740481C1C}">
                          <a14:useLocalDpi xmlns:a14="http://schemas.microsoft.com/office/drawing/2010/main" val="0"/>
                        </a:ext>
                      </a:extLst>
                    </a:blip>
                    <a:stretch>
                      <a:fillRect/>
                    </a:stretch>
                  </pic:blipFill>
                  <pic:spPr>
                    <a:xfrm>
                      <a:off x="0" y="0"/>
                      <a:ext cx="3967741" cy="3166335"/>
                    </a:xfrm>
                    <a:prstGeom prst="rect">
                      <a:avLst/>
                    </a:prstGeom>
                  </pic:spPr>
                </pic:pic>
              </a:graphicData>
            </a:graphic>
          </wp:inline>
        </w:drawing>
      </w:r>
    </w:p>
    <w:p w14:paraId="4730FA59" w14:textId="77777777" w:rsidR="00C96EF5" w:rsidRPr="00BF316B" w:rsidRDefault="00F2789D" w:rsidP="00F2789D">
      <w:pPr>
        <w:pStyle w:val="afa"/>
        <w:ind w:firstLine="0"/>
        <w:jc w:val="center"/>
        <w:rPr>
          <w:rFonts w:eastAsia="Times New Roman"/>
          <w:color w:val="000000" w:themeColor="text1"/>
        </w:rPr>
      </w:pPr>
      <w:bookmarkStart w:id="163" w:name="_Toc534769077"/>
      <w:r w:rsidRPr="00BF316B">
        <w:rPr>
          <w:color w:val="000000" w:themeColor="text1"/>
        </w:rPr>
        <w:t xml:space="preserve">Figure 3- </w:t>
      </w:r>
      <w:r w:rsidR="001B28C1" w:rsidRPr="00BF316B">
        <w:rPr>
          <w:noProof/>
          <w:color w:val="000000" w:themeColor="text1"/>
        </w:rPr>
        <w:fldChar w:fldCharType="begin"/>
      </w:r>
      <w:r w:rsidR="001B28C1" w:rsidRPr="00BF316B">
        <w:rPr>
          <w:noProof/>
          <w:color w:val="000000" w:themeColor="text1"/>
        </w:rPr>
        <w:instrText xml:space="preserve"> SEQ Figure_3- \* ARABIC </w:instrText>
      </w:r>
      <w:r w:rsidR="001B28C1" w:rsidRPr="00BF316B">
        <w:rPr>
          <w:noProof/>
          <w:color w:val="000000" w:themeColor="text1"/>
        </w:rPr>
        <w:fldChar w:fldCharType="separate"/>
      </w:r>
      <w:r w:rsidR="00455E7B" w:rsidRPr="00BF316B">
        <w:rPr>
          <w:noProof/>
          <w:color w:val="000000" w:themeColor="text1"/>
        </w:rPr>
        <w:t>13</w:t>
      </w:r>
      <w:r w:rsidR="001B28C1" w:rsidRPr="00BF316B">
        <w:rPr>
          <w:noProof/>
          <w:color w:val="000000" w:themeColor="text1"/>
        </w:rPr>
        <w:fldChar w:fldCharType="end"/>
      </w:r>
      <w:r w:rsidRPr="00BF316B">
        <w:rPr>
          <w:color w:val="000000" w:themeColor="text1"/>
        </w:rPr>
        <w:t xml:space="preserve"> </w:t>
      </w:r>
      <w:r w:rsidRPr="00BF316B">
        <w:rPr>
          <w:b w:val="0"/>
          <w:i/>
          <w:color w:val="000000" w:themeColor="text1"/>
        </w:rPr>
        <w:t>Classification error with number of grown trees in RF</w:t>
      </w:r>
      <w:bookmarkEnd w:id="163"/>
    </w:p>
    <w:p w14:paraId="3D00F61C" w14:textId="77777777" w:rsidR="00C96EF5" w:rsidRPr="00BF316B" w:rsidRDefault="00C96EF5" w:rsidP="0026642B">
      <w:pPr>
        <w:spacing w:after="0" w:line="360" w:lineRule="auto"/>
        <w:jc w:val="center"/>
        <w:rPr>
          <w:rFonts w:ascii="Century Schoolbook" w:eastAsia="Times New Roman" w:hAnsi="Century Schoolbook" w:cs="Times New Roman"/>
          <w:color w:val="000000" w:themeColor="text1"/>
        </w:rPr>
      </w:pPr>
    </w:p>
    <w:p w14:paraId="68EE6F7A" w14:textId="77777777" w:rsidR="00C96EF5" w:rsidRPr="00BF316B" w:rsidRDefault="00C96EF5" w:rsidP="0026642B">
      <w:pPr>
        <w:spacing w:after="0" w:line="360" w:lineRule="auto"/>
        <w:jc w:val="center"/>
        <w:rPr>
          <w:rFonts w:ascii="Century Schoolbook" w:eastAsia="Times New Roman" w:hAnsi="Century Schoolbook" w:cs="Times New Roman"/>
          <w:color w:val="000000" w:themeColor="text1"/>
        </w:rPr>
      </w:pPr>
      <w:r w:rsidRPr="00BF316B">
        <w:rPr>
          <w:rFonts w:ascii="Century Schoolbook" w:eastAsia="Times New Roman" w:hAnsi="Century Schoolbook" w:cs="Times New Roman"/>
          <w:noProof/>
          <w:color w:val="000000" w:themeColor="text1"/>
        </w:rPr>
        <w:drawing>
          <wp:inline distT="0" distB="0" distL="0" distR="0" wp14:anchorId="3F58B75B" wp14:editId="497F0503">
            <wp:extent cx="3903572" cy="3562185"/>
            <wp:effectExtent l="0" t="0" r="1905" b="63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ANN.jpg"/>
                    <pic:cNvPicPr/>
                  </pic:nvPicPr>
                  <pic:blipFill>
                    <a:blip r:embed="rId37">
                      <a:extLst>
                        <a:ext uri="{28A0092B-C50C-407E-A947-70E740481C1C}">
                          <a14:useLocalDpi xmlns:a14="http://schemas.microsoft.com/office/drawing/2010/main" val="0"/>
                        </a:ext>
                      </a:extLst>
                    </a:blip>
                    <a:stretch>
                      <a:fillRect/>
                    </a:stretch>
                  </pic:blipFill>
                  <pic:spPr>
                    <a:xfrm>
                      <a:off x="0" y="0"/>
                      <a:ext cx="3935652" cy="3591460"/>
                    </a:xfrm>
                    <a:prstGeom prst="rect">
                      <a:avLst/>
                    </a:prstGeom>
                  </pic:spPr>
                </pic:pic>
              </a:graphicData>
            </a:graphic>
          </wp:inline>
        </w:drawing>
      </w:r>
    </w:p>
    <w:p w14:paraId="1E379D53" w14:textId="77777777" w:rsidR="00C96EF5" w:rsidRPr="00BF316B" w:rsidRDefault="00A04BA5" w:rsidP="00A04BA5">
      <w:pPr>
        <w:pStyle w:val="afa"/>
        <w:ind w:firstLine="0"/>
        <w:jc w:val="center"/>
        <w:rPr>
          <w:rFonts w:eastAsia="Times New Roman"/>
          <w:b w:val="0"/>
          <w:i/>
          <w:color w:val="000000" w:themeColor="text1"/>
        </w:rPr>
      </w:pPr>
      <w:bookmarkStart w:id="164" w:name="_Toc534769078"/>
      <w:r w:rsidRPr="00BF316B">
        <w:rPr>
          <w:color w:val="000000" w:themeColor="text1"/>
        </w:rPr>
        <w:t xml:space="preserve">Figure 3- </w:t>
      </w:r>
      <w:r w:rsidR="001B28C1" w:rsidRPr="00BF316B">
        <w:rPr>
          <w:noProof/>
          <w:color w:val="000000" w:themeColor="text1"/>
        </w:rPr>
        <w:fldChar w:fldCharType="begin"/>
      </w:r>
      <w:r w:rsidR="001B28C1" w:rsidRPr="00BF316B">
        <w:rPr>
          <w:noProof/>
          <w:color w:val="000000" w:themeColor="text1"/>
        </w:rPr>
        <w:instrText xml:space="preserve"> SEQ Figure_3- \* ARABIC </w:instrText>
      </w:r>
      <w:r w:rsidR="001B28C1" w:rsidRPr="00BF316B">
        <w:rPr>
          <w:noProof/>
          <w:color w:val="000000" w:themeColor="text1"/>
        </w:rPr>
        <w:fldChar w:fldCharType="separate"/>
      </w:r>
      <w:r w:rsidR="00455E7B" w:rsidRPr="00BF316B">
        <w:rPr>
          <w:noProof/>
          <w:color w:val="000000" w:themeColor="text1"/>
        </w:rPr>
        <w:t>14</w:t>
      </w:r>
      <w:r w:rsidR="001B28C1" w:rsidRPr="00BF316B">
        <w:rPr>
          <w:noProof/>
          <w:color w:val="000000" w:themeColor="text1"/>
        </w:rPr>
        <w:fldChar w:fldCharType="end"/>
      </w:r>
      <w:r w:rsidRPr="00BF316B">
        <w:rPr>
          <w:color w:val="000000" w:themeColor="text1"/>
        </w:rPr>
        <w:t xml:space="preserve"> </w:t>
      </w:r>
      <w:r w:rsidRPr="00BF316B">
        <w:rPr>
          <w:b w:val="0"/>
          <w:i/>
          <w:color w:val="000000" w:themeColor="text1"/>
        </w:rPr>
        <w:t>Confusion matrix of ANN in PAR</w:t>
      </w:r>
      <w:bookmarkEnd w:id="164"/>
    </w:p>
    <w:p w14:paraId="569B323F" w14:textId="77777777" w:rsidR="00C96EF5" w:rsidRPr="00BF316B" w:rsidRDefault="00C96EF5" w:rsidP="0026642B">
      <w:pPr>
        <w:spacing w:line="360" w:lineRule="auto"/>
        <w:rPr>
          <w:rFonts w:ascii="Century Schoolbook" w:hAnsi="Century Schoolbook" w:cs="Times New Roman"/>
          <w:color w:val="000000" w:themeColor="text1"/>
        </w:rPr>
      </w:pPr>
      <w:r w:rsidRPr="00BF316B">
        <w:rPr>
          <w:rFonts w:ascii="Century Schoolbook" w:hAnsi="Century Schoolbook"/>
          <w:noProof/>
          <w:color w:val="000000" w:themeColor="text1"/>
        </w:rPr>
        <w:lastRenderedPageBreak/>
        <w:drawing>
          <wp:inline distT="0" distB="0" distL="0" distR="0" wp14:anchorId="28F00D99" wp14:editId="1C466154">
            <wp:extent cx="5205730" cy="3440430"/>
            <wp:effectExtent l="0" t="0" r="0" b="762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ANN_ROC.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205730" cy="3440430"/>
                    </a:xfrm>
                    <a:prstGeom prst="rect">
                      <a:avLst/>
                    </a:prstGeom>
                  </pic:spPr>
                </pic:pic>
              </a:graphicData>
            </a:graphic>
          </wp:inline>
        </w:drawing>
      </w:r>
    </w:p>
    <w:p w14:paraId="1AE38477" w14:textId="77777777" w:rsidR="00011AA1" w:rsidRPr="00BF316B" w:rsidRDefault="00011AA1" w:rsidP="00011AA1">
      <w:pPr>
        <w:pStyle w:val="afa"/>
        <w:ind w:firstLine="0"/>
        <w:jc w:val="center"/>
        <w:rPr>
          <w:color w:val="000000" w:themeColor="text1"/>
        </w:rPr>
      </w:pPr>
      <w:bookmarkStart w:id="165" w:name="_Toc534769079"/>
      <w:r w:rsidRPr="00BF316B">
        <w:rPr>
          <w:color w:val="000000" w:themeColor="text1"/>
        </w:rPr>
        <w:t xml:space="preserve">Figure 3- </w:t>
      </w:r>
      <w:r w:rsidR="001B28C1" w:rsidRPr="00BF316B">
        <w:rPr>
          <w:noProof/>
          <w:color w:val="000000" w:themeColor="text1"/>
        </w:rPr>
        <w:fldChar w:fldCharType="begin"/>
      </w:r>
      <w:r w:rsidR="001B28C1" w:rsidRPr="00BF316B">
        <w:rPr>
          <w:noProof/>
          <w:color w:val="000000" w:themeColor="text1"/>
        </w:rPr>
        <w:instrText xml:space="preserve"> SEQ Figure_3- \* ARABIC </w:instrText>
      </w:r>
      <w:r w:rsidR="001B28C1" w:rsidRPr="00BF316B">
        <w:rPr>
          <w:noProof/>
          <w:color w:val="000000" w:themeColor="text1"/>
        </w:rPr>
        <w:fldChar w:fldCharType="separate"/>
      </w:r>
      <w:r w:rsidR="00455E7B" w:rsidRPr="00BF316B">
        <w:rPr>
          <w:noProof/>
          <w:color w:val="000000" w:themeColor="text1"/>
        </w:rPr>
        <w:t>15</w:t>
      </w:r>
      <w:r w:rsidR="001B28C1" w:rsidRPr="00BF316B">
        <w:rPr>
          <w:noProof/>
          <w:color w:val="000000" w:themeColor="text1"/>
        </w:rPr>
        <w:fldChar w:fldCharType="end"/>
      </w:r>
      <w:r w:rsidRPr="00BF316B">
        <w:rPr>
          <w:color w:val="000000" w:themeColor="text1"/>
        </w:rPr>
        <w:t xml:space="preserve"> </w:t>
      </w:r>
      <w:r w:rsidRPr="00BF316B">
        <w:rPr>
          <w:b w:val="0"/>
          <w:i/>
          <w:color w:val="000000" w:themeColor="text1"/>
        </w:rPr>
        <w:t>ROC-based ANN</w:t>
      </w:r>
      <w:bookmarkEnd w:id="165"/>
    </w:p>
    <w:p w14:paraId="255D7A16" w14:textId="77777777" w:rsidR="00C96EF5" w:rsidRPr="00BF316B" w:rsidRDefault="00C96EF5" w:rsidP="0026642B">
      <w:pPr>
        <w:spacing w:line="360" w:lineRule="auto"/>
        <w:jc w:val="center"/>
        <w:rPr>
          <w:rFonts w:ascii="Century Schoolbook" w:hAnsi="Century Schoolbook" w:cs="Times New Roman"/>
          <w:color w:val="000000" w:themeColor="text1"/>
        </w:rPr>
      </w:pPr>
      <w:r w:rsidRPr="00BF316B">
        <w:rPr>
          <w:rFonts w:ascii="Century Schoolbook" w:eastAsia="Times New Roman" w:hAnsi="Century Schoolbook" w:cs="Times New Roman"/>
          <w:noProof/>
          <w:color w:val="000000" w:themeColor="text1"/>
        </w:rPr>
        <w:drawing>
          <wp:inline distT="0" distB="0" distL="0" distR="0" wp14:anchorId="53109693" wp14:editId="3E6D750C">
            <wp:extent cx="3766782" cy="3210240"/>
            <wp:effectExtent l="0" t="0" r="5715" b="0"/>
            <wp:docPr id="36" name="Picture 36" descr="C:\Users\cmpjqi\AppData\Roaming\Tencent\Users\178848416\QQ\WinTemp\RichOle\DHYM)1F2DM2R@FLP8`QV%]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mpjqi\AppData\Roaming\Tencent\Users\178848416\QQ\WinTemp\RichOle\DHYM)1F2DM2R@FLP8`QV%]9.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782936" cy="3224007"/>
                    </a:xfrm>
                    <a:prstGeom prst="rect">
                      <a:avLst/>
                    </a:prstGeom>
                    <a:noFill/>
                    <a:ln>
                      <a:noFill/>
                    </a:ln>
                  </pic:spPr>
                </pic:pic>
              </a:graphicData>
            </a:graphic>
          </wp:inline>
        </w:drawing>
      </w:r>
    </w:p>
    <w:p w14:paraId="0E2161F5" w14:textId="77777777" w:rsidR="00C96EF5" w:rsidRPr="00BF316B" w:rsidRDefault="006C39C0" w:rsidP="006C39C0">
      <w:pPr>
        <w:pStyle w:val="afa"/>
        <w:ind w:firstLine="0"/>
        <w:jc w:val="center"/>
        <w:rPr>
          <w:color w:val="000000" w:themeColor="text1"/>
        </w:rPr>
      </w:pPr>
      <w:bookmarkStart w:id="166" w:name="_Toc534769080"/>
      <w:r w:rsidRPr="00BF316B">
        <w:rPr>
          <w:color w:val="000000" w:themeColor="text1"/>
        </w:rPr>
        <w:t xml:space="preserve">Figure 3- </w:t>
      </w:r>
      <w:r w:rsidR="001B28C1" w:rsidRPr="00BF316B">
        <w:rPr>
          <w:noProof/>
          <w:color w:val="000000" w:themeColor="text1"/>
        </w:rPr>
        <w:fldChar w:fldCharType="begin"/>
      </w:r>
      <w:r w:rsidR="001B28C1" w:rsidRPr="00BF316B">
        <w:rPr>
          <w:noProof/>
          <w:color w:val="000000" w:themeColor="text1"/>
        </w:rPr>
        <w:instrText xml:space="preserve"> SEQ Figure_3- \* ARABIC </w:instrText>
      </w:r>
      <w:r w:rsidR="001B28C1" w:rsidRPr="00BF316B">
        <w:rPr>
          <w:noProof/>
          <w:color w:val="000000" w:themeColor="text1"/>
        </w:rPr>
        <w:fldChar w:fldCharType="separate"/>
      </w:r>
      <w:r w:rsidR="00455E7B" w:rsidRPr="00BF316B">
        <w:rPr>
          <w:noProof/>
          <w:color w:val="000000" w:themeColor="text1"/>
        </w:rPr>
        <w:t>16</w:t>
      </w:r>
      <w:r w:rsidR="001B28C1" w:rsidRPr="00BF316B">
        <w:rPr>
          <w:noProof/>
          <w:color w:val="000000" w:themeColor="text1"/>
        </w:rPr>
        <w:fldChar w:fldCharType="end"/>
      </w:r>
      <w:r w:rsidRPr="00BF316B">
        <w:rPr>
          <w:color w:val="000000" w:themeColor="text1"/>
        </w:rPr>
        <w:t xml:space="preserve"> </w:t>
      </w:r>
      <w:r w:rsidRPr="00BF316B">
        <w:rPr>
          <w:b w:val="0"/>
          <w:i/>
          <w:color w:val="000000" w:themeColor="text1"/>
        </w:rPr>
        <w:t xml:space="preserve">Classification result of </w:t>
      </w:r>
      <w:proofErr w:type="spellStart"/>
      <w:r w:rsidRPr="00BF316B">
        <w:rPr>
          <w:b w:val="0"/>
          <w:i/>
          <w:color w:val="000000" w:themeColor="text1"/>
        </w:rPr>
        <w:t>kNN</w:t>
      </w:r>
      <w:bookmarkEnd w:id="166"/>
      <w:proofErr w:type="spellEnd"/>
    </w:p>
    <w:p w14:paraId="31B79DD1" w14:textId="77777777" w:rsidR="00C96EF5" w:rsidRPr="00BF316B" w:rsidRDefault="00C96EF5" w:rsidP="0026642B">
      <w:pPr>
        <w:spacing w:line="360" w:lineRule="auto"/>
        <w:jc w:val="center"/>
        <w:rPr>
          <w:rFonts w:ascii="Century Schoolbook" w:hAnsi="Century Schoolbook" w:cs="Times New Roman"/>
          <w:color w:val="000000" w:themeColor="text1"/>
        </w:rPr>
      </w:pPr>
    </w:p>
    <w:p w14:paraId="6C2E1C09" w14:textId="77777777" w:rsidR="00C96EF5" w:rsidRPr="00BF316B" w:rsidRDefault="00C96EF5" w:rsidP="0026642B">
      <w:pPr>
        <w:spacing w:after="0" w:line="360" w:lineRule="auto"/>
        <w:jc w:val="center"/>
        <w:rPr>
          <w:rFonts w:ascii="Century Schoolbook" w:eastAsia="Times New Roman" w:hAnsi="Century Schoolbook" w:cs="Times New Roman"/>
          <w:color w:val="000000" w:themeColor="text1"/>
        </w:rPr>
      </w:pPr>
    </w:p>
    <w:p w14:paraId="3FF67F8E" w14:textId="77777777" w:rsidR="00C96EF5" w:rsidRPr="00BF316B" w:rsidRDefault="00C96EF5" w:rsidP="0026642B">
      <w:pPr>
        <w:spacing w:line="360" w:lineRule="auto"/>
        <w:jc w:val="center"/>
        <w:rPr>
          <w:rFonts w:ascii="Century Schoolbook" w:hAnsi="Century Schoolbook" w:cs="Times New Roman"/>
          <w:color w:val="000000" w:themeColor="text1"/>
        </w:rPr>
      </w:pPr>
      <w:r w:rsidRPr="00BF316B">
        <w:rPr>
          <w:rFonts w:ascii="Century Schoolbook" w:hAnsi="Century Schoolbook" w:cs="Times New Roman"/>
          <w:noProof/>
          <w:color w:val="000000" w:themeColor="text1"/>
        </w:rPr>
        <w:lastRenderedPageBreak/>
        <w:drawing>
          <wp:inline distT="0" distB="0" distL="0" distR="0" wp14:anchorId="08301991" wp14:editId="385178BD">
            <wp:extent cx="4392866" cy="2355495"/>
            <wp:effectExtent l="0" t="0" r="8255" b="698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433037" cy="2377035"/>
                    </a:xfrm>
                    <a:prstGeom prst="rect">
                      <a:avLst/>
                    </a:prstGeom>
                    <a:noFill/>
                  </pic:spPr>
                </pic:pic>
              </a:graphicData>
            </a:graphic>
          </wp:inline>
        </w:drawing>
      </w:r>
    </w:p>
    <w:p w14:paraId="6E882ED8" w14:textId="77777777" w:rsidR="00C96EF5" w:rsidRPr="00BF316B" w:rsidRDefault="00C96EF5" w:rsidP="0026642B">
      <w:pPr>
        <w:pStyle w:val="a7"/>
        <w:numPr>
          <w:ilvl w:val="0"/>
          <w:numId w:val="6"/>
        </w:numPr>
        <w:spacing w:line="360" w:lineRule="auto"/>
        <w:jc w:val="center"/>
        <w:rPr>
          <w:rFonts w:ascii="Century Schoolbook" w:hAnsi="Century Schoolbook" w:cs="Times New Roman"/>
          <w:color w:val="000000" w:themeColor="text1"/>
        </w:rPr>
      </w:pPr>
      <w:r w:rsidRPr="00BF316B">
        <w:rPr>
          <w:rFonts w:ascii="Century Schoolbook" w:hAnsi="Century Schoolbook" w:cs="Times New Roman"/>
          <w:color w:val="000000" w:themeColor="text1"/>
        </w:rPr>
        <w:t>Classification results of DTC</w:t>
      </w:r>
    </w:p>
    <w:p w14:paraId="797A0083" w14:textId="77777777" w:rsidR="00C96EF5" w:rsidRPr="00BF316B" w:rsidRDefault="00C96EF5" w:rsidP="0026642B">
      <w:pPr>
        <w:spacing w:after="0" w:line="360" w:lineRule="auto"/>
        <w:jc w:val="center"/>
        <w:rPr>
          <w:rFonts w:ascii="Century Schoolbook" w:eastAsia="Times New Roman" w:hAnsi="Century Schoolbook" w:cs="Times New Roman"/>
          <w:color w:val="000000" w:themeColor="text1"/>
        </w:rPr>
      </w:pPr>
    </w:p>
    <w:p w14:paraId="58729F18" w14:textId="77777777" w:rsidR="00C96EF5" w:rsidRPr="00BF316B" w:rsidRDefault="00C96EF5" w:rsidP="0026642B">
      <w:pPr>
        <w:spacing w:after="0" w:line="360" w:lineRule="auto"/>
        <w:rPr>
          <w:rFonts w:ascii="Century Schoolbook" w:eastAsia="Times New Roman" w:hAnsi="Century Schoolbook" w:cs="Times New Roman"/>
          <w:color w:val="000000" w:themeColor="text1"/>
        </w:rPr>
      </w:pPr>
    </w:p>
    <w:p w14:paraId="404E3F26" w14:textId="77777777" w:rsidR="00C96EF5" w:rsidRPr="00BF316B" w:rsidRDefault="00C96EF5" w:rsidP="0026642B">
      <w:pPr>
        <w:spacing w:after="0" w:line="360" w:lineRule="auto"/>
        <w:jc w:val="center"/>
        <w:rPr>
          <w:rFonts w:ascii="Century Schoolbook" w:eastAsia="Times New Roman" w:hAnsi="Century Schoolbook" w:cs="Times New Roman"/>
          <w:color w:val="000000" w:themeColor="text1"/>
        </w:rPr>
      </w:pPr>
      <w:r w:rsidRPr="00BF316B">
        <w:rPr>
          <w:rFonts w:ascii="Century Schoolbook" w:eastAsia="Times New Roman" w:hAnsi="Century Schoolbook" w:cs="Times New Roman"/>
          <w:noProof/>
          <w:color w:val="000000" w:themeColor="text1"/>
        </w:rPr>
        <w:drawing>
          <wp:inline distT="0" distB="0" distL="0" distR="0" wp14:anchorId="2891B2D1" wp14:editId="7885D2B1">
            <wp:extent cx="4616615" cy="2488758"/>
            <wp:effectExtent l="0" t="0" r="0" b="698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635443" cy="2498908"/>
                    </a:xfrm>
                    <a:prstGeom prst="rect">
                      <a:avLst/>
                    </a:prstGeom>
                    <a:noFill/>
                  </pic:spPr>
                </pic:pic>
              </a:graphicData>
            </a:graphic>
          </wp:inline>
        </w:drawing>
      </w:r>
    </w:p>
    <w:p w14:paraId="14D97012" w14:textId="77777777" w:rsidR="00C96EF5" w:rsidRPr="00BF316B" w:rsidRDefault="00C96EF5" w:rsidP="0026642B">
      <w:pPr>
        <w:pStyle w:val="a7"/>
        <w:numPr>
          <w:ilvl w:val="0"/>
          <w:numId w:val="6"/>
        </w:numPr>
        <w:spacing w:line="360" w:lineRule="auto"/>
        <w:jc w:val="center"/>
        <w:rPr>
          <w:rFonts w:ascii="Century Schoolbook" w:hAnsi="Century Schoolbook" w:cs="Times New Roman"/>
          <w:color w:val="000000" w:themeColor="text1"/>
        </w:rPr>
      </w:pPr>
      <w:r w:rsidRPr="00BF316B">
        <w:rPr>
          <w:rFonts w:ascii="Century Schoolbook" w:hAnsi="Century Schoolbook" w:cs="Times New Roman"/>
          <w:color w:val="000000" w:themeColor="text1"/>
        </w:rPr>
        <w:t>Classification results of random forest</w:t>
      </w:r>
    </w:p>
    <w:p w14:paraId="74AD1F27" w14:textId="77777777" w:rsidR="00C96EF5" w:rsidRPr="00BF316B" w:rsidRDefault="00C96EF5" w:rsidP="0026642B">
      <w:pPr>
        <w:spacing w:after="0" w:line="360" w:lineRule="auto"/>
        <w:jc w:val="center"/>
        <w:rPr>
          <w:rFonts w:ascii="Century Schoolbook" w:eastAsia="Times New Roman" w:hAnsi="Century Schoolbook" w:cs="Times New Roman"/>
          <w:noProof/>
          <w:color w:val="000000" w:themeColor="text1"/>
        </w:rPr>
      </w:pPr>
      <w:r w:rsidRPr="00BF316B">
        <w:rPr>
          <w:rFonts w:ascii="Century Schoolbook" w:eastAsia="Times New Roman" w:hAnsi="Century Schoolbook" w:cs="Times New Roman"/>
          <w:noProof/>
          <w:color w:val="000000" w:themeColor="text1"/>
        </w:rPr>
        <w:lastRenderedPageBreak/>
        <w:drawing>
          <wp:inline distT="0" distB="0" distL="0" distR="0" wp14:anchorId="40F0B72D" wp14:editId="6DB02252">
            <wp:extent cx="4517409" cy="2441431"/>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523407" cy="2444673"/>
                    </a:xfrm>
                    <a:prstGeom prst="rect">
                      <a:avLst/>
                    </a:prstGeom>
                    <a:noFill/>
                  </pic:spPr>
                </pic:pic>
              </a:graphicData>
            </a:graphic>
          </wp:inline>
        </w:drawing>
      </w:r>
    </w:p>
    <w:p w14:paraId="30911959" w14:textId="77777777" w:rsidR="00C96EF5" w:rsidRPr="00BF316B" w:rsidRDefault="00C96EF5" w:rsidP="0026642B">
      <w:pPr>
        <w:pStyle w:val="a7"/>
        <w:numPr>
          <w:ilvl w:val="0"/>
          <w:numId w:val="6"/>
        </w:numPr>
        <w:spacing w:line="360" w:lineRule="auto"/>
        <w:jc w:val="center"/>
        <w:rPr>
          <w:rFonts w:ascii="Century Schoolbook" w:hAnsi="Century Schoolbook" w:cs="Times New Roman"/>
          <w:color w:val="000000" w:themeColor="text1"/>
        </w:rPr>
      </w:pPr>
      <w:r w:rsidRPr="00BF316B">
        <w:rPr>
          <w:rFonts w:ascii="Century Schoolbook" w:hAnsi="Century Schoolbook" w:cs="Times New Roman"/>
          <w:color w:val="000000" w:themeColor="text1"/>
        </w:rPr>
        <w:t>Classification results of SVM</w:t>
      </w:r>
    </w:p>
    <w:p w14:paraId="498640AD" w14:textId="77777777" w:rsidR="00C96EF5" w:rsidRPr="00BF316B" w:rsidRDefault="00C96EF5" w:rsidP="0026642B">
      <w:pPr>
        <w:spacing w:after="0" w:line="360" w:lineRule="auto"/>
        <w:rPr>
          <w:rFonts w:ascii="Century Schoolbook" w:eastAsia="Times New Roman" w:hAnsi="Century Schoolbook" w:cs="Times New Roman"/>
          <w:color w:val="000000" w:themeColor="text1"/>
        </w:rPr>
      </w:pPr>
    </w:p>
    <w:p w14:paraId="3E6C026B" w14:textId="77777777" w:rsidR="00C96EF5" w:rsidRPr="00BF316B" w:rsidRDefault="00C96EF5" w:rsidP="0026642B">
      <w:pPr>
        <w:spacing w:line="360" w:lineRule="auto"/>
        <w:jc w:val="center"/>
        <w:rPr>
          <w:rFonts w:ascii="Century Schoolbook" w:hAnsi="Century Schoolbook" w:cs="Times New Roman"/>
          <w:color w:val="000000" w:themeColor="text1"/>
        </w:rPr>
      </w:pPr>
      <w:r w:rsidRPr="00BF316B">
        <w:rPr>
          <w:rFonts w:ascii="Century Schoolbook" w:hAnsi="Century Schoolbook" w:cs="Times New Roman"/>
          <w:noProof/>
          <w:color w:val="000000" w:themeColor="text1"/>
        </w:rPr>
        <w:drawing>
          <wp:inline distT="0" distB="0" distL="0" distR="0" wp14:anchorId="19218FFD" wp14:editId="379D9B7A">
            <wp:extent cx="4401056" cy="2494483"/>
            <wp:effectExtent l="0" t="0" r="0" b="12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401056" cy="2494483"/>
                    </a:xfrm>
                    <a:prstGeom prst="rect">
                      <a:avLst/>
                    </a:prstGeom>
                    <a:noFill/>
                  </pic:spPr>
                </pic:pic>
              </a:graphicData>
            </a:graphic>
          </wp:inline>
        </w:drawing>
      </w:r>
    </w:p>
    <w:p w14:paraId="50A586FB" w14:textId="77777777" w:rsidR="00C96EF5" w:rsidRPr="00BF316B" w:rsidRDefault="00C96EF5" w:rsidP="0026642B">
      <w:pPr>
        <w:pStyle w:val="a7"/>
        <w:numPr>
          <w:ilvl w:val="0"/>
          <w:numId w:val="6"/>
        </w:numPr>
        <w:spacing w:line="360" w:lineRule="auto"/>
        <w:jc w:val="center"/>
        <w:rPr>
          <w:rFonts w:ascii="Century Schoolbook" w:hAnsi="Century Schoolbook" w:cs="Times New Roman"/>
          <w:color w:val="000000" w:themeColor="text1"/>
        </w:rPr>
      </w:pPr>
      <w:r w:rsidRPr="00BF316B">
        <w:rPr>
          <w:rFonts w:ascii="Century Schoolbook" w:hAnsi="Century Schoolbook" w:cs="Times New Roman"/>
          <w:color w:val="000000" w:themeColor="text1"/>
        </w:rPr>
        <w:t>Classification results of ANN</w:t>
      </w:r>
    </w:p>
    <w:p w14:paraId="7938294A" w14:textId="77777777" w:rsidR="00C96EF5" w:rsidRPr="00BF316B" w:rsidRDefault="00C96EF5" w:rsidP="0026642B">
      <w:pPr>
        <w:spacing w:after="0" w:line="360" w:lineRule="auto"/>
        <w:rPr>
          <w:rFonts w:ascii="Century Schoolbook" w:eastAsia="Times New Roman" w:hAnsi="Century Schoolbook" w:cs="Times New Roman"/>
          <w:color w:val="000000" w:themeColor="text1"/>
        </w:rPr>
      </w:pPr>
    </w:p>
    <w:p w14:paraId="7A95017A" w14:textId="77777777" w:rsidR="00C96EF5" w:rsidRPr="00BF316B" w:rsidRDefault="00C96EF5" w:rsidP="0026642B">
      <w:pPr>
        <w:spacing w:after="0" w:line="360" w:lineRule="auto"/>
        <w:jc w:val="center"/>
        <w:rPr>
          <w:rFonts w:ascii="Century Schoolbook" w:eastAsia="Times New Roman" w:hAnsi="Century Schoolbook" w:cs="Times New Roman"/>
          <w:color w:val="000000" w:themeColor="text1"/>
        </w:rPr>
      </w:pPr>
      <w:r w:rsidRPr="00BF316B">
        <w:rPr>
          <w:rFonts w:ascii="Century Schoolbook" w:eastAsia="Times New Roman" w:hAnsi="Century Schoolbook" w:cs="Times New Roman"/>
          <w:noProof/>
          <w:color w:val="000000" w:themeColor="text1"/>
        </w:rPr>
        <w:lastRenderedPageBreak/>
        <w:drawing>
          <wp:inline distT="0" distB="0" distL="0" distR="0" wp14:anchorId="3462647F" wp14:editId="3DB6396C">
            <wp:extent cx="4475586" cy="2567635"/>
            <wp:effectExtent l="0" t="0" r="1270" b="44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502361" cy="2582996"/>
                    </a:xfrm>
                    <a:prstGeom prst="rect">
                      <a:avLst/>
                    </a:prstGeom>
                    <a:noFill/>
                  </pic:spPr>
                </pic:pic>
              </a:graphicData>
            </a:graphic>
          </wp:inline>
        </w:drawing>
      </w:r>
    </w:p>
    <w:p w14:paraId="4166A06E" w14:textId="77777777" w:rsidR="00C96EF5" w:rsidRPr="00BF316B" w:rsidRDefault="00C96EF5" w:rsidP="0026642B">
      <w:pPr>
        <w:pStyle w:val="a7"/>
        <w:numPr>
          <w:ilvl w:val="0"/>
          <w:numId w:val="6"/>
        </w:numPr>
        <w:spacing w:after="0" w:line="360" w:lineRule="auto"/>
        <w:jc w:val="center"/>
        <w:rPr>
          <w:rFonts w:ascii="Century Schoolbook" w:eastAsia="Times New Roman" w:hAnsi="Century Schoolbook" w:cs="Times New Roman"/>
          <w:color w:val="000000" w:themeColor="text1"/>
        </w:rPr>
      </w:pPr>
      <w:r w:rsidRPr="00BF316B">
        <w:rPr>
          <w:rFonts w:ascii="Century Schoolbook" w:hAnsi="Century Schoolbook" w:cs="Times New Roman"/>
          <w:color w:val="000000" w:themeColor="text1"/>
        </w:rPr>
        <w:t xml:space="preserve">Classification results of </w:t>
      </w:r>
      <w:bookmarkStart w:id="167" w:name="OLE_LINK9"/>
      <w:proofErr w:type="spellStart"/>
      <w:r w:rsidRPr="00BF316B">
        <w:rPr>
          <w:rFonts w:ascii="Century Schoolbook" w:hAnsi="Century Schoolbook" w:cs="Times New Roman"/>
          <w:color w:val="000000" w:themeColor="text1"/>
        </w:rPr>
        <w:t>kNN</w:t>
      </w:r>
      <w:bookmarkEnd w:id="167"/>
      <w:proofErr w:type="spellEnd"/>
    </w:p>
    <w:p w14:paraId="19256039" w14:textId="77777777" w:rsidR="00C96EF5" w:rsidRPr="00BF316B" w:rsidRDefault="00C96EF5" w:rsidP="0026642B">
      <w:pPr>
        <w:spacing w:after="0" w:line="360" w:lineRule="auto"/>
        <w:rPr>
          <w:rFonts w:ascii="Century Schoolbook" w:eastAsia="Times New Roman" w:hAnsi="Century Schoolbook" w:cs="Times New Roman"/>
          <w:color w:val="000000" w:themeColor="text1"/>
        </w:rPr>
      </w:pPr>
    </w:p>
    <w:p w14:paraId="49E93064" w14:textId="77777777" w:rsidR="00C96EF5" w:rsidRPr="00BF316B" w:rsidRDefault="00C96EF5" w:rsidP="0026642B">
      <w:pPr>
        <w:spacing w:after="0" w:line="360" w:lineRule="auto"/>
        <w:jc w:val="center"/>
        <w:rPr>
          <w:rFonts w:ascii="Century Schoolbook" w:eastAsia="Times New Roman" w:hAnsi="Century Schoolbook" w:cs="Times New Roman"/>
          <w:color w:val="000000" w:themeColor="text1"/>
        </w:rPr>
      </w:pPr>
      <w:r w:rsidRPr="00BF316B">
        <w:rPr>
          <w:rFonts w:ascii="Century Schoolbook" w:eastAsia="Times New Roman" w:hAnsi="Century Schoolbook" w:cs="Times New Roman"/>
          <w:noProof/>
          <w:color w:val="000000" w:themeColor="text1"/>
        </w:rPr>
        <w:drawing>
          <wp:inline distT="0" distB="0" distL="0" distR="0" wp14:anchorId="12C5C38C" wp14:editId="47EB8722">
            <wp:extent cx="4387932" cy="2325199"/>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399642" cy="2331404"/>
                    </a:xfrm>
                    <a:prstGeom prst="rect">
                      <a:avLst/>
                    </a:prstGeom>
                    <a:noFill/>
                  </pic:spPr>
                </pic:pic>
              </a:graphicData>
            </a:graphic>
          </wp:inline>
        </w:drawing>
      </w:r>
    </w:p>
    <w:p w14:paraId="11F24353" w14:textId="77777777" w:rsidR="00C96EF5" w:rsidRPr="00BF316B" w:rsidRDefault="00C96EF5" w:rsidP="0026642B">
      <w:pPr>
        <w:pStyle w:val="a7"/>
        <w:numPr>
          <w:ilvl w:val="0"/>
          <w:numId w:val="6"/>
        </w:numPr>
        <w:spacing w:after="0" w:line="360" w:lineRule="auto"/>
        <w:jc w:val="center"/>
        <w:rPr>
          <w:rFonts w:ascii="Century Schoolbook" w:eastAsia="Times New Roman" w:hAnsi="Century Schoolbook" w:cs="Times New Roman"/>
          <w:color w:val="000000" w:themeColor="text1"/>
        </w:rPr>
      </w:pPr>
      <w:r w:rsidRPr="00BF316B">
        <w:rPr>
          <w:rFonts w:ascii="Century Schoolbook" w:hAnsi="Century Schoolbook" w:cs="Times New Roman"/>
          <w:color w:val="000000" w:themeColor="text1"/>
        </w:rPr>
        <w:t>Classification results of naïve Bayes</w:t>
      </w:r>
    </w:p>
    <w:p w14:paraId="160D7636" w14:textId="77777777" w:rsidR="00C96EF5" w:rsidRPr="00BF316B" w:rsidRDefault="00F23FD8" w:rsidP="00F23FD8">
      <w:pPr>
        <w:pStyle w:val="afa"/>
        <w:ind w:firstLine="0"/>
        <w:jc w:val="center"/>
        <w:rPr>
          <w:rFonts w:eastAsia="Times New Roman"/>
          <w:color w:val="000000" w:themeColor="text1"/>
        </w:rPr>
      </w:pPr>
      <w:bookmarkStart w:id="168" w:name="_Toc534769081"/>
      <w:r w:rsidRPr="00BF316B">
        <w:rPr>
          <w:color w:val="000000" w:themeColor="text1"/>
        </w:rPr>
        <w:t xml:space="preserve">Figure 3- </w:t>
      </w:r>
      <w:r w:rsidR="001B28C1" w:rsidRPr="00BF316B">
        <w:rPr>
          <w:noProof/>
          <w:color w:val="000000" w:themeColor="text1"/>
        </w:rPr>
        <w:fldChar w:fldCharType="begin"/>
      </w:r>
      <w:r w:rsidR="001B28C1" w:rsidRPr="00BF316B">
        <w:rPr>
          <w:noProof/>
          <w:color w:val="000000" w:themeColor="text1"/>
        </w:rPr>
        <w:instrText xml:space="preserve"> SEQ Figure_3- \* ARABIC </w:instrText>
      </w:r>
      <w:r w:rsidR="001B28C1" w:rsidRPr="00BF316B">
        <w:rPr>
          <w:noProof/>
          <w:color w:val="000000" w:themeColor="text1"/>
        </w:rPr>
        <w:fldChar w:fldCharType="separate"/>
      </w:r>
      <w:r w:rsidR="00455E7B" w:rsidRPr="00BF316B">
        <w:rPr>
          <w:noProof/>
          <w:color w:val="000000" w:themeColor="text1"/>
        </w:rPr>
        <w:t>17</w:t>
      </w:r>
      <w:r w:rsidR="001B28C1" w:rsidRPr="00BF316B">
        <w:rPr>
          <w:noProof/>
          <w:color w:val="000000" w:themeColor="text1"/>
        </w:rPr>
        <w:fldChar w:fldCharType="end"/>
      </w:r>
      <w:r w:rsidRPr="00BF316B">
        <w:rPr>
          <w:color w:val="000000" w:themeColor="text1"/>
        </w:rPr>
        <w:t xml:space="preserve"> </w:t>
      </w:r>
      <w:r w:rsidRPr="00BF316B">
        <w:rPr>
          <w:b w:val="0"/>
          <w:i/>
          <w:color w:val="000000" w:themeColor="text1"/>
        </w:rPr>
        <w:t>Classification results of conventional classifiers</w:t>
      </w:r>
      <w:bookmarkEnd w:id="168"/>
    </w:p>
    <w:p w14:paraId="1D7CABCB" w14:textId="77777777" w:rsidR="00C96EF5" w:rsidRPr="00BF316B" w:rsidRDefault="007C5E67" w:rsidP="0026642B">
      <w:pPr>
        <w:pStyle w:val="2"/>
        <w:keepLines w:val="0"/>
        <w:overflowPunct w:val="0"/>
        <w:autoSpaceDE w:val="0"/>
        <w:autoSpaceDN w:val="0"/>
        <w:adjustRightInd w:val="0"/>
        <w:spacing w:before="240" w:after="60" w:line="360" w:lineRule="auto"/>
        <w:textAlignment w:val="baseline"/>
        <w:rPr>
          <w:rFonts w:ascii="Century Schoolbook" w:eastAsia="SimSun" w:hAnsi="Century Schoolbook" w:cs="Times New Roman"/>
          <w:b/>
          <w:color w:val="000000" w:themeColor="text1"/>
          <w:sz w:val="28"/>
          <w:szCs w:val="20"/>
          <w:lang w:val="x-none" w:eastAsia="x-none"/>
        </w:rPr>
      </w:pPr>
      <w:bookmarkStart w:id="169" w:name="_Toc518559943"/>
      <w:r w:rsidRPr="00BF316B">
        <w:rPr>
          <w:rFonts w:ascii="Century Schoolbook" w:eastAsia="SimSun" w:hAnsi="Century Schoolbook" w:cs="Times New Roman"/>
          <w:b/>
          <w:color w:val="000000" w:themeColor="text1"/>
          <w:sz w:val="28"/>
          <w:szCs w:val="20"/>
          <w:lang w:val="x-none" w:eastAsia="x-none"/>
        </w:rPr>
        <w:t xml:space="preserve">3.4 </w:t>
      </w:r>
      <w:r w:rsidR="00C96EF5" w:rsidRPr="00BF316B">
        <w:rPr>
          <w:rFonts w:ascii="Century Schoolbook" w:eastAsia="SimSun" w:hAnsi="Century Schoolbook" w:cs="Times New Roman"/>
          <w:b/>
          <w:color w:val="000000" w:themeColor="text1"/>
          <w:sz w:val="28"/>
          <w:szCs w:val="20"/>
          <w:lang w:val="x-none" w:eastAsia="x-none"/>
        </w:rPr>
        <w:t>Summary</w:t>
      </w:r>
      <w:bookmarkEnd w:id="169"/>
    </w:p>
    <w:p w14:paraId="433A905E" w14:textId="488B1943" w:rsidR="00CD55F5" w:rsidRPr="00BF316B" w:rsidRDefault="00CC58C9" w:rsidP="008812FB">
      <w:pPr>
        <w:spacing w:after="0" w:line="360" w:lineRule="auto"/>
        <w:jc w:val="both"/>
        <w:rPr>
          <w:rFonts w:ascii="Century Schoolbook" w:eastAsia="Times New Roman" w:hAnsi="Century Schoolbook" w:cs="Times New Roman"/>
          <w:color w:val="000000" w:themeColor="text1"/>
        </w:rPr>
      </w:pPr>
      <w:r w:rsidRPr="00BF316B">
        <w:rPr>
          <w:rFonts w:ascii="Century Schoolbook" w:eastAsia="Times New Roman" w:hAnsi="Century Schoolbook" w:cs="Times New Roman"/>
          <w:color w:val="000000" w:themeColor="text1"/>
        </w:rPr>
        <w:t xml:space="preserve">       </w:t>
      </w:r>
      <w:r w:rsidR="00C96EF5" w:rsidRPr="00BF316B">
        <w:rPr>
          <w:rFonts w:ascii="Century Schoolbook" w:eastAsia="Times New Roman" w:hAnsi="Century Schoolbook" w:cs="Times New Roman"/>
          <w:color w:val="000000" w:themeColor="text1"/>
        </w:rPr>
        <w:t xml:space="preserve">This </w:t>
      </w:r>
      <w:r w:rsidRPr="00BF316B">
        <w:rPr>
          <w:rFonts w:ascii="Century Schoolbook" w:eastAsia="Times New Roman" w:hAnsi="Century Schoolbook" w:cs="Times New Roman"/>
          <w:color w:val="000000" w:themeColor="text1"/>
        </w:rPr>
        <w:t>chapter</w:t>
      </w:r>
      <w:r w:rsidR="00C96EF5" w:rsidRPr="00BF316B">
        <w:rPr>
          <w:rFonts w:ascii="Century Schoolbook" w:eastAsia="Times New Roman" w:hAnsi="Century Schoolbook" w:cs="Times New Roman"/>
          <w:color w:val="000000" w:themeColor="text1"/>
        </w:rPr>
        <w:t xml:space="preserve"> presents and implements machine learning approaches applied in daily PA recognition. We first describe</w:t>
      </w:r>
      <w:r w:rsidR="00D86AA8" w:rsidRPr="00BF316B">
        <w:rPr>
          <w:rFonts w:ascii="Century Schoolbook" w:eastAsia="Times New Roman" w:hAnsi="Century Schoolbook" w:cs="Times New Roman"/>
          <w:color w:val="000000" w:themeColor="text1"/>
        </w:rPr>
        <w:t>d</w:t>
      </w:r>
      <w:r w:rsidR="00C96EF5" w:rsidRPr="00BF316B">
        <w:rPr>
          <w:rFonts w:ascii="Century Schoolbook" w:eastAsia="Times New Roman" w:hAnsi="Century Schoolbook" w:cs="Times New Roman"/>
          <w:color w:val="000000" w:themeColor="text1"/>
        </w:rPr>
        <w:t xml:space="preserve"> the methodology of daily PA classifications from </w:t>
      </w:r>
      <w:r w:rsidR="00D86AA8" w:rsidRPr="00BF316B">
        <w:rPr>
          <w:rFonts w:ascii="Century Schoolbook" w:eastAsia="Times New Roman" w:hAnsi="Century Schoolbook" w:cs="Times New Roman"/>
          <w:color w:val="000000" w:themeColor="text1"/>
        </w:rPr>
        <w:t xml:space="preserve">the </w:t>
      </w:r>
      <w:r w:rsidR="00C96EF5" w:rsidRPr="00BF316B">
        <w:rPr>
          <w:rFonts w:ascii="Century Schoolbook" w:eastAsia="Times New Roman" w:hAnsi="Century Schoolbook" w:cs="Times New Roman"/>
          <w:color w:val="000000" w:themeColor="text1"/>
        </w:rPr>
        <w:t xml:space="preserve">IoT’s perspective which is sensing, network, analysis and application layers. And then introduced mechanisms of some typical and effective machine learning approaches including DTC, ANN, SVM, RF, </w:t>
      </w:r>
      <w:proofErr w:type="spellStart"/>
      <w:r w:rsidR="00C96EF5" w:rsidRPr="00BF316B">
        <w:rPr>
          <w:rFonts w:ascii="Century Schoolbook" w:eastAsia="Times New Roman" w:hAnsi="Century Schoolbook" w:cs="Times New Roman"/>
          <w:color w:val="000000" w:themeColor="text1"/>
        </w:rPr>
        <w:t>kNN</w:t>
      </w:r>
      <w:proofErr w:type="spellEnd"/>
      <w:r w:rsidR="00C96EF5" w:rsidRPr="00BF316B">
        <w:rPr>
          <w:rFonts w:ascii="Century Schoolbook" w:eastAsia="Times New Roman" w:hAnsi="Century Schoolbook" w:cs="Times New Roman"/>
          <w:color w:val="000000" w:themeColor="text1"/>
        </w:rPr>
        <w:t xml:space="preserve"> and naïve Bayes. The implementations are carried out based on a self-developed data collection app that calls android phone’s internal sensor package. The accelerometer is exploited as the </w:t>
      </w:r>
      <w:r w:rsidR="00C96EF5" w:rsidRPr="00BF316B">
        <w:rPr>
          <w:rFonts w:ascii="Century Schoolbook" w:eastAsia="Times New Roman" w:hAnsi="Century Schoolbook" w:cs="Times New Roman"/>
          <w:color w:val="000000" w:themeColor="text1"/>
        </w:rPr>
        <w:lastRenderedPageBreak/>
        <w:t>key sensing source. 10 PA types (</w:t>
      </w:r>
      <w:r w:rsidR="00C96EF5" w:rsidRPr="00BF316B">
        <w:rPr>
          <w:rFonts w:ascii="Century Schoolbook" w:eastAsia="Times New Roman" w:hAnsi="Century Schoolbook" w:cs="Times New Roman"/>
          <w:i/>
          <w:color w:val="000000" w:themeColor="text1"/>
        </w:rPr>
        <w:t>walking, jogging, running, cycling, rowing, fast walking, descending stairs, standing, lying and sitting</w:t>
      </w:r>
      <w:r w:rsidR="00C96EF5" w:rsidRPr="00BF316B">
        <w:rPr>
          <w:rFonts w:ascii="Century Schoolbook" w:eastAsia="Times New Roman" w:hAnsi="Century Schoolbook" w:cs="Times New Roman"/>
          <w:color w:val="000000" w:themeColor="text1"/>
        </w:rPr>
        <w:t xml:space="preserve">) are performed by 10 subjects with </w:t>
      </w:r>
      <w:r w:rsidR="00D86AA8" w:rsidRPr="00BF316B">
        <w:rPr>
          <w:rFonts w:ascii="Century Schoolbook" w:eastAsia="Times New Roman" w:hAnsi="Century Schoolbook" w:cs="Times New Roman"/>
          <w:color w:val="000000" w:themeColor="text1"/>
        </w:rPr>
        <w:t xml:space="preserve">a </w:t>
      </w:r>
      <w:r w:rsidR="00C96EF5" w:rsidRPr="00BF316B">
        <w:rPr>
          <w:rFonts w:ascii="Century Schoolbook" w:eastAsia="Times New Roman" w:hAnsi="Century Schoolbook" w:cs="Times New Roman"/>
          <w:color w:val="000000" w:themeColor="text1"/>
        </w:rPr>
        <w:t xml:space="preserve">mobile phone placed </w:t>
      </w:r>
      <w:r w:rsidR="00D86AA8" w:rsidRPr="00BF316B">
        <w:rPr>
          <w:rFonts w:ascii="Century Schoolbook" w:eastAsia="Times New Roman" w:hAnsi="Century Schoolbook" w:cs="Times New Roman"/>
          <w:color w:val="000000" w:themeColor="text1"/>
        </w:rPr>
        <w:t>i</w:t>
      </w:r>
      <w:r w:rsidR="00C96EF5" w:rsidRPr="00BF316B">
        <w:rPr>
          <w:rFonts w:ascii="Century Schoolbook" w:eastAsia="Times New Roman" w:hAnsi="Century Schoolbook" w:cs="Times New Roman"/>
          <w:color w:val="000000" w:themeColor="text1"/>
        </w:rPr>
        <w:t xml:space="preserve">n the left pocket of trousers. Feature extractions in terms of time domain and frequency domain are processed next. In the end, 6 classifiers introduced earlier are implemented on the collected data. The results show that only </w:t>
      </w:r>
      <w:bookmarkStart w:id="170" w:name="_Hlk534767123"/>
      <w:r w:rsidR="001A6592" w:rsidRPr="00BF316B">
        <w:rPr>
          <w:rFonts w:ascii="Century Schoolbook" w:eastAsia="Times New Roman" w:hAnsi="Century Schoolbook" w:cs="Times New Roman"/>
          <w:color w:val="000000" w:themeColor="text1"/>
        </w:rPr>
        <w:t>a single</w:t>
      </w:r>
      <w:r w:rsidR="00C96EF5" w:rsidRPr="00BF316B">
        <w:rPr>
          <w:rFonts w:ascii="Century Schoolbook" w:eastAsia="Times New Roman" w:hAnsi="Century Schoolbook" w:cs="Times New Roman"/>
          <w:color w:val="000000" w:themeColor="text1"/>
        </w:rPr>
        <w:t xml:space="preserve"> </w:t>
      </w:r>
      <w:r w:rsidR="001A6592" w:rsidRPr="00BF316B">
        <w:rPr>
          <w:rFonts w:ascii="Century Schoolbook" w:eastAsia="Times New Roman" w:hAnsi="Century Schoolbook" w:cs="Times New Roman"/>
          <w:color w:val="000000" w:themeColor="text1"/>
        </w:rPr>
        <w:t>accelerometer</w:t>
      </w:r>
      <w:r w:rsidR="00C96EF5" w:rsidRPr="00BF316B">
        <w:rPr>
          <w:rFonts w:ascii="Century Schoolbook" w:eastAsia="Times New Roman" w:hAnsi="Century Schoolbook" w:cs="Times New Roman"/>
          <w:color w:val="000000" w:themeColor="text1"/>
        </w:rPr>
        <w:t xml:space="preserve"> </w:t>
      </w:r>
      <w:proofErr w:type="gramStart"/>
      <w:r w:rsidR="001A6592" w:rsidRPr="00BF316B">
        <w:rPr>
          <w:rFonts w:ascii="Century Schoolbook" w:eastAsia="Times New Roman" w:hAnsi="Century Schoolbook" w:cs="Times New Roman"/>
          <w:color w:val="000000" w:themeColor="text1"/>
        </w:rPr>
        <w:t>is able to</w:t>
      </w:r>
      <w:proofErr w:type="gramEnd"/>
      <w:r w:rsidR="00C96EF5" w:rsidRPr="00BF316B">
        <w:rPr>
          <w:rFonts w:ascii="Century Schoolbook" w:eastAsia="Times New Roman" w:hAnsi="Century Schoolbook" w:cs="Times New Roman"/>
          <w:color w:val="000000" w:themeColor="text1"/>
        </w:rPr>
        <w:t xml:space="preserve"> sufficiently and effectively detect human daily PA and ANN </w:t>
      </w:r>
      <w:bookmarkEnd w:id="170"/>
      <w:r w:rsidR="00C96EF5" w:rsidRPr="00BF316B">
        <w:rPr>
          <w:rFonts w:ascii="Century Schoolbook" w:eastAsia="Times New Roman" w:hAnsi="Century Schoolbook" w:cs="Times New Roman"/>
          <w:color w:val="000000" w:themeColor="text1"/>
        </w:rPr>
        <w:t xml:space="preserve">achieved the best performance though each classifier has relatively high accuracy, precision and recall. However, </w:t>
      </w:r>
      <w:r w:rsidR="00C96EF5" w:rsidRPr="00BF316B">
        <w:rPr>
          <w:rFonts w:ascii="Century Schoolbook" w:eastAsia="Times New Roman" w:hAnsi="Century Schoolbook" w:cs="Times New Roman"/>
          <w:i/>
          <w:color w:val="000000" w:themeColor="text1"/>
        </w:rPr>
        <w:t>descending</w:t>
      </w:r>
      <w:r w:rsidR="00C96EF5" w:rsidRPr="00BF316B">
        <w:rPr>
          <w:rFonts w:ascii="Century Schoolbook" w:eastAsia="Times New Roman" w:hAnsi="Century Schoolbook" w:cs="Times New Roman"/>
          <w:color w:val="000000" w:themeColor="text1"/>
        </w:rPr>
        <w:t xml:space="preserve"> presents lower accuracy due to its similarity of signals and features with </w:t>
      </w:r>
      <w:r w:rsidR="00CD55F5" w:rsidRPr="00BF316B">
        <w:rPr>
          <w:rFonts w:ascii="Century Schoolbook" w:eastAsia="Times New Roman" w:hAnsi="Century Schoolbook" w:cs="Times New Roman"/>
          <w:i/>
          <w:color w:val="000000" w:themeColor="text1"/>
        </w:rPr>
        <w:t>walking.</w:t>
      </w:r>
      <w:r w:rsidR="00507B5E" w:rsidRPr="00BF316B">
        <w:rPr>
          <w:rFonts w:ascii="Century Schoolbook" w:eastAsia="Times New Roman" w:hAnsi="Century Schoolbook" w:cs="Times New Roman"/>
          <w:i/>
          <w:color w:val="000000" w:themeColor="text1"/>
        </w:rPr>
        <w:t xml:space="preserve"> </w:t>
      </w:r>
      <w:bookmarkStart w:id="171" w:name="OLE_LINK65"/>
      <w:r w:rsidR="00507B5E" w:rsidRPr="00BF316B">
        <w:rPr>
          <w:rFonts w:ascii="Century Schoolbook" w:eastAsia="Times New Roman" w:hAnsi="Century Schoolbook" w:cs="Times New Roman"/>
          <w:color w:val="000000" w:themeColor="text1"/>
        </w:rPr>
        <w:t xml:space="preserve">This experiment only shows </w:t>
      </w:r>
      <w:r w:rsidR="00682A58" w:rsidRPr="00BF316B">
        <w:rPr>
          <w:rFonts w:ascii="Century Schoolbook" w:eastAsia="Times New Roman" w:hAnsi="Century Schoolbook" w:cs="Times New Roman"/>
          <w:color w:val="000000" w:themeColor="text1"/>
        </w:rPr>
        <w:t>the sensor placement in pants’ pocket</w:t>
      </w:r>
      <w:r w:rsidR="00507B5E" w:rsidRPr="00BF316B">
        <w:rPr>
          <w:rFonts w:ascii="Century Schoolbook" w:eastAsia="Times New Roman" w:hAnsi="Century Schoolbook" w:cs="Times New Roman"/>
          <w:color w:val="000000" w:themeColor="text1"/>
        </w:rPr>
        <w:t>,</w:t>
      </w:r>
      <w:r w:rsidR="00507B5E" w:rsidRPr="00BF316B">
        <w:rPr>
          <w:rFonts w:ascii="Century Schoolbook" w:eastAsia="Times New Roman" w:hAnsi="Century Schoolbook" w:cs="Times New Roman"/>
          <w:i/>
          <w:color w:val="000000" w:themeColor="text1"/>
        </w:rPr>
        <w:t xml:space="preserve"> </w:t>
      </w:r>
      <w:r w:rsidR="00507B5E" w:rsidRPr="00BF316B">
        <w:rPr>
          <w:rFonts w:ascii="Century Schoolbook" w:eastAsia="Times New Roman" w:hAnsi="Century Schoolbook" w:cs="Times New Roman"/>
          <w:color w:val="000000" w:themeColor="text1"/>
        </w:rPr>
        <w:t>o</w:t>
      </w:r>
      <w:r w:rsidR="00DB683B" w:rsidRPr="00BF316B">
        <w:rPr>
          <w:rFonts w:ascii="Century Schoolbook" w:eastAsia="Times New Roman" w:hAnsi="Century Schoolbook" w:cs="Times New Roman"/>
          <w:color w:val="000000" w:themeColor="text1"/>
        </w:rPr>
        <w:t>n the other hand,</w:t>
      </w:r>
      <w:r w:rsidR="00DB683B" w:rsidRPr="00BF316B">
        <w:rPr>
          <w:rFonts w:ascii="Century Schoolbook" w:eastAsia="Times New Roman" w:hAnsi="Century Schoolbook" w:cs="Times New Roman"/>
          <w:i/>
          <w:color w:val="000000" w:themeColor="text1"/>
        </w:rPr>
        <w:t xml:space="preserve"> </w:t>
      </w:r>
      <w:r w:rsidR="007F7912" w:rsidRPr="00BF316B">
        <w:rPr>
          <w:rFonts w:ascii="Century Schoolbook" w:eastAsia="Times New Roman" w:hAnsi="Century Schoolbook" w:cs="Times New Roman"/>
          <w:color w:val="000000" w:themeColor="text1"/>
        </w:rPr>
        <w:t>different positions may lead to different recognition results</w:t>
      </w:r>
      <w:r w:rsidR="001A3EBC" w:rsidRPr="00BF316B">
        <w:rPr>
          <w:rFonts w:ascii="Century Schoolbook" w:eastAsia="Times New Roman" w:hAnsi="Century Schoolbook" w:cs="Times New Roman"/>
          <w:color w:val="000000" w:themeColor="text1"/>
        </w:rPr>
        <w:t xml:space="preserve"> because that motion sensors are sensitive to body positions and thus still being a </w:t>
      </w:r>
      <w:r w:rsidR="00D46755" w:rsidRPr="00BF316B">
        <w:rPr>
          <w:rFonts w:ascii="Century Schoolbook" w:eastAsia="Times New Roman" w:hAnsi="Century Schoolbook" w:cs="Times New Roman"/>
          <w:color w:val="000000" w:themeColor="text1"/>
        </w:rPr>
        <w:t>challenge</w:t>
      </w:r>
      <w:r w:rsidR="001A3EBC" w:rsidRPr="00BF316B">
        <w:rPr>
          <w:rFonts w:ascii="Century Schoolbook" w:eastAsia="Times New Roman" w:hAnsi="Century Schoolbook" w:cs="Times New Roman"/>
          <w:color w:val="000000" w:themeColor="text1"/>
        </w:rPr>
        <w:t xml:space="preserve"> </w:t>
      </w:r>
      <w:proofErr w:type="gramStart"/>
      <w:r w:rsidR="001A3EBC" w:rsidRPr="00BF316B">
        <w:rPr>
          <w:rFonts w:ascii="Century Schoolbook" w:eastAsia="Times New Roman" w:hAnsi="Century Schoolbook" w:cs="Times New Roman"/>
          <w:color w:val="000000" w:themeColor="text1"/>
        </w:rPr>
        <w:t>at the moment</w:t>
      </w:r>
      <w:proofErr w:type="gramEnd"/>
      <w:r w:rsidR="001A3EBC" w:rsidRPr="00BF316B">
        <w:rPr>
          <w:rFonts w:ascii="Century Schoolbook" w:eastAsia="Times New Roman" w:hAnsi="Century Schoolbook" w:cs="Times New Roman"/>
          <w:color w:val="000000" w:themeColor="text1"/>
        </w:rPr>
        <w:t>.</w:t>
      </w:r>
      <w:r w:rsidR="009A178F" w:rsidRPr="00BF316B">
        <w:rPr>
          <w:rFonts w:ascii="Century Schoolbook" w:eastAsia="Times New Roman" w:hAnsi="Century Schoolbook" w:cs="Times New Roman"/>
          <w:color w:val="000000" w:themeColor="text1"/>
        </w:rPr>
        <w:t xml:space="preserve"> </w:t>
      </w:r>
      <w:r w:rsidR="00162501" w:rsidRPr="00BF316B">
        <w:rPr>
          <w:rFonts w:ascii="Century Schoolbook" w:eastAsia="Times New Roman" w:hAnsi="Century Schoolbook" w:cs="Times New Roman"/>
          <w:color w:val="000000" w:themeColor="text1"/>
        </w:rPr>
        <w:t xml:space="preserve">Generalising a classifier from all positions or sub-classifier for each position and </w:t>
      </w:r>
      <w:r w:rsidR="00DC7074" w:rsidRPr="00BF316B">
        <w:rPr>
          <w:rFonts w:ascii="Century Schoolbook" w:eastAsia="Times New Roman" w:hAnsi="Century Schoolbook" w:cs="Times New Roman"/>
          <w:color w:val="000000" w:themeColor="text1"/>
        </w:rPr>
        <w:t>choose</w:t>
      </w:r>
      <w:r w:rsidR="00162501" w:rsidRPr="00BF316B">
        <w:rPr>
          <w:rFonts w:ascii="Century Schoolbook" w:eastAsia="Times New Roman" w:hAnsi="Century Schoolbook" w:cs="Times New Roman"/>
          <w:color w:val="000000" w:themeColor="text1"/>
        </w:rPr>
        <w:t xml:space="preserve"> a specific </w:t>
      </w:r>
      <w:r w:rsidR="00DC7074" w:rsidRPr="00BF316B">
        <w:rPr>
          <w:rFonts w:ascii="Century Schoolbook" w:eastAsia="Times New Roman" w:hAnsi="Century Schoolbook" w:cs="Times New Roman"/>
          <w:color w:val="000000" w:themeColor="text1"/>
        </w:rPr>
        <w:t>classifier</w:t>
      </w:r>
      <w:r w:rsidR="00162501" w:rsidRPr="00BF316B">
        <w:rPr>
          <w:rFonts w:ascii="Century Schoolbook" w:eastAsia="Times New Roman" w:hAnsi="Century Schoolbook" w:cs="Times New Roman"/>
          <w:color w:val="000000" w:themeColor="text1"/>
        </w:rPr>
        <w:t xml:space="preserve"> in term</w:t>
      </w:r>
      <w:r w:rsidR="00DC7074" w:rsidRPr="00BF316B">
        <w:rPr>
          <w:rFonts w:ascii="Century Schoolbook" w:eastAsia="Times New Roman" w:hAnsi="Century Schoolbook" w:cs="Times New Roman"/>
          <w:color w:val="000000" w:themeColor="text1"/>
        </w:rPr>
        <w:t>s</w:t>
      </w:r>
      <w:r w:rsidR="00162501" w:rsidRPr="00BF316B">
        <w:rPr>
          <w:rFonts w:ascii="Century Schoolbook" w:eastAsia="Times New Roman" w:hAnsi="Century Schoolbook" w:cs="Times New Roman"/>
          <w:color w:val="000000" w:themeColor="text1"/>
        </w:rPr>
        <w:t xml:space="preserve"> of each occasion are the current solutions to position-independent problem. </w:t>
      </w:r>
    </w:p>
    <w:bookmarkEnd w:id="171"/>
    <w:p w14:paraId="38C14C94" w14:textId="77777777" w:rsidR="001F2917" w:rsidRPr="00BF316B" w:rsidRDefault="001F2917" w:rsidP="0026642B">
      <w:pPr>
        <w:spacing w:line="360" w:lineRule="auto"/>
        <w:rPr>
          <w:rFonts w:ascii="Century Schoolbook" w:hAnsi="Century Schoolbook"/>
          <w:color w:val="000000" w:themeColor="text1"/>
          <w:lang w:val="x-none" w:eastAsia="x-none"/>
        </w:rPr>
      </w:pPr>
    </w:p>
    <w:p w14:paraId="6AA388DA" w14:textId="77777777" w:rsidR="001F2917" w:rsidRPr="00BF316B" w:rsidRDefault="001F2917" w:rsidP="0026642B">
      <w:pPr>
        <w:spacing w:line="360" w:lineRule="auto"/>
        <w:rPr>
          <w:rFonts w:ascii="Century Schoolbook" w:hAnsi="Century Schoolbook"/>
          <w:color w:val="000000" w:themeColor="text1"/>
          <w:lang w:val="x-none" w:eastAsia="x-none"/>
        </w:rPr>
      </w:pPr>
    </w:p>
    <w:p w14:paraId="1EC61127" w14:textId="77777777" w:rsidR="001F2917" w:rsidRPr="00BF316B" w:rsidRDefault="001F2917" w:rsidP="0026642B">
      <w:pPr>
        <w:spacing w:line="360" w:lineRule="auto"/>
        <w:rPr>
          <w:rFonts w:ascii="Century Schoolbook" w:hAnsi="Century Schoolbook"/>
          <w:color w:val="000000" w:themeColor="text1"/>
          <w:lang w:val="x-none" w:eastAsia="x-none"/>
        </w:rPr>
      </w:pPr>
    </w:p>
    <w:p w14:paraId="2F8CC59C" w14:textId="77777777" w:rsidR="001F2917" w:rsidRPr="00BF316B" w:rsidRDefault="001F2917" w:rsidP="0026642B">
      <w:pPr>
        <w:spacing w:line="360" w:lineRule="auto"/>
        <w:rPr>
          <w:rFonts w:ascii="Century Schoolbook" w:hAnsi="Century Schoolbook"/>
          <w:color w:val="000000" w:themeColor="text1"/>
          <w:lang w:val="x-none" w:eastAsia="x-none"/>
        </w:rPr>
      </w:pPr>
    </w:p>
    <w:p w14:paraId="4685AD3D" w14:textId="77777777" w:rsidR="001F2917" w:rsidRPr="00BF316B" w:rsidRDefault="001F2917" w:rsidP="0026642B">
      <w:pPr>
        <w:spacing w:line="360" w:lineRule="auto"/>
        <w:rPr>
          <w:rFonts w:ascii="Century Schoolbook" w:hAnsi="Century Schoolbook"/>
          <w:color w:val="000000" w:themeColor="text1"/>
          <w:lang w:val="x-none" w:eastAsia="x-none"/>
        </w:rPr>
      </w:pPr>
    </w:p>
    <w:p w14:paraId="1153E683" w14:textId="77777777" w:rsidR="001F2917" w:rsidRPr="00BF316B" w:rsidRDefault="001F2917" w:rsidP="0026642B">
      <w:pPr>
        <w:spacing w:line="360" w:lineRule="auto"/>
        <w:rPr>
          <w:rFonts w:ascii="Century Schoolbook" w:hAnsi="Century Schoolbook"/>
          <w:color w:val="000000" w:themeColor="text1"/>
          <w:lang w:val="x-none" w:eastAsia="x-none"/>
        </w:rPr>
      </w:pPr>
    </w:p>
    <w:p w14:paraId="5ABEF1E6" w14:textId="77777777" w:rsidR="001F2917" w:rsidRPr="00BF316B" w:rsidRDefault="001F2917" w:rsidP="0026642B">
      <w:pPr>
        <w:spacing w:line="360" w:lineRule="auto"/>
        <w:rPr>
          <w:rFonts w:ascii="Century Schoolbook" w:hAnsi="Century Schoolbook"/>
          <w:color w:val="000000" w:themeColor="text1"/>
          <w:lang w:val="x-none" w:eastAsia="x-none"/>
        </w:rPr>
      </w:pPr>
    </w:p>
    <w:p w14:paraId="6A52FB3D" w14:textId="77777777" w:rsidR="001F2917" w:rsidRPr="00BF316B" w:rsidRDefault="001F2917" w:rsidP="0026642B">
      <w:pPr>
        <w:spacing w:line="360" w:lineRule="auto"/>
        <w:rPr>
          <w:rFonts w:ascii="Century Schoolbook" w:hAnsi="Century Schoolbook"/>
          <w:color w:val="000000" w:themeColor="text1"/>
          <w:lang w:val="x-none" w:eastAsia="x-none"/>
        </w:rPr>
      </w:pPr>
    </w:p>
    <w:p w14:paraId="0C7D4894" w14:textId="77777777" w:rsidR="001F2917" w:rsidRPr="00BF316B" w:rsidRDefault="001F2917" w:rsidP="0026642B">
      <w:pPr>
        <w:spacing w:line="360" w:lineRule="auto"/>
        <w:rPr>
          <w:rFonts w:ascii="Century Schoolbook" w:hAnsi="Century Schoolbook"/>
          <w:color w:val="000000" w:themeColor="text1"/>
          <w:lang w:val="x-none" w:eastAsia="x-none"/>
        </w:rPr>
      </w:pPr>
    </w:p>
    <w:p w14:paraId="3D55FB15" w14:textId="77777777" w:rsidR="001F2917" w:rsidRPr="00BF316B" w:rsidRDefault="001F2917" w:rsidP="0026642B">
      <w:pPr>
        <w:spacing w:line="360" w:lineRule="auto"/>
        <w:rPr>
          <w:rFonts w:ascii="Century Schoolbook" w:hAnsi="Century Schoolbook"/>
          <w:color w:val="000000" w:themeColor="text1"/>
          <w:lang w:val="x-none" w:eastAsia="x-none"/>
        </w:rPr>
      </w:pPr>
    </w:p>
    <w:p w14:paraId="268E19A4" w14:textId="77777777" w:rsidR="001F2917" w:rsidRPr="00BF316B" w:rsidRDefault="001F2917" w:rsidP="0026642B">
      <w:pPr>
        <w:spacing w:line="360" w:lineRule="auto"/>
        <w:rPr>
          <w:rFonts w:ascii="Century Schoolbook" w:hAnsi="Century Schoolbook"/>
          <w:color w:val="000000" w:themeColor="text1"/>
          <w:lang w:val="x-none" w:eastAsia="x-none"/>
        </w:rPr>
      </w:pPr>
    </w:p>
    <w:p w14:paraId="347A6738" w14:textId="77777777" w:rsidR="001F2917" w:rsidRPr="00BF316B" w:rsidRDefault="001F2917" w:rsidP="0026642B">
      <w:pPr>
        <w:spacing w:line="360" w:lineRule="auto"/>
        <w:rPr>
          <w:rFonts w:ascii="Century Schoolbook" w:hAnsi="Century Schoolbook"/>
          <w:color w:val="000000" w:themeColor="text1"/>
          <w:lang w:val="x-none" w:eastAsia="x-none"/>
        </w:rPr>
      </w:pPr>
    </w:p>
    <w:p w14:paraId="56D6A37D" w14:textId="77777777" w:rsidR="001F2917" w:rsidRPr="00BF316B" w:rsidRDefault="001F2917" w:rsidP="0026642B">
      <w:pPr>
        <w:spacing w:line="360" w:lineRule="auto"/>
        <w:rPr>
          <w:rFonts w:ascii="Century Schoolbook" w:hAnsi="Century Schoolbook"/>
          <w:color w:val="000000" w:themeColor="text1"/>
          <w:lang w:val="x-none" w:eastAsia="x-none"/>
        </w:rPr>
      </w:pPr>
    </w:p>
    <w:p w14:paraId="67A0721C" w14:textId="77777777" w:rsidR="001B3A7E" w:rsidRPr="00BF316B" w:rsidRDefault="001B3A7E" w:rsidP="0026642B">
      <w:pPr>
        <w:spacing w:line="360" w:lineRule="auto"/>
        <w:rPr>
          <w:rFonts w:ascii="Century Schoolbook" w:hAnsi="Century Schoolbook"/>
          <w:color w:val="000000" w:themeColor="text1"/>
          <w:lang w:val="x-none" w:eastAsia="x-none"/>
        </w:rPr>
      </w:pPr>
    </w:p>
    <w:p w14:paraId="164E170C" w14:textId="77777777" w:rsidR="00834631" w:rsidRPr="00BF316B" w:rsidRDefault="00834631" w:rsidP="0026642B">
      <w:pPr>
        <w:spacing w:line="360" w:lineRule="auto"/>
        <w:rPr>
          <w:rFonts w:ascii="Century Schoolbook" w:hAnsi="Century Schoolbook"/>
          <w:color w:val="000000" w:themeColor="text1"/>
          <w:lang w:val="x-none" w:eastAsia="x-none"/>
        </w:rPr>
      </w:pPr>
    </w:p>
    <w:p w14:paraId="11467E08" w14:textId="77777777" w:rsidR="002F1E71" w:rsidRPr="00BF316B" w:rsidRDefault="002F1E71" w:rsidP="0026642B">
      <w:pPr>
        <w:pStyle w:val="1"/>
        <w:keepLines w:val="0"/>
        <w:overflowPunct w:val="0"/>
        <w:autoSpaceDE w:val="0"/>
        <w:autoSpaceDN w:val="0"/>
        <w:adjustRightInd w:val="0"/>
        <w:spacing w:before="2400" w:after="60" w:line="360" w:lineRule="auto"/>
        <w:ind w:left="2581" w:hanging="2155"/>
        <w:textAlignment w:val="baseline"/>
        <w:rPr>
          <w:rFonts w:ascii="Century Schoolbook" w:eastAsia="SimSun" w:hAnsi="Century Schoolbook" w:cs="Times New Roman"/>
          <w:b/>
          <w:color w:val="000000" w:themeColor="text1"/>
          <w:kern w:val="28"/>
          <w:sz w:val="36"/>
          <w:szCs w:val="20"/>
          <w:lang w:val="x-none" w:eastAsia="x-none"/>
        </w:rPr>
      </w:pPr>
      <w:bookmarkStart w:id="172" w:name="_Toc518559944"/>
      <w:r w:rsidRPr="00BF316B">
        <w:rPr>
          <w:rFonts w:ascii="Century Schoolbook" w:eastAsia="SimSun" w:hAnsi="Century Schoolbook" w:cs="Times New Roman"/>
          <w:b/>
          <w:color w:val="000000" w:themeColor="text1"/>
          <w:kern w:val="28"/>
          <w:sz w:val="36"/>
          <w:szCs w:val="20"/>
          <w:lang w:val="x-none" w:eastAsia="x-none"/>
        </w:rPr>
        <w:t>Chapter 4. Gym physical activity recognition and measurement using wearable sensors</w:t>
      </w:r>
      <w:bookmarkEnd w:id="172"/>
    </w:p>
    <w:p w14:paraId="585DB4EC" w14:textId="77777777" w:rsidR="002F1E71" w:rsidRPr="00BF316B" w:rsidRDefault="002F1E71" w:rsidP="0026642B">
      <w:pPr>
        <w:pStyle w:val="2"/>
        <w:keepLines w:val="0"/>
        <w:overflowPunct w:val="0"/>
        <w:autoSpaceDE w:val="0"/>
        <w:autoSpaceDN w:val="0"/>
        <w:adjustRightInd w:val="0"/>
        <w:spacing w:before="240" w:after="60" w:line="360" w:lineRule="auto"/>
        <w:textAlignment w:val="baseline"/>
        <w:rPr>
          <w:rFonts w:ascii="Century Schoolbook" w:eastAsia="SimSun" w:hAnsi="Century Schoolbook" w:cs="Times New Roman"/>
          <w:b/>
          <w:color w:val="000000" w:themeColor="text1"/>
          <w:sz w:val="28"/>
          <w:szCs w:val="20"/>
          <w:lang w:val="x-none" w:eastAsia="x-none"/>
        </w:rPr>
      </w:pPr>
      <w:bookmarkStart w:id="173" w:name="_Toc518559945"/>
      <w:r w:rsidRPr="00BF316B">
        <w:rPr>
          <w:rFonts w:ascii="Century Schoolbook" w:eastAsia="SimSun" w:hAnsi="Century Schoolbook" w:cs="Times New Roman"/>
          <w:b/>
          <w:color w:val="000000" w:themeColor="text1"/>
          <w:sz w:val="28"/>
          <w:szCs w:val="20"/>
          <w:lang w:val="x-none" w:eastAsia="x-none"/>
        </w:rPr>
        <w:t>4.1 Introduction</w:t>
      </w:r>
      <w:bookmarkEnd w:id="173"/>
    </w:p>
    <w:p w14:paraId="1DF2AE88" w14:textId="3B176975" w:rsidR="002F1E71" w:rsidRPr="00BF316B" w:rsidRDefault="002F1E71" w:rsidP="0089479B">
      <w:pPr>
        <w:widowControl w:val="0"/>
        <w:autoSpaceDE w:val="0"/>
        <w:autoSpaceDN w:val="0"/>
        <w:adjustRightInd w:val="0"/>
        <w:spacing w:after="120" w:line="360" w:lineRule="auto"/>
        <w:ind w:firstLine="360"/>
        <w:jc w:val="both"/>
        <w:rPr>
          <w:rFonts w:ascii="Century Schoolbook" w:eastAsia="MS Mincho" w:hAnsi="Century Schoolbook" w:cs="Times New Roman"/>
          <w:color w:val="000000" w:themeColor="text1"/>
          <w:spacing w:val="-1"/>
        </w:rPr>
      </w:pPr>
      <w:r w:rsidRPr="00BF316B">
        <w:rPr>
          <w:rFonts w:ascii="Century Schoolbook" w:eastAsia="MS Mincho" w:hAnsi="Century Schoolbook" w:cs="Times New Roman"/>
          <w:color w:val="000000" w:themeColor="text1"/>
          <w:spacing w:val="-1"/>
        </w:rPr>
        <w:t>Traditional physical activity recognition techniques have more focal points on the exercises of repetitive movement such as walking, running and cycling, etc. or static actions such as standing, sitting and lying</w:t>
      </w:r>
      <w:r w:rsidRPr="00BF316B">
        <w:rPr>
          <w:rFonts w:ascii="Century Schoolbook" w:eastAsia="MS Mincho" w:hAnsi="Century Schoolbook" w:cs="Times New Roman"/>
          <w:color w:val="000000" w:themeColor="text1"/>
          <w:spacing w:val="-1"/>
        </w:rPr>
        <w:fldChar w:fldCharType="begin" w:fldLock="1"/>
      </w:r>
      <w:r w:rsidR="009452D4" w:rsidRPr="00BF316B">
        <w:rPr>
          <w:rFonts w:ascii="Century Schoolbook" w:eastAsia="MS Mincho" w:hAnsi="Century Schoolbook" w:cs="Times New Roman"/>
          <w:color w:val="000000" w:themeColor="text1"/>
          <w:spacing w:val="-1"/>
        </w:rPr>
        <w:instrText>ADDIN CSL_CITATION { "citationItems" : [ { "id" : "ITEM-1", "itemData" : { "DOI" : "10.1016/j.medengphy.2011.05.002", "ISSN" : "13504533", "author" : [ { "dropping-particle" : "", "family" : "Godfrey", "given" : "a.", "non-dropping-particle" : "", "parse-names" : false, "suffix" : "" }, { "dropping-particle" : "", "family" : "Bourke", "given" : "a.K.", "non-dropping-particle" : "", "parse-names" : false, "suffix" : "" }, { "dropping-particle" : "", "family" : "\u00d3laighin", "given" : "G.M.", "non-dropping-particle" : "", "parse-names" : false, "suffix" : "" }, { "dropping-particle" : "", "family" : "Ven", "given" : "P.", "non-dropping-particle" : "van de", "parse-names" : false, "suffix" : "" }, { "dropping-particle" : "", "family" : "Nelson", "given" : "J.", "non-dropping-particle" : "", "parse-names" : false, "suffix" : "" } ], "container-title" : "Medical Engineering &amp; Physics", "id" : "ITEM-1", "issue" : "9", "issued" : { "date-parts" : [ [ "2011" ] ] }, "page" : "1127-1135", "publisher" : "Institute of Physics and Engineering in Medicine", "title" : "Activity classification using a single chest mounted tri-axial accelerometer", "type" : "article-journal", "volume" : "33" }, "uris" : [ "http://www.mendeley.com/documents/?uuid=a3767cd1-10d6-41b2-bd69-3115932a5918" ] }, { "id" : "ITEM-2", "itemData" : { "DOI" : "10.1109/TITB.2005.856864", "ISBN" : "1089-7771", "ISSN" : "1089-7771", "PMID" : "16445260", "abstract" : "The real-time monitoring of human movement can provide valuable information regarding an individual's degree of functional ability and general level of activity. This paper presents the implementation of a real-time classification system for the types of human movement associated with the data acquired from a single, waist-mounted triaxial accelerometer unit. The major advance proposed by the system is to perform the vast majority of signal processing onboard the wearable unit using embedded intelligence. In this way, the system distinguishes between periods of activity and rest, recognizes the postural orientation of the wearer, detects events such as walking and falls, and provides an estimation of metabolic energy expenditure. A laboratory-based trial involving six subjects was undertaken, with results indicating an overall accuracy of 90.8% across a series of 12 tasks (283 tests) involving a variety of movements related to normal daily activities. Distinction between activity and rest was performed without error; recognition of postural orientation was carried out with 94.1% accuracy, classification of walking was achieved with less certainty (83.3% accuracy), and detection of possible falls was made with 95.6% accuracy. Results demonstrate the feasibility of implementing an accelerometry-based, real-time movement classifier using embedded intelligence.", "author" : [ { "dropping-particle" : "", "family" : "Karantonis", "given" : "Dean M", "non-dropping-particle" : "", "parse-names" : false, "suffix" : "" }, { "dropping-particle" : "", "family" : "Narayanan", "given" : "Michael R", "non-dropping-particle" : "", "parse-names" : false, "suffix" : "" }, { "dropping-particle" : "", "family" : "Mathie", "given" : "Merryn", "non-dropping-particle" : "", "parse-names" : false, "suffix" : "" }, { "dropping-particle" : "", "family" : "Lovell", "given" : "Nigel H", "non-dropping-particle" : "", "parse-names" : false, "suffix" : "" }, { "dropping-particle" : "", "family" : "Celler", "given" : "Branko G", "non-dropping-particle" : "", "parse-names" : false, "suffix" : "" } ], "container-title" : "IEEE transactions on information technology in biomedicine : a publication of the IEEE Engineering in Medicine and Biology Society", "id" : "ITEM-2", "issue" : "1", "issued" : { "date-parts" : [ [ "2006" ] ] }, "page" : "156-167", "title" : "Implementation of a real-time human movement classifier using a triaxial accelerometer for ambulatory monitoring.", "type" : "article-journal", "volume" : "10" }, "uris" : [ "http://www.mendeley.com/documents/?uuid=0a653b19-c108-4d26-a5de-f7f4e0c93bf3" ] }, { "id" : "ITEM-3", "itemData" : { "DOI" : "10.1109/TITB.2010.2051955", "ISBN" : "1090102100", "ISSN" : "10897771", "PMID" : "20529753", "abstract" : "Physical-activity recognition via wearable sensors can provide valuable information regarding an individual's degree of functional ability and lifestyle. In this paper, we present an accelerometer sensor-based approach for human-activity recognition. Our proposed recognition method uses a hierarchical scheme. At the lower level, the state to which an activity belongs, i.e., static, transition, or dynamic, is recognized by means of statistical signal features and artificial-neural nets (ANNs). The upper level recognition uses the autoregressive (AR) modeling of the acceleration signals, thus, incorporating the derived AR-coefficients along with the signal-magnitude area and tilt angle to form an augmented-feature vector. The resulting feature vector is further processed by the linear-discriminant analysis and ANNs to recognize a particular human activity. Our proposed activity-recognition method recognizes three states and 15 activities with an average accuracy of 97.9% using only a single triaxial accelerometer attached to the subject's chest.", "author" : [ { "dropping-particle" : "", "family" : "Khan", "given" : "Adil Mehmood", "non-dropping-particle" : "", "parse-names" : false, "suffix" : "" }, { "dropping-particle" : "", "family" : "Lee", "given" : "Young Koo", "non-dropping-particle" : "", "parse-names" : false, "suffix" : "" }, { "dropping-particle" : "", "family" : "Lee", "given" : "Sungyoung Y.", "non-dropping-particle" : "", "parse-names" : false, "suffix" : "" }, { "dropping-particle" : "", "family" : "Kim", "given" : "Tae Seong", "non-dropping-particle" : "", "parse-names" : false, "suffix" : "" } ], "container-title" : "IEEE Transactions on Information Technology in Biomedicine", "id" : "ITEM-3", "issue" : "5", "issued" : { "date-parts" : [ [ "2010" ] ] }, "page" : "1166-1172", "title" : "A triaxial accelerometer-based physical-activity recognition via augmented-signal features and a hierarchical recognizer", "type" : "article-journal", "volume" : "14" }, "uris" : [ "http://www.mendeley.com/documents/?uuid=4d12051b-ada4-43c4-afde-06338f7f56d7" ] }, { "id" : "ITEM-4", "itemData" : { "DOI" : "10.1016/j.medengphy.2004.11.006", "ISSN" : "13504533", "author" : [ { "dropping-particle" : "", "family" : "Lyons", "given" : "G.M.", "non-dropping-particle" : "", "parse-names" : false, "suffix" : "" }, { "dropping-particle" : "", "family" : "Culhane", "given" : "K.M.", "non-dropping-particle" : "", "parse-names" : false, "suffix" : "" }, { "dropping-particle" : "", "family" : "Hilton", "given" : "D.", "non-dropping-particle" : "", "parse-names" : false, "suffix" : "" }, { "dropping-particle" : "", "family" : "Grace", "given" : "P.a.", "non-dropping-particle" : "", "parse-names" : false, "suffix" : "" }, { "dropping-particle" : "", "family" : "Lyons", "given" : "D.", "non-dropping-particle" : "", "parse-names" : false, "suffix" : "" } ], "container-title" : "Medical Engineering &amp; Physics", "id" : "ITEM-4", "issue" : "6", "issued" : { "date-parts" : [ [ "2005" ] ] }, "page" : "497-504", "title" : "A description of an accelerometer-based mobility monitoring technique", "type" : "article-journal", "volume" : "27" }, "uris" : [ "http://www.mendeley.com/documents/?uuid=157b01ba-a14c-4edc-a471-f04c4ba9f694" ] } ], "mendeley" : { "formattedCitation" : "[29], [56]\u2013[58]", "plainTextFormattedCitation" : "[29], [56]\u2013[58]", "previouslyFormattedCitation" : "[29], [56]\u2013[58]" }, "properties" : { "noteIndex" : 0 }, "schema" : "https://github.com/citation-style-language/schema/raw/master/csl-citation.json" }</w:instrText>
      </w:r>
      <w:r w:rsidRPr="00BF316B">
        <w:rPr>
          <w:rFonts w:ascii="Century Schoolbook" w:eastAsia="MS Mincho" w:hAnsi="Century Schoolbook" w:cs="Times New Roman"/>
          <w:color w:val="000000" w:themeColor="text1"/>
          <w:spacing w:val="-1"/>
        </w:rPr>
        <w:fldChar w:fldCharType="separate"/>
      </w:r>
      <w:r w:rsidR="00961D37" w:rsidRPr="00BF316B">
        <w:rPr>
          <w:rFonts w:ascii="Century Schoolbook" w:eastAsia="MS Mincho" w:hAnsi="Century Schoolbook" w:cs="Times New Roman"/>
          <w:noProof/>
          <w:color w:val="000000" w:themeColor="text1"/>
          <w:spacing w:val="-1"/>
        </w:rPr>
        <w:t>[29], [56]–[58]</w:t>
      </w:r>
      <w:r w:rsidRPr="00BF316B">
        <w:rPr>
          <w:rFonts w:ascii="Century Schoolbook" w:eastAsia="MS Mincho" w:hAnsi="Century Schoolbook" w:cs="Times New Roman"/>
          <w:color w:val="000000" w:themeColor="text1"/>
          <w:spacing w:val="-1"/>
        </w:rPr>
        <w:fldChar w:fldCharType="end"/>
      </w:r>
      <w:r w:rsidRPr="00BF316B">
        <w:rPr>
          <w:rFonts w:ascii="Century Schoolbook" w:eastAsia="MS Mincho" w:hAnsi="Century Schoolbook" w:cs="Times New Roman"/>
          <w:color w:val="000000" w:themeColor="text1"/>
          <w:spacing w:val="-1"/>
        </w:rPr>
        <w:t xml:space="preserve">. In clinical and rehabilitation fields, work has been carried out on methods for transitional activity detections such as stand-to-sit, sit-to-lie, etc. </w:t>
      </w:r>
      <w:r w:rsidRPr="00BF316B">
        <w:rPr>
          <w:rFonts w:ascii="Century Schoolbook" w:eastAsia="MS Mincho" w:hAnsi="Century Schoolbook" w:cs="Times New Roman"/>
          <w:color w:val="000000" w:themeColor="text1"/>
          <w:spacing w:val="-1"/>
        </w:rPr>
        <w:fldChar w:fldCharType="begin" w:fldLock="1"/>
      </w:r>
      <w:r w:rsidR="002D66A8" w:rsidRPr="00BF316B">
        <w:rPr>
          <w:rFonts w:ascii="Century Schoolbook" w:eastAsia="MS Mincho" w:hAnsi="Century Schoolbook" w:cs="Times New Roman"/>
          <w:color w:val="000000" w:themeColor="text1"/>
          <w:spacing w:val="-1"/>
        </w:rPr>
        <w:instrText>ADDIN CSL_CITATION { "citationItems" : [ { "id" : "ITEM-1", "itemData" : { "DOI" : "10.1016/j.medengphy.2014.02.012", "ISSN" : "13504533", "author" : [ { "dropping-particle" : "", "family" : "Gao", "given" : "Lei", "non-dropping-particle" : "", "parse-names" : false, "suffix" : "" }, { "dropping-particle" : "", "family" : "Bourke", "given" : "A.K.", "non-dropping-particle" : "", "parse-names" : false, "suffix" : "" }, { "dropping-particle" : "", "family" : "Nelson", "given" : "John", "non-dropping-particle" : "", "parse-names" : false, "suffix" : "" } ], "container-title" : "Medical Engineering &amp; Physics", "id" : "ITEM-1", "issue" : "6", "issued" : { "date-parts" : [ [ "2014" ] ] }, "page" : "779-785", "publisher" : "Institute of Physics and Engineering in Medicine", "title" : "Evaluation of accelerometer based multi-sensor versus single-sensor activity recognition systems", "type" : "article-journal", "volume" : "36" }, "uris" : [ "http://www.mendeley.com/documents/?uuid=f4c5407a-dc1d-456f-a5d1-8d0a25a3f8fd" ] } ], "mendeley" : { "formattedCitation" : "[175]", "plainTextFormattedCitation" : "[175]", "previouslyFormattedCitation" : "[171]" }, "properties" : { "noteIndex" : 0 }, "schema" : "https://github.com/citation-style-language/schema/raw/master/csl-citation.json" }</w:instrText>
      </w:r>
      <w:r w:rsidRPr="00BF316B">
        <w:rPr>
          <w:rFonts w:ascii="Century Schoolbook" w:eastAsia="MS Mincho" w:hAnsi="Century Schoolbook" w:cs="Times New Roman"/>
          <w:color w:val="000000" w:themeColor="text1"/>
          <w:spacing w:val="-1"/>
        </w:rPr>
        <w:fldChar w:fldCharType="separate"/>
      </w:r>
      <w:r w:rsidR="002D66A8" w:rsidRPr="00BF316B">
        <w:rPr>
          <w:rFonts w:ascii="Century Schoolbook" w:eastAsia="MS Mincho" w:hAnsi="Century Schoolbook" w:cs="Times New Roman"/>
          <w:noProof/>
          <w:color w:val="000000" w:themeColor="text1"/>
          <w:spacing w:val="-1"/>
        </w:rPr>
        <w:t>[175]</w:t>
      </w:r>
      <w:r w:rsidRPr="00BF316B">
        <w:rPr>
          <w:rFonts w:ascii="Century Schoolbook" w:eastAsia="MS Mincho" w:hAnsi="Century Schoolbook" w:cs="Times New Roman"/>
          <w:color w:val="000000" w:themeColor="text1"/>
          <w:spacing w:val="-1"/>
        </w:rPr>
        <w:fldChar w:fldCharType="end"/>
      </w:r>
      <w:r w:rsidRPr="00BF316B">
        <w:rPr>
          <w:rFonts w:ascii="Century Schoolbook" w:eastAsia="MS Mincho" w:hAnsi="Century Schoolbook" w:cs="Times New Roman"/>
          <w:color w:val="000000" w:themeColor="text1"/>
          <w:spacing w:val="-1"/>
        </w:rPr>
        <w:fldChar w:fldCharType="begin" w:fldLock="1"/>
      </w:r>
      <w:r w:rsidR="009452D4" w:rsidRPr="00BF316B">
        <w:rPr>
          <w:rFonts w:ascii="Century Schoolbook" w:eastAsia="MS Mincho" w:hAnsi="Century Schoolbook" w:cs="Times New Roman"/>
          <w:color w:val="000000" w:themeColor="text1"/>
          <w:spacing w:val="-1"/>
        </w:rPr>
        <w:instrText>ADDIN CSL_CITATION { "citationItems" : [ { "id" : "ITEM-1", "itemData" : { "DOI" : "10.1016/j.neucom.2015.07.085", "ISSN" : "09252312", "author" : [ { "dropping-particle" : "", "family" : "Reyes-Ortiz", "given" : "Jorge-L.", "non-dropping-particle" : "", "parse-names" : false, "suffix" : "" }, { "dropping-particle" : "", "family" : "Oneto", "given" : "Luca", "non-dropping-particle" : "", "parse-names" : false, "suffix" : "" }, { "dropping-particle" : "", "family" : "Sam\u00e0", "given" : "Albert", "non-dropping-particle" : "", "parse-names" : false, "suffix" : "" }, { "dropping-particle" : "", "family" : "Parra", "given" : "Xavier", "non-dropping-particle" : "", "parse-names" : false, "suffix" : "" }, { "dropping-particle" : "", "family" : "Anguita", "given" : "Davide", "non-dropping-particle" : "", "parse-names" : false, "suffix" : "" } ], "container-title" : "Neurocomputing", "id" : "ITEM-1", "issued" : { "date-parts" : [ [ "2015" ] ] }, "page" : "754-767", "publisher" : "Elsevier", "title" : "Transition-Aware Human Activity Recognition Using Smartphones", "type" : "article-journal", "volume" : "171" }, "uris" : [ "http://www.mendeley.com/documents/?uuid=c725a996-3da7-4029-918f-d7588362c0d8" ] } ], "mendeley" : { "formattedCitation" : "[81]", "plainTextFormattedCitation" : "[81]", "previouslyFormattedCitation" : "[81]" }, "properties" : { "noteIndex" : 0 }, "schema" : "https://github.com/citation-style-language/schema/raw/master/csl-citation.json" }</w:instrText>
      </w:r>
      <w:r w:rsidRPr="00BF316B">
        <w:rPr>
          <w:rFonts w:ascii="Century Schoolbook" w:eastAsia="MS Mincho" w:hAnsi="Century Schoolbook" w:cs="Times New Roman"/>
          <w:color w:val="000000" w:themeColor="text1"/>
          <w:spacing w:val="-1"/>
        </w:rPr>
        <w:fldChar w:fldCharType="separate"/>
      </w:r>
      <w:r w:rsidR="00961D37" w:rsidRPr="00BF316B">
        <w:rPr>
          <w:rFonts w:ascii="Century Schoolbook" w:eastAsia="MS Mincho" w:hAnsi="Century Schoolbook" w:cs="Times New Roman"/>
          <w:noProof/>
          <w:color w:val="000000" w:themeColor="text1"/>
          <w:spacing w:val="-1"/>
        </w:rPr>
        <w:t>[81]</w:t>
      </w:r>
      <w:r w:rsidRPr="00BF316B">
        <w:rPr>
          <w:rFonts w:ascii="Century Schoolbook" w:eastAsia="MS Mincho" w:hAnsi="Century Schoolbook" w:cs="Times New Roman"/>
          <w:color w:val="000000" w:themeColor="text1"/>
          <w:spacing w:val="-1"/>
        </w:rPr>
        <w:fldChar w:fldCharType="end"/>
      </w:r>
      <w:r w:rsidRPr="00BF316B">
        <w:rPr>
          <w:rFonts w:ascii="Century Schoolbook" w:eastAsia="MS Mincho" w:hAnsi="Century Schoolbook" w:cs="Times New Roman"/>
          <w:color w:val="000000" w:themeColor="text1"/>
          <w:spacing w:val="-1"/>
        </w:rPr>
        <w:fldChar w:fldCharType="begin" w:fldLock="1"/>
      </w:r>
      <w:r w:rsidR="009452D4" w:rsidRPr="00BF316B">
        <w:rPr>
          <w:rFonts w:ascii="Century Schoolbook" w:eastAsia="MS Mincho" w:hAnsi="Century Schoolbook" w:cs="Times New Roman"/>
          <w:color w:val="000000" w:themeColor="text1"/>
          <w:spacing w:val="-1"/>
        </w:rPr>
        <w:instrText>ADDIN CSL_CITATION { "citationItems" : [ { "id" : "ITEM-1", "itemData" : { "DOI" : "10.1016/j.patrec.2008.08.002", "ISSN" : "01678655", "author" : [ { "dropping-particle" : "", "family" : "Yang", "given" : "Jhun-Ying", "non-dropping-particle" : "", "parse-names" : false, "suffix" : "" }, { "dropping-particle" : "", "family" : "Wang", "given" : "Jeen-Shing", "non-dropping-particle" : "", "parse-names" : false, "suffix" : "" }, { "dropping-particle" : "", "family" : "Chen", "given" : "Yen-Ping", "non-dropping-particle" : "", "parse-names" : false, "suffix" : "" } ], "container-title" : "Pattern Recognition Letters", "id" : "ITEM-1", "issue" : "16", "issued" : { "date-parts" : [ [ "2008" ] ] }, "page" : "2213-2220", "publisher" : "Elsevier B.V.", "title" : "Using acceleration measurements for activity recognition: An effective learning algorithm for constructing neural classifiers", "type" : "article-journal", "volume" : "29" }, "uris" : [ "http://www.mendeley.com/documents/?uuid=694cc5fd-21a0-4f6a-8cdf-97af13ac767a" ] } ], "mendeley" : { "formattedCitation" : "[105]", "plainTextFormattedCitation" : "[105]", "previouslyFormattedCitation" : "[105]" }, "properties" : { "noteIndex" : 0 }, "schema" : "https://github.com/citation-style-language/schema/raw/master/csl-citation.json" }</w:instrText>
      </w:r>
      <w:r w:rsidRPr="00BF316B">
        <w:rPr>
          <w:rFonts w:ascii="Century Schoolbook" w:eastAsia="MS Mincho" w:hAnsi="Century Schoolbook" w:cs="Times New Roman"/>
          <w:color w:val="000000" w:themeColor="text1"/>
          <w:spacing w:val="-1"/>
        </w:rPr>
        <w:fldChar w:fldCharType="separate"/>
      </w:r>
      <w:r w:rsidR="00961D37" w:rsidRPr="00BF316B">
        <w:rPr>
          <w:rFonts w:ascii="Century Schoolbook" w:eastAsia="MS Mincho" w:hAnsi="Century Schoolbook" w:cs="Times New Roman"/>
          <w:noProof/>
          <w:color w:val="000000" w:themeColor="text1"/>
          <w:spacing w:val="-1"/>
        </w:rPr>
        <w:t>[105]</w:t>
      </w:r>
      <w:r w:rsidRPr="00BF316B">
        <w:rPr>
          <w:rFonts w:ascii="Century Schoolbook" w:eastAsia="MS Mincho" w:hAnsi="Century Schoolbook" w:cs="Times New Roman"/>
          <w:color w:val="000000" w:themeColor="text1"/>
          <w:spacing w:val="-1"/>
        </w:rPr>
        <w:fldChar w:fldCharType="end"/>
      </w:r>
      <w:r w:rsidRPr="00BF316B">
        <w:rPr>
          <w:rFonts w:ascii="Century Schoolbook" w:eastAsia="MS Mincho" w:hAnsi="Century Schoolbook" w:cs="Times New Roman"/>
          <w:color w:val="000000" w:themeColor="text1"/>
          <w:spacing w:val="-1"/>
        </w:rPr>
        <w:t xml:space="preserve">. Also, in recent years, customer physical activity tracking devices/apps have been released in the fitness market </w:t>
      </w:r>
      <w:r w:rsidRPr="00BF316B">
        <w:rPr>
          <w:rFonts w:ascii="Century Schoolbook" w:eastAsia="MS Mincho" w:hAnsi="Century Schoolbook" w:cs="Times New Roman"/>
          <w:color w:val="000000" w:themeColor="text1"/>
          <w:spacing w:val="-1"/>
        </w:rPr>
        <w:fldChar w:fldCharType="begin" w:fldLock="1"/>
      </w:r>
      <w:r w:rsidR="002D66A8" w:rsidRPr="00BF316B">
        <w:rPr>
          <w:rFonts w:ascii="Century Schoolbook" w:eastAsia="MS Mincho" w:hAnsi="Century Schoolbook" w:cs="Times New Roman"/>
          <w:color w:val="000000" w:themeColor="text1"/>
          <w:spacing w:val="-1"/>
        </w:rPr>
        <w:instrText>ADDIN CSL_CITATION { "citationItems" : [ { "id" : "ITEM-1", "itemData" : { "DOI" : "10.1016/j.neucom.2016.06.073", "ISSN" : "0925-2312", "author" : [ { "dropping-particle" : "", "family" : "Qi", "given" : "Jun", "non-dropping-particle" : "", "parse-names" : false, "suffix" : "" }, { "dropping-particle" : "", "family" : "Yang", "given" : "Po", "non-dropping-particle" : "", "parse-names" : false, "suffix" : "" }, { "dropping-particle" : "", "family" : "Hanneghan", "given" : "Martin", "non-dropping-particle" : "", "parse-names" : false, "suffix" : "" }, { "dropping-particle" : "", "family" : "Tang", "given" : "Stephen", "non-dropping-particle" : "", "parse-names" : false, "suffix" : "" } ], "container-title" : "Neurocomputing", "id" : "ITEM-1", "issued" : { "date-parts" : [ [ "2017" ] ] }, "page" : "199-209", "publisher" : "Elsevier", "title" : "Neurocomputing Multiple density maps information fusion for effectively assessing intensity pattern of lifelogging physical activity", "type" : "article-journal", "volume" : "220" }, "uris" : [ "http://www.mendeley.com/documents/?uuid=4046c8ae-c436-4c62-89ea-31b3f8bdd55f" ] }, { "id" : "ITEM-2", "itemData" : { "DOI" : "10.1109/MOBIHEALTH.2014.7015978", "author" : [ { "dropping-particle" : "", "family" : "Spanakis", "given" : "Emmanouil G", "non-dropping-particle" : "", "parse-names" : false, "suffix" : "" } ], "id" : "ITEM-2", "issue" : "August", "issued" : { "date-parts" : [ [ "2015" ] ] }, "title" : "MyHealthAvatar : personalized and empowerment health services through Internet of Things technologies MyHealthAvatar : personalized and empowerment health services through Internet of Things technologies", "type" : "article-journal" }, "uris" : [ "http://www.mendeley.com/documents/?uuid=a40fcbe2-da78-43d1-b9db-3f1d722d8510" ] }, { "id" : "ITEM-3", "itemData" : { "DOI" : "10.1049/iet-net.2015.0109", "author" : [ { "dropping-particle" : "", "family" : "Qi", "given" : "Jun", "non-dropping-particle" : "", "parse-names" : false, "suffix" : "" }, { "dropping-particle" : "", "family" : "Yang", "given" : "Po", "non-dropping-particle" : "", "parse-names" : false, "suffix" : "" }, { "dropping-particle" : "", "family" : "Hanneghan", "given" : "Martin", "non-dropping-particle" : "", "parse-names" : false, "suffix" : "" }, { "dropping-particle" : "", "family" : "Fan", "given" : "Dina", "non-dropping-particle" : "", "parse-names" : false, "suffix" : "" }, { "dropping-particle" : "", "family" : "Deng", "given" : "Zhikun", "non-dropping-particle" : "", "parse-names" : false, "suffix" : "" }, { "dropping-particle" : "", "family" : "Dong", "given" : "Feng", "non-dropping-particle" : "", "parse-names" : false, "suffix" : "" } ], "id" : "ITEM-3", "issued" : { "date-parts" : [ [ "2016" ] ] }, "page" : "107-113", "title" : "Ellipse fitting model for improving the effectiveness of life-logging physical activity measures in an Internet of Things environment", "type" : "article-journal" }, "uris" : [ "http://www.mendeley.com/documents/?uuid=6ad40e72-bb57-4215-a66c-8722f8ea51c4" ] }, { "id" : "ITEM-4", "itemData" : { "DOI" : "10.1109/CIT/IUCC/DASC/PICOM.2015.341", "ISBN" : "978-1-5090-0154-5", "author" : [ { "dropping-particle" : "", "family" : "Yang", "given" : "Po", "non-dropping-particle" : "", "parse-names" : false, "suffix" : "" }, { "dropping-particle" : "", "family" : "Hanneghan", "given" : "Martin", "non-dropping-particle" : "", "parse-names" : false, "suffix" : "" }, { "dropping-particle" : "", "family" : "Qi", "given" : "Jun", "non-dropping-particle" : "", "parse-names" : false, "suffix" : "" }, { "dropping-particle" : "", "family" : "Deng", "given" : "Zhikun", "non-dropping-particle" : "", "parse-names" : false, "suffix" : "" }, { "dropping-particle" : "", "family" : "Dong", "given" : "Feng", "non-dropping-particle" : "", "parse-names" : false, "suffix" : "" }, { "dropping-particle" : "", "family" : "Fan", "given" : "Dina", "non-dropping-particle" : "", "parse-names" : false, "suffix" : "" } ], "container-title" : "2015 IEEE International Conference on Computer and Information Technology; Ubiquitous Computing and Communications; Dependable, Autonomic and Secure Computing; Pervasive Intelligence and Computing", "id" : "ITEM-4", "issued" : { "date-parts" : [ [ "2015" ] ] }, "page" : "2309-2314", "title" : "Improving the Validity of Lifelogging Physical Activity Measures in an Internet of Things Environment", "type" : "article-journal" }, "uris" : [ "http://www.mendeley.com/documents/?uuid=dffd2ee4-4881-4b6a-b55e-3aee3fc6476b" ] } ], "mendeley" : { "formattedCitation" : "[176]\u2013[179]", "plainTextFormattedCitation" : "[176]\u2013[179]", "previouslyFormattedCitation" : "[172]\u2013[175]" }, "properties" : { "noteIndex" : 0 }, "schema" : "https://github.com/citation-style-language/schema/raw/master/csl-citation.json" }</w:instrText>
      </w:r>
      <w:r w:rsidRPr="00BF316B">
        <w:rPr>
          <w:rFonts w:ascii="Century Schoolbook" w:eastAsia="MS Mincho" w:hAnsi="Century Schoolbook" w:cs="Times New Roman"/>
          <w:color w:val="000000" w:themeColor="text1"/>
          <w:spacing w:val="-1"/>
        </w:rPr>
        <w:fldChar w:fldCharType="separate"/>
      </w:r>
      <w:r w:rsidR="002D66A8" w:rsidRPr="00BF316B">
        <w:rPr>
          <w:rFonts w:ascii="Century Schoolbook" w:eastAsia="MS Mincho" w:hAnsi="Century Schoolbook" w:cs="Times New Roman"/>
          <w:noProof/>
          <w:color w:val="000000" w:themeColor="text1"/>
          <w:spacing w:val="-1"/>
        </w:rPr>
        <w:t>[176]–[179]</w:t>
      </w:r>
      <w:r w:rsidRPr="00BF316B">
        <w:rPr>
          <w:rFonts w:ascii="Century Schoolbook" w:eastAsia="MS Mincho" w:hAnsi="Century Schoolbook" w:cs="Times New Roman"/>
          <w:color w:val="000000" w:themeColor="text1"/>
          <w:spacing w:val="-1"/>
        </w:rPr>
        <w:fldChar w:fldCharType="end"/>
      </w:r>
      <w:r w:rsidRPr="00BF316B">
        <w:rPr>
          <w:rFonts w:ascii="Century Schoolbook" w:eastAsia="MS Mincho" w:hAnsi="Century Schoolbook" w:cs="Times New Roman"/>
          <w:color w:val="000000" w:themeColor="text1"/>
          <w:spacing w:val="-1"/>
        </w:rPr>
        <w:t xml:space="preserve">. Unfortunately, tracking and detecting weight training is mostly excluded in the existing studies/products. The American Heart Association (AHA) </w:t>
      </w:r>
      <w:r w:rsidRPr="00BF316B">
        <w:rPr>
          <w:rFonts w:ascii="Century Schoolbook" w:eastAsia="MS Mincho" w:hAnsi="Century Schoolbook" w:cs="Times New Roman"/>
          <w:color w:val="000000" w:themeColor="text1"/>
          <w:spacing w:val="-1"/>
        </w:rPr>
        <w:fldChar w:fldCharType="begin" w:fldLock="1"/>
      </w:r>
      <w:r w:rsidR="002D66A8" w:rsidRPr="00BF316B">
        <w:rPr>
          <w:rFonts w:ascii="Century Schoolbook" w:eastAsia="MS Mincho" w:hAnsi="Century Schoolbook" w:cs="Times New Roman"/>
          <w:color w:val="000000" w:themeColor="text1"/>
          <w:spacing w:val="-1"/>
        </w:rPr>
        <w:instrText>ADDIN CSL_CITATION { "citationItems" : [ { "id" : "ITEM-1", "itemData" : { "URL" : "http://www.heart.org", "accessed" : { "date-parts" : [ [ "2017", "10", "2" ] ] }, "id" : "ITEM-1", "issued" : { "date-parts" : [ [ "0" ] ] }, "title" : "American heart association", "type" : "webpage" }, "uris" : [ "http://www.mendeley.com/documents/?uuid=6bd35686-915f-40e4-9c40-e6035245a236" ] } ], "mendeley" : { "formattedCitation" : "[180]", "plainTextFormattedCitation" : "[180]", "previouslyFormattedCitation" : "[176]" }, "properties" : { "noteIndex" : 0 }, "schema" : "https://github.com/citation-style-language/schema/raw/master/csl-citation.json" }</w:instrText>
      </w:r>
      <w:r w:rsidRPr="00BF316B">
        <w:rPr>
          <w:rFonts w:ascii="Century Schoolbook" w:eastAsia="MS Mincho" w:hAnsi="Century Schoolbook" w:cs="Times New Roman"/>
          <w:color w:val="000000" w:themeColor="text1"/>
          <w:spacing w:val="-1"/>
        </w:rPr>
        <w:fldChar w:fldCharType="separate"/>
      </w:r>
      <w:r w:rsidR="002D66A8" w:rsidRPr="00BF316B">
        <w:rPr>
          <w:rFonts w:ascii="Century Schoolbook" w:eastAsia="MS Mincho" w:hAnsi="Century Schoolbook" w:cs="Times New Roman"/>
          <w:noProof/>
          <w:color w:val="000000" w:themeColor="text1"/>
          <w:spacing w:val="-1"/>
        </w:rPr>
        <w:t>[180]</w:t>
      </w:r>
      <w:r w:rsidRPr="00BF316B">
        <w:rPr>
          <w:rFonts w:ascii="Century Schoolbook" w:eastAsia="MS Mincho" w:hAnsi="Century Schoolbook" w:cs="Times New Roman"/>
          <w:color w:val="000000" w:themeColor="text1"/>
          <w:spacing w:val="-1"/>
        </w:rPr>
        <w:fldChar w:fldCharType="end"/>
      </w:r>
      <w:r w:rsidRPr="00BF316B">
        <w:rPr>
          <w:rFonts w:ascii="Century Schoolbook" w:eastAsia="MS Mincho" w:hAnsi="Century Schoolbook" w:cs="Times New Roman"/>
          <w:color w:val="000000" w:themeColor="text1"/>
          <w:spacing w:val="-1"/>
        </w:rPr>
        <w:t xml:space="preserve">, the American College of Sport Medicine (ACSM) </w:t>
      </w:r>
      <w:r w:rsidRPr="00BF316B">
        <w:rPr>
          <w:rFonts w:ascii="Century Schoolbook" w:eastAsia="MS Mincho" w:hAnsi="Century Schoolbook" w:cs="Times New Roman"/>
          <w:color w:val="000000" w:themeColor="text1"/>
          <w:spacing w:val="-1"/>
        </w:rPr>
        <w:fldChar w:fldCharType="begin" w:fldLock="1"/>
      </w:r>
      <w:r w:rsidR="002D66A8" w:rsidRPr="00BF316B">
        <w:rPr>
          <w:rFonts w:ascii="Century Schoolbook" w:eastAsia="MS Mincho" w:hAnsi="Century Schoolbook" w:cs="Times New Roman"/>
          <w:color w:val="000000" w:themeColor="text1"/>
          <w:spacing w:val="-1"/>
        </w:rPr>
        <w:instrText>ADDIN CSL_CITATION { "citationItems" : [ { "id" : "ITEM-1", "itemData" : { "URL" : "http://www.acsm.org", "accessed" : { "date-parts" : [ [ "2017", "10", "2" ] ] }, "id" : "ITEM-1", "issued" : { "date-parts" : [ [ "0" ] ] }, "title" : "American college of sport medicine", "type" : "webpage" }, "uris" : [ "http://www.mendeley.com/documents/?uuid=c1d850dc-fc9a-41cc-8d80-36a09ddce5d3" ] } ], "mendeley" : { "formattedCitation" : "[181]", "plainTextFormattedCitation" : "[181]", "previouslyFormattedCitation" : "[177]" }, "properties" : { "noteIndex" : 0 }, "schema" : "https://github.com/citation-style-language/schema/raw/master/csl-citation.json" }</w:instrText>
      </w:r>
      <w:r w:rsidRPr="00BF316B">
        <w:rPr>
          <w:rFonts w:ascii="Century Schoolbook" w:eastAsia="MS Mincho" w:hAnsi="Century Schoolbook" w:cs="Times New Roman"/>
          <w:color w:val="000000" w:themeColor="text1"/>
          <w:spacing w:val="-1"/>
        </w:rPr>
        <w:fldChar w:fldCharType="separate"/>
      </w:r>
      <w:r w:rsidR="002D66A8" w:rsidRPr="00BF316B">
        <w:rPr>
          <w:rFonts w:ascii="Century Schoolbook" w:eastAsia="MS Mincho" w:hAnsi="Century Schoolbook" w:cs="Times New Roman"/>
          <w:noProof/>
          <w:color w:val="000000" w:themeColor="text1"/>
          <w:spacing w:val="-1"/>
        </w:rPr>
        <w:t>[181]</w:t>
      </w:r>
      <w:r w:rsidRPr="00BF316B">
        <w:rPr>
          <w:rFonts w:ascii="Century Schoolbook" w:eastAsia="MS Mincho" w:hAnsi="Century Schoolbook" w:cs="Times New Roman"/>
          <w:color w:val="000000" w:themeColor="text1"/>
          <w:spacing w:val="-1"/>
        </w:rPr>
        <w:fldChar w:fldCharType="end"/>
      </w:r>
      <w:r w:rsidRPr="00BF316B">
        <w:rPr>
          <w:rFonts w:ascii="Century Schoolbook" w:eastAsia="MS Mincho" w:hAnsi="Century Schoolbook" w:cs="Times New Roman"/>
          <w:color w:val="000000" w:themeColor="text1"/>
          <w:spacing w:val="-1"/>
        </w:rPr>
        <w:t xml:space="preserve"> and the American Association for Cardiovascular and Pulmonary Rehabilitation (AACVPR) </w:t>
      </w:r>
      <w:r w:rsidRPr="00BF316B">
        <w:rPr>
          <w:rFonts w:ascii="Century Schoolbook" w:eastAsia="MS Mincho" w:hAnsi="Century Schoolbook" w:cs="Times New Roman"/>
          <w:color w:val="000000" w:themeColor="text1"/>
          <w:spacing w:val="-1"/>
        </w:rPr>
        <w:fldChar w:fldCharType="begin" w:fldLock="1"/>
      </w:r>
      <w:r w:rsidR="002D66A8" w:rsidRPr="00BF316B">
        <w:rPr>
          <w:rFonts w:ascii="Century Schoolbook" w:eastAsia="MS Mincho" w:hAnsi="Century Schoolbook" w:cs="Times New Roman"/>
          <w:color w:val="000000" w:themeColor="text1"/>
          <w:spacing w:val="-1"/>
        </w:rPr>
        <w:instrText>ADDIN CSL_CITATION { "citationItems" : [ { "id" : "ITEM-1", "itemData" : { "URL" : "https://www.aacvpr.org", "accessed" : { "date-parts" : [ [ "2017", "10", "2" ] ] }, "id" : "ITEM-1", "issued" : { "date-parts" : [ [ "0" ] ] }, "title" : "American association for cardiovascular and pulmonary rehabilitation", "type" : "webpage" }, "uris" : [ "http://www.mendeley.com/documents/?uuid=c5e57b6b-23a4-40f5-9a5c-0032945f640a" ] } ], "mendeley" : { "formattedCitation" : "[182]", "plainTextFormattedCitation" : "[182]", "previouslyFormattedCitation" : "[178]" }, "properties" : { "noteIndex" : 0 }, "schema" : "https://github.com/citation-style-language/schema/raw/master/csl-citation.json" }</w:instrText>
      </w:r>
      <w:r w:rsidRPr="00BF316B">
        <w:rPr>
          <w:rFonts w:ascii="Century Schoolbook" w:eastAsia="MS Mincho" w:hAnsi="Century Schoolbook" w:cs="Times New Roman"/>
          <w:color w:val="000000" w:themeColor="text1"/>
          <w:spacing w:val="-1"/>
        </w:rPr>
        <w:fldChar w:fldCharType="separate"/>
      </w:r>
      <w:r w:rsidR="002D66A8" w:rsidRPr="00BF316B">
        <w:rPr>
          <w:rFonts w:ascii="Century Schoolbook" w:eastAsia="MS Mincho" w:hAnsi="Century Schoolbook" w:cs="Times New Roman"/>
          <w:noProof/>
          <w:color w:val="000000" w:themeColor="text1"/>
          <w:spacing w:val="-1"/>
        </w:rPr>
        <w:t>[182]</w:t>
      </w:r>
      <w:r w:rsidRPr="00BF316B">
        <w:rPr>
          <w:rFonts w:ascii="Century Schoolbook" w:eastAsia="MS Mincho" w:hAnsi="Century Schoolbook" w:cs="Times New Roman"/>
          <w:color w:val="000000" w:themeColor="text1"/>
          <w:spacing w:val="-1"/>
        </w:rPr>
        <w:fldChar w:fldCharType="end"/>
      </w:r>
      <w:r w:rsidRPr="00BF316B">
        <w:rPr>
          <w:rFonts w:ascii="Century Schoolbook" w:eastAsia="MS Mincho" w:hAnsi="Century Schoolbook" w:cs="Times New Roman"/>
          <w:color w:val="000000" w:themeColor="text1"/>
          <w:spacing w:val="-1"/>
        </w:rPr>
        <w:t xml:space="preserve"> have declared that weight training has been considered an important modality for human healthcare and developed guidelines for various groups from elderly people, patients with chronic diseases to healthy sedentary and physically active adults </w:t>
      </w:r>
      <w:r w:rsidRPr="00BF316B">
        <w:rPr>
          <w:rFonts w:ascii="Century Schoolbook" w:eastAsia="MS Mincho" w:hAnsi="Century Schoolbook" w:cs="Times New Roman"/>
          <w:color w:val="000000" w:themeColor="text1"/>
          <w:spacing w:val="-1"/>
        </w:rPr>
        <w:fldChar w:fldCharType="begin" w:fldLock="1"/>
      </w:r>
      <w:r w:rsidR="002D66A8" w:rsidRPr="00BF316B">
        <w:rPr>
          <w:rFonts w:ascii="Century Schoolbook" w:eastAsia="MS Mincho" w:hAnsi="Century Schoolbook" w:cs="Times New Roman"/>
          <w:color w:val="000000" w:themeColor="text1"/>
          <w:spacing w:val="-1"/>
        </w:rPr>
        <w:instrText>ADDIN CSL_CITATION { "citationItems" : [ { "id" : "ITEM-1", "itemData" : { "id" : "ITEM-1", "issued" : { "date-parts" : [ [ "0" ] ] }, "title" : "prescription1a.pdf", "type" : "article" }, "uris" : [ "http://www.mendeley.com/documents/?uuid=e647780b-229e-4821-b88b-dd70ecbff1f9" ] } ], "mendeley" : { "formattedCitation" : "[183]", "plainTextFormattedCitation" : "[183]", "previouslyFormattedCitation" : "[179]" }, "properties" : { "noteIndex" : 0 }, "schema" : "https://github.com/citation-style-language/schema/raw/master/csl-citation.json" }</w:instrText>
      </w:r>
      <w:r w:rsidRPr="00BF316B">
        <w:rPr>
          <w:rFonts w:ascii="Century Schoolbook" w:eastAsia="MS Mincho" w:hAnsi="Century Schoolbook" w:cs="Times New Roman"/>
          <w:color w:val="000000" w:themeColor="text1"/>
          <w:spacing w:val="-1"/>
        </w:rPr>
        <w:fldChar w:fldCharType="separate"/>
      </w:r>
      <w:r w:rsidR="002D66A8" w:rsidRPr="00BF316B">
        <w:rPr>
          <w:rFonts w:ascii="Century Schoolbook" w:eastAsia="MS Mincho" w:hAnsi="Century Schoolbook" w:cs="Times New Roman"/>
          <w:noProof/>
          <w:color w:val="000000" w:themeColor="text1"/>
          <w:spacing w:val="-1"/>
        </w:rPr>
        <w:t>[183]</w:t>
      </w:r>
      <w:r w:rsidRPr="00BF316B">
        <w:rPr>
          <w:rFonts w:ascii="Century Schoolbook" w:eastAsia="MS Mincho" w:hAnsi="Century Schoolbook" w:cs="Times New Roman"/>
          <w:color w:val="000000" w:themeColor="text1"/>
          <w:spacing w:val="-1"/>
        </w:rPr>
        <w:fldChar w:fldCharType="end"/>
      </w:r>
      <w:r w:rsidRPr="00BF316B">
        <w:rPr>
          <w:rFonts w:ascii="Century Schoolbook" w:eastAsia="MS Mincho" w:hAnsi="Century Schoolbook" w:cs="Times New Roman"/>
          <w:color w:val="000000" w:themeColor="text1"/>
          <w:spacing w:val="-1"/>
        </w:rPr>
        <w:t xml:space="preserve">. </w:t>
      </w:r>
      <w:r w:rsidRPr="00BF316B">
        <w:rPr>
          <w:rFonts w:ascii="Century Schoolbook" w:eastAsia="MS Mincho" w:hAnsi="Century Schoolbook" w:cs="Times New Roman"/>
          <w:bCs/>
          <w:iCs/>
          <w:color w:val="000000" w:themeColor="text1"/>
        </w:rPr>
        <w:t xml:space="preserve">Furthermore, a survey has shown </w:t>
      </w:r>
      <w:r w:rsidRPr="00BF316B">
        <w:rPr>
          <w:rFonts w:ascii="Century Schoolbook" w:eastAsia="MS Mincho" w:hAnsi="Century Schoolbook" w:cs="Times New Roman"/>
          <w:bCs/>
          <w:iCs/>
          <w:color w:val="000000" w:themeColor="text1"/>
        </w:rPr>
        <w:fldChar w:fldCharType="begin" w:fldLock="1"/>
      </w:r>
      <w:r w:rsidR="002D66A8" w:rsidRPr="00BF316B">
        <w:rPr>
          <w:rFonts w:ascii="Century Schoolbook" w:eastAsia="MS Mincho" w:hAnsi="Century Schoolbook" w:cs="Times New Roman"/>
          <w:bCs/>
          <w:iCs/>
          <w:color w:val="000000" w:themeColor="text1"/>
        </w:rPr>
        <w:instrText>ADDIN CSL_CITATION { "citationItems" : [ { "id" : "ITEM-1", "itemData" : { "URL" : "http://www.leisuredb.com/blog/2016/5/11/press-release-2016-state-of-the-uk-fitness-industry-report", "accessed" : { "date-parts" : [ [ "2017", "2", "10" ] ] }, "id" : "ITEM-1", "issued" : { "date-parts" : [ [ "0" ] ] }, "title" : "PRESS RELEASE: 2016 STATE OF THE UK FITNESS INDUSTRY REPORT", "type" : "webpage" }, "uris" : [ "http://www.mendeley.com/documents/?uuid=71e51709-e6a6-4b40-9831-69257a9577f7" ] } ], "mendeley" : { "formattedCitation" : "[184]", "plainTextFormattedCitation" : "[184]", "previouslyFormattedCitation" : "[180]" }, "properties" : { "noteIndex" : 0 }, "schema" : "https://github.com/citation-style-language/schema/raw/master/csl-citation.json" }</w:instrText>
      </w:r>
      <w:r w:rsidRPr="00BF316B">
        <w:rPr>
          <w:rFonts w:ascii="Century Schoolbook" w:eastAsia="MS Mincho" w:hAnsi="Century Schoolbook" w:cs="Times New Roman"/>
          <w:bCs/>
          <w:iCs/>
          <w:color w:val="000000" w:themeColor="text1"/>
        </w:rPr>
        <w:fldChar w:fldCharType="separate"/>
      </w:r>
      <w:r w:rsidR="002D66A8" w:rsidRPr="00BF316B">
        <w:rPr>
          <w:rFonts w:ascii="Century Schoolbook" w:eastAsia="MS Mincho" w:hAnsi="Century Schoolbook" w:cs="Times New Roman"/>
          <w:bCs/>
          <w:iCs/>
          <w:noProof/>
          <w:color w:val="000000" w:themeColor="text1"/>
        </w:rPr>
        <w:t>[184]</w:t>
      </w:r>
      <w:r w:rsidRPr="00BF316B">
        <w:rPr>
          <w:rFonts w:ascii="Century Schoolbook" w:eastAsia="MS Mincho" w:hAnsi="Century Schoolbook" w:cs="Times New Roman"/>
          <w:bCs/>
          <w:iCs/>
          <w:color w:val="000000" w:themeColor="text1"/>
        </w:rPr>
        <w:fldChar w:fldCharType="end"/>
      </w:r>
      <w:r w:rsidRPr="00BF316B">
        <w:rPr>
          <w:rFonts w:ascii="Century Schoolbook" w:eastAsia="MS Mincho" w:hAnsi="Century Schoolbook" w:cs="Times New Roman"/>
          <w:bCs/>
          <w:iCs/>
          <w:color w:val="000000" w:themeColor="text1"/>
        </w:rPr>
        <w:t xml:space="preserve"> that an increasing number of people </w:t>
      </w:r>
      <w:r w:rsidR="00876812" w:rsidRPr="00BF316B">
        <w:rPr>
          <w:rFonts w:ascii="Century Schoolbook" w:eastAsia="MS Mincho" w:hAnsi="Century Schoolbook" w:cs="Times New Roman"/>
          <w:bCs/>
          <w:iCs/>
          <w:color w:val="000000" w:themeColor="text1"/>
        </w:rPr>
        <w:t xml:space="preserve">have </w:t>
      </w:r>
      <w:r w:rsidRPr="00BF316B">
        <w:rPr>
          <w:rFonts w:ascii="Century Schoolbook" w:eastAsia="MS Mincho" w:hAnsi="Century Schoolbook" w:cs="Times New Roman"/>
          <w:bCs/>
          <w:iCs/>
          <w:color w:val="000000" w:themeColor="text1"/>
        </w:rPr>
        <w:t xml:space="preserve">become gym members in recent years with fitness membership hitting nine million in UK alone last year (approximately 14% of the population). The significance of aerobic exercises and weight training are generally approved both in medical communities and public societies. Moreover, automatically tracking and recording each workout provides systematic support to increase the repetitions progressively which is especially </w:t>
      </w:r>
      <w:r w:rsidRPr="00BF316B">
        <w:rPr>
          <w:rFonts w:ascii="Century Schoolbook" w:eastAsia="MS Mincho" w:hAnsi="Century Schoolbook" w:cs="Times New Roman"/>
          <w:bCs/>
          <w:iCs/>
          <w:color w:val="000000" w:themeColor="text1"/>
        </w:rPr>
        <w:lastRenderedPageBreak/>
        <w:t xml:space="preserve">essential for frequent weight trainees, as manually recording is not only time consuming and tedious but would affect one’s exercising schedule. During the last decade, nevertheless, sensing and monitoring weight training has only contributed a limited amount of research </w:t>
      </w:r>
      <w:r w:rsidRPr="00BF316B">
        <w:rPr>
          <w:rFonts w:ascii="Century Schoolbook" w:eastAsia="MS Mincho" w:hAnsi="Century Schoolbook" w:cs="Times New Roman"/>
          <w:bCs/>
          <w:iCs/>
          <w:color w:val="000000" w:themeColor="text1"/>
        </w:rPr>
        <w:fldChar w:fldCharType="begin" w:fldLock="1"/>
      </w:r>
      <w:r w:rsidR="002D66A8" w:rsidRPr="00BF316B">
        <w:rPr>
          <w:rFonts w:ascii="Century Schoolbook" w:eastAsia="MS Mincho" w:hAnsi="Century Schoolbook" w:cs="Times New Roman"/>
          <w:bCs/>
          <w:iCs/>
          <w:color w:val="000000" w:themeColor="text1"/>
        </w:rPr>
        <w:instrText>ADDIN CSL_CITATION { "citationItems" : [ { "id" : "ITEM-1", "itemData" : { "DOI" : "10.1109/TMC.2017.2691705", "author" : [ { "dropping-particle" : "", "family" : "Weight", "given" : "R E E", "non-dropping-particle" : "", "parse-names" : false, "suffix" : "" } ], "id" : "ITEM-1", "issue" : "AUGUST 2016", "issued" : { "date-parts" : [ [ "2017" ] ] }, "title" : "A Platform for Free-weight Exercise Monitoring with Passive Tags", "type" : "article-journal", "volume" : "1233" }, "uris" : [ "http://www.mendeley.com/documents/?uuid=3f4bc935-d81c-4ffa-b4a1-bbdd3eeba946" ] }, { "id" : "ITEM-2", "itemData" : { "ISBN" : "9781467302586", "author" : [ { "dropping-particle" : "", "family" : "Andreas", "given" : "M", "non-dropping-particle" : "", "parse-names" : false, "suffix" : "" }, { "dropping-particle" : "", "family" : "Roalter", "given" : "Luis", "non-dropping-particle" : "", "parse-names" : false, "suffix" : "" }, { "dropping-particle" : "", "family" : "Diewald", "given" : "Stefan", "non-dropping-particle" : "", "parse-names" : false, "suffix" : "" }, { "dropping-particle" : "", "family" : "Scherr", "given" : "Johannes", "non-dropping-particle" : "", "parse-names" : false, "suffix" : "" }, { "dropping-particle" : "", "family" : "Kranz", "given" : "Matthias", "non-dropping-particle" : "", "parse-names" : false, "suffix" : "" }, { "dropping-particle" : "", "family" : "Hammerla", "given" : "Nils", "non-dropping-particle" : "", "parse-names" : false, "suffix" : "" }, { "dropping-particle" : "", "family" : "Olivier", "given" : "Patrick", "non-dropping-particle" : "", "parse-names" : false, "suffix" : "" }, { "dropping-particle" : "", "family" : "Pl", "given" : "Thomas", "non-dropping-particle" : "", "parse-names" : false, "suffix" : "" } ], "id" : "ITEM-2", "issue" : "March", "issued" : { "date-parts" : [ [ "2012" ] ] }, "note" : "a a personal trainer device gives feedback through a smartphone attached to a piece\nof fitness equipment.\npeople to maintain physical\nexercises on a regular basis. Although GymSkill was\ndeliberately designed as a standalone ubiquitous assessment\nsystem, it is possible to incorporate additional (wearable)\nsensors, e.g. on upper limbs, to extend the criteria accessible\nto the analysis. Linking GymSkill to \u2013closed circuit\u2013 video\ncapturing facilities represents another option, which would\nallow even more detailed post-exercise feedback.\n\nGymSkill\u53ea\u662f\u4e00\u4e2a\u4e2d\u95f4\u5de5\u5177 \u9700\u8981\u8fde\u63a5\u5176\u4ed6sensor\u5de5\u4f5c", "page" : "213-220", "title" : "GymSkill : A Personal Trainer for Physical Exercises", "type" : "article-journal" }, "uris" : [ "http://www.mendeley.com/documents/?uuid=b79a70a4-c485-462e-98ce-97e14afe7f4c" ] }, { "id" : "ITEM-3", "itemData" : { "DOI" : "10.1016/j.jbiomech.2016.03.012", "ISSN" : "0021-9290", "author" : [ { "dropping-particle" : "", "family" : "Gleadhill", "given" : "Sam", "non-dropping-particle" : "", "parse-names" : false, "suffix" : "" }, { "dropping-particle" : "", "family" : "Bruce", "given" : "James", "non-dropping-particle" : "", "parse-names" : false, "suffix" : "" }, { "dropping-particle" : "", "family" : "James", "given" : "Daniel", "non-dropping-particle" : "", "parse-names" : false, "suffix" : "" } ], "container-title" : "Journal of Biomechanics", "id" : "ITEM-3", "issue" : "7", "issued" : { "date-parts" : [ [ "2016" ] ] }, "page" : "1259-1263", "publisher" : "Elsevier", "title" : "The development and validation of using inertial sensors to monitor postural change in resistance exercise $", "type" : "article-journal", "volume" : "49" }, "uris" : [ "http://www.mendeley.com/documents/?uuid=7416df62-b882-41b5-ada0-85b6ad1a508d" ] } ], "mendeley" : { "formattedCitation" : "[185]\u2013[187]", "plainTextFormattedCitation" : "[185]\u2013[187]", "previouslyFormattedCitation" : "[181]\u2013[183]" }, "properties" : { "noteIndex" : 0 }, "schema" : "https://github.com/citation-style-language/schema/raw/master/csl-citation.json" }</w:instrText>
      </w:r>
      <w:r w:rsidRPr="00BF316B">
        <w:rPr>
          <w:rFonts w:ascii="Century Schoolbook" w:eastAsia="MS Mincho" w:hAnsi="Century Schoolbook" w:cs="Times New Roman"/>
          <w:bCs/>
          <w:iCs/>
          <w:color w:val="000000" w:themeColor="text1"/>
        </w:rPr>
        <w:fldChar w:fldCharType="separate"/>
      </w:r>
      <w:r w:rsidR="002D66A8" w:rsidRPr="00BF316B">
        <w:rPr>
          <w:rFonts w:ascii="Century Schoolbook" w:eastAsia="MS Mincho" w:hAnsi="Century Schoolbook" w:cs="Times New Roman"/>
          <w:bCs/>
          <w:iCs/>
          <w:noProof/>
          <w:color w:val="000000" w:themeColor="text1"/>
        </w:rPr>
        <w:t>[185]–[187]</w:t>
      </w:r>
      <w:r w:rsidRPr="00BF316B">
        <w:rPr>
          <w:rFonts w:ascii="Century Schoolbook" w:eastAsia="MS Mincho" w:hAnsi="Century Schoolbook" w:cs="Times New Roman"/>
          <w:bCs/>
          <w:iCs/>
          <w:color w:val="000000" w:themeColor="text1"/>
        </w:rPr>
        <w:fldChar w:fldCharType="end"/>
      </w:r>
      <w:r w:rsidRPr="00BF316B">
        <w:rPr>
          <w:rFonts w:ascii="Century Schoolbook" w:eastAsia="MS Mincho" w:hAnsi="Century Schoolbook" w:cs="Times New Roman"/>
          <w:bCs/>
          <w:iCs/>
          <w:color w:val="000000" w:themeColor="text1"/>
        </w:rPr>
        <w:t xml:space="preserve">. The reason is that </w:t>
      </w:r>
      <w:r w:rsidRPr="00BF316B">
        <w:rPr>
          <w:rFonts w:ascii="Century Schoolbook" w:eastAsia="MS Mincho" w:hAnsi="Century Schoolbook" w:cs="Times New Roman"/>
          <w:color w:val="000000" w:themeColor="text1"/>
          <w:spacing w:val="-1"/>
        </w:rPr>
        <w:t>first compared with routine physical activities especially like walking and sitting, weight training is less frequently performed by each person each single day. Second, there is a massive variety of training activities as well as various measures of performance which is a tedious task to select and collate. More importantly, the separation of sets of free weight activity from non-free weight activity is an important issue since the duration of the activity of each set is short and the states of activity are continuously changing, while a whole exercise commonly consists of three to five sets with non-free weight activities in between. In other words, such activity is composed of several atomic activities such as sitting, lying, lifting, standing, thus mak</w:t>
      </w:r>
      <w:r w:rsidR="00876812" w:rsidRPr="00BF316B">
        <w:rPr>
          <w:rFonts w:ascii="Century Schoolbook" w:eastAsia="MS Mincho" w:hAnsi="Century Schoolbook" w:cs="Times New Roman"/>
          <w:color w:val="000000" w:themeColor="text1"/>
          <w:spacing w:val="-1"/>
        </w:rPr>
        <w:t>ing</w:t>
      </w:r>
      <w:r w:rsidRPr="00BF316B">
        <w:rPr>
          <w:rFonts w:ascii="Century Schoolbook" w:eastAsia="MS Mincho" w:hAnsi="Century Schoolbook" w:cs="Times New Roman"/>
          <w:color w:val="000000" w:themeColor="text1"/>
          <w:spacing w:val="-1"/>
        </w:rPr>
        <w:t xml:space="preserve"> it more difficult to identify. These composite activities cause traditional standalone machine learning methods to fail to identify patterns efficiently and accurately.</w:t>
      </w:r>
    </w:p>
    <w:p w14:paraId="021E675C" w14:textId="18A03831" w:rsidR="002F1E71" w:rsidRPr="00BF316B" w:rsidRDefault="002F1E71" w:rsidP="0026642B">
      <w:pPr>
        <w:spacing w:after="0" w:line="360" w:lineRule="auto"/>
        <w:ind w:firstLine="360"/>
        <w:jc w:val="both"/>
        <w:rPr>
          <w:rFonts w:ascii="Century Schoolbook" w:eastAsia="Times New Roman" w:hAnsi="Century Schoolbook" w:cs="Times New Roman"/>
          <w:color w:val="000000" w:themeColor="text1"/>
        </w:rPr>
      </w:pPr>
      <w:r w:rsidRPr="00BF316B">
        <w:rPr>
          <w:rFonts w:ascii="Century Schoolbook" w:eastAsia="Times New Roman" w:hAnsi="Century Schoolbook" w:cs="Times New Roman"/>
          <w:color w:val="000000" w:themeColor="text1"/>
        </w:rPr>
        <w:t>Sets and reps provide organization and structure to an individual’s workout. Record</w:t>
      </w:r>
      <w:r w:rsidR="00876812" w:rsidRPr="00BF316B">
        <w:rPr>
          <w:rFonts w:ascii="Century Schoolbook" w:eastAsia="Times New Roman" w:hAnsi="Century Schoolbook" w:cs="Times New Roman"/>
          <w:color w:val="000000" w:themeColor="text1"/>
        </w:rPr>
        <w:t>ing</w:t>
      </w:r>
      <w:r w:rsidRPr="00BF316B">
        <w:rPr>
          <w:rFonts w:ascii="Century Schoolbook" w:eastAsia="Times New Roman" w:hAnsi="Century Schoolbook" w:cs="Times New Roman"/>
          <w:color w:val="000000" w:themeColor="text1"/>
        </w:rPr>
        <w:t xml:space="preserve"> and track</w:t>
      </w:r>
      <w:r w:rsidR="00876812" w:rsidRPr="00BF316B">
        <w:rPr>
          <w:rFonts w:ascii="Century Schoolbook" w:eastAsia="Times New Roman" w:hAnsi="Century Schoolbook" w:cs="Times New Roman"/>
          <w:color w:val="000000" w:themeColor="text1"/>
        </w:rPr>
        <w:t>ing</w:t>
      </w:r>
      <w:r w:rsidRPr="00BF316B">
        <w:rPr>
          <w:rFonts w:ascii="Century Schoolbook" w:eastAsia="Times New Roman" w:hAnsi="Century Schoolbook" w:cs="Times New Roman"/>
          <w:color w:val="000000" w:themeColor="text1"/>
        </w:rPr>
        <w:t xml:space="preserve"> them for each workout provide</w:t>
      </w:r>
      <w:r w:rsidR="00876812" w:rsidRPr="00BF316B">
        <w:rPr>
          <w:rFonts w:ascii="Century Schoolbook" w:eastAsia="Times New Roman" w:hAnsi="Century Schoolbook" w:cs="Times New Roman"/>
          <w:color w:val="000000" w:themeColor="text1"/>
        </w:rPr>
        <w:t>s</w:t>
      </w:r>
      <w:r w:rsidRPr="00BF316B">
        <w:rPr>
          <w:rFonts w:ascii="Century Schoolbook" w:eastAsia="Times New Roman" w:hAnsi="Century Schoolbook" w:cs="Times New Roman"/>
          <w:color w:val="000000" w:themeColor="text1"/>
        </w:rPr>
        <w:t xml:space="preserve"> a systematic format to increase the repetitions progressively. However, manual recording is not only time consuming but would affect one’s exercising schedule. Although some workout trackers </w:t>
      </w:r>
      <w:r w:rsidR="00876812" w:rsidRPr="00BF316B">
        <w:rPr>
          <w:rFonts w:ascii="Century Schoolbook" w:eastAsia="Times New Roman" w:hAnsi="Century Schoolbook" w:cs="Times New Roman"/>
          <w:color w:val="000000" w:themeColor="text1"/>
        </w:rPr>
        <w:t>have been</w:t>
      </w:r>
      <w:r w:rsidRPr="00BF316B">
        <w:rPr>
          <w:rFonts w:ascii="Century Schoolbook" w:eastAsia="Times New Roman" w:hAnsi="Century Schoolbook" w:cs="Times New Roman"/>
          <w:color w:val="000000" w:themeColor="text1"/>
        </w:rPr>
        <w:t xml:space="preserve"> successively released in recent years such as “Google fit” and “Gym watch”, most fitness people still choose </w:t>
      </w:r>
      <w:r w:rsidR="00876812" w:rsidRPr="00BF316B">
        <w:rPr>
          <w:rFonts w:ascii="Century Schoolbook" w:eastAsia="Times New Roman" w:hAnsi="Century Schoolbook" w:cs="Times New Roman"/>
          <w:color w:val="000000" w:themeColor="text1"/>
        </w:rPr>
        <w:t xml:space="preserve">to </w:t>
      </w:r>
      <w:r w:rsidRPr="00BF316B">
        <w:rPr>
          <w:rFonts w:ascii="Century Schoolbook" w:eastAsia="Times New Roman" w:hAnsi="Century Schoolbook" w:cs="Times New Roman"/>
          <w:color w:val="000000" w:themeColor="text1"/>
        </w:rPr>
        <w:t xml:space="preserve">manually record with </w:t>
      </w:r>
      <w:r w:rsidR="00876812" w:rsidRPr="00BF316B">
        <w:rPr>
          <w:rFonts w:ascii="Century Schoolbook" w:eastAsia="Times New Roman" w:hAnsi="Century Schoolbook" w:cs="Times New Roman"/>
          <w:color w:val="000000" w:themeColor="text1"/>
        </w:rPr>
        <w:t xml:space="preserve">a </w:t>
      </w:r>
      <w:r w:rsidRPr="00BF316B">
        <w:rPr>
          <w:rFonts w:ascii="Century Schoolbook" w:eastAsia="Times New Roman" w:hAnsi="Century Schoolbook" w:cs="Times New Roman"/>
          <w:color w:val="000000" w:themeColor="text1"/>
        </w:rPr>
        <w:t>notebook or mobile apps due to the limitation of</w:t>
      </w:r>
      <w:r w:rsidR="00876812" w:rsidRPr="00BF316B">
        <w:rPr>
          <w:rFonts w:ascii="Century Schoolbook" w:eastAsia="Times New Roman" w:hAnsi="Century Schoolbook" w:cs="Times New Roman"/>
          <w:color w:val="000000" w:themeColor="text1"/>
        </w:rPr>
        <w:t xml:space="preserve"> the</w:t>
      </w:r>
      <w:r w:rsidRPr="00BF316B">
        <w:rPr>
          <w:rFonts w:ascii="Century Schoolbook" w:eastAsia="Times New Roman" w:hAnsi="Century Schoolbook" w:cs="Times New Roman"/>
          <w:color w:val="000000" w:themeColor="text1"/>
        </w:rPr>
        <w:t xml:space="preserve"> device</w:t>
      </w:r>
      <w:r w:rsidR="00876812" w:rsidRPr="00BF316B">
        <w:rPr>
          <w:rFonts w:ascii="Century Schoolbook" w:eastAsia="Times New Roman" w:hAnsi="Century Schoolbook" w:cs="Times New Roman"/>
          <w:color w:val="000000" w:themeColor="text1"/>
        </w:rPr>
        <w:t xml:space="preserve">’s </w:t>
      </w:r>
      <w:r w:rsidRPr="00BF316B">
        <w:rPr>
          <w:rFonts w:ascii="Century Schoolbook" w:eastAsia="Times New Roman" w:hAnsi="Century Schoolbook" w:cs="Times New Roman"/>
          <w:color w:val="000000" w:themeColor="text1"/>
        </w:rPr>
        <w:t>/</w:t>
      </w:r>
      <w:r w:rsidR="00876812" w:rsidRPr="00BF316B">
        <w:rPr>
          <w:rFonts w:ascii="Century Schoolbook" w:eastAsia="Times New Roman" w:hAnsi="Century Schoolbook" w:cs="Times New Roman"/>
          <w:color w:val="000000" w:themeColor="text1"/>
        </w:rPr>
        <w:t xml:space="preserve"> </w:t>
      </w:r>
      <w:r w:rsidRPr="00BF316B">
        <w:rPr>
          <w:rFonts w:ascii="Century Schoolbook" w:eastAsia="Times New Roman" w:hAnsi="Century Schoolbook" w:cs="Times New Roman"/>
          <w:color w:val="000000" w:themeColor="text1"/>
        </w:rPr>
        <w:t xml:space="preserve">app’s precision. </w:t>
      </w:r>
    </w:p>
    <w:p w14:paraId="636FE0A1" w14:textId="77777777" w:rsidR="002F1E71" w:rsidRPr="00BF316B" w:rsidRDefault="002F1E71" w:rsidP="0026642B">
      <w:pPr>
        <w:spacing w:after="0" w:line="360" w:lineRule="auto"/>
        <w:ind w:firstLine="360"/>
        <w:jc w:val="center"/>
        <w:rPr>
          <w:rFonts w:ascii="Century Schoolbook" w:eastAsia="Times New Roman" w:hAnsi="Century Schoolbook" w:cs="Times New Roman"/>
          <w:color w:val="000000" w:themeColor="text1"/>
        </w:rPr>
      </w:pPr>
      <w:r w:rsidRPr="00BF316B">
        <w:rPr>
          <w:rFonts w:ascii="Century Schoolbook" w:eastAsia="Times New Roman" w:hAnsi="Century Schoolbook" w:cs="Times New Roman"/>
          <w:noProof/>
          <w:color w:val="000000" w:themeColor="text1"/>
        </w:rPr>
        <w:lastRenderedPageBreak/>
        <w:drawing>
          <wp:inline distT="0" distB="0" distL="0" distR="0" wp14:anchorId="31AC02D0" wp14:editId="2EF4A8C6">
            <wp:extent cx="2412346" cy="3218688"/>
            <wp:effectExtent l="0" t="0" r="762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20171027_184654.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428684" cy="3240487"/>
                    </a:xfrm>
                    <a:prstGeom prst="rect">
                      <a:avLst/>
                    </a:prstGeom>
                  </pic:spPr>
                </pic:pic>
              </a:graphicData>
            </a:graphic>
          </wp:inline>
        </w:drawing>
      </w:r>
      <w:r w:rsidRPr="00BF316B">
        <w:rPr>
          <w:rFonts w:ascii="Century Schoolbook" w:eastAsia="Times New Roman" w:hAnsi="Century Schoolbook" w:cs="Times New Roman"/>
          <w:noProof/>
          <w:color w:val="000000" w:themeColor="text1"/>
        </w:rPr>
        <w:drawing>
          <wp:inline distT="0" distB="0" distL="0" distR="0" wp14:anchorId="7AFB8B25" wp14:editId="1F15F4C4">
            <wp:extent cx="2009282" cy="3196742"/>
            <wp:effectExtent l="0" t="0" r="0" b="381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_20170601_195316.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018639" cy="3211628"/>
                    </a:xfrm>
                    <a:prstGeom prst="rect">
                      <a:avLst/>
                    </a:prstGeom>
                  </pic:spPr>
                </pic:pic>
              </a:graphicData>
            </a:graphic>
          </wp:inline>
        </w:drawing>
      </w:r>
    </w:p>
    <w:p w14:paraId="560960C6" w14:textId="77512625" w:rsidR="002F1E71" w:rsidRPr="00BF316B" w:rsidRDefault="006D6CAB" w:rsidP="006D6CAB">
      <w:pPr>
        <w:pStyle w:val="afa"/>
        <w:ind w:firstLine="0"/>
        <w:jc w:val="center"/>
        <w:rPr>
          <w:b w:val="0"/>
          <w:i/>
          <w:color w:val="000000" w:themeColor="text1"/>
        </w:rPr>
      </w:pPr>
      <w:bookmarkStart w:id="174" w:name="_Toc534769082"/>
      <w:r w:rsidRPr="00BF316B">
        <w:rPr>
          <w:color w:val="000000" w:themeColor="text1"/>
        </w:rPr>
        <w:t xml:space="preserve">Figure 4- </w:t>
      </w:r>
      <w:r w:rsidR="001B28C1" w:rsidRPr="00BF316B">
        <w:rPr>
          <w:noProof/>
          <w:color w:val="000000" w:themeColor="text1"/>
        </w:rPr>
        <w:fldChar w:fldCharType="begin"/>
      </w:r>
      <w:r w:rsidR="001B28C1" w:rsidRPr="00BF316B">
        <w:rPr>
          <w:noProof/>
          <w:color w:val="000000" w:themeColor="text1"/>
        </w:rPr>
        <w:instrText xml:space="preserve"> SEQ Figure_4- \* ARABIC </w:instrText>
      </w:r>
      <w:r w:rsidR="001B28C1" w:rsidRPr="00BF316B">
        <w:rPr>
          <w:noProof/>
          <w:color w:val="000000" w:themeColor="text1"/>
        </w:rPr>
        <w:fldChar w:fldCharType="separate"/>
      </w:r>
      <w:r w:rsidR="002B6968" w:rsidRPr="00BF316B">
        <w:rPr>
          <w:noProof/>
          <w:color w:val="000000" w:themeColor="text1"/>
        </w:rPr>
        <w:t>1</w:t>
      </w:r>
      <w:r w:rsidR="001B28C1" w:rsidRPr="00BF316B">
        <w:rPr>
          <w:noProof/>
          <w:color w:val="000000" w:themeColor="text1"/>
        </w:rPr>
        <w:fldChar w:fldCharType="end"/>
      </w:r>
      <w:r w:rsidRPr="00BF316B">
        <w:rPr>
          <w:color w:val="000000" w:themeColor="text1"/>
        </w:rPr>
        <w:t xml:space="preserve"> </w:t>
      </w:r>
      <w:r w:rsidRPr="00BF316B">
        <w:rPr>
          <w:b w:val="0"/>
          <w:i/>
          <w:color w:val="000000" w:themeColor="text1"/>
        </w:rPr>
        <w:t>Manual records (a manual recording with notebook and mobile app)</w:t>
      </w:r>
      <w:bookmarkEnd w:id="174"/>
    </w:p>
    <w:p w14:paraId="40D26612" w14:textId="77777777" w:rsidR="006D6CAB" w:rsidRPr="00BF316B" w:rsidRDefault="006D6CAB" w:rsidP="006D6CAB">
      <w:pPr>
        <w:rPr>
          <w:color w:val="000000" w:themeColor="text1"/>
        </w:rPr>
      </w:pPr>
    </w:p>
    <w:p w14:paraId="62A287B8" w14:textId="183770AE" w:rsidR="002F1E71" w:rsidRPr="00BF316B" w:rsidRDefault="009C1322" w:rsidP="009C1322">
      <w:pPr>
        <w:widowControl w:val="0"/>
        <w:autoSpaceDE w:val="0"/>
        <w:autoSpaceDN w:val="0"/>
        <w:adjustRightInd w:val="0"/>
        <w:spacing w:after="120" w:line="360" w:lineRule="auto"/>
        <w:jc w:val="both"/>
        <w:rPr>
          <w:rFonts w:ascii="Century Schoolbook" w:eastAsia="MS Mincho" w:hAnsi="Century Schoolbook" w:cs="Times New Roman"/>
          <w:color w:val="000000" w:themeColor="text1"/>
          <w:spacing w:val="-1"/>
        </w:rPr>
      </w:pPr>
      <w:r w:rsidRPr="00BF316B">
        <w:rPr>
          <w:rFonts w:ascii="Century Schoolbook" w:eastAsia="MS Mincho" w:hAnsi="Century Schoolbook" w:cs="Times New Roman"/>
          <w:bCs/>
          <w:iCs/>
          <w:color w:val="000000" w:themeColor="text1"/>
        </w:rPr>
        <w:t xml:space="preserve">      </w:t>
      </w:r>
      <w:r w:rsidR="002F1E71" w:rsidRPr="00BF316B">
        <w:rPr>
          <w:rFonts w:ascii="Century Schoolbook" w:eastAsia="MS Mincho" w:hAnsi="Century Schoolbook" w:cs="Times New Roman"/>
          <w:bCs/>
          <w:iCs/>
          <w:color w:val="000000" w:themeColor="text1"/>
        </w:rPr>
        <w:t>T</w:t>
      </w:r>
      <w:r w:rsidR="002F1E71" w:rsidRPr="00BF316B">
        <w:rPr>
          <w:rFonts w:ascii="Century Schoolbook" w:eastAsia="MS Mincho" w:hAnsi="Century Schoolbook" w:cs="Times New Roman"/>
          <w:color w:val="000000" w:themeColor="text1"/>
          <w:spacing w:val="-1"/>
        </w:rPr>
        <w:t xml:space="preserve">his chapter establishes a gym physical activity recognition and measurement framework (GPARMF) that involves more GPA category recognitions and implements sets and repetitions counts for each weight training activity using two wearable accelerometers. </w:t>
      </w:r>
      <w:r w:rsidR="002F1E71" w:rsidRPr="00BF316B">
        <w:rPr>
          <w:rFonts w:ascii="Century Schoolbook" w:eastAsia="MS Mincho" w:hAnsi="Century Schoolbook" w:cs="Times New Roman"/>
          <w:bCs/>
          <w:iCs/>
          <w:color w:val="000000" w:themeColor="text1"/>
        </w:rPr>
        <w:t>Due to the training machine limitations, we only consider free weights with barbells and dumbbells, as it is regarded as the most effective strength training way for healthcare and muscle mass</w:t>
      </w:r>
      <w:r w:rsidR="002F1E71" w:rsidRPr="00BF316B">
        <w:rPr>
          <w:rFonts w:ascii="Century Schoolbook" w:eastAsia="MS Mincho" w:hAnsi="Century Schoolbook" w:cs="Times New Roman"/>
          <w:bCs/>
          <w:iCs/>
          <w:color w:val="000000" w:themeColor="text1"/>
        </w:rPr>
        <w:fldChar w:fldCharType="begin" w:fldLock="1"/>
      </w:r>
      <w:r w:rsidR="002D66A8" w:rsidRPr="00BF316B">
        <w:rPr>
          <w:rFonts w:ascii="Century Schoolbook" w:eastAsia="MS Mincho" w:hAnsi="Century Schoolbook" w:cs="Times New Roman"/>
          <w:bCs/>
          <w:iCs/>
          <w:color w:val="000000" w:themeColor="text1"/>
        </w:rPr>
        <w:instrText>ADDIN CSL_CITATION { "citationItems" : [ { "id" : "ITEM-1", "itemData" : { "DOI" : "10.1519/JSC.0b013e3181b1b181", "ISBN" : "1533-4287", "ISSN" : "1064-8011", "PMID" : "19855308", "abstract" : "The purpose of this experiment was to determine whether free weight or Smith machine squats were optimal for activating the prime movers of the legs and the stabilizers of the legs and the trunk. Six healthy participants performed 1 set of 8 repetitions (using a weight they could lift 8 times, i.e., 8RM, or 8 repetition maximum) for each of the free weight squat and Smith machine squat in a randomized order with a minimum of 3 days between sessions, while electromyographic (EMG) activity of the tibialis anterior, gastrocnemius, vastus medialis, vastus lateralis, biceps femoris, lumbar erector spinae, and rectus abdominus were simultaneously measured. Electromyographic activity was significantly higher by 34, 26, and 49 in the gastrocnemius, biceps femoris, and vastus medialis, respectively, during the free weight squat compared to the Smith machine squat (p &lt; 0.05). There were no significant differences between free weight and Smith machine squat for any of the other muscles; however, the EMG averaged over all muscles during the free weight squat was 43% higher when compared to the Smith machine squat (p &lt; 0.05). The free weight squat may be more beneficial than the Smith machine squat for individuals who are looking to strengthen plantar flexors, knee flexors, and knee extensors.", "author" : [ { "dropping-particle" : "", "family" : "Schwanbeck", "given" : "S", "non-dropping-particle" : "", "parse-names" : false, "suffix" : "" }, { "dropping-particle" : "", "family" : "Chilibeck", "given" : "PD", "non-dropping-particle" : "", "parse-names" : false, "suffix" : "" }, { "dropping-particle" : "", "family" : "Binsted", "given" : "G", "non-dropping-particle" : "", "parse-names" : false, "suffix" : "" } ], "container-title" : "Journal of Strength and Conditioning Research", "id" : "ITEM-1", "issue" : "9", "issued" : { "date-parts" : [ [ "2009" ] ] }, "page" : "2588-2591", "title" : "A comparison of free weight squat to Smith machine squat using electromyography", "type" : "article-journal", "volume" : "23" }, "uris" : [ "http://www.mendeley.com/documents/?uuid=11a4b8cf-e2df-455d-9925-bef9f991a677" ] } ], "mendeley" : { "formattedCitation" : "[188]", "plainTextFormattedCitation" : "[188]", "previouslyFormattedCitation" : "[184]" }, "properties" : { "noteIndex" : 0 }, "schema" : "https://github.com/citation-style-language/schema/raw/master/csl-citation.json" }</w:instrText>
      </w:r>
      <w:r w:rsidR="002F1E71" w:rsidRPr="00BF316B">
        <w:rPr>
          <w:rFonts w:ascii="Century Schoolbook" w:eastAsia="MS Mincho" w:hAnsi="Century Schoolbook" w:cs="Times New Roman"/>
          <w:bCs/>
          <w:iCs/>
          <w:color w:val="000000" w:themeColor="text1"/>
        </w:rPr>
        <w:fldChar w:fldCharType="separate"/>
      </w:r>
      <w:r w:rsidR="002D66A8" w:rsidRPr="00BF316B">
        <w:rPr>
          <w:rFonts w:ascii="Century Schoolbook" w:eastAsia="MS Mincho" w:hAnsi="Century Schoolbook" w:cs="Times New Roman"/>
          <w:bCs/>
          <w:iCs/>
          <w:noProof/>
          <w:color w:val="000000" w:themeColor="text1"/>
        </w:rPr>
        <w:t>[188]</w:t>
      </w:r>
      <w:r w:rsidR="002F1E71" w:rsidRPr="00BF316B">
        <w:rPr>
          <w:rFonts w:ascii="Century Schoolbook" w:eastAsia="MS Mincho" w:hAnsi="Century Schoolbook" w:cs="Times New Roman"/>
          <w:bCs/>
          <w:iCs/>
          <w:color w:val="000000" w:themeColor="text1"/>
        </w:rPr>
        <w:fldChar w:fldCharType="end"/>
      </w:r>
      <w:r w:rsidR="002F1E71" w:rsidRPr="00BF316B">
        <w:rPr>
          <w:rFonts w:ascii="Century Schoolbook" w:eastAsia="MS Mincho" w:hAnsi="Century Schoolbook" w:cs="Times New Roman"/>
          <w:bCs/>
          <w:iCs/>
          <w:color w:val="000000" w:themeColor="text1"/>
        </w:rPr>
        <w:t xml:space="preserve">. The framework is composed of two layers. In the first layer, a one-class support vector machine (OC-SVM) classifier is applied to separate free weight (i.e., bench press, deadlifts or squats) and non-free weight activities (i.e., walking, running or sitting). In the second layer, a hidden Markov model (HMM) is utilized to provide a </w:t>
      </w:r>
      <w:proofErr w:type="gramStart"/>
      <w:r w:rsidR="002F1E71" w:rsidRPr="00BF316B">
        <w:rPr>
          <w:rFonts w:ascii="Century Schoolbook" w:eastAsia="MS Mincho" w:hAnsi="Century Schoolbook" w:cs="Times New Roman"/>
          <w:bCs/>
          <w:iCs/>
          <w:color w:val="000000" w:themeColor="text1"/>
        </w:rPr>
        <w:t>fine grained</w:t>
      </w:r>
      <w:proofErr w:type="gramEnd"/>
      <w:r w:rsidR="002F1E71" w:rsidRPr="00BF316B">
        <w:rPr>
          <w:rFonts w:ascii="Century Schoolbook" w:eastAsia="MS Mincho" w:hAnsi="Century Schoolbook" w:cs="Times New Roman"/>
          <w:bCs/>
          <w:iCs/>
          <w:color w:val="000000" w:themeColor="text1"/>
        </w:rPr>
        <w:t xml:space="preserve"> classification in free weight activities, using a neural network (NN) for classifying non-free weight. In contrast to </w:t>
      </w:r>
      <w:r w:rsidR="002F1E71" w:rsidRPr="00BF316B">
        <w:rPr>
          <w:rFonts w:ascii="Century Schoolbook" w:eastAsia="MS Mincho" w:hAnsi="Century Schoolbook" w:cs="Times New Roman"/>
          <w:color w:val="000000" w:themeColor="text1"/>
          <w:spacing w:val="-1"/>
        </w:rPr>
        <w:t xml:space="preserve">existing studies that either simply recognize </w:t>
      </w:r>
      <w:r w:rsidR="002F1E71" w:rsidRPr="00BF316B">
        <w:rPr>
          <w:rFonts w:ascii="Century Schoolbook" w:eastAsia="MS Mincho" w:hAnsi="Century Schoolbook" w:cs="Times New Roman"/>
          <w:bCs/>
          <w:iCs/>
          <w:color w:val="000000" w:themeColor="text1"/>
        </w:rPr>
        <w:t xml:space="preserve">aerobic exercises and static postures </w:t>
      </w:r>
      <w:r w:rsidR="002F1E71" w:rsidRPr="00BF316B">
        <w:rPr>
          <w:rFonts w:ascii="Century Schoolbook" w:eastAsia="MS Mincho" w:hAnsi="Century Schoolbook" w:cs="Times New Roman"/>
          <w:color w:val="000000" w:themeColor="text1"/>
          <w:spacing w:val="-1"/>
        </w:rPr>
        <w:fldChar w:fldCharType="begin" w:fldLock="1"/>
      </w:r>
      <w:r w:rsidR="009452D4" w:rsidRPr="00BF316B">
        <w:rPr>
          <w:rFonts w:ascii="Century Schoolbook" w:eastAsia="MS Mincho" w:hAnsi="Century Schoolbook" w:cs="Times New Roman"/>
          <w:color w:val="000000" w:themeColor="text1"/>
          <w:spacing w:val="-1"/>
        </w:rPr>
        <w:instrText>ADDIN CSL_CITATION { "citationItems" : [ { "id" : "ITEM-1", "itemData" : { "DOI" : "10.1016/j.medengphy.2011.05.002", "ISSN" : "13504533", "author" : [ { "dropping-particle" : "", "family" : "Godfrey", "given" : "a.", "non-dropping-particle" : "", "parse-names" : false, "suffix" : "" }, { "dropping-particle" : "", "family" : "Bourke", "given" : "a.K.", "non-dropping-particle" : "", "parse-names" : false, "suffix" : "" }, { "dropping-particle" : "", "family" : "\u00d3laighin", "given" : "G.M.", "non-dropping-particle" : "", "parse-names" : false, "suffix" : "" }, { "dropping-particle" : "", "family" : "Ven", "given" : "P.", "non-dropping-particle" : "van de", "parse-names" : false, "suffix" : "" }, { "dropping-particle" : "", "family" : "Nelson", "given" : "J.", "non-dropping-particle" : "", "parse-names" : false, "suffix" : "" } ], "container-title" : "Medical Engineering &amp; Physics", "id" : "ITEM-1", "issue" : "9", "issued" : { "date-parts" : [ [ "2011" ] ] }, "page" : "1127-1135", "publisher" : "Institute of Physics and Engineering in Medicine", "title" : "Activity classification using a single chest mounted tri-axial accelerometer", "type" : "article-journal", "volume" : "33" }, "uris" : [ "http://www.mendeley.com/documents/?uuid=a3767cd1-10d6-41b2-bd69-3115932a5918" ] }, { "id" : "ITEM-2", "itemData" : { "DOI" : "10.1109/TITB.2005.856864", "ISBN" : "1089-7771", "ISSN" : "1089-7771", "PMID" : "16445260", "abstract" : "The real-time monitoring of human movement can provide valuable information regarding an individual's degree of functional ability and general level of activity. This paper presents the implementation of a real-time classification system for the types of human movement associated with the data acquired from a single, waist-mounted triaxial accelerometer unit. The major advance proposed by the system is to perform the vast majority of signal processing onboard the wearable unit using embedded intelligence. In this way, the system distinguishes between periods of activity and rest, recognizes the postural orientation of the wearer, detects events such as walking and falls, and provides an estimation of metabolic energy expenditure. A laboratory-based trial involving six subjects was undertaken, with results indicating an overall accuracy of 90.8% across a series of 12 tasks (283 tests) involving a variety of movements related to normal daily activities. Distinction between activity and rest was performed without error; recognition of postural orientation was carried out with 94.1% accuracy, classification of walking was achieved with less certainty (83.3% accuracy), and detection of possible falls was made with 95.6% accuracy. Results demonstrate the feasibility of implementing an accelerometry-based, real-time movement classifier using embedded intelligence.", "author" : [ { "dropping-particle" : "", "family" : "Karantonis", "given" : "Dean M", "non-dropping-particle" : "", "parse-names" : false, "suffix" : "" }, { "dropping-particle" : "", "family" : "Narayanan", "given" : "Michael R", "non-dropping-particle" : "", "parse-names" : false, "suffix" : "" }, { "dropping-particle" : "", "family" : "Mathie", "given" : "Merryn", "non-dropping-particle" : "", "parse-names" : false, "suffix" : "" }, { "dropping-particle" : "", "family" : "Lovell", "given" : "Nigel H", "non-dropping-particle" : "", "parse-names" : false, "suffix" : "" }, { "dropping-particle" : "", "family" : "Celler", "given" : "Branko G", "non-dropping-particle" : "", "parse-names" : false, "suffix" : "" } ], "container-title" : "IEEE transactions on information technology in biomedicine : a publication of the IEEE Engineering in Medicine and Biology Society", "id" : "ITEM-2", "issue" : "1", "issued" : { "date-parts" : [ [ "2006" ] ] }, "page" : "156-167", "title" : "Implementation of a real-time human movement classifier using a triaxial accelerometer for ambulatory monitoring.", "type" : "article-journal", "volume" : "10" }, "uris" : [ "http://www.mendeley.com/documents/?uuid=0a653b19-c108-4d26-a5de-f7f4e0c93bf3" ] }, { "id" : "ITEM-3", "itemData" : { "DOI" : "10.1109/TITB.2010.2051955", "ISBN" : "1090102100", "ISSN" : "10897771", "PMID" : "20529753", "abstract" : "Physical-activity recognition via wearable sensors can provide valuable information regarding an individual's degree of functional ability and lifestyle. In this paper, we present an accelerometer sensor-based approach for human-activity recognition. Our proposed recognition method uses a hierarchical scheme. At the lower level, the state to which an activity belongs, i.e., static, transition, or dynamic, is recognized by means of statistical signal features and artificial-neural nets (ANNs). The upper level recognition uses the autoregressive (AR) modeling of the acceleration signals, thus, incorporating the derived AR-coefficients along with the signal-magnitude area and tilt angle to form an augmented-feature vector. The resulting feature vector is further processed by the linear-discriminant analysis and ANNs to recognize a particular human activity. Our proposed activity-recognition method recognizes three states and 15 activities with an average accuracy of 97.9% using only a single triaxial accelerometer attached to the subject's chest.", "author" : [ { "dropping-particle" : "", "family" : "Khan", "given" : "Adil Mehmood", "non-dropping-particle" : "", "parse-names" : false, "suffix" : "" }, { "dropping-particle" : "", "family" : "Lee", "given" : "Young Koo", "non-dropping-particle" : "", "parse-names" : false, "suffix" : "" }, { "dropping-particle" : "", "family" : "Lee", "given" : "Sungyoung Y.", "non-dropping-particle" : "", "parse-names" : false, "suffix" : "" }, { "dropping-particle" : "", "family" : "Kim", "given" : "Tae Seong", "non-dropping-particle" : "", "parse-names" : false, "suffix" : "" } ], "container-title" : "IEEE Transactions on Information Technology in Biomedicine", "id" : "ITEM-3", "issue" : "5", "issued" : { "date-parts" : [ [ "2010" ] ] }, "page" : "1166-1172", "title" : "A triaxial accelerometer-based physical-activity recognition via augmented-signal features and a hierarchical recognizer", "type" : "article-journal", "volume" : "14" }, "uris" : [ "http://www.mendeley.com/documents/?uuid=4d12051b-ada4-43c4-afde-06338f7f56d7" ] }, { "id" : "ITEM-4", "itemData" : { "DOI" : "10.1016/j.medengphy.2004.11.006", "ISSN" : "13504533", "author" : [ { "dropping-particle" : "", "family" : "Lyons", "given" : "G.M.", "non-dropping-particle" : "", "parse-names" : false, "suffix" : "" }, { "dropping-particle" : "", "family" : "Culhane", "given" : "K.M.", "non-dropping-particle" : "", "parse-names" : false, "suffix" : "" }, { "dropping-particle" : "", "family" : "Hilton", "given" : "D.", "non-dropping-particle" : "", "parse-names" : false, "suffix" : "" }, { "dropping-particle" : "", "family" : "Grace", "given" : "P.a.", "non-dropping-particle" : "", "parse-names" : false, "suffix" : "" }, { "dropping-particle" : "", "family" : "Lyons", "given" : "D.", "non-dropping-particle" : "", "parse-names" : false, "suffix" : "" } ], "container-title" : "Medical Engineering &amp; Physics", "id" : "ITEM-4", "issue" : "6", "issued" : { "date-parts" : [ [ "2005" ] ] }, "page" : "497-504", "title" : "A description of an accelerometer-based mobility monitoring technique", "type" : "article-journal", "volume" : "27" }, "uris" : [ "http://www.mendeley.com/documents/?uuid=157b01ba-a14c-4edc-a471-f04c4ba9f694" ] } ], "mendeley" : { "formattedCitation" : "[29], [56]\u2013[58]", "plainTextFormattedCitation" : "[29], [56]\u2013[58]", "previouslyFormattedCitation" : "[29], [56]\u2013[58]" }, "properties" : { "noteIndex" : 0 }, "schema" : "https://github.com/citation-style-language/schema/raw/master/csl-citation.json" }</w:instrText>
      </w:r>
      <w:r w:rsidR="002F1E71" w:rsidRPr="00BF316B">
        <w:rPr>
          <w:rFonts w:ascii="Century Schoolbook" w:eastAsia="MS Mincho" w:hAnsi="Century Schoolbook" w:cs="Times New Roman"/>
          <w:color w:val="000000" w:themeColor="text1"/>
          <w:spacing w:val="-1"/>
        </w:rPr>
        <w:fldChar w:fldCharType="separate"/>
      </w:r>
      <w:r w:rsidR="00961D37" w:rsidRPr="00BF316B">
        <w:rPr>
          <w:rFonts w:ascii="Century Schoolbook" w:eastAsia="MS Mincho" w:hAnsi="Century Schoolbook" w:cs="Times New Roman"/>
          <w:noProof/>
          <w:color w:val="000000" w:themeColor="text1"/>
          <w:spacing w:val="-1"/>
        </w:rPr>
        <w:t>[29], [56]–[58]</w:t>
      </w:r>
      <w:r w:rsidR="002F1E71" w:rsidRPr="00BF316B">
        <w:rPr>
          <w:rFonts w:ascii="Century Schoolbook" w:eastAsia="MS Mincho" w:hAnsi="Century Schoolbook" w:cs="Times New Roman"/>
          <w:color w:val="000000" w:themeColor="text1"/>
          <w:spacing w:val="-1"/>
        </w:rPr>
        <w:fldChar w:fldCharType="end"/>
      </w:r>
      <w:r w:rsidR="002F1E71" w:rsidRPr="00BF316B">
        <w:rPr>
          <w:rFonts w:ascii="Century Schoolbook" w:eastAsia="MS Mincho" w:hAnsi="Century Schoolbook" w:cs="Times New Roman"/>
          <w:bCs/>
          <w:iCs/>
          <w:color w:val="000000" w:themeColor="text1"/>
        </w:rPr>
        <w:t xml:space="preserve"> or merely focus on weight training activities </w:t>
      </w:r>
      <w:r w:rsidR="002F1E71" w:rsidRPr="00BF316B">
        <w:rPr>
          <w:rFonts w:ascii="Century Schoolbook" w:eastAsia="MS Mincho" w:hAnsi="Century Schoolbook" w:cs="Times New Roman"/>
          <w:bCs/>
          <w:iCs/>
          <w:color w:val="000000" w:themeColor="text1"/>
        </w:rPr>
        <w:fldChar w:fldCharType="begin" w:fldLock="1"/>
      </w:r>
      <w:r w:rsidR="002D66A8" w:rsidRPr="00BF316B">
        <w:rPr>
          <w:rFonts w:ascii="Century Schoolbook" w:eastAsia="MS Mincho" w:hAnsi="Century Schoolbook" w:cs="Times New Roman"/>
          <w:bCs/>
          <w:iCs/>
          <w:color w:val="000000" w:themeColor="text1"/>
        </w:rPr>
        <w:instrText>ADDIN CSL_CITATION { "citationItems" : [ { "id" : "ITEM-1", "itemData" : { "DOI" : "10.1109/TMC.2017.2691705", "author" : [ { "dropping-particle" : "", "family" : "Weight", "given" : "R E E", "non-dropping-particle" : "", "parse-names" : false, "suffix" : "" } ], "id" : "ITEM-1", "issue" : "AUGUST 2016", "issued" : { "date-parts" : [ [ "2017" ] ] }, "title" : "A Platform for Free-weight Exercise Monitoring with Passive Tags", "type" : "article-journal", "volume" : "1233" }, "uris" : [ "http://www.mendeley.com/documents/?uuid=3f4bc935-d81c-4ffa-b4a1-bbdd3eeba946" ] }, { "id" : "ITEM-2", "itemData" : { "ISBN" : "9781467302586", "author" : [ { "dropping-particle" : "", "family" : "Andreas", "given" : "M", "non-dropping-particle" : "", "parse-names" : false, "suffix" : "" }, { "dropping-particle" : "", "family" : "Roalter", "given" : "Luis", "non-dropping-particle" : "", "parse-names" : false, "suffix" : "" }, { "dropping-particle" : "", "family" : "Diewald", "given" : "Stefan", "non-dropping-particle" : "", "parse-names" : false, "suffix" : "" }, { "dropping-particle" : "", "family" : "Scherr", "given" : "Johannes", "non-dropping-particle" : "", "parse-names" : false, "suffix" : "" }, { "dropping-particle" : "", "family" : "Kranz", "given" : "Matthias", "non-dropping-particle" : "", "parse-names" : false, "suffix" : "" }, { "dropping-particle" : "", "family" : "Hammerla", "given" : "Nils", "non-dropping-particle" : "", "parse-names" : false, "suffix" : "" }, { "dropping-particle" : "", "family" : "Olivier", "given" : "Patrick", "non-dropping-particle" : "", "parse-names" : false, "suffix" : "" }, { "dropping-particle" : "", "family" : "Pl", "given" : "Thomas", "non-dropping-particle" : "", "parse-names" : false, "suffix" : "" } ], "id" : "ITEM-2", "issue" : "March", "issued" : { "date-parts" : [ [ "2012" ] ] }, "note" : "a a personal trainer device gives feedback through a smartphone attached to a piece\nof fitness equipment.\npeople to maintain physical\nexercises on a regular basis. Although GymSkill was\ndeliberately designed as a standalone ubiquitous assessment\nsystem, it is possible to incorporate additional (wearable)\nsensors, e.g. on upper limbs, to extend the criteria accessible\nto the analysis. Linking GymSkill to \u2013closed circuit\u2013 video\ncapturing facilities represents another option, which would\nallow even more detailed post-exercise feedback.\n\nGymSkill\u53ea\u662f\u4e00\u4e2a\u4e2d\u95f4\u5de5\u5177 \u9700\u8981\u8fde\u63a5\u5176\u4ed6sensor\u5de5\u4f5c", "page" : "213-220", "title" : "GymSkill : A Personal Trainer for Physical Exercises", "type" : "article-journal" }, "uris" : [ "http://www.mendeley.com/documents/?uuid=b79a70a4-c485-462e-98ce-97e14afe7f4c" ] }, { "id" : "ITEM-3", "itemData" : { "DOI" : "10.1016/j.jbiomech.2016.03.012", "ISSN" : "0021-9290", "author" : [ { "dropping-particle" : "", "family" : "Gleadhill", "given" : "Sam", "non-dropping-particle" : "", "parse-names" : false, "suffix" : "" }, { "dropping-particle" : "", "family" : "Bruce", "given" : "James", "non-dropping-particle" : "", "parse-names" : false, "suffix" : "" }, { "dropping-particle" : "", "family" : "James", "given" : "Daniel", "non-dropping-particle" : "", "parse-names" : false, "suffix" : "" } ], "container-title" : "Journal of Biomechanics", "id" : "ITEM-3", "issue" : "7", "issued" : { "date-parts" : [ [ "2016" ] ] }, "page" : "1259-1263", "publisher" : "Elsevier", "title" : "The development and validation of using inertial sensors to monitor postural change in resistance exercise $", "type" : "article-journal", "volume" : "49" }, "uris" : [ "http://www.mendeley.com/documents/?uuid=7416df62-b882-41b5-ada0-85b6ad1a508d" ] } ], "mendeley" : { "formattedCitation" : "[185]\u2013[187]", "plainTextFormattedCitation" : "[185]\u2013[187]", "previouslyFormattedCitation" : "[181]\u2013[183]" }, "properties" : { "noteIndex" : 0 }, "schema" : "https://github.com/citation-style-language/schema/raw/master/csl-citation.json" }</w:instrText>
      </w:r>
      <w:r w:rsidR="002F1E71" w:rsidRPr="00BF316B">
        <w:rPr>
          <w:rFonts w:ascii="Century Schoolbook" w:eastAsia="MS Mincho" w:hAnsi="Century Schoolbook" w:cs="Times New Roman"/>
          <w:bCs/>
          <w:iCs/>
          <w:color w:val="000000" w:themeColor="text1"/>
        </w:rPr>
        <w:fldChar w:fldCharType="separate"/>
      </w:r>
      <w:r w:rsidR="002D66A8" w:rsidRPr="00BF316B">
        <w:rPr>
          <w:rFonts w:ascii="Century Schoolbook" w:eastAsia="MS Mincho" w:hAnsi="Century Schoolbook" w:cs="Times New Roman"/>
          <w:bCs/>
          <w:iCs/>
          <w:noProof/>
          <w:color w:val="000000" w:themeColor="text1"/>
        </w:rPr>
        <w:t>[185]–[187]</w:t>
      </w:r>
      <w:r w:rsidR="002F1E71" w:rsidRPr="00BF316B">
        <w:rPr>
          <w:rFonts w:ascii="Century Schoolbook" w:eastAsia="MS Mincho" w:hAnsi="Century Schoolbook" w:cs="Times New Roman"/>
          <w:bCs/>
          <w:iCs/>
          <w:color w:val="000000" w:themeColor="text1"/>
        </w:rPr>
        <w:fldChar w:fldCharType="end"/>
      </w:r>
      <w:r w:rsidR="002F1E71" w:rsidRPr="00BF316B">
        <w:rPr>
          <w:rFonts w:ascii="Century Schoolbook" w:eastAsia="MS Mincho" w:hAnsi="Century Schoolbook" w:cs="Times New Roman"/>
          <w:bCs/>
          <w:iCs/>
          <w:color w:val="000000" w:themeColor="text1"/>
        </w:rPr>
        <w:t xml:space="preserve">, this work covers all three categories of physical activities. Additionally, by achieving high recognition accuracy, almost all studies classify weight training activity with only one set </w:t>
      </w:r>
      <w:r w:rsidR="00876812" w:rsidRPr="00BF316B">
        <w:rPr>
          <w:rFonts w:ascii="Century Schoolbook" w:eastAsia="MS Mincho" w:hAnsi="Century Schoolbook" w:cs="Times New Roman"/>
          <w:bCs/>
          <w:iCs/>
          <w:color w:val="000000" w:themeColor="text1"/>
        </w:rPr>
        <w:t xml:space="preserve">of </w:t>
      </w:r>
      <w:r w:rsidR="002F1E71" w:rsidRPr="00BF316B">
        <w:rPr>
          <w:rFonts w:ascii="Century Schoolbook" w:eastAsia="MS Mincho" w:hAnsi="Century Schoolbook" w:cs="Times New Roman"/>
          <w:bCs/>
          <w:iCs/>
          <w:color w:val="000000" w:themeColor="text1"/>
        </w:rPr>
        <w:t xml:space="preserve">signals data in a controlled environment while in practice, people typically perform different activities between sets within a whole weight training programme. Thus, our training data </w:t>
      </w:r>
      <w:r w:rsidR="002F1E71" w:rsidRPr="00BF316B">
        <w:rPr>
          <w:rFonts w:ascii="Century Schoolbook" w:eastAsia="MS Mincho" w:hAnsi="Century Schoolbook" w:cs="Times New Roman"/>
          <w:bCs/>
          <w:iCs/>
          <w:color w:val="000000" w:themeColor="text1"/>
        </w:rPr>
        <w:lastRenderedPageBreak/>
        <w:t xml:space="preserve">samples are collected from 10 healthy subjects by each exercise rather than each set in which the former contains much more uncertain activity combinations that haven’t been resolved to date. </w:t>
      </w:r>
    </w:p>
    <w:p w14:paraId="103D8D1E" w14:textId="77777777" w:rsidR="002F1E71" w:rsidRPr="00BF316B" w:rsidRDefault="002F1E71" w:rsidP="0026642B">
      <w:pPr>
        <w:widowControl w:val="0"/>
        <w:autoSpaceDE w:val="0"/>
        <w:autoSpaceDN w:val="0"/>
        <w:adjustRightInd w:val="0"/>
        <w:spacing w:after="120" w:line="360" w:lineRule="auto"/>
        <w:ind w:firstLine="195"/>
        <w:jc w:val="both"/>
        <w:rPr>
          <w:rFonts w:ascii="Century Schoolbook" w:eastAsia="MS Mincho" w:hAnsi="Century Schoolbook" w:cs="Times New Roman"/>
          <w:color w:val="000000" w:themeColor="text1"/>
          <w:spacing w:val="-1"/>
        </w:rPr>
      </w:pPr>
      <w:r w:rsidRPr="00BF316B">
        <w:rPr>
          <w:rFonts w:ascii="Century Schoolbook" w:eastAsia="MS Mincho" w:hAnsi="Century Schoolbook" w:cs="Times New Roman"/>
          <w:bCs/>
          <w:iCs/>
          <w:color w:val="000000" w:themeColor="text1"/>
        </w:rPr>
        <w:t>To summarize, this chapter has the following contributions:</w:t>
      </w:r>
    </w:p>
    <w:p w14:paraId="245B6143" w14:textId="3F1EDB6C" w:rsidR="002F1E71" w:rsidRPr="00BF316B" w:rsidRDefault="002F1E71" w:rsidP="0026642B">
      <w:pPr>
        <w:pStyle w:val="a7"/>
        <w:widowControl w:val="0"/>
        <w:numPr>
          <w:ilvl w:val="0"/>
          <w:numId w:val="19"/>
        </w:numPr>
        <w:autoSpaceDE w:val="0"/>
        <w:autoSpaceDN w:val="0"/>
        <w:adjustRightInd w:val="0"/>
        <w:spacing w:after="120" w:line="360" w:lineRule="auto"/>
        <w:jc w:val="both"/>
        <w:rPr>
          <w:rFonts w:ascii="Century Schoolbook" w:eastAsia="MS Mincho" w:hAnsi="Century Schoolbook" w:cs="Times New Roman"/>
          <w:bCs/>
          <w:iCs/>
          <w:color w:val="000000" w:themeColor="text1"/>
          <w:lang w:val="en-US" w:eastAsia="en-US"/>
        </w:rPr>
      </w:pPr>
      <w:r w:rsidRPr="00BF316B">
        <w:rPr>
          <w:rFonts w:ascii="Century Schoolbook" w:eastAsia="MS Mincho" w:hAnsi="Century Schoolbook" w:cs="Times New Roman"/>
          <w:bCs/>
          <w:iCs/>
          <w:color w:val="000000" w:themeColor="text1"/>
          <w:lang w:val="en-US" w:eastAsia="en-US"/>
        </w:rPr>
        <w:t xml:space="preserve">A novel two-layer sensor fusion based physical activity recognition framework GPARMF, is proposed for effectively recognizing and classifying free weight and non-free weight gym physical activities in </w:t>
      </w:r>
      <w:r w:rsidR="00876812" w:rsidRPr="00BF316B">
        <w:rPr>
          <w:rFonts w:ascii="Century Schoolbook" w:eastAsia="MS Mincho" w:hAnsi="Century Schoolbook" w:cs="Times New Roman"/>
          <w:bCs/>
          <w:iCs/>
          <w:color w:val="000000" w:themeColor="text1"/>
          <w:lang w:val="en-US" w:eastAsia="en-US"/>
        </w:rPr>
        <w:t xml:space="preserve">an </w:t>
      </w:r>
      <w:r w:rsidRPr="00BF316B">
        <w:rPr>
          <w:rFonts w:ascii="Century Schoolbook" w:eastAsia="MS Mincho" w:hAnsi="Century Schoolbook" w:cs="Times New Roman"/>
          <w:bCs/>
          <w:iCs/>
          <w:color w:val="000000" w:themeColor="text1"/>
          <w:lang w:val="en-US" w:eastAsia="en-US"/>
        </w:rPr>
        <w:t xml:space="preserve">uncontrolled environment. This framework is capable of accurately separating and recognizing free weight and non-free weight gym physical activities. </w:t>
      </w:r>
    </w:p>
    <w:p w14:paraId="60AF0501" w14:textId="77777777" w:rsidR="002F1E71" w:rsidRPr="00BF316B" w:rsidRDefault="002F1E71" w:rsidP="0026642B">
      <w:pPr>
        <w:pStyle w:val="a7"/>
        <w:widowControl w:val="0"/>
        <w:numPr>
          <w:ilvl w:val="0"/>
          <w:numId w:val="19"/>
        </w:numPr>
        <w:autoSpaceDE w:val="0"/>
        <w:autoSpaceDN w:val="0"/>
        <w:adjustRightInd w:val="0"/>
        <w:spacing w:after="120" w:line="360" w:lineRule="auto"/>
        <w:jc w:val="both"/>
        <w:rPr>
          <w:rFonts w:ascii="Century Schoolbook" w:eastAsia="MS Mincho" w:hAnsi="Century Schoolbook" w:cs="Times New Roman"/>
          <w:bCs/>
          <w:iCs/>
          <w:color w:val="000000" w:themeColor="text1"/>
          <w:lang w:val="en-US" w:eastAsia="en-US"/>
        </w:rPr>
      </w:pPr>
      <w:r w:rsidRPr="00BF316B">
        <w:rPr>
          <w:rFonts w:ascii="Century Schoolbook" w:eastAsia="MS Mincho" w:hAnsi="Century Schoolbook" w:cs="Times New Roman"/>
          <w:iCs/>
          <w:color w:val="000000" w:themeColor="text1"/>
          <w:lang w:val="en-US"/>
        </w:rPr>
        <w:t>During GPARMF, a</w:t>
      </w:r>
      <w:r w:rsidRPr="00BF316B">
        <w:rPr>
          <w:rFonts w:ascii="Century Schoolbook" w:eastAsia="MS Mincho" w:hAnsi="Century Schoolbook" w:cs="Times New Roman"/>
          <w:iCs/>
          <w:color w:val="000000" w:themeColor="text1"/>
        </w:rPr>
        <w:t xml:space="preserve"> one-class SVM (OC-SVM) is designed to coarsely classify free weight and non-free weight activities. Also, a neural network (NN) model is utilized for aerobic and sedentary activities recognition; a hidden Markov model (HMM) is to provide a further classification in free weight activities. </w:t>
      </w:r>
    </w:p>
    <w:p w14:paraId="355FE403" w14:textId="55988152" w:rsidR="002F1E71" w:rsidRPr="00BF316B" w:rsidRDefault="002F1E71" w:rsidP="0026642B">
      <w:pPr>
        <w:pStyle w:val="a7"/>
        <w:widowControl w:val="0"/>
        <w:numPr>
          <w:ilvl w:val="0"/>
          <w:numId w:val="19"/>
        </w:numPr>
        <w:autoSpaceDE w:val="0"/>
        <w:autoSpaceDN w:val="0"/>
        <w:adjustRightInd w:val="0"/>
        <w:spacing w:after="120" w:line="360" w:lineRule="auto"/>
        <w:jc w:val="both"/>
        <w:rPr>
          <w:rFonts w:ascii="Century Schoolbook" w:eastAsia="MS Mincho" w:hAnsi="Century Schoolbook" w:cs="Times New Roman"/>
          <w:bCs/>
          <w:iCs/>
          <w:color w:val="000000" w:themeColor="text1"/>
          <w:lang w:val="en-US" w:eastAsia="en-US"/>
        </w:rPr>
      </w:pPr>
      <w:r w:rsidRPr="00BF316B">
        <w:rPr>
          <w:rFonts w:ascii="Century Schoolbook" w:eastAsia="MS Mincho" w:hAnsi="Century Schoolbook" w:cs="Times New Roman"/>
          <w:bCs/>
          <w:iCs/>
          <w:color w:val="000000" w:themeColor="text1"/>
          <w:lang w:val="en-US" w:eastAsia="en-US"/>
        </w:rPr>
        <w:t xml:space="preserve">A </w:t>
      </w:r>
      <w:r w:rsidR="00876812" w:rsidRPr="00BF316B">
        <w:rPr>
          <w:rFonts w:ascii="Century Schoolbook" w:eastAsia="MS Mincho" w:hAnsi="Century Schoolbook" w:cs="Times New Roman"/>
          <w:bCs/>
          <w:iCs/>
          <w:color w:val="000000" w:themeColor="text1"/>
          <w:lang w:val="en-US" w:eastAsia="en-US"/>
        </w:rPr>
        <w:t>thorough</w:t>
      </w:r>
      <w:r w:rsidRPr="00BF316B">
        <w:rPr>
          <w:rFonts w:ascii="Century Schoolbook" w:eastAsia="MS Mincho" w:hAnsi="Century Schoolbook" w:cs="Times New Roman"/>
          <w:bCs/>
          <w:iCs/>
          <w:color w:val="000000" w:themeColor="text1"/>
          <w:lang w:val="en-US" w:eastAsia="en-US"/>
        </w:rPr>
        <w:t xml:space="preserve"> experimental evaluation on</w:t>
      </w:r>
      <w:r w:rsidR="00876812" w:rsidRPr="00BF316B">
        <w:rPr>
          <w:rFonts w:ascii="Century Schoolbook" w:eastAsia="MS Mincho" w:hAnsi="Century Schoolbook" w:cs="Times New Roman"/>
          <w:bCs/>
          <w:iCs/>
          <w:color w:val="000000" w:themeColor="text1"/>
          <w:lang w:val="en-US" w:eastAsia="en-US"/>
        </w:rPr>
        <w:t xml:space="preserve"> a</w:t>
      </w:r>
      <w:r w:rsidRPr="00BF316B">
        <w:rPr>
          <w:rFonts w:ascii="Century Schoolbook" w:eastAsia="MS Mincho" w:hAnsi="Century Schoolbook" w:cs="Times New Roman"/>
          <w:bCs/>
          <w:iCs/>
          <w:color w:val="000000" w:themeColor="text1"/>
          <w:lang w:val="en-US" w:eastAsia="en-US"/>
        </w:rPr>
        <w:t xml:space="preserve"> practical gym environment with heterogeneous devices is carried out. We measure GPA through counting repetitions and sets with normalized threshold for free weight exercises. The results show that </w:t>
      </w:r>
      <w:r w:rsidRPr="00BF316B">
        <w:rPr>
          <w:rFonts w:ascii="Century Schoolbook" w:eastAsia="MS Mincho" w:hAnsi="Century Schoolbook" w:cs="Times New Roman"/>
          <w:iCs/>
          <w:color w:val="000000" w:themeColor="text1"/>
        </w:rPr>
        <w:t>the proposed framework has better performance in recognizing and measuring GPAs than other standalone approaches.</w:t>
      </w:r>
    </w:p>
    <w:p w14:paraId="3ABB091A" w14:textId="56A6189B" w:rsidR="002F1E71" w:rsidRPr="00BF316B" w:rsidRDefault="002F1E71" w:rsidP="0026642B">
      <w:pPr>
        <w:widowControl w:val="0"/>
        <w:autoSpaceDE w:val="0"/>
        <w:autoSpaceDN w:val="0"/>
        <w:adjustRightInd w:val="0"/>
        <w:spacing w:after="120" w:line="360" w:lineRule="auto"/>
        <w:ind w:firstLine="360"/>
        <w:jc w:val="both"/>
        <w:rPr>
          <w:rFonts w:ascii="Century Schoolbook" w:eastAsia="MS Mincho" w:hAnsi="Century Schoolbook" w:cs="Times New Roman"/>
          <w:bCs/>
          <w:iCs/>
          <w:color w:val="000000" w:themeColor="text1"/>
        </w:rPr>
      </w:pPr>
      <w:r w:rsidRPr="00BF316B">
        <w:rPr>
          <w:rFonts w:ascii="Century Schoolbook" w:eastAsia="MS Mincho" w:hAnsi="Century Schoolbook" w:cs="Times New Roman"/>
          <w:bCs/>
          <w:iCs/>
          <w:color w:val="000000" w:themeColor="text1"/>
        </w:rPr>
        <w:t xml:space="preserve">The chapter </w:t>
      </w:r>
      <w:r w:rsidR="00876812" w:rsidRPr="00BF316B">
        <w:rPr>
          <w:rFonts w:ascii="Century Schoolbook" w:eastAsia="MS Mincho" w:hAnsi="Century Schoolbook" w:cs="Times New Roman"/>
          <w:bCs/>
          <w:iCs/>
          <w:color w:val="000000" w:themeColor="text1"/>
        </w:rPr>
        <w:t xml:space="preserve">is </w:t>
      </w:r>
      <w:r w:rsidRPr="00BF316B">
        <w:rPr>
          <w:rFonts w:ascii="Century Schoolbook" w:eastAsia="MS Mincho" w:hAnsi="Century Schoolbook" w:cs="Times New Roman"/>
          <w:bCs/>
          <w:iCs/>
          <w:color w:val="000000" w:themeColor="text1"/>
        </w:rPr>
        <w:t xml:space="preserve">organized as follows: 4.2 presents the </w:t>
      </w:r>
      <w:r w:rsidR="003D2E8E" w:rsidRPr="00BF316B">
        <w:rPr>
          <w:rFonts w:ascii="Century Schoolbook" w:eastAsia="MS Mincho" w:hAnsi="Century Schoolbook" w:cs="Times New Roman"/>
          <w:bCs/>
          <w:iCs/>
          <w:color w:val="000000" w:themeColor="text1"/>
        </w:rPr>
        <w:t>background</w:t>
      </w:r>
      <w:r w:rsidRPr="00BF316B">
        <w:rPr>
          <w:rFonts w:ascii="Century Schoolbook" w:eastAsia="MS Mincho" w:hAnsi="Century Schoolbook" w:cs="Times New Roman"/>
          <w:bCs/>
          <w:iCs/>
          <w:color w:val="000000" w:themeColor="text1"/>
        </w:rPr>
        <w:t xml:space="preserve"> on free weight activity recognition. Section 4.3 describes our gym physical activity recognition framework and data processing algorithms. Section 4.4 presents the traditional machine learning approaches </w:t>
      </w:r>
      <w:r w:rsidR="000E6325" w:rsidRPr="00BF316B">
        <w:rPr>
          <w:rFonts w:ascii="Century Schoolbook" w:eastAsia="MS Mincho" w:hAnsi="Century Schoolbook" w:cs="Times New Roman"/>
          <w:bCs/>
          <w:iCs/>
          <w:color w:val="000000" w:themeColor="text1"/>
        </w:rPr>
        <w:t xml:space="preserve">to </w:t>
      </w:r>
      <w:r w:rsidRPr="00BF316B">
        <w:rPr>
          <w:rFonts w:ascii="Century Schoolbook" w:eastAsia="MS Mincho" w:hAnsi="Century Schoolbook" w:cs="Times New Roman"/>
          <w:bCs/>
          <w:iCs/>
          <w:color w:val="000000" w:themeColor="text1"/>
        </w:rPr>
        <w:t>handle our datasets. Section 4.5 gives details of the implementation of the framework, and conclusions are presented in Section 4.6.</w:t>
      </w:r>
    </w:p>
    <w:p w14:paraId="34590542" w14:textId="77777777" w:rsidR="002F1E71" w:rsidRPr="00BF316B" w:rsidRDefault="002F1E71" w:rsidP="0026642B">
      <w:pPr>
        <w:pStyle w:val="2"/>
        <w:keepLines w:val="0"/>
        <w:numPr>
          <w:ilvl w:val="1"/>
          <w:numId w:val="21"/>
        </w:numPr>
        <w:overflowPunct w:val="0"/>
        <w:autoSpaceDE w:val="0"/>
        <w:autoSpaceDN w:val="0"/>
        <w:adjustRightInd w:val="0"/>
        <w:spacing w:before="240" w:after="60" w:line="360" w:lineRule="auto"/>
        <w:textAlignment w:val="baseline"/>
        <w:rPr>
          <w:rFonts w:ascii="Century Schoolbook" w:eastAsia="SimSun" w:hAnsi="Century Schoolbook"/>
          <w:b/>
          <w:iCs/>
          <w:color w:val="000000" w:themeColor="text1"/>
          <w:sz w:val="28"/>
          <w:lang w:val="x-none" w:eastAsia="x-none"/>
        </w:rPr>
      </w:pPr>
      <w:bookmarkStart w:id="175" w:name="_Toc518559946"/>
      <w:r w:rsidRPr="00BF316B">
        <w:rPr>
          <w:rFonts w:ascii="Century Schoolbook" w:eastAsia="SimSun" w:hAnsi="Century Schoolbook"/>
          <w:b/>
          <w:color w:val="000000" w:themeColor="text1"/>
          <w:sz w:val="28"/>
          <w:lang w:val="x-none" w:eastAsia="x-none"/>
        </w:rPr>
        <w:t>Background of GPA recognition</w:t>
      </w:r>
      <w:bookmarkEnd w:id="175"/>
    </w:p>
    <w:p w14:paraId="60ED2FC4" w14:textId="260EC6A1" w:rsidR="002F1E71" w:rsidRPr="00BF316B" w:rsidRDefault="002F1E71" w:rsidP="0026642B">
      <w:pPr>
        <w:widowControl w:val="0"/>
        <w:autoSpaceDE w:val="0"/>
        <w:autoSpaceDN w:val="0"/>
        <w:adjustRightInd w:val="0"/>
        <w:spacing w:after="120" w:line="360" w:lineRule="auto"/>
        <w:jc w:val="both"/>
        <w:rPr>
          <w:rFonts w:ascii="Century Schoolbook" w:eastAsia="MS Mincho" w:hAnsi="Century Schoolbook" w:cs="Times New Roman"/>
          <w:bCs/>
          <w:iCs/>
          <w:color w:val="000000" w:themeColor="text1"/>
        </w:rPr>
      </w:pPr>
      <w:r w:rsidRPr="00BF316B">
        <w:rPr>
          <w:rFonts w:ascii="Century Schoolbook" w:eastAsia="MS Mincho" w:hAnsi="Century Schoolbook" w:cs="Times New Roman"/>
          <w:bCs/>
          <w:iCs/>
          <w:color w:val="000000" w:themeColor="text1"/>
        </w:rPr>
        <w:t xml:space="preserve">    The studies </w:t>
      </w:r>
      <w:r w:rsidR="008473B0" w:rsidRPr="00BF316B">
        <w:rPr>
          <w:rFonts w:ascii="Century Schoolbook" w:eastAsia="MS Mincho" w:hAnsi="Century Schoolbook" w:cs="Times New Roman"/>
          <w:bCs/>
          <w:iCs/>
          <w:color w:val="000000" w:themeColor="text1"/>
        </w:rPr>
        <w:t>in chapter 2.5.1</w:t>
      </w:r>
      <w:r w:rsidRPr="00BF316B">
        <w:rPr>
          <w:rFonts w:ascii="Century Schoolbook" w:eastAsia="MS Mincho" w:hAnsi="Century Schoolbook" w:cs="Times New Roman"/>
          <w:bCs/>
          <w:iCs/>
          <w:color w:val="000000" w:themeColor="text1"/>
        </w:rPr>
        <w:t xml:space="preserve"> </w:t>
      </w:r>
      <w:r w:rsidR="008473B0" w:rsidRPr="00BF316B">
        <w:rPr>
          <w:rFonts w:ascii="Century Schoolbook" w:eastAsia="MS Mincho" w:hAnsi="Century Schoolbook" w:cs="Times New Roman"/>
          <w:bCs/>
          <w:iCs/>
          <w:color w:val="000000" w:themeColor="text1"/>
        </w:rPr>
        <w:t>show</w:t>
      </w:r>
      <w:r w:rsidRPr="00BF316B">
        <w:rPr>
          <w:rFonts w:ascii="Century Schoolbook" w:eastAsia="MS Mincho" w:hAnsi="Century Schoolbook" w:cs="Times New Roman"/>
          <w:bCs/>
          <w:iCs/>
          <w:color w:val="000000" w:themeColor="text1"/>
        </w:rPr>
        <w:t xml:space="preserve"> outstanding experimental results in diverse approaches and functionalities, including some extraordinary recognition results and </w:t>
      </w:r>
      <w:r w:rsidRPr="00BF316B">
        <w:rPr>
          <w:rFonts w:ascii="Century Schoolbook" w:hAnsi="Century Schoolbook" w:cs="Times New Roman"/>
          <w:bCs/>
          <w:iCs/>
          <w:color w:val="000000" w:themeColor="text1"/>
        </w:rPr>
        <w:t xml:space="preserve">thorough user demands </w:t>
      </w:r>
      <w:r w:rsidRPr="00BF316B">
        <w:rPr>
          <w:rFonts w:ascii="Century Schoolbook" w:eastAsia="MS Mincho" w:hAnsi="Century Schoolbook" w:cs="Times New Roman"/>
          <w:bCs/>
          <w:iCs/>
          <w:color w:val="000000" w:themeColor="text1"/>
        </w:rPr>
        <w:fldChar w:fldCharType="begin" w:fldLock="1"/>
      </w:r>
      <w:r w:rsidR="00901647" w:rsidRPr="00BF316B">
        <w:rPr>
          <w:rFonts w:ascii="Century Schoolbook" w:eastAsia="MS Mincho" w:hAnsi="Century Schoolbook" w:cs="Times New Roman"/>
          <w:bCs/>
          <w:iCs/>
          <w:color w:val="000000" w:themeColor="text1"/>
        </w:rPr>
        <w:instrText>ADDIN CSL_CITATION { "citationItems" : [ { "id" : "ITEM-1", "itemData" : { "ISBN" : "9781509034741", "author" : [ { "dropping-particle" : "", "family" : "Hausberger", "given" : "Peter", "non-dropping-particle" : "", "parse-names" : false, "suffix" : "" }, { "dropping-particle" : "", "family" : "Fernbach", "given" : "Andreas", "non-dropping-particle" : "", "parse-names" : false, "suffix" : "" }, { "dropping-particle" : "", "family" : "Kastner", "given" : "Wolfgang", "non-dropping-particle" : "", "parse-names" : false, "suffix" : "" } ], "id" : "ITEM-1", "issued" : { "date-parts" : [ [ "2016" ] ] }, "note" : "too much content of other works and basic agorithms. unclear PA weight types.\nonly evalute exsiting classifers.", "page" : "5182-5189", "title" : "IMU-based Smart Fitness Devices for Weight Training", "type" : "article-journal" }, "uris" : [ "http://www.mendeley.com/documents/?uuid=4fd591ce-4467-4963-8ae2-318e48f05591" ] } ], "mendeley" : { "formattedCitation" : "[152]", "plainTextFormattedCitation" : "[152]", "previouslyFormattedCitation" : "[152]" }, "properties" : { "noteIndex" : 0 }, "schema" : "https://github.com/citation-style-language/schema/raw/master/csl-citation.json" }</w:instrText>
      </w:r>
      <w:r w:rsidRPr="00BF316B">
        <w:rPr>
          <w:rFonts w:ascii="Century Schoolbook" w:eastAsia="MS Mincho" w:hAnsi="Century Schoolbook" w:cs="Times New Roman"/>
          <w:bCs/>
          <w:iCs/>
          <w:color w:val="000000" w:themeColor="text1"/>
        </w:rPr>
        <w:fldChar w:fldCharType="separate"/>
      </w:r>
      <w:r w:rsidR="00837874" w:rsidRPr="00BF316B">
        <w:rPr>
          <w:rFonts w:ascii="Century Schoolbook" w:eastAsia="MS Mincho" w:hAnsi="Century Schoolbook" w:cs="Times New Roman"/>
          <w:bCs/>
          <w:iCs/>
          <w:noProof/>
          <w:color w:val="000000" w:themeColor="text1"/>
        </w:rPr>
        <w:t>[152]</w:t>
      </w:r>
      <w:r w:rsidRPr="00BF316B">
        <w:rPr>
          <w:rFonts w:ascii="Century Schoolbook" w:eastAsia="MS Mincho" w:hAnsi="Century Schoolbook" w:cs="Times New Roman"/>
          <w:bCs/>
          <w:iCs/>
          <w:color w:val="000000" w:themeColor="text1"/>
        </w:rPr>
        <w:fldChar w:fldCharType="end"/>
      </w:r>
      <w:r w:rsidRPr="00BF316B">
        <w:rPr>
          <w:rFonts w:ascii="Century Schoolbook" w:eastAsia="MS Mincho" w:hAnsi="Century Schoolbook" w:cs="Times New Roman"/>
          <w:bCs/>
          <w:iCs/>
          <w:color w:val="000000" w:themeColor="text1"/>
        </w:rPr>
        <w:fldChar w:fldCharType="begin" w:fldLock="1"/>
      </w:r>
      <w:r w:rsidR="00901647" w:rsidRPr="00BF316B">
        <w:rPr>
          <w:rFonts w:ascii="Century Schoolbook" w:eastAsia="MS Mincho" w:hAnsi="Century Schoolbook" w:cs="Times New Roman"/>
          <w:bCs/>
          <w:iCs/>
          <w:color w:val="000000" w:themeColor="text1"/>
        </w:rPr>
        <w:instrText>ADDIN CSL_CITATION { "citationItems" : [ { "id" : "ITEM-1", "itemData" : { "DOI" : "10.1007/s00779-012-0626-y", "author" : [ { "dropping-particle" : "", "family" : "Pernek", "given" : "Igor", "non-dropping-particle" : "", "parse-names" : false, "suffix" : "" }, { "dropping-particle" : "", "family" : "Anna", "given" : "Karin", "non-dropping-particle" : "", "parse-names" : false, "suffix" : "" }, { "dropping-particle" : "", "family" : "Kokol", "given" : "Peter", "non-dropping-particle" : "", "parse-names" : false, "suffix" : "" } ], "id" : "ITEM-1", "issued" : { "date-parts" : [ [ "2013" ] ] }, "page" : "771-782", "title" : "Exercise repetition detection for resistance training based on smartphones", "type" : "article-journal" }, "uris" : [ "http://www.mendeley.com/documents/?uuid=a4bff3c0-d61f-4e45-b3d5-280d5aa370c6" ] } ], "mendeley" : { "formattedCitation" : "[153]", "plainTextFormattedCitation" : "[153]", "previouslyFormattedCitation" : "[153]" }, "properties" : { "noteIndex" : 0 }, "schema" : "https://github.com/citation-style-language/schema/raw/master/csl-citation.json" }</w:instrText>
      </w:r>
      <w:r w:rsidRPr="00BF316B">
        <w:rPr>
          <w:rFonts w:ascii="Century Schoolbook" w:eastAsia="MS Mincho" w:hAnsi="Century Schoolbook" w:cs="Times New Roman"/>
          <w:bCs/>
          <w:iCs/>
          <w:color w:val="000000" w:themeColor="text1"/>
        </w:rPr>
        <w:fldChar w:fldCharType="separate"/>
      </w:r>
      <w:r w:rsidR="00837874" w:rsidRPr="00BF316B">
        <w:rPr>
          <w:rFonts w:ascii="Century Schoolbook" w:eastAsia="MS Mincho" w:hAnsi="Century Schoolbook" w:cs="Times New Roman"/>
          <w:bCs/>
          <w:iCs/>
          <w:noProof/>
          <w:color w:val="000000" w:themeColor="text1"/>
        </w:rPr>
        <w:t>[153]</w:t>
      </w:r>
      <w:r w:rsidRPr="00BF316B">
        <w:rPr>
          <w:rFonts w:ascii="Century Schoolbook" w:eastAsia="MS Mincho" w:hAnsi="Century Schoolbook" w:cs="Times New Roman"/>
          <w:bCs/>
          <w:iCs/>
          <w:color w:val="000000" w:themeColor="text1"/>
        </w:rPr>
        <w:fldChar w:fldCharType="end"/>
      </w:r>
      <w:r w:rsidRPr="00BF316B">
        <w:rPr>
          <w:rFonts w:ascii="Century Schoolbook" w:eastAsia="MS Mincho" w:hAnsi="Century Schoolbook" w:cs="Times New Roman"/>
          <w:bCs/>
          <w:iCs/>
          <w:color w:val="000000" w:themeColor="text1"/>
        </w:rPr>
        <w:t xml:space="preserve">. </w:t>
      </w:r>
      <w:r w:rsidRPr="00BF316B">
        <w:rPr>
          <w:rFonts w:ascii="Century Schoolbook" w:hAnsi="Century Schoolbook" w:cs="Times New Roman"/>
          <w:bCs/>
          <w:iCs/>
          <w:color w:val="000000" w:themeColor="text1"/>
        </w:rPr>
        <w:t xml:space="preserve"> However, they are all conducted in a controlled environment, which means each activity is predefined with only one pattern. Additionally, most work uses repetitions of signal datasets that cut out from the whole free weight activity or only count repetition numbers. Yet there are more diverse performances within one activity especially among sets in free weight exercises. </w:t>
      </w:r>
      <w:proofErr w:type="gramStart"/>
      <w:r w:rsidRPr="00BF316B">
        <w:rPr>
          <w:rFonts w:ascii="Century Schoolbook" w:hAnsi="Century Schoolbook" w:cs="Times New Roman"/>
          <w:bCs/>
          <w:iCs/>
          <w:color w:val="000000" w:themeColor="text1"/>
        </w:rPr>
        <w:t>Thus</w:t>
      </w:r>
      <w:proofErr w:type="gramEnd"/>
      <w:r w:rsidRPr="00BF316B">
        <w:rPr>
          <w:rFonts w:ascii="Century Schoolbook" w:hAnsi="Century Schoolbook" w:cs="Times New Roman"/>
          <w:bCs/>
          <w:iCs/>
          <w:color w:val="000000" w:themeColor="text1"/>
        </w:rPr>
        <w:t xml:space="preserve"> </w:t>
      </w:r>
      <w:r w:rsidRPr="00BF316B">
        <w:rPr>
          <w:rFonts w:ascii="Century Schoolbook" w:hAnsi="Century Schoolbook" w:cs="Times New Roman"/>
          <w:bCs/>
          <w:iCs/>
          <w:color w:val="000000" w:themeColor="text1"/>
        </w:rPr>
        <w:lastRenderedPageBreak/>
        <w:t>segmenting free weight from non-free weight within uncontrolled environments is a problem that has not been explored to date. To cope with this problem, we built a two-layer framework to recognize and me</w:t>
      </w:r>
      <w:r w:rsidR="00066582" w:rsidRPr="00BF316B">
        <w:rPr>
          <w:rFonts w:ascii="Century Schoolbook" w:hAnsi="Century Schoolbook" w:cs="Times New Roman"/>
          <w:bCs/>
          <w:iCs/>
          <w:color w:val="000000" w:themeColor="text1"/>
        </w:rPr>
        <w:t>asure GPAs</w:t>
      </w:r>
      <w:r w:rsidRPr="00BF316B">
        <w:rPr>
          <w:rFonts w:ascii="Century Schoolbook" w:hAnsi="Century Schoolbook" w:cs="Times New Roman"/>
          <w:bCs/>
          <w:iCs/>
          <w:color w:val="000000" w:themeColor="text1"/>
        </w:rPr>
        <w:t xml:space="preserve">. In the first layer, we attempt OC-SVM </w:t>
      </w:r>
      <w:r w:rsidRPr="00BF316B">
        <w:rPr>
          <w:rFonts w:ascii="Century Schoolbook" w:eastAsia="MS Mincho" w:hAnsi="Century Schoolbook" w:cs="Times New Roman"/>
          <w:bCs/>
          <w:iCs/>
          <w:color w:val="000000" w:themeColor="text1"/>
        </w:rPr>
        <w:fldChar w:fldCharType="begin" w:fldLock="1"/>
      </w:r>
      <w:r w:rsidR="002D66A8" w:rsidRPr="00BF316B">
        <w:rPr>
          <w:rFonts w:ascii="Century Schoolbook" w:eastAsia="MS Mincho" w:hAnsi="Century Schoolbook" w:cs="Times New Roman"/>
          <w:bCs/>
          <w:iCs/>
          <w:color w:val="000000" w:themeColor="text1"/>
        </w:rPr>
        <w:instrText>ADDIN CSL_CITATION { "citationItems" : [ { "id" : "ITEM-1", "itemData" : { "DOI" : "10.1016/S0167-8655(99)00087-2", "ISBN" : "0167-8655", "ISSN" : "01678655", "abstract" : "This paper shows the use of a data domain description method, inspired by the support vector machine by Vapnik, called the support vector domain description (SVDD). This data description can be used for novelty or outlier detection. A spherically shaped decision boundary around a set of objects is constructed by a set of support vectors describing the sphere boundary. It has the possibility of transforming the data to new feature spaces without much extra computational cost. By using the transformed data, this SVDD can obtain more flexible and more accurate data descriptions. The error of the first kind, the fraction of the training objects which will be rejected, can be estimated immediately from the description without the use of an independent test set, which makes this method data efficient. The support vector domain description is compared with other outlier detection methods on real data.", "author" : [ { "dropping-particle" : "", "family" : "Tax", "given" : "David M.J.", "non-dropping-particle" : "", "parse-names" : false, "suffix" : "" }, { "dropping-particle" : "", "family" : "Duin", "given" : "Robert P.W.", "non-dropping-particle" : "", "parse-names" : false, "suffix" : "" } ], "container-title" : "Pattern Recognition Letters", "id" : "ITEM-1", "issue" : "11-13", "issued" : { "date-parts" : [ [ "1999" ] ] }, "page" : "1191-1199", "title" : "Support vector domain description", "type" : "article-journal", "volume" : "20" }, "uris" : [ "http://www.mendeley.com/documents/?uuid=743b802d-9418-4afa-86ba-c3128e5fe8e2" ] } ], "mendeley" : { "formattedCitation" : "[189]", "plainTextFormattedCitation" : "[189]", "previouslyFormattedCitation" : "[185]" }, "properties" : { "noteIndex" : 0 }, "schema" : "https://github.com/citation-style-language/schema/raw/master/csl-citation.json" }</w:instrText>
      </w:r>
      <w:r w:rsidRPr="00BF316B">
        <w:rPr>
          <w:rFonts w:ascii="Century Schoolbook" w:eastAsia="MS Mincho" w:hAnsi="Century Schoolbook" w:cs="Times New Roman"/>
          <w:bCs/>
          <w:iCs/>
          <w:color w:val="000000" w:themeColor="text1"/>
        </w:rPr>
        <w:fldChar w:fldCharType="separate"/>
      </w:r>
      <w:r w:rsidR="002D66A8" w:rsidRPr="00BF316B">
        <w:rPr>
          <w:rFonts w:ascii="Century Schoolbook" w:eastAsia="MS Mincho" w:hAnsi="Century Schoolbook" w:cs="Times New Roman"/>
          <w:bCs/>
          <w:iCs/>
          <w:noProof/>
          <w:color w:val="000000" w:themeColor="text1"/>
        </w:rPr>
        <w:t>[189]</w:t>
      </w:r>
      <w:r w:rsidRPr="00BF316B">
        <w:rPr>
          <w:rFonts w:ascii="Century Schoolbook" w:eastAsia="MS Mincho" w:hAnsi="Century Schoolbook" w:cs="Times New Roman"/>
          <w:bCs/>
          <w:iCs/>
          <w:color w:val="000000" w:themeColor="text1"/>
        </w:rPr>
        <w:fldChar w:fldCharType="end"/>
      </w:r>
      <w:r w:rsidRPr="00BF316B">
        <w:rPr>
          <w:rFonts w:ascii="Century Schoolbook" w:eastAsia="MS Mincho" w:hAnsi="Century Schoolbook" w:cs="Times New Roman"/>
          <w:bCs/>
          <w:iCs/>
          <w:color w:val="000000" w:themeColor="text1"/>
        </w:rPr>
        <w:t xml:space="preserve"> </w:t>
      </w:r>
      <w:r w:rsidRPr="00BF316B">
        <w:rPr>
          <w:rFonts w:ascii="Century Schoolbook" w:hAnsi="Century Schoolbook" w:cs="Times New Roman"/>
          <w:bCs/>
          <w:iCs/>
          <w:color w:val="000000" w:themeColor="text1"/>
        </w:rPr>
        <w:t xml:space="preserve">which adapts a traditional binary SVM to a one class situation </w:t>
      </w:r>
      <w:r w:rsidRPr="00BF316B">
        <w:rPr>
          <w:rFonts w:ascii="Century Schoolbook" w:eastAsia="MS Mincho" w:hAnsi="Century Schoolbook" w:cs="Times New Roman"/>
          <w:bCs/>
          <w:iCs/>
          <w:color w:val="000000" w:themeColor="text1"/>
        </w:rPr>
        <w:t>to set apart non-free weight and free weight activities</w:t>
      </w:r>
      <w:r w:rsidRPr="00BF316B">
        <w:rPr>
          <w:rFonts w:ascii="Century Schoolbook" w:hAnsi="Century Schoolbook" w:cs="Times New Roman"/>
          <w:bCs/>
          <w:iCs/>
          <w:color w:val="000000" w:themeColor="text1"/>
        </w:rPr>
        <w:t xml:space="preserve">. The algorithm has been widely applied in anomaly detections  </w:t>
      </w:r>
      <w:r w:rsidRPr="00BF316B">
        <w:rPr>
          <w:rFonts w:ascii="Century Schoolbook" w:hAnsi="Century Schoolbook" w:cs="Times New Roman"/>
          <w:bCs/>
          <w:iCs/>
          <w:color w:val="000000" w:themeColor="text1"/>
        </w:rPr>
        <w:fldChar w:fldCharType="begin" w:fldLock="1"/>
      </w:r>
      <w:r w:rsidR="002D66A8" w:rsidRPr="00BF316B">
        <w:rPr>
          <w:rFonts w:ascii="Century Schoolbook" w:hAnsi="Century Schoolbook" w:cs="Times New Roman"/>
          <w:bCs/>
          <w:iCs/>
          <w:color w:val="000000" w:themeColor="text1"/>
        </w:rPr>
        <w:instrText>ADDIN CSL_CITATION { "citationItems" : [ { "id" : "ITEM-1", "itemData" : { "DOI" : "10.1109/ICDM.2006.165", "ISBN" : "0769527019", "ISSN" : "15504786", "abstract" : "Unsupervised or unlabeled learning approaches for network anomaly detection have been recently proposed. In particular, recent work on unlabeled anomaly detection focused on high speed classification based on simple payload statistics. For example, PAYL, an anomaly IDS, measures the occurrence frequency in the payload of n-grams. A simple model of normal traffic is then constructed according to this description of the packets' content. It has been demonstrated that anomaly detectors based on payload statistics can be \"evaded\" by mimicry attacks using byte substitution and padding techniques. In this paper we propose a new approach to construct high speed payload-based anomaly IDS intended to be accurate and hard to evade. We propose a new technique to extract the features from the payload. We use a feature clustering algorithm originally proposed for text classification problems to reduce the dimensionality of the feature space. Accuracy and hardness of evasion are obtained by constructing our anomaly-based IDS using an ensemble of one-class SVM classifiers that work on different feature spaces.", "author" : [ { "dropping-particle" : "", "family" : "Perdisci", "given" : "Roberto", "non-dropping-particle" : "", "parse-names" : false, "suffix" : "" }, { "dropping-particle" : "", "family" : "Gu", "given" : "Ofei", "non-dropping-particle" : "", "parse-names" : false, "suffix" : "" }, { "dropping-particle" : "", "family" : "Lee", "given" : "Wenke", "non-dropping-particle" : "", "parse-names" : false, "suffix" : "" } ], "container-title" : "Proceedings - IEEE International Conference on Data Mining, ICDM", "id" : "ITEM-1", "issued" : { "date-parts" : [ [ "2006" ] ] }, "page" : "488-498", "title" : "Using an ensemble of one-class SVM classifiers to harden payload-based anomaly detection systems", "type" : "article-journal" }, "uris" : [ "http://www.mendeley.com/documents/?uuid=6f294c3d-9b92-452e-b5ae-1744e56029d4" ] } ], "mendeley" : { "formattedCitation" : "[190]", "plainTextFormattedCitation" : "[190]", "previouslyFormattedCitation" : "[186]" }, "properties" : { "noteIndex" : 0 }, "schema" : "https://github.com/citation-style-language/schema/raw/master/csl-citation.json" }</w:instrText>
      </w:r>
      <w:r w:rsidRPr="00BF316B">
        <w:rPr>
          <w:rFonts w:ascii="Century Schoolbook" w:hAnsi="Century Schoolbook" w:cs="Times New Roman"/>
          <w:bCs/>
          <w:iCs/>
          <w:color w:val="000000" w:themeColor="text1"/>
        </w:rPr>
        <w:fldChar w:fldCharType="separate"/>
      </w:r>
      <w:r w:rsidR="002D66A8" w:rsidRPr="00BF316B">
        <w:rPr>
          <w:rFonts w:ascii="Century Schoolbook" w:hAnsi="Century Schoolbook" w:cs="Times New Roman"/>
          <w:bCs/>
          <w:iCs/>
          <w:noProof/>
          <w:color w:val="000000" w:themeColor="text1"/>
        </w:rPr>
        <w:t>[190]</w:t>
      </w:r>
      <w:r w:rsidRPr="00BF316B">
        <w:rPr>
          <w:rFonts w:ascii="Century Schoolbook" w:hAnsi="Century Schoolbook" w:cs="Times New Roman"/>
          <w:bCs/>
          <w:iCs/>
          <w:color w:val="000000" w:themeColor="text1"/>
        </w:rPr>
        <w:fldChar w:fldCharType="end"/>
      </w:r>
      <w:r w:rsidRPr="00BF316B">
        <w:rPr>
          <w:rFonts w:ascii="Century Schoolbook" w:hAnsi="Century Schoolbook" w:cs="Times New Roman"/>
          <w:bCs/>
          <w:iCs/>
          <w:color w:val="000000" w:themeColor="text1"/>
        </w:rPr>
        <w:t xml:space="preserve"> and unbalanced labelling data </w:t>
      </w:r>
      <w:r w:rsidRPr="00BF316B">
        <w:rPr>
          <w:rFonts w:ascii="Century Schoolbook" w:hAnsi="Century Schoolbook" w:cs="Times New Roman"/>
          <w:bCs/>
          <w:iCs/>
          <w:color w:val="000000" w:themeColor="text1"/>
        </w:rPr>
        <w:fldChar w:fldCharType="begin" w:fldLock="1"/>
      </w:r>
      <w:r w:rsidR="002D66A8" w:rsidRPr="00BF316B">
        <w:rPr>
          <w:rFonts w:ascii="Century Schoolbook" w:hAnsi="Century Schoolbook" w:cs="Times New Roman"/>
          <w:bCs/>
          <w:iCs/>
          <w:color w:val="000000" w:themeColor="text1"/>
        </w:rPr>
        <w:instrText>ADDIN CSL_CITATION { "citationItems" : [ { "id" : "ITEM-1", "itemData" : { "id" : "ITEM-1", "issued" : { "date-parts" : [ [ "0" ] ] }, "title" : "a4d79b90863571db6a0d0c81de2a35c7f67f.pdf", "type" : "article" }, "uris" : [ "http://www.mendeley.com/documents/?uuid=e7dd4ad5-3ba4-42cd-9caa-63fff73bf6f8" ] } ], "mendeley" : { "formattedCitation" : "[191]", "plainTextFormattedCitation" : "[191]", "previouslyFormattedCitation" : "[187]" }, "properties" : { "noteIndex" : 0 }, "schema" : "https://github.com/citation-style-language/schema/raw/master/csl-citation.json" }</w:instrText>
      </w:r>
      <w:r w:rsidRPr="00BF316B">
        <w:rPr>
          <w:rFonts w:ascii="Century Schoolbook" w:hAnsi="Century Schoolbook" w:cs="Times New Roman"/>
          <w:bCs/>
          <w:iCs/>
          <w:color w:val="000000" w:themeColor="text1"/>
        </w:rPr>
        <w:fldChar w:fldCharType="separate"/>
      </w:r>
      <w:r w:rsidR="002D66A8" w:rsidRPr="00BF316B">
        <w:rPr>
          <w:rFonts w:ascii="Century Schoolbook" w:hAnsi="Century Schoolbook" w:cs="Times New Roman"/>
          <w:bCs/>
          <w:iCs/>
          <w:noProof/>
          <w:color w:val="000000" w:themeColor="text1"/>
        </w:rPr>
        <w:t>[191]</w:t>
      </w:r>
      <w:r w:rsidRPr="00BF316B">
        <w:rPr>
          <w:rFonts w:ascii="Century Schoolbook" w:hAnsi="Century Schoolbook" w:cs="Times New Roman"/>
          <w:bCs/>
          <w:iCs/>
          <w:color w:val="000000" w:themeColor="text1"/>
        </w:rPr>
        <w:fldChar w:fldCharType="end"/>
      </w:r>
      <w:r w:rsidRPr="00BF316B">
        <w:rPr>
          <w:rFonts w:ascii="Century Schoolbook" w:hAnsi="Century Schoolbook" w:cs="Times New Roman"/>
          <w:bCs/>
          <w:iCs/>
          <w:color w:val="000000" w:themeColor="text1"/>
        </w:rPr>
        <w:t>. We adopt this due to the unbalanced training samples of the two classes in realistic scenarios.</w:t>
      </w:r>
    </w:p>
    <w:p w14:paraId="064E6BAA" w14:textId="60096424" w:rsidR="002F1E71" w:rsidRPr="00BF316B" w:rsidRDefault="002F1E71" w:rsidP="0026642B">
      <w:pPr>
        <w:widowControl w:val="0"/>
        <w:autoSpaceDE w:val="0"/>
        <w:autoSpaceDN w:val="0"/>
        <w:adjustRightInd w:val="0"/>
        <w:spacing w:after="120" w:line="360" w:lineRule="auto"/>
        <w:ind w:firstLine="195"/>
        <w:jc w:val="both"/>
        <w:rPr>
          <w:rFonts w:ascii="Century Schoolbook" w:hAnsi="Century Schoolbook" w:cs="Times New Roman"/>
          <w:bCs/>
          <w:iCs/>
          <w:color w:val="000000" w:themeColor="text1"/>
        </w:rPr>
      </w:pPr>
      <w:r w:rsidRPr="00BF316B">
        <w:rPr>
          <w:rFonts w:ascii="Century Schoolbook" w:hAnsi="Century Schoolbook" w:cs="Times New Roman"/>
          <w:bCs/>
          <w:iCs/>
          <w:color w:val="000000" w:themeColor="text1"/>
        </w:rPr>
        <w:t xml:space="preserve">DTW is a template-based dynamic programming matching technique for efficiently matching two time-series signals. However, when it comes to different patterns of activity with transient free weight activity within all sets and other activities that may take a longer time and contain more uncertainties, it needs </w:t>
      </w:r>
      <w:proofErr w:type="gramStart"/>
      <w:r w:rsidRPr="00BF316B">
        <w:rPr>
          <w:rFonts w:ascii="Century Schoolbook" w:hAnsi="Century Schoolbook" w:cs="Times New Roman"/>
          <w:bCs/>
          <w:iCs/>
          <w:color w:val="000000" w:themeColor="text1"/>
        </w:rPr>
        <w:t>a large number of</w:t>
      </w:r>
      <w:proofErr w:type="gramEnd"/>
      <w:r w:rsidRPr="00BF316B">
        <w:rPr>
          <w:rFonts w:ascii="Century Schoolbook" w:hAnsi="Century Schoolbook" w:cs="Times New Roman"/>
          <w:bCs/>
          <w:iCs/>
          <w:color w:val="000000" w:themeColor="text1"/>
        </w:rPr>
        <w:t xml:space="preserve"> templates for a variety of patterns and also fails to match undefined templates. Hence, in the second layer of our framework, another time-series approach, HMM, is presented to resolve the free weight activity recognition issue. HMM is a probabilistic sequence model that describes a process of mapping a sequence of observations to a sequence of hidden states. It has been successfully applied in speech recognition </w:t>
      </w:r>
      <w:r w:rsidRPr="00BF316B">
        <w:rPr>
          <w:rFonts w:ascii="Century Schoolbook" w:hAnsi="Century Schoolbook" w:cs="Times New Roman"/>
          <w:bCs/>
          <w:iCs/>
          <w:color w:val="000000" w:themeColor="text1"/>
        </w:rPr>
        <w:fldChar w:fldCharType="begin" w:fldLock="1"/>
      </w:r>
      <w:r w:rsidR="002D66A8" w:rsidRPr="00BF316B">
        <w:rPr>
          <w:rFonts w:ascii="Century Schoolbook" w:hAnsi="Century Schoolbook" w:cs="Times New Roman"/>
          <w:bCs/>
          <w:iCs/>
          <w:color w:val="000000" w:themeColor="text1"/>
        </w:rPr>
        <w:instrText>ADDIN CSL_CITATION { "citationItems" : [ { "id" : "ITEM-1", "itemData" : { "DOI" : "10.1109/5.18626", "ISBN" : "0018-9219", "ISSN" : "00189219", "PMID" : "18626", "abstract" : "This tutorial provides an overview of the basic theory of hidden Markov models (HMMs) as originated by L.E. Baum and T. Petrie (1966) and gives practical details on methods of implementation of the theory along with a description of selected applications of the theory to distinct problems in speech recognition. Results from a number of original sources are combined to provide a single source of acquiring the background required to pursue further this area of research. The author first reviews the theory of discrete Markov chains and shows how the concept of hidden states, where the observation is a probabilistic function of the state, can be used effectively. The theory is illustrated with two simple examples, namely coin-tossing, and the classic balls-in-urns system. Three fundamental problems of HMMs are noted and several practical techniques for solving these problems are given. The various types of HMMs that have been studied, including ergodic as well as left-right models, are described", "author" : [ { "dropping-particle" : "", "family" : "Rabiner", "given" : "L.R.", "non-dropping-particle" : "", "parse-names" : false, "suffix" : "" } ], "container-title" : "Proceedings of the IEEE", "id" : "ITEM-1", "issue" : "2", "issued" : { "date-parts" : [ [ "1989" ] ] }, "page" : "257-286", "title" : "A tutorial on hidden Markov models and selected applications in speech recognition", "type" : "article-journal", "volume" : "77" }, "uris" : [ "http://www.mendeley.com/documents/?uuid=0e1a2c9c-5978-49d3-b3f1-ab9b4fb44261" ] } ], "mendeley" : { "formattedCitation" : "[192]", "plainTextFormattedCitation" : "[192]", "previouslyFormattedCitation" : "[188]" }, "properties" : { "noteIndex" : 0 }, "schema" : "https://github.com/citation-style-language/schema/raw/master/csl-citation.json" }</w:instrText>
      </w:r>
      <w:r w:rsidRPr="00BF316B">
        <w:rPr>
          <w:rFonts w:ascii="Century Schoolbook" w:hAnsi="Century Schoolbook" w:cs="Times New Roman"/>
          <w:bCs/>
          <w:iCs/>
          <w:color w:val="000000" w:themeColor="text1"/>
        </w:rPr>
        <w:fldChar w:fldCharType="separate"/>
      </w:r>
      <w:r w:rsidR="002D66A8" w:rsidRPr="00BF316B">
        <w:rPr>
          <w:rFonts w:ascii="Century Schoolbook" w:hAnsi="Century Schoolbook" w:cs="Times New Roman"/>
          <w:bCs/>
          <w:iCs/>
          <w:noProof/>
          <w:color w:val="000000" w:themeColor="text1"/>
        </w:rPr>
        <w:t>[192]</w:t>
      </w:r>
      <w:r w:rsidRPr="00BF316B">
        <w:rPr>
          <w:rFonts w:ascii="Century Schoolbook" w:hAnsi="Century Schoolbook" w:cs="Times New Roman"/>
          <w:bCs/>
          <w:iCs/>
          <w:color w:val="000000" w:themeColor="text1"/>
        </w:rPr>
        <w:fldChar w:fldCharType="end"/>
      </w:r>
      <w:r w:rsidRPr="00BF316B">
        <w:rPr>
          <w:rFonts w:ascii="Century Schoolbook" w:hAnsi="Century Schoolbook" w:cs="Times New Roman"/>
          <w:bCs/>
          <w:iCs/>
          <w:color w:val="000000" w:themeColor="text1"/>
        </w:rPr>
        <w:t xml:space="preserve">, gesture recognition </w:t>
      </w:r>
      <w:r w:rsidRPr="00BF316B">
        <w:rPr>
          <w:rFonts w:ascii="Century Schoolbook" w:hAnsi="Century Schoolbook" w:cs="Times New Roman"/>
          <w:bCs/>
          <w:iCs/>
          <w:color w:val="000000" w:themeColor="text1"/>
        </w:rPr>
        <w:fldChar w:fldCharType="begin" w:fldLock="1"/>
      </w:r>
      <w:r w:rsidR="009452D4" w:rsidRPr="00BF316B">
        <w:rPr>
          <w:rFonts w:ascii="Century Schoolbook" w:hAnsi="Century Schoolbook" w:cs="Times New Roman"/>
          <w:bCs/>
          <w:iCs/>
          <w:color w:val="000000" w:themeColor="text1"/>
        </w:rPr>
        <w:instrText>ADDIN CSL_CITATION { "citationItems" : [ { "id" : "ITEM-1", "itemData" : { "DOI" : "10.1016/j.patcog.2007.11.016", "ISSN" : "00313203", "author" : [ { "dropping-particle" : "", "family" : "Junker", "given" : "Holger", "non-dropping-particle" : "", "parse-names" : false, "suffix" : "" }, { "dropping-particle" : "", "family" : "Amft", "given" : "Oliver", "non-dropping-particle" : "", "parse-names" : false, "suffix" : "" }, { "dropping-particle" : "", "family" : "Lukowicz", "given" : "Paul", "non-dropping-particle" : "", "parse-names" : false, "suffix" : "" }, { "dropping-particle" : "", "family" : "Tr\u00f6ster", "given" : "Gerhard", "non-dropping-particle" : "", "parse-names" : false, "suffix" : "" } ], "container-title" : "Pattern Recognition", "id" : "ITEM-1", "issue" : "6", "issued" : { "date-parts" : [ [ "2008" ] ] }, "page" : "2010-2024", "title" : "Gesture spotting with body-worn inertial sensors to detect user activities", "type" : "article-journal", "volume" : "41" }, "uris" : [ "http://www.mendeley.com/documents/?uuid=14070d8f-a183-48bb-9f60-abaa0f7c4ef1" ] } ], "mendeley" : { "formattedCitation" : "[96]", "plainTextFormattedCitation" : "[96]", "previouslyFormattedCitation" : "[96]" }, "properties" : { "noteIndex" : 0 }, "schema" : "https://github.com/citation-style-language/schema/raw/master/csl-citation.json" }</w:instrText>
      </w:r>
      <w:r w:rsidRPr="00BF316B">
        <w:rPr>
          <w:rFonts w:ascii="Century Schoolbook" w:hAnsi="Century Schoolbook" w:cs="Times New Roman"/>
          <w:bCs/>
          <w:iCs/>
          <w:color w:val="000000" w:themeColor="text1"/>
        </w:rPr>
        <w:fldChar w:fldCharType="separate"/>
      </w:r>
      <w:r w:rsidR="00961D37" w:rsidRPr="00BF316B">
        <w:rPr>
          <w:rFonts w:ascii="Century Schoolbook" w:hAnsi="Century Schoolbook" w:cs="Times New Roman"/>
          <w:bCs/>
          <w:iCs/>
          <w:noProof/>
          <w:color w:val="000000" w:themeColor="text1"/>
        </w:rPr>
        <w:t>[96]</w:t>
      </w:r>
      <w:r w:rsidRPr="00BF316B">
        <w:rPr>
          <w:rFonts w:ascii="Century Schoolbook" w:hAnsi="Century Schoolbook" w:cs="Times New Roman"/>
          <w:bCs/>
          <w:iCs/>
          <w:color w:val="000000" w:themeColor="text1"/>
        </w:rPr>
        <w:fldChar w:fldCharType="end"/>
      </w:r>
      <w:r w:rsidRPr="00BF316B">
        <w:rPr>
          <w:rFonts w:ascii="Century Schoolbook" w:hAnsi="Century Schoolbook" w:cs="Times New Roman"/>
          <w:bCs/>
          <w:iCs/>
          <w:color w:val="000000" w:themeColor="text1"/>
        </w:rPr>
        <w:t xml:space="preserve"> and activity recognition </w:t>
      </w:r>
      <w:r w:rsidRPr="00BF316B">
        <w:rPr>
          <w:rFonts w:ascii="Century Schoolbook" w:hAnsi="Century Schoolbook" w:cs="Times New Roman"/>
          <w:bCs/>
          <w:iCs/>
          <w:color w:val="000000" w:themeColor="text1"/>
        </w:rPr>
        <w:fldChar w:fldCharType="begin" w:fldLock="1"/>
      </w:r>
      <w:r w:rsidR="009452D4" w:rsidRPr="00BF316B">
        <w:rPr>
          <w:rFonts w:ascii="Century Schoolbook" w:hAnsi="Century Schoolbook" w:cs="Times New Roman"/>
          <w:bCs/>
          <w:iCs/>
          <w:color w:val="000000" w:themeColor="text1"/>
        </w:rPr>
        <w:instrText>ADDIN CSL_CITATION { "citationItems" : [ { "id" : "ITEM-1", "itemData" : { "DOI" : "10.1109/MPRV.2010.7", "ISBN" : "1536-1268", "ISSN" : "1536-1268", "PMID" : "21258659", "abstract" : "In principle, activity recognition can be exploited to great societal benefits, especially in real-life, human centric applications such as elder care and healthcare. This article focused on recognizing simple human activities. Recognizing complex ac...", "author" : [ { "dropping-particle" : "", "family" : "Kim", "given" : "Eunju", "non-dropping-particle" : "", "parse-names" : false, "suffix" : "" }, { "dropping-particle" : "", "family" : "Helal", "given" : "S", "non-dropping-particle" : "", "parse-names" : false, "suffix" : "" }, { "dropping-particle" : "", "family" : "Cook", "given" : "D", "non-dropping-particle" : "", "parse-names" : false, "suffix" : "" } ], "container-title" : "Pervasive Computing, IEEE", "id" : "ITEM-1", "issue" : "1", "issued" : { "date-parts" : [ [ "2010" ] ] }, "page" : "48-53", "title" : "Human Activity Recognition and Pattern Discovery", "type" : "article-journal", "volume" : "9" }, "uris" : [ "http://www.mendeley.com/documents/?uuid=d01f42d3-7b57-4d6d-a91b-43dcbd204b99" ] } ], "mendeley" : { "formattedCitation" : "[122]", "plainTextFormattedCitation" : "[122]", "previouslyFormattedCitation" : "[122]" }, "properties" : { "noteIndex" : 0 }, "schema" : "https://github.com/citation-style-language/schema/raw/master/csl-citation.json" }</w:instrText>
      </w:r>
      <w:r w:rsidRPr="00BF316B">
        <w:rPr>
          <w:rFonts w:ascii="Century Schoolbook" w:hAnsi="Century Schoolbook" w:cs="Times New Roman"/>
          <w:bCs/>
          <w:iCs/>
          <w:color w:val="000000" w:themeColor="text1"/>
        </w:rPr>
        <w:fldChar w:fldCharType="separate"/>
      </w:r>
      <w:r w:rsidR="00961D37" w:rsidRPr="00BF316B">
        <w:rPr>
          <w:rFonts w:ascii="Century Schoolbook" w:hAnsi="Century Schoolbook" w:cs="Times New Roman"/>
          <w:bCs/>
          <w:iCs/>
          <w:noProof/>
          <w:color w:val="000000" w:themeColor="text1"/>
        </w:rPr>
        <w:t>[122]</w:t>
      </w:r>
      <w:r w:rsidRPr="00BF316B">
        <w:rPr>
          <w:rFonts w:ascii="Century Schoolbook" w:hAnsi="Century Schoolbook" w:cs="Times New Roman"/>
          <w:bCs/>
          <w:iCs/>
          <w:color w:val="000000" w:themeColor="text1"/>
        </w:rPr>
        <w:fldChar w:fldCharType="end"/>
      </w:r>
      <w:r w:rsidRPr="00BF316B">
        <w:rPr>
          <w:rFonts w:ascii="Century Schoolbook" w:hAnsi="Century Schoolbook" w:cs="Times New Roman"/>
          <w:bCs/>
          <w:iCs/>
          <w:color w:val="000000" w:themeColor="text1"/>
        </w:rPr>
        <w:t xml:space="preserve">, etc. We chose HMM because it is </w:t>
      </w:r>
      <w:bookmarkStart w:id="176" w:name="OLE_LINK15"/>
      <w:r w:rsidRPr="00BF316B">
        <w:rPr>
          <w:rFonts w:ascii="Century Schoolbook" w:hAnsi="Century Schoolbook" w:cs="Times New Roman"/>
          <w:bCs/>
          <w:iCs/>
          <w:color w:val="000000" w:themeColor="text1"/>
        </w:rPr>
        <w:t xml:space="preserve">a </w:t>
      </w:r>
      <w:proofErr w:type="spellStart"/>
      <w:r w:rsidRPr="00BF316B">
        <w:rPr>
          <w:rFonts w:ascii="Century Schoolbook" w:hAnsi="Century Schoolbook" w:cs="Times New Roman"/>
          <w:bCs/>
          <w:iCs/>
          <w:color w:val="000000" w:themeColor="text1"/>
        </w:rPr>
        <w:t>spatio</w:t>
      </w:r>
      <w:proofErr w:type="spellEnd"/>
      <w:r w:rsidRPr="00BF316B">
        <w:rPr>
          <w:rFonts w:ascii="Century Schoolbook" w:hAnsi="Century Schoolbook" w:cs="Times New Roman"/>
          <w:bCs/>
          <w:iCs/>
          <w:color w:val="000000" w:themeColor="text1"/>
        </w:rPr>
        <w:t xml:space="preserve">-temporal model </w:t>
      </w:r>
      <w:bookmarkEnd w:id="176"/>
      <w:r w:rsidRPr="00BF316B">
        <w:rPr>
          <w:rFonts w:ascii="Century Schoolbook" w:hAnsi="Century Schoolbook" w:cs="Times New Roman"/>
          <w:bCs/>
          <w:iCs/>
          <w:color w:val="000000" w:themeColor="text1"/>
        </w:rPr>
        <w:t xml:space="preserve">that is capable of handling undefined patterns which is suited to a variety of free weight performances. HMM requires high computational expense and </w:t>
      </w:r>
      <w:proofErr w:type="gramStart"/>
      <w:r w:rsidR="000E6325" w:rsidRPr="00BF316B">
        <w:rPr>
          <w:rFonts w:ascii="Century Schoolbook" w:hAnsi="Century Schoolbook" w:cs="Times New Roman"/>
          <w:bCs/>
          <w:iCs/>
          <w:color w:val="000000" w:themeColor="text1"/>
        </w:rPr>
        <w:t xml:space="preserve">a </w:t>
      </w:r>
      <w:r w:rsidRPr="00BF316B">
        <w:rPr>
          <w:rFonts w:ascii="Century Schoolbook" w:hAnsi="Century Schoolbook" w:cs="Times New Roman"/>
          <w:bCs/>
          <w:iCs/>
          <w:color w:val="000000" w:themeColor="text1"/>
        </w:rPr>
        <w:t>large number of</w:t>
      </w:r>
      <w:proofErr w:type="gramEnd"/>
      <w:r w:rsidRPr="00BF316B">
        <w:rPr>
          <w:rFonts w:ascii="Century Schoolbook" w:hAnsi="Century Schoolbook" w:cs="Times New Roman"/>
          <w:bCs/>
          <w:iCs/>
          <w:color w:val="000000" w:themeColor="text1"/>
        </w:rPr>
        <w:t xml:space="preserve"> training samples, thus </w:t>
      </w:r>
      <w:r w:rsidRPr="00BF316B">
        <w:rPr>
          <w:rFonts w:ascii="Century Schoolbook" w:eastAsia="MS Mincho" w:hAnsi="Century Schoolbook" w:cs="Times New Roman"/>
          <w:bCs/>
          <w:iCs/>
          <w:color w:val="000000" w:themeColor="text1"/>
        </w:rPr>
        <w:t xml:space="preserve">to balance the feasibility and efficiency, </w:t>
      </w:r>
      <w:r w:rsidRPr="00BF316B">
        <w:rPr>
          <w:rFonts w:ascii="Century Schoolbook" w:hAnsi="Century Schoolbook" w:cs="Times New Roman"/>
          <w:bCs/>
          <w:iCs/>
          <w:color w:val="000000" w:themeColor="text1"/>
        </w:rPr>
        <w:t xml:space="preserve">neural networks (NN) have been designed to recognize non-free weight activities in this layer. Whilst the NN is not able to detect free weight from all GPAs, it gives the best performance in classifying traditional physical activity types </w:t>
      </w:r>
      <w:r w:rsidRPr="00BF316B">
        <w:rPr>
          <w:rFonts w:ascii="Century Schoolbook" w:eastAsia="MS Mincho" w:hAnsi="Century Schoolbook" w:cs="Times New Roman"/>
          <w:bCs/>
          <w:iCs/>
          <w:color w:val="000000" w:themeColor="text1"/>
        </w:rPr>
        <w:fldChar w:fldCharType="begin" w:fldLock="1"/>
      </w:r>
      <w:r w:rsidR="009452D4" w:rsidRPr="00BF316B">
        <w:rPr>
          <w:rFonts w:ascii="Century Schoolbook" w:eastAsia="MS Mincho" w:hAnsi="Century Schoolbook" w:cs="Times New Roman"/>
          <w:bCs/>
          <w:iCs/>
          <w:color w:val="000000" w:themeColor="text1"/>
        </w:rPr>
        <w:instrText>ADDIN CSL_CITATION { "citationItems" : [ { "id" : "ITEM-1", "itemData" : { "DOI" : "10.1109/TITB.2007.899496", "ISBN" : "1089-7771 (Print)", "ISSN" : "10897771", "PMID" : "18270033", "abstract" : "Physical activity has a positive impact on people's well-being, and it may also decrease the occurrence of chronic diseases. Activity recognition with wearable sensors can provide feedback to the user about his/her lifestyle regarding physical activity and sports, and thus, promote a more active lifestyle. So far, activity recognition has mostly been studied in supervised laboratory settings. The aim of this study was to examine how well the daily activities and sports performed by the subjects in unsupervised settings can be recognized compared to supervised settings. The activities were recognized by using a hybrid classifier combining a tree structure containing a priori knowledge and artificial neural networks, and also by using three reference classifiers. Activity data were collected for 68 h from 12 subjects, out of which the activity was supervised for 21 h and unsupervised for 47 h. Activities were recognized based on signal features from 3-D accelerometers on hip and wrist and GPS information. The activities included lying down, sitting and standing, walking, running, cycling with an exercise bike, rowing with a rowing machine, playing football, Nordic walking, and cycling with a regular bike. The total accuracy of the activity recognition using both supervised and unsupervised data was 89% that was only 1% unit lower than the accuracy of activity recognition using only supervised data. However, the accuracy decreased by 17% unit when only supervised data were used for training and only unsupervised data for validation, which emphasizes the need for out-of-laboratory data in the development of activity-recognition systems. The results support a vision of recognizing a wider spectrum, and more complex activities in real life settings.", "author" : [ { "dropping-particle" : "", "family" : "Ermes", "given" : "Miikka", "non-dropping-particle" : "", "parse-names" : false, "suffix" : "" }, { "dropping-particle" : "", "family" : "P\u00e4rkk\u00e4", "given" : "Juha", "non-dropping-particle" : "", "parse-names" : false, "suffix" : "" }, { "dropping-particle" : "", "family" : "M\u00e4ntyj\u00e4rvi", "given" : "Jani", "non-dropping-particle" : "", "parse-names" : false, "suffix" : "" }, { "dropping-particle" : "", "family" : "Korhonen", "given" : "Ilkka", "non-dropping-particle" : "", "parse-names" : false, "suffix" : "" } ], "container-title" : "IEEE Transactions on Information Technology in Biomedicine", "id" : "ITEM-1", "issue" : "1", "issued" : { "date-parts" : [ [ "2008" ] ] }, "page" : "20-26", "title" : "Detection of daily activities and sports with wearable sensors in controlled and uncontrolled conditions", "type" : "article-journal", "volume" : "12" }, "uris" : [ "http://www.mendeley.com/documents/?uuid=ce37b55b-a7aa-4d6c-8fb9-badc5824f33c" ] } ], "mendeley" : { "formattedCitation" : "[52]", "plainTextFormattedCitation" : "[52]", "previouslyFormattedCitation" : "[52]" }, "properties" : { "noteIndex" : 0 }, "schema" : "https://github.com/citation-style-language/schema/raw/master/csl-citation.json" }</w:instrText>
      </w:r>
      <w:r w:rsidRPr="00BF316B">
        <w:rPr>
          <w:rFonts w:ascii="Century Schoolbook" w:eastAsia="MS Mincho" w:hAnsi="Century Schoolbook" w:cs="Times New Roman"/>
          <w:bCs/>
          <w:iCs/>
          <w:color w:val="000000" w:themeColor="text1"/>
        </w:rPr>
        <w:fldChar w:fldCharType="separate"/>
      </w:r>
      <w:r w:rsidR="00961D37" w:rsidRPr="00BF316B">
        <w:rPr>
          <w:rFonts w:ascii="Century Schoolbook" w:eastAsia="MS Mincho" w:hAnsi="Century Schoolbook" w:cs="Times New Roman"/>
          <w:bCs/>
          <w:iCs/>
          <w:noProof/>
          <w:color w:val="000000" w:themeColor="text1"/>
        </w:rPr>
        <w:t>[52]</w:t>
      </w:r>
      <w:r w:rsidRPr="00BF316B">
        <w:rPr>
          <w:rFonts w:ascii="Century Schoolbook" w:eastAsia="MS Mincho" w:hAnsi="Century Schoolbook" w:cs="Times New Roman"/>
          <w:bCs/>
          <w:iCs/>
          <w:color w:val="000000" w:themeColor="text1"/>
        </w:rPr>
        <w:fldChar w:fldCharType="end"/>
      </w:r>
      <w:r w:rsidRPr="00BF316B">
        <w:rPr>
          <w:rFonts w:ascii="Century Schoolbook" w:eastAsia="MS Mincho" w:hAnsi="Century Schoolbook" w:cs="Times New Roman"/>
          <w:bCs/>
          <w:iCs/>
          <w:color w:val="000000" w:themeColor="text1"/>
        </w:rPr>
        <w:fldChar w:fldCharType="begin" w:fldLock="1"/>
      </w:r>
      <w:r w:rsidR="009452D4" w:rsidRPr="00BF316B">
        <w:rPr>
          <w:rFonts w:ascii="Century Schoolbook" w:eastAsia="MS Mincho" w:hAnsi="Century Schoolbook" w:cs="Times New Roman"/>
          <w:bCs/>
          <w:iCs/>
          <w:color w:val="000000" w:themeColor="text1"/>
        </w:rPr>
        <w:instrText>ADDIN CSL_CITATION { "citationItems" : [ { "id" : "ITEM-1", "itemData" : { "DOI" : "10.1109/TNSRE.2010.2053217", "ISBN" : "1534-4320 VO - 18", "ISSN" : "15344320", "PMID" : "20699202", "abstract" : "A physical activity (PA) recognition algorithm for a wearable wireless sensor network using both ambulatory electrocardiogram (ECG) and accelerometer signals is proposed. First, in the time domain, the cardiac activity mean and the motion artifact noise of the ECG signal are modeled by a Hermite polynomial expansion and principal component analysis, respectively. A set of time domain accelerometer features is also extracted. A support vector machine (SVM) is employed for supervised classification using these time domain features. Second, motivated by their potential for handling convolutional noise, cepstral features extracted from ECG and accelerometer signals based on a frame level analysis are modeled using Gaussian mixture models (GMMs). Third, to reduce the dimension of the tri-axial accelerometer cepstral features which are concatenated and fused at the feature level, heteroscedastic linear discriminant analysis is performed. Finally, to improve the overall recognition performance, fusion of the multimodal (ECG and accelerometer) and multidomain (time domain SVM and cepstral domain GMM) subsystems at the score level is performed. The classification accuracy ranges from 79.3% to 97.3% for various testing scenarios and outperforms the state-of-the-art single accelerometer based PA recognition system by over 24% relative error reduction on our nine-category PA database.", "author" : [ { "dropping-particle" : "", "family" : "Li", "given" : "Ming", "non-dropping-particle" : "", "parse-names" : false, "suffix" : "" }, { "dropping-particle" : "", "family" : "Rozgi\u0107", "given" : "Viktor", "non-dropping-particle" : "", "parse-names" : false, "suffix" : "" }, { "dropping-particle" : "", "family" : "Thatte", "given" : "Gautam", "non-dropping-particle" : "", "parse-names" : false, "suffix" : "" }, { "dropping-particle" : "", "family" : "Lee", "given" : "Sangwon", "non-dropping-particle" : "", "parse-names" : false, "suffix" : "" }, { "dropping-particle" : "", "family" : "Emken", "given" : "Adar", "non-dropping-particle" : "", "parse-names" : false, "suffix" : "" }, { "dropping-particle" : "", "family" : "Annavaram", "given" : "Murali", "non-dropping-particle" : "", "parse-names" : false, "suffix" : "" }, { "dropping-particle" : "", "family" : "Mitra", "given" : "Urbashi", "non-dropping-particle" : "", "parse-names" : false, "suffix" : "" }, { "dropping-particle" : "", "family" : "Spruijt-Metz", "given" : "Donna", "non-dropping-particle" : "", "parse-names" : false, "suffix" : "" }, { "dropping-particle" : "", "family" : "Narayanan", "given" : "Shrikanth", "non-dropping-particle" : "", "parse-names" : false, "suffix" : "" } ], "container-title" : "IEEE Transactions on Neural Systems and Rehabilitation Engineering", "id" : "ITEM-1", "issue" : "4", "issued" : { "date-parts" : [ [ "2010" ] ] }, "page" : "369-380", "title" : "Multimodal physical activity recognition by fusing temporal and cepstral information", "type" : "article-journal", "volume" : "18" }, "uris" : [ "http://www.mendeley.com/documents/?uuid=fe8aef68-6545-42d6-a0e0-07660bffd7af" ] } ], "mendeley" : { "formattedCitation" : "[41]", "plainTextFormattedCitation" : "[41]", "previouslyFormattedCitation" : "[41]" }, "properties" : { "noteIndex" : 0 }, "schema" : "https://github.com/citation-style-language/schema/raw/master/csl-citation.json" }</w:instrText>
      </w:r>
      <w:r w:rsidRPr="00BF316B">
        <w:rPr>
          <w:rFonts w:ascii="Century Schoolbook" w:eastAsia="MS Mincho" w:hAnsi="Century Schoolbook" w:cs="Times New Roman"/>
          <w:bCs/>
          <w:iCs/>
          <w:color w:val="000000" w:themeColor="text1"/>
        </w:rPr>
        <w:fldChar w:fldCharType="separate"/>
      </w:r>
      <w:r w:rsidR="00961D37" w:rsidRPr="00BF316B">
        <w:rPr>
          <w:rFonts w:ascii="Century Schoolbook" w:eastAsia="MS Mincho" w:hAnsi="Century Schoolbook" w:cs="Times New Roman"/>
          <w:bCs/>
          <w:iCs/>
          <w:noProof/>
          <w:color w:val="000000" w:themeColor="text1"/>
        </w:rPr>
        <w:t>[41]</w:t>
      </w:r>
      <w:r w:rsidRPr="00BF316B">
        <w:rPr>
          <w:rFonts w:ascii="Century Schoolbook" w:eastAsia="MS Mincho" w:hAnsi="Century Schoolbook" w:cs="Times New Roman"/>
          <w:bCs/>
          <w:iCs/>
          <w:color w:val="000000" w:themeColor="text1"/>
        </w:rPr>
        <w:fldChar w:fldCharType="end"/>
      </w:r>
      <w:r w:rsidRPr="00BF316B">
        <w:rPr>
          <w:rFonts w:ascii="Century Schoolbook" w:eastAsia="MS Mincho" w:hAnsi="Century Schoolbook" w:cs="Times New Roman"/>
          <w:bCs/>
          <w:iCs/>
          <w:color w:val="000000" w:themeColor="text1"/>
        </w:rPr>
        <w:t xml:space="preserve">. </w:t>
      </w:r>
      <w:r w:rsidRPr="00BF316B">
        <w:rPr>
          <w:rFonts w:ascii="Century Schoolbook" w:hAnsi="Century Schoolbook" w:cs="Times New Roman"/>
          <w:bCs/>
          <w:iCs/>
          <w:color w:val="000000" w:themeColor="text1"/>
        </w:rPr>
        <w:t>Subsequently, GPA measurement approaches with wearable sensors of accelerometers are also offered in GPARMF through counting the numbers of sets and repetitions for free weight exercises.</w:t>
      </w:r>
    </w:p>
    <w:p w14:paraId="09851D19" w14:textId="77777777" w:rsidR="002F1E71" w:rsidRPr="00BF316B" w:rsidRDefault="002F1E71" w:rsidP="0026642B">
      <w:pPr>
        <w:pStyle w:val="2"/>
        <w:keepLines w:val="0"/>
        <w:numPr>
          <w:ilvl w:val="1"/>
          <w:numId w:val="21"/>
        </w:numPr>
        <w:overflowPunct w:val="0"/>
        <w:autoSpaceDE w:val="0"/>
        <w:autoSpaceDN w:val="0"/>
        <w:adjustRightInd w:val="0"/>
        <w:spacing w:before="240" w:after="60" w:line="360" w:lineRule="auto"/>
        <w:ind w:left="0" w:firstLine="0"/>
        <w:textAlignment w:val="baseline"/>
        <w:rPr>
          <w:rFonts w:ascii="Century Schoolbook" w:eastAsia="SimSun" w:hAnsi="Century Schoolbook"/>
          <w:b/>
          <w:iCs/>
          <w:color w:val="000000" w:themeColor="text1"/>
          <w:sz w:val="28"/>
          <w:lang w:val="x-none" w:eastAsia="x-none"/>
        </w:rPr>
      </w:pPr>
      <w:bookmarkStart w:id="177" w:name="_Toc518559947"/>
      <w:r w:rsidRPr="00BF316B">
        <w:rPr>
          <w:rFonts w:ascii="Century Schoolbook" w:eastAsia="SimSun" w:hAnsi="Century Schoolbook"/>
          <w:b/>
          <w:color w:val="000000" w:themeColor="text1"/>
          <w:sz w:val="28"/>
          <w:lang w:val="x-none" w:eastAsia="x-none"/>
        </w:rPr>
        <w:t>Data collection</w:t>
      </w:r>
      <w:bookmarkEnd w:id="177"/>
      <w:r w:rsidRPr="00BF316B">
        <w:rPr>
          <w:rFonts w:ascii="Century Schoolbook" w:eastAsia="SimSun" w:hAnsi="Century Schoolbook"/>
          <w:b/>
          <w:color w:val="000000" w:themeColor="text1"/>
          <w:sz w:val="28"/>
          <w:lang w:val="x-none" w:eastAsia="x-none"/>
        </w:rPr>
        <w:t xml:space="preserve"> </w:t>
      </w:r>
    </w:p>
    <w:p w14:paraId="52B9EE5F" w14:textId="77777777" w:rsidR="002F1E71" w:rsidRPr="00BF316B" w:rsidRDefault="002F1E71" w:rsidP="0026642B">
      <w:pPr>
        <w:widowControl w:val="0"/>
        <w:autoSpaceDE w:val="0"/>
        <w:autoSpaceDN w:val="0"/>
        <w:adjustRightInd w:val="0"/>
        <w:spacing w:line="360" w:lineRule="auto"/>
        <w:ind w:firstLine="360"/>
        <w:jc w:val="both"/>
        <w:rPr>
          <w:rFonts w:ascii="Century Schoolbook" w:eastAsia="MS Mincho" w:hAnsi="Century Schoolbook" w:cs="Times New Roman"/>
          <w:bCs/>
          <w:iCs/>
          <w:color w:val="000000" w:themeColor="text1"/>
        </w:rPr>
      </w:pPr>
      <w:r w:rsidRPr="00BF316B">
        <w:rPr>
          <w:rFonts w:ascii="Century Schoolbook" w:eastAsia="MS Mincho" w:hAnsi="Century Schoolbook" w:cs="Times New Roman"/>
          <w:bCs/>
          <w:iCs/>
          <w:color w:val="000000" w:themeColor="text1"/>
        </w:rPr>
        <w:t xml:space="preserve">The goal of our data collection is to implement gym physical activity recognition and intensity measures of free weight activities based on realistic data in natural training conditions. A total of 10 healthy subjects (7 males, 3 females; age: 30 ± 5; BMI: 25 ± 5.5 kg/ m^2; body fat: 20.5±5.4) took part in the data collection process. Four of the subjects are professional trainees that have continuously trained for 2 to 5 years. </w:t>
      </w:r>
    </w:p>
    <w:p w14:paraId="41FA8562" w14:textId="77777777" w:rsidR="002F1E71" w:rsidRPr="00BF316B" w:rsidRDefault="002F1E71" w:rsidP="0026642B">
      <w:pPr>
        <w:widowControl w:val="0"/>
        <w:autoSpaceDE w:val="0"/>
        <w:autoSpaceDN w:val="0"/>
        <w:adjustRightInd w:val="0"/>
        <w:spacing w:line="360" w:lineRule="auto"/>
        <w:jc w:val="both"/>
        <w:rPr>
          <w:rFonts w:ascii="Century Schoolbook" w:eastAsia="MS Mincho" w:hAnsi="Century Schoolbook" w:cs="Times New Roman"/>
          <w:bCs/>
          <w:iCs/>
          <w:color w:val="000000" w:themeColor="text1"/>
        </w:rPr>
      </w:pPr>
    </w:p>
    <w:p w14:paraId="42DBD665" w14:textId="77777777" w:rsidR="002F1E71" w:rsidRPr="00BF316B" w:rsidRDefault="002F1E71" w:rsidP="0026642B">
      <w:pPr>
        <w:widowControl w:val="0"/>
        <w:autoSpaceDE w:val="0"/>
        <w:autoSpaceDN w:val="0"/>
        <w:adjustRightInd w:val="0"/>
        <w:spacing w:line="360" w:lineRule="auto"/>
        <w:jc w:val="center"/>
        <w:rPr>
          <w:rFonts w:ascii="Century Schoolbook" w:eastAsia="MS Mincho" w:hAnsi="Century Schoolbook" w:cs="Times New Roman"/>
          <w:bCs/>
          <w:iCs/>
          <w:color w:val="000000" w:themeColor="text1"/>
        </w:rPr>
      </w:pPr>
      <w:r w:rsidRPr="00BF316B">
        <w:rPr>
          <w:rFonts w:ascii="Century Schoolbook" w:eastAsia="MS Mincho" w:hAnsi="Century Schoolbook" w:cs="Times New Roman"/>
          <w:bCs/>
          <w:iCs/>
          <w:noProof/>
          <w:color w:val="000000" w:themeColor="text1"/>
        </w:rPr>
        <w:drawing>
          <wp:inline distT="0" distB="0" distL="0" distR="0" wp14:anchorId="285BD374" wp14:editId="65CBD138">
            <wp:extent cx="2957208" cy="2238749"/>
            <wp:effectExtent l="0" t="0" r="0" b="952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cg.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971951" cy="2249910"/>
                    </a:xfrm>
                    <a:prstGeom prst="rect">
                      <a:avLst/>
                    </a:prstGeom>
                  </pic:spPr>
                </pic:pic>
              </a:graphicData>
            </a:graphic>
          </wp:inline>
        </w:drawing>
      </w:r>
    </w:p>
    <w:p w14:paraId="06BCB9B6" w14:textId="310252C8" w:rsidR="003B31A0" w:rsidRPr="00BF316B" w:rsidRDefault="003B31A0" w:rsidP="003B31A0">
      <w:pPr>
        <w:pStyle w:val="afa"/>
        <w:ind w:firstLine="0"/>
        <w:jc w:val="center"/>
        <w:rPr>
          <w:rFonts w:eastAsia="MS Mincho"/>
          <w:b w:val="0"/>
          <w:bCs/>
          <w:i/>
          <w:iCs/>
          <w:smallCaps/>
          <w:color w:val="000000" w:themeColor="text1"/>
          <w:szCs w:val="22"/>
        </w:rPr>
      </w:pPr>
      <w:bookmarkStart w:id="178" w:name="_Toc534769083"/>
      <w:r w:rsidRPr="00BF316B">
        <w:rPr>
          <w:color w:val="000000" w:themeColor="text1"/>
        </w:rPr>
        <w:t xml:space="preserve">Figure 4- </w:t>
      </w:r>
      <w:r w:rsidR="001B28C1" w:rsidRPr="00BF316B">
        <w:rPr>
          <w:noProof/>
          <w:color w:val="000000" w:themeColor="text1"/>
        </w:rPr>
        <w:fldChar w:fldCharType="begin"/>
      </w:r>
      <w:r w:rsidR="001B28C1" w:rsidRPr="00BF316B">
        <w:rPr>
          <w:noProof/>
          <w:color w:val="000000" w:themeColor="text1"/>
        </w:rPr>
        <w:instrText xml:space="preserve"> SEQ Figure_4- \* ARABIC </w:instrText>
      </w:r>
      <w:r w:rsidR="001B28C1" w:rsidRPr="00BF316B">
        <w:rPr>
          <w:noProof/>
          <w:color w:val="000000" w:themeColor="text1"/>
        </w:rPr>
        <w:fldChar w:fldCharType="separate"/>
      </w:r>
      <w:r w:rsidR="002B6968" w:rsidRPr="00BF316B">
        <w:rPr>
          <w:noProof/>
          <w:color w:val="000000" w:themeColor="text1"/>
        </w:rPr>
        <w:t>2</w:t>
      </w:r>
      <w:r w:rsidR="001B28C1" w:rsidRPr="00BF316B">
        <w:rPr>
          <w:noProof/>
          <w:color w:val="000000" w:themeColor="text1"/>
        </w:rPr>
        <w:fldChar w:fldCharType="end"/>
      </w:r>
      <w:r w:rsidRPr="00BF316B">
        <w:rPr>
          <w:color w:val="000000" w:themeColor="text1"/>
        </w:rPr>
        <w:t xml:space="preserve"> </w:t>
      </w:r>
      <w:r w:rsidRPr="00BF316B">
        <w:rPr>
          <w:b w:val="0"/>
          <w:i/>
          <w:color w:val="000000" w:themeColor="text1"/>
        </w:rPr>
        <w:t>A subject performs free weight activities with ECG attached</w:t>
      </w:r>
      <w:bookmarkEnd w:id="178"/>
    </w:p>
    <w:p w14:paraId="112D2681" w14:textId="77777777" w:rsidR="002F1E71" w:rsidRPr="00BF316B" w:rsidRDefault="00EA12C6" w:rsidP="00EA12C6">
      <w:pPr>
        <w:pStyle w:val="afa"/>
        <w:ind w:firstLine="0"/>
        <w:jc w:val="center"/>
        <w:rPr>
          <w:rFonts w:eastAsia="MS Mincho"/>
          <w:b w:val="0"/>
          <w:bCs/>
          <w:i/>
          <w:iCs/>
          <w:smallCaps/>
          <w:color w:val="000000" w:themeColor="text1"/>
          <w:szCs w:val="22"/>
        </w:rPr>
      </w:pPr>
      <w:bookmarkStart w:id="179" w:name="_Toc518400920"/>
      <w:r w:rsidRPr="00BF316B">
        <w:rPr>
          <w:color w:val="000000" w:themeColor="text1"/>
        </w:rPr>
        <w:t xml:space="preserve">Table 4- </w:t>
      </w:r>
      <w:r w:rsidR="001B28C1" w:rsidRPr="00BF316B">
        <w:rPr>
          <w:noProof/>
          <w:color w:val="000000" w:themeColor="text1"/>
        </w:rPr>
        <w:fldChar w:fldCharType="begin"/>
      </w:r>
      <w:r w:rsidR="001B28C1" w:rsidRPr="00BF316B">
        <w:rPr>
          <w:noProof/>
          <w:color w:val="000000" w:themeColor="text1"/>
        </w:rPr>
        <w:instrText xml:space="preserve"> SEQ Table_4- \* ARABIC </w:instrText>
      </w:r>
      <w:r w:rsidR="001B28C1" w:rsidRPr="00BF316B">
        <w:rPr>
          <w:noProof/>
          <w:color w:val="000000" w:themeColor="text1"/>
        </w:rPr>
        <w:fldChar w:fldCharType="separate"/>
      </w:r>
      <w:r w:rsidR="00955236" w:rsidRPr="00BF316B">
        <w:rPr>
          <w:noProof/>
          <w:color w:val="000000" w:themeColor="text1"/>
        </w:rPr>
        <w:t>1</w:t>
      </w:r>
      <w:r w:rsidR="001B28C1" w:rsidRPr="00BF316B">
        <w:rPr>
          <w:noProof/>
          <w:color w:val="000000" w:themeColor="text1"/>
        </w:rPr>
        <w:fldChar w:fldCharType="end"/>
      </w:r>
      <w:r w:rsidRPr="00BF316B">
        <w:rPr>
          <w:color w:val="000000" w:themeColor="text1"/>
        </w:rPr>
        <w:t xml:space="preserve"> </w:t>
      </w:r>
      <w:r w:rsidRPr="00BF316B">
        <w:rPr>
          <w:b w:val="0"/>
          <w:i/>
          <w:color w:val="000000" w:themeColor="text1"/>
        </w:rPr>
        <w:t>Typical GPA categories</w:t>
      </w:r>
      <w:bookmarkEnd w:id="179"/>
    </w:p>
    <w:tbl>
      <w:tblPr>
        <w:tblStyle w:val="a8"/>
        <w:tblW w:w="0" w:type="auto"/>
        <w:jc w:val="center"/>
        <w:tblLook w:val="04A0" w:firstRow="1" w:lastRow="0" w:firstColumn="1" w:lastColumn="0" w:noHBand="0" w:noVBand="1"/>
      </w:tblPr>
      <w:tblGrid>
        <w:gridCol w:w="1412"/>
        <w:gridCol w:w="1899"/>
        <w:gridCol w:w="1743"/>
        <w:gridCol w:w="1556"/>
        <w:gridCol w:w="1591"/>
      </w:tblGrid>
      <w:tr w:rsidR="00BF316B" w:rsidRPr="00BF316B" w14:paraId="774F0468" w14:textId="77777777" w:rsidTr="00594EF0">
        <w:trPr>
          <w:trHeight w:val="390"/>
          <w:jc w:val="center"/>
        </w:trPr>
        <w:tc>
          <w:tcPr>
            <w:tcW w:w="1412" w:type="dxa"/>
          </w:tcPr>
          <w:p w14:paraId="0C2ADCDC" w14:textId="77777777" w:rsidR="002F1E71" w:rsidRPr="00BF316B" w:rsidRDefault="002F1E71" w:rsidP="0026642B">
            <w:pPr>
              <w:widowControl w:val="0"/>
              <w:autoSpaceDE w:val="0"/>
              <w:autoSpaceDN w:val="0"/>
              <w:adjustRightInd w:val="0"/>
              <w:spacing w:line="360" w:lineRule="auto"/>
              <w:jc w:val="both"/>
              <w:rPr>
                <w:rFonts w:ascii="Century Schoolbook" w:eastAsia="MS Mincho" w:hAnsi="Century Schoolbook" w:cs="Times New Roman"/>
                <w:bCs/>
                <w:iCs/>
                <w:color w:val="000000" w:themeColor="text1"/>
                <w:lang w:val="en-US" w:eastAsia="en-US"/>
              </w:rPr>
            </w:pPr>
            <w:r w:rsidRPr="00BF316B">
              <w:rPr>
                <w:rFonts w:ascii="Century Schoolbook" w:eastAsia="MS Mincho" w:hAnsi="Century Schoolbook" w:cs="Times New Roman"/>
                <w:bCs/>
                <w:iCs/>
                <w:color w:val="000000" w:themeColor="text1"/>
                <w:lang w:val="en-US" w:eastAsia="en-US"/>
              </w:rPr>
              <w:t>Activity class</w:t>
            </w:r>
          </w:p>
        </w:tc>
        <w:tc>
          <w:tcPr>
            <w:tcW w:w="1899" w:type="dxa"/>
          </w:tcPr>
          <w:p w14:paraId="6367AE06" w14:textId="77777777" w:rsidR="002F1E71" w:rsidRPr="00BF316B" w:rsidRDefault="002F1E71" w:rsidP="0026642B">
            <w:pPr>
              <w:widowControl w:val="0"/>
              <w:autoSpaceDE w:val="0"/>
              <w:autoSpaceDN w:val="0"/>
              <w:adjustRightInd w:val="0"/>
              <w:spacing w:line="360" w:lineRule="auto"/>
              <w:jc w:val="both"/>
              <w:rPr>
                <w:rFonts w:ascii="Century Schoolbook" w:eastAsia="MS Mincho" w:hAnsi="Century Schoolbook" w:cs="Times New Roman"/>
                <w:bCs/>
                <w:iCs/>
                <w:color w:val="000000" w:themeColor="text1"/>
                <w:lang w:val="en-US" w:eastAsia="en-US"/>
              </w:rPr>
            </w:pPr>
            <w:r w:rsidRPr="00BF316B">
              <w:rPr>
                <w:rFonts w:ascii="Century Schoolbook" w:eastAsia="MS Mincho" w:hAnsi="Century Schoolbook" w:cs="Times New Roman"/>
                <w:bCs/>
                <w:iCs/>
                <w:color w:val="000000" w:themeColor="text1"/>
                <w:lang w:val="en-US" w:eastAsia="en-US"/>
              </w:rPr>
              <w:t xml:space="preserve">Activity name </w:t>
            </w:r>
          </w:p>
        </w:tc>
        <w:tc>
          <w:tcPr>
            <w:tcW w:w="1743" w:type="dxa"/>
          </w:tcPr>
          <w:p w14:paraId="1B8C0EAC" w14:textId="77777777" w:rsidR="002F1E71" w:rsidRPr="00BF316B" w:rsidRDefault="002F1E71" w:rsidP="0026642B">
            <w:pPr>
              <w:widowControl w:val="0"/>
              <w:autoSpaceDE w:val="0"/>
              <w:autoSpaceDN w:val="0"/>
              <w:adjustRightInd w:val="0"/>
              <w:spacing w:line="360" w:lineRule="auto"/>
              <w:jc w:val="both"/>
              <w:rPr>
                <w:rFonts w:ascii="Century Schoolbook" w:eastAsia="MS Mincho" w:hAnsi="Century Schoolbook" w:cs="Times New Roman"/>
                <w:bCs/>
                <w:iCs/>
                <w:color w:val="000000" w:themeColor="text1"/>
                <w:lang w:val="en-US" w:eastAsia="en-US"/>
              </w:rPr>
            </w:pPr>
            <w:r w:rsidRPr="00BF316B">
              <w:rPr>
                <w:rFonts w:ascii="Century Schoolbook" w:eastAsia="MS Mincho" w:hAnsi="Century Schoolbook" w:cs="Times New Roman"/>
                <w:bCs/>
                <w:iCs/>
                <w:color w:val="000000" w:themeColor="text1"/>
                <w:lang w:val="en-US" w:eastAsia="en-US"/>
              </w:rPr>
              <w:t>Activity category</w:t>
            </w:r>
          </w:p>
        </w:tc>
        <w:tc>
          <w:tcPr>
            <w:tcW w:w="1556" w:type="dxa"/>
          </w:tcPr>
          <w:p w14:paraId="671BA4F0" w14:textId="77777777" w:rsidR="002F1E71" w:rsidRPr="00BF316B" w:rsidRDefault="002F1E71" w:rsidP="0026642B">
            <w:pPr>
              <w:widowControl w:val="0"/>
              <w:autoSpaceDE w:val="0"/>
              <w:autoSpaceDN w:val="0"/>
              <w:adjustRightInd w:val="0"/>
              <w:spacing w:line="360" w:lineRule="auto"/>
              <w:jc w:val="both"/>
              <w:rPr>
                <w:rFonts w:ascii="Century Schoolbook" w:eastAsia="MS Mincho" w:hAnsi="Century Schoolbook" w:cs="Times New Roman"/>
                <w:bCs/>
                <w:iCs/>
                <w:color w:val="000000" w:themeColor="text1"/>
                <w:lang w:val="en-US" w:eastAsia="en-US"/>
              </w:rPr>
            </w:pPr>
            <w:r w:rsidRPr="00BF316B">
              <w:rPr>
                <w:rFonts w:ascii="Century Schoolbook" w:eastAsia="MS Mincho" w:hAnsi="Century Schoolbook" w:cs="Times New Roman"/>
                <w:bCs/>
                <w:iCs/>
                <w:color w:val="000000" w:themeColor="text1"/>
                <w:lang w:val="en-US" w:eastAsia="en-US"/>
              </w:rPr>
              <w:t>Muscle groups</w:t>
            </w:r>
          </w:p>
        </w:tc>
        <w:tc>
          <w:tcPr>
            <w:tcW w:w="1591" w:type="dxa"/>
          </w:tcPr>
          <w:p w14:paraId="2A937DD4" w14:textId="77777777" w:rsidR="002F1E71" w:rsidRPr="00BF316B" w:rsidRDefault="002F1E71" w:rsidP="0026642B">
            <w:pPr>
              <w:widowControl w:val="0"/>
              <w:autoSpaceDE w:val="0"/>
              <w:autoSpaceDN w:val="0"/>
              <w:adjustRightInd w:val="0"/>
              <w:spacing w:line="360" w:lineRule="auto"/>
              <w:jc w:val="both"/>
              <w:rPr>
                <w:rFonts w:ascii="Century Schoolbook" w:eastAsia="MS Mincho" w:hAnsi="Century Schoolbook" w:cs="Times New Roman"/>
                <w:bCs/>
                <w:iCs/>
                <w:color w:val="000000" w:themeColor="text1"/>
                <w:lang w:val="en-US" w:eastAsia="en-US"/>
              </w:rPr>
            </w:pPr>
            <w:r w:rsidRPr="00BF316B">
              <w:rPr>
                <w:rFonts w:ascii="Century Schoolbook" w:eastAsia="MS Mincho" w:hAnsi="Century Schoolbook" w:cs="Times New Roman"/>
                <w:bCs/>
                <w:iCs/>
                <w:color w:val="000000" w:themeColor="text1"/>
                <w:lang w:val="en-US" w:eastAsia="en-US"/>
              </w:rPr>
              <w:t>Posture</w:t>
            </w:r>
          </w:p>
        </w:tc>
      </w:tr>
      <w:tr w:rsidR="00BF316B" w:rsidRPr="00BF316B" w14:paraId="03F93588" w14:textId="77777777" w:rsidTr="00594EF0">
        <w:trPr>
          <w:trHeight w:val="199"/>
          <w:jc w:val="center"/>
        </w:trPr>
        <w:tc>
          <w:tcPr>
            <w:tcW w:w="1412" w:type="dxa"/>
          </w:tcPr>
          <w:p w14:paraId="2D68F42E" w14:textId="77777777" w:rsidR="002F1E71" w:rsidRPr="00BF316B" w:rsidRDefault="002F1E71" w:rsidP="0026642B">
            <w:pPr>
              <w:widowControl w:val="0"/>
              <w:autoSpaceDE w:val="0"/>
              <w:autoSpaceDN w:val="0"/>
              <w:adjustRightInd w:val="0"/>
              <w:spacing w:line="360" w:lineRule="auto"/>
              <w:jc w:val="both"/>
              <w:rPr>
                <w:rFonts w:ascii="Century Schoolbook" w:eastAsia="MS Mincho" w:hAnsi="Century Schoolbook" w:cs="Times New Roman"/>
                <w:bCs/>
                <w:iCs/>
                <w:color w:val="000000" w:themeColor="text1"/>
                <w:lang w:val="en-US" w:eastAsia="en-US"/>
              </w:rPr>
            </w:pPr>
            <w:r w:rsidRPr="00BF316B">
              <w:rPr>
                <w:rFonts w:ascii="Century Schoolbook" w:eastAsia="MS Mincho" w:hAnsi="Century Schoolbook" w:cs="Times New Roman"/>
                <w:bCs/>
                <w:iCs/>
                <w:color w:val="000000" w:themeColor="text1"/>
                <w:lang w:val="en-US" w:eastAsia="en-US"/>
              </w:rPr>
              <w:t>A1</w:t>
            </w:r>
          </w:p>
        </w:tc>
        <w:tc>
          <w:tcPr>
            <w:tcW w:w="1899" w:type="dxa"/>
          </w:tcPr>
          <w:p w14:paraId="2E6C5FDB" w14:textId="77777777" w:rsidR="002F1E71" w:rsidRPr="00BF316B" w:rsidRDefault="002F1E71" w:rsidP="0026642B">
            <w:pPr>
              <w:widowControl w:val="0"/>
              <w:autoSpaceDE w:val="0"/>
              <w:autoSpaceDN w:val="0"/>
              <w:adjustRightInd w:val="0"/>
              <w:spacing w:line="360" w:lineRule="auto"/>
              <w:jc w:val="both"/>
              <w:rPr>
                <w:rFonts w:ascii="Century Schoolbook" w:eastAsia="MS Mincho" w:hAnsi="Century Schoolbook" w:cs="Times New Roman"/>
                <w:bCs/>
                <w:iCs/>
                <w:color w:val="000000" w:themeColor="text1"/>
                <w:lang w:val="en-US" w:eastAsia="en-US"/>
              </w:rPr>
            </w:pPr>
            <w:r w:rsidRPr="00BF316B">
              <w:rPr>
                <w:rFonts w:ascii="Century Schoolbook" w:eastAsia="MS Mincho" w:hAnsi="Century Schoolbook" w:cs="Times New Roman"/>
                <w:bCs/>
                <w:iCs/>
                <w:color w:val="000000" w:themeColor="text1"/>
                <w:lang w:val="en-US" w:eastAsia="en-US"/>
              </w:rPr>
              <w:t>Bench press</w:t>
            </w:r>
          </w:p>
        </w:tc>
        <w:tc>
          <w:tcPr>
            <w:tcW w:w="1743" w:type="dxa"/>
          </w:tcPr>
          <w:p w14:paraId="0EA6118E" w14:textId="77777777" w:rsidR="002F1E71" w:rsidRPr="00BF316B" w:rsidRDefault="002F1E71" w:rsidP="0026642B">
            <w:pPr>
              <w:widowControl w:val="0"/>
              <w:autoSpaceDE w:val="0"/>
              <w:autoSpaceDN w:val="0"/>
              <w:adjustRightInd w:val="0"/>
              <w:spacing w:line="360" w:lineRule="auto"/>
              <w:jc w:val="both"/>
              <w:rPr>
                <w:rFonts w:ascii="Century Schoolbook" w:eastAsia="MS Mincho" w:hAnsi="Century Schoolbook" w:cs="Times New Roman"/>
                <w:bCs/>
                <w:iCs/>
                <w:color w:val="000000" w:themeColor="text1"/>
                <w:lang w:val="en-US" w:eastAsia="en-US"/>
              </w:rPr>
            </w:pPr>
            <w:r w:rsidRPr="00BF316B">
              <w:rPr>
                <w:rFonts w:ascii="Century Schoolbook" w:eastAsia="MS Mincho" w:hAnsi="Century Schoolbook" w:cs="Times New Roman"/>
                <w:bCs/>
                <w:iCs/>
                <w:color w:val="000000" w:themeColor="text1"/>
                <w:lang w:val="en-US" w:eastAsia="en-US"/>
              </w:rPr>
              <w:t>Free weight</w:t>
            </w:r>
          </w:p>
        </w:tc>
        <w:tc>
          <w:tcPr>
            <w:tcW w:w="1556" w:type="dxa"/>
          </w:tcPr>
          <w:p w14:paraId="13FC2285" w14:textId="77777777" w:rsidR="002F1E71" w:rsidRPr="00BF316B" w:rsidRDefault="002F1E71" w:rsidP="0026642B">
            <w:pPr>
              <w:widowControl w:val="0"/>
              <w:autoSpaceDE w:val="0"/>
              <w:autoSpaceDN w:val="0"/>
              <w:adjustRightInd w:val="0"/>
              <w:spacing w:line="360" w:lineRule="auto"/>
              <w:jc w:val="both"/>
              <w:rPr>
                <w:rFonts w:ascii="Century Schoolbook" w:eastAsia="MS Mincho" w:hAnsi="Century Schoolbook" w:cs="Times New Roman"/>
                <w:bCs/>
                <w:iCs/>
                <w:color w:val="000000" w:themeColor="text1"/>
                <w:lang w:val="en-US" w:eastAsia="en-US"/>
              </w:rPr>
            </w:pPr>
            <w:r w:rsidRPr="00BF316B">
              <w:rPr>
                <w:rFonts w:ascii="Century Schoolbook" w:eastAsia="MS Mincho" w:hAnsi="Century Schoolbook" w:cs="Times New Roman"/>
                <w:bCs/>
                <w:iCs/>
                <w:color w:val="000000" w:themeColor="text1"/>
                <w:lang w:val="en-US" w:eastAsia="en-US"/>
              </w:rPr>
              <w:t>Chest</w:t>
            </w:r>
          </w:p>
        </w:tc>
        <w:tc>
          <w:tcPr>
            <w:tcW w:w="1591" w:type="dxa"/>
          </w:tcPr>
          <w:p w14:paraId="4AC5090E" w14:textId="77777777" w:rsidR="002F1E71" w:rsidRPr="00BF316B" w:rsidRDefault="002F1E71" w:rsidP="0026642B">
            <w:pPr>
              <w:widowControl w:val="0"/>
              <w:autoSpaceDE w:val="0"/>
              <w:autoSpaceDN w:val="0"/>
              <w:adjustRightInd w:val="0"/>
              <w:spacing w:line="360" w:lineRule="auto"/>
              <w:jc w:val="both"/>
              <w:rPr>
                <w:rFonts w:ascii="Century Schoolbook" w:eastAsia="MS Mincho" w:hAnsi="Century Schoolbook" w:cs="Times New Roman"/>
                <w:bCs/>
                <w:iCs/>
                <w:color w:val="000000" w:themeColor="text1"/>
                <w:lang w:val="en-US" w:eastAsia="en-US"/>
              </w:rPr>
            </w:pPr>
            <w:r w:rsidRPr="00BF316B">
              <w:rPr>
                <w:rFonts w:ascii="Century Schoolbook" w:eastAsia="MS Mincho" w:hAnsi="Century Schoolbook" w:cs="Times New Roman"/>
                <w:bCs/>
                <w:iCs/>
                <w:color w:val="000000" w:themeColor="text1"/>
                <w:lang w:val="en-US" w:eastAsia="en-US"/>
              </w:rPr>
              <w:t>Lying</w:t>
            </w:r>
          </w:p>
        </w:tc>
      </w:tr>
      <w:tr w:rsidR="00BF316B" w:rsidRPr="00BF316B" w14:paraId="1423099A" w14:textId="77777777" w:rsidTr="00594EF0">
        <w:trPr>
          <w:trHeight w:val="199"/>
          <w:jc w:val="center"/>
        </w:trPr>
        <w:tc>
          <w:tcPr>
            <w:tcW w:w="1412" w:type="dxa"/>
          </w:tcPr>
          <w:p w14:paraId="0A8754E9" w14:textId="77777777" w:rsidR="002F1E71" w:rsidRPr="00BF316B" w:rsidRDefault="002F1E71" w:rsidP="0026642B">
            <w:pPr>
              <w:widowControl w:val="0"/>
              <w:autoSpaceDE w:val="0"/>
              <w:autoSpaceDN w:val="0"/>
              <w:adjustRightInd w:val="0"/>
              <w:spacing w:line="360" w:lineRule="auto"/>
              <w:jc w:val="both"/>
              <w:rPr>
                <w:rFonts w:ascii="Century Schoolbook" w:eastAsia="MS Mincho" w:hAnsi="Century Schoolbook" w:cs="Times New Roman"/>
                <w:bCs/>
                <w:iCs/>
                <w:color w:val="000000" w:themeColor="text1"/>
                <w:lang w:val="en-US" w:eastAsia="en-US"/>
              </w:rPr>
            </w:pPr>
            <w:r w:rsidRPr="00BF316B">
              <w:rPr>
                <w:rFonts w:ascii="Century Schoolbook" w:eastAsia="MS Mincho" w:hAnsi="Century Schoolbook" w:cs="Times New Roman"/>
                <w:bCs/>
                <w:iCs/>
                <w:color w:val="000000" w:themeColor="text1"/>
                <w:lang w:val="en-US" w:eastAsia="en-US"/>
              </w:rPr>
              <w:t>A2</w:t>
            </w:r>
          </w:p>
        </w:tc>
        <w:tc>
          <w:tcPr>
            <w:tcW w:w="1899" w:type="dxa"/>
          </w:tcPr>
          <w:p w14:paraId="04D13275" w14:textId="77777777" w:rsidR="002F1E71" w:rsidRPr="00BF316B" w:rsidRDefault="002F1E71" w:rsidP="0026642B">
            <w:pPr>
              <w:widowControl w:val="0"/>
              <w:autoSpaceDE w:val="0"/>
              <w:autoSpaceDN w:val="0"/>
              <w:adjustRightInd w:val="0"/>
              <w:spacing w:line="360" w:lineRule="auto"/>
              <w:jc w:val="both"/>
              <w:rPr>
                <w:rFonts w:ascii="Century Schoolbook" w:eastAsia="MS Mincho" w:hAnsi="Century Schoolbook" w:cs="Times New Roman"/>
                <w:bCs/>
                <w:iCs/>
                <w:color w:val="000000" w:themeColor="text1"/>
                <w:lang w:val="en-US" w:eastAsia="en-US"/>
              </w:rPr>
            </w:pPr>
            <w:r w:rsidRPr="00BF316B">
              <w:rPr>
                <w:rFonts w:ascii="Century Schoolbook" w:eastAsia="MS Mincho" w:hAnsi="Century Schoolbook" w:cs="Times New Roman"/>
                <w:bCs/>
                <w:iCs/>
                <w:color w:val="000000" w:themeColor="text1"/>
                <w:lang w:val="en-US" w:eastAsia="en-US"/>
              </w:rPr>
              <w:t>Squats</w:t>
            </w:r>
          </w:p>
        </w:tc>
        <w:tc>
          <w:tcPr>
            <w:tcW w:w="1743" w:type="dxa"/>
          </w:tcPr>
          <w:p w14:paraId="688974BD" w14:textId="77777777" w:rsidR="002F1E71" w:rsidRPr="00BF316B" w:rsidRDefault="002F1E71" w:rsidP="0026642B">
            <w:pPr>
              <w:widowControl w:val="0"/>
              <w:autoSpaceDE w:val="0"/>
              <w:autoSpaceDN w:val="0"/>
              <w:adjustRightInd w:val="0"/>
              <w:spacing w:line="360" w:lineRule="auto"/>
              <w:jc w:val="both"/>
              <w:rPr>
                <w:rFonts w:ascii="Century Schoolbook" w:eastAsia="MS Mincho" w:hAnsi="Century Schoolbook" w:cs="Times New Roman"/>
                <w:bCs/>
                <w:iCs/>
                <w:color w:val="000000" w:themeColor="text1"/>
                <w:lang w:val="en-US" w:eastAsia="en-US"/>
              </w:rPr>
            </w:pPr>
            <w:r w:rsidRPr="00BF316B">
              <w:rPr>
                <w:rFonts w:ascii="Century Schoolbook" w:eastAsia="MS Mincho" w:hAnsi="Century Schoolbook" w:cs="Times New Roman"/>
                <w:bCs/>
                <w:iCs/>
                <w:color w:val="000000" w:themeColor="text1"/>
                <w:lang w:val="en-US" w:eastAsia="en-US"/>
              </w:rPr>
              <w:t>Free weight</w:t>
            </w:r>
          </w:p>
        </w:tc>
        <w:tc>
          <w:tcPr>
            <w:tcW w:w="1556" w:type="dxa"/>
          </w:tcPr>
          <w:p w14:paraId="7C506660" w14:textId="77777777" w:rsidR="002F1E71" w:rsidRPr="00BF316B" w:rsidRDefault="002F1E71" w:rsidP="0026642B">
            <w:pPr>
              <w:widowControl w:val="0"/>
              <w:autoSpaceDE w:val="0"/>
              <w:autoSpaceDN w:val="0"/>
              <w:adjustRightInd w:val="0"/>
              <w:spacing w:line="360" w:lineRule="auto"/>
              <w:jc w:val="both"/>
              <w:rPr>
                <w:rFonts w:ascii="Century Schoolbook" w:eastAsia="MS Mincho" w:hAnsi="Century Schoolbook" w:cs="Times New Roman"/>
                <w:bCs/>
                <w:iCs/>
                <w:color w:val="000000" w:themeColor="text1"/>
                <w:lang w:val="en-US" w:eastAsia="en-US"/>
              </w:rPr>
            </w:pPr>
            <w:r w:rsidRPr="00BF316B">
              <w:rPr>
                <w:rFonts w:ascii="Century Schoolbook" w:eastAsia="MS Mincho" w:hAnsi="Century Schoolbook" w:cs="Times New Roman"/>
                <w:bCs/>
                <w:iCs/>
                <w:color w:val="000000" w:themeColor="text1"/>
                <w:lang w:val="en-US" w:eastAsia="en-US"/>
              </w:rPr>
              <w:t>Legs</w:t>
            </w:r>
          </w:p>
        </w:tc>
        <w:tc>
          <w:tcPr>
            <w:tcW w:w="1591" w:type="dxa"/>
          </w:tcPr>
          <w:p w14:paraId="33746A69" w14:textId="77777777" w:rsidR="002F1E71" w:rsidRPr="00BF316B" w:rsidRDefault="002F1E71" w:rsidP="0026642B">
            <w:pPr>
              <w:widowControl w:val="0"/>
              <w:autoSpaceDE w:val="0"/>
              <w:autoSpaceDN w:val="0"/>
              <w:adjustRightInd w:val="0"/>
              <w:spacing w:line="360" w:lineRule="auto"/>
              <w:jc w:val="both"/>
              <w:rPr>
                <w:rFonts w:ascii="Century Schoolbook" w:eastAsia="MS Mincho" w:hAnsi="Century Schoolbook" w:cs="Times New Roman"/>
                <w:bCs/>
                <w:iCs/>
                <w:color w:val="000000" w:themeColor="text1"/>
                <w:lang w:val="en-US" w:eastAsia="en-US"/>
              </w:rPr>
            </w:pPr>
            <w:r w:rsidRPr="00BF316B">
              <w:rPr>
                <w:rFonts w:ascii="Century Schoolbook" w:eastAsia="MS Mincho" w:hAnsi="Century Schoolbook" w:cs="Times New Roman"/>
                <w:bCs/>
                <w:iCs/>
                <w:color w:val="000000" w:themeColor="text1"/>
                <w:lang w:val="en-US" w:eastAsia="en-US"/>
              </w:rPr>
              <w:t>Standing</w:t>
            </w:r>
          </w:p>
        </w:tc>
      </w:tr>
      <w:tr w:rsidR="00BF316B" w:rsidRPr="00BF316B" w14:paraId="1D190234" w14:textId="77777777" w:rsidTr="00594EF0">
        <w:trPr>
          <w:trHeight w:val="199"/>
          <w:jc w:val="center"/>
        </w:trPr>
        <w:tc>
          <w:tcPr>
            <w:tcW w:w="1412" w:type="dxa"/>
          </w:tcPr>
          <w:p w14:paraId="1F34090D" w14:textId="77777777" w:rsidR="002F1E71" w:rsidRPr="00BF316B" w:rsidRDefault="002F1E71" w:rsidP="0026642B">
            <w:pPr>
              <w:widowControl w:val="0"/>
              <w:autoSpaceDE w:val="0"/>
              <w:autoSpaceDN w:val="0"/>
              <w:adjustRightInd w:val="0"/>
              <w:spacing w:line="360" w:lineRule="auto"/>
              <w:jc w:val="both"/>
              <w:rPr>
                <w:rFonts w:ascii="Century Schoolbook" w:eastAsia="MS Mincho" w:hAnsi="Century Schoolbook" w:cs="Times New Roman"/>
                <w:bCs/>
                <w:iCs/>
                <w:color w:val="000000" w:themeColor="text1"/>
                <w:lang w:val="en-US" w:eastAsia="en-US"/>
              </w:rPr>
            </w:pPr>
            <w:r w:rsidRPr="00BF316B">
              <w:rPr>
                <w:rFonts w:ascii="Century Schoolbook" w:eastAsia="MS Mincho" w:hAnsi="Century Schoolbook" w:cs="Times New Roman"/>
                <w:bCs/>
                <w:iCs/>
                <w:color w:val="000000" w:themeColor="text1"/>
                <w:lang w:val="en-US" w:eastAsia="en-US"/>
              </w:rPr>
              <w:t>A3</w:t>
            </w:r>
          </w:p>
        </w:tc>
        <w:tc>
          <w:tcPr>
            <w:tcW w:w="1899" w:type="dxa"/>
          </w:tcPr>
          <w:p w14:paraId="2A4C02BA" w14:textId="77777777" w:rsidR="002F1E71" w:rsidRPr="00BF316B" w:rsidRDefault="002F1E71" w:rsidP="0026642B">
            <w:pPr>
              <w:widowControl w:val="0"/>
              <w:autoSpaceDE w:val="0"/>
              <w:autoSpaceDN w:val="0"/>
              <w:adjustRightInd w:val="0"/>
              <w:spacing w:line="360" w:lineRule="auto"/>
              <w:jc w:val="both"/>
              <w:rPr>
                <w:rFonts w:ascii="Century Schoolbook" w:eastAsia="MS Mincho" w:hAnsi="Century Schoolbook" w:cs="Times New Roman"/>
                <w:bCs/>
                <w:iCs/>
                <w:color w:val="000000" w:themeColor="text1"/>
                <w:lang w:val="en-US" w:eastAsia="en-US"/>
              </w:rPr>
            </w:pPr>
            <w:r w:rsidRPr="00BF316B">
              <w:rPr>
                <w:rFonts w:ascii="Century Schoolbook" w:eastAsia="MS Mincho" w:hAnsi="Century Schoolbook" w:cs="Times New Roman"/>
                <w:bCs/>
                <w:iCs/>
                <w:color w:val="000000" w:themeColor="text1"/>
                <w:lang w:val="en-US" w:eastAsia="en-US"/>
              </w:rPr>
              <w:t>Lunges</w:t>
            </w:r>
          </w:p>
        </w:tc>
        <w:tc>
          <w:tcPr>
            <w:tcW w:w="1743" w:type="dxa"/>
          </w:tcPr>
          <w:p w14:paraId="41116C97" w14:textId="77777777" w:rsidR="002F1E71" w:rsidRPr="00BF316B" w:rsidRDefault="002F1E71" w:rsidP="0026642B">
            <w:pPr>
              <w:widowControl w:val="0"/>
              <w:autoSpaceDE w:val="0"/>
              <w:autoSpaceDN w:val="0"/>
              <w:adjustRightInd w:val="0"/>
              <w:spacing w:line="360" w:lineRule="auto"/>
              <w:jc w:val="both"/>
              <w:rPr>
                <w:rFonts w:ascii="Century Schoolbook" w:eastAsia="MS Mincho" w:hAnsi="Century Schoolbook" w:cs="Times New Roman"/>
                <w:bCs/>
                <w:iCs/>
                <w:color w:val="000000" w:themeColor="text1"/>
                <w:lang w:val="en-US" w:eastAsia="en-US"/>
              </w:rPr>
            </w:pPr>
            <w:r w:rsidRPr="00BF316B">
              <w:rPr>
                <w:rFonts w:ascii="Century Schoolbook" w:eastAsia="MS Mincho" w:hAnsi="Century Schoolbook" w:cs="Times New Roman"/>
                <w:bCs/>
                <w:iCs/>
                <w:color w:val="000000" w:themeColor="text1"/>
                <w:lang w:val="en-US" w:eastAsia="en-US"/>
              </w:rPr>
              <w:t>Free weight</w:t>
            </w:r>
          </w:p>
        </w:tc>
        <w:tc>
          <w:tcPr>
            <w:tcW w:w="1556" w:type="dxa"/>
          </w:tcPr>
          <w:p w14:paraId="547FC096" w14:textId="77777777" w:rsidR="002F1E71" w:rsidRPr="00BF316B" w:rsidRDefault="002F1E71" w:rsidP="0026642B">
            <w:pPr>
              <w:widowControl w:val="0"/>
              <w:autoSpaceDE w:val="0"/>
              <w:autoSpaceDN w:val="0"/>
              <w:adjustRightInd w:val="0"/>
              <w:spacing w:line="360" w:lineRule="auto"/>
              <w:jc w:val="both"/>
              <w:rPr>
                <w:rFonts w:ascii="Century Schoolbook" w:eastAsia="MS Mincho" w:hAnsi="Century Schoolbook" w:cs="Times New Roman"/>
                <w:bCs/>
                <w:iCs/>
                <w:color w:val="000000" w:themeColor="text1"/>
                <w:lang w:val="en-US" w:eastAsia="en-US"/>
              </w:rPr>
            </w:pPr>
            <w:r w:rsidRPr="00BF316B">
              <w:rPr>
                <w:rFonts w:ascii="Century Schoolbook" w:eastAsia="MS Mincho" w:hAnsi="Century Schoolbook" w:cs="Times New Roman"/>
                <w:bCs/>
                <w:iCs/>
                <w:color w:val="000000" w:themeColor="text1"/>
                <w:lang w:val="en-US" w:eastAsia="en-US"/>
              </w:rPr>
              <w:t>Legs</w:t>
            </w:r>
          </w:p>
        </w:tc>
        <w:tc>
          <w:tcPr>
            <w:tcW w:w="1591" w:type="dxa"/>
          </w:tcPr>
          <w:p w14:paraId="440C0B44" w14:textId="77777777" w:rsidR="002F1E71" w:rsidRPr="00BF316B" w:rsidRDefault="002F1E71" w:rsidP="0026642B">
            <w:pPr>
              <w:widowControl w:val="0"/>
              <w:autoSpaceDE w:val="0"/>
              <w:autoSpaceDN w:val="0"/>
              <w:adjustRightInd w:val="0"/>
              <w:spacing w:line="360" w:lineRule="auto"/>
              <w:jc w:val="both"/>
              <w:rPr>
                <w:rFonts w:ascii="Century Schoolbook" w:eastAsia="MS Mincho" w:hAnsi="Century Schoolbook" w:cs="Times New Roman"/>
                <w:bCs/>
                <w:iCs/>
                <w:color w:val="000000" w:themeColor="text1"/>
                <w:lang w:val="en-US" w:eastAsia="en-US"/>
              </w:rPr>
            </w:pPr>
            <w:r w:rsidRPr="00BF316B">
              <w:rPr>
                <w:rFonts w:ascii="Century Schoolbook" w:eastAsia="MS Mincho" w:hAnsi="Century Schoolbook" w:cs="Times New Roman"/>
                <w:bCs/>
                <w:iCs/>
                <w:color w:val="000000" w:themeColor="text1"/>
                <w:lang w:val="en-US" w:eastAsia="en-US"/>
              </w:rPr>
              <w:t>Standing</w:t>
            </w:r>
          </w:p>
        </w:tc>
      </w:tr>
      <w:tr w:rsidR="00BF316B" w:rsidRPr="00BF316B" w14:paraId="764B57AE" w14:textId="77777777" w:rsidTr="00594EF0">
        <w:trPr>
          <w:trHeight w:val="390"/>
          <w:jc w:val="center"/>
        </w:trPr>
        <w:tc>
          <w:tcPr>
            <w:tcW w:w="1412" w:type="dxa"/>
          </w:tcPr>
          <w:p w14:paraId="637637D7" w14:textId="77777777" w:rsidR="002F1E71" w:rsidRPr="00BF316B" w:rsidRDefault="002F1E71" w:rsidP="0026642B">
            <w:pPr>
              <w:widowControl w:val="0"/>
              <w:autoSpaceDE w:val="0"/>
              <w:autoSpaceDN w:val="0"/>
              <w:adjustRightInd w:val="0"/>
              <w:spacing w:line="360" w:lineRule="auto"/>
              <w:jc w:val="both"/>
              <w:rPr>
                <w:rFonts w:ascii="Century Schoolbook" w:eastAsia="MS Mincho" w:hAnsi="Century Schoolbook" w:cs="Times New Roman"/>
                <w:bCs/>
                <w:iCs/>
                <w:color w:val="000000" w:themeColor="text1"/>
                <w:lang w:val="en-US" w:eastAsia="en-US"/>
              </w:rPr>
            </w:pPr>
            <w:r w:rsidRPr="00BF316B">
              <w:rPr>
                <w:rFonts w:ascii="Century Schoolbook" w:eastAsia="MS Mincho" w:hAnsi="Century Schoolbook" w:cs="Times New Roman"/>
                <w:bCs/>
                <w:iCs/>
                <w:color w:val="000000" w:themeColor="text1"/>
                <w:lang w:val="en-US" w:eastAsia="en-US"/>
              </w:rPr>
              <w:t>A4</w:t>
            </w:r>
          </w:p>
        </w:tc>
        <w:tc>
          <w:tcPr>
            <w:tcW w:w="1899" w:type="dxa"/>
          </w:tcPr>
          <w:p w14:paraId="494920BA" w14:textId="77777777" w:rsidR="002F1E71" w:rsidRPr="00BF316B" w:rsidRDefault="002F1E71" w:rsidP="0026642B">
            <w:pPr>
              <w:widowControl w:val="0"/>
              <w:autoSpaceDE w:val="0"/>
              <w:autoSpaceDN w:val="0"/>
              <w:adjustRightInd w:val="0"/>
              <w:spacing w:line="360" w:lineRule="auto"/>
              <w:jc w:val="both"/>
              <w:rPr>
                <w:rFonts w:ascii="Century Schoolbook" w:eastAsia="MS Mincho" w:hAnsi="Century Schoolbook" w:cs="Times New Roman"/>
                <w:bCs/>
                <w:iCs/>
                <w:color w:val="000000" w:themeColor="text1"/>
                <w:lang w:val="en-US" w:eastAsia="en-US"/>
              </w:rPr>
            </w:pPr>
            <w:r w:rsidRPr="00BF316B">
              <w:rPr>
                <w:rFonts w:ascii="Century Schoolbook" w:eastAsia="MS Mincho" w:hAnsi="Century Schoolbook" w:cs="Times New Roman"/>
                <w:bCs/>
                <w:iCs/>
                <w:color w:val="000000" w:themeColor="text1"/>
                <w:lang w:val="en-US" w:eastAsia="en-US"/>
              </w:rPr>
              <w:t>Bend-over rows</w:t>
            </w:r>
          </w:p>
        </w:tc>
        <w:tc>
          <w:tcPr>
            <w:tcW w:w="1743" w:type="dxa"/>
          </w:tcPr>
          <w:p w14:paraId="15794F72" w14:textId="77777777" w:rsidR="002F1E71" w:rsidRPr="00BF316B" w:rsidRDefault="002F1E71" w:rsidP="0026642B">
            <w:pPr>
              <w:widowControl w:val="0"/>
              <w:autoSpaceDE w:val="0"/>
              <w:autoSpaceDN w:val="0"/>
              <w:adjustRightInd w:val="0"/>
              <w:spacing w:line="360" w:lineRule="auto"/>
              <w:jc w:val="both"/>
              <w:rPr>
                <w:rFonts w:ascii="Century Schoolbook" w:eastAsia="MS Mincho" w:hAnsi="Century Schoolbook" w:cs="Times New Roman"/>
                <w:bCs/>
                <w:iCs/>
                <w:color w:val="000000" w:themeColor="text1"/>
                <w:lang w:val="en-US" w:eastAsia="en-US"/>
              </w:rPr>
            </w:pPr>
            <w:r w:rsidRPr="00BF316B">
              <w:rPr>
                <w:rFonts w:ascii="Century Schoolbook" w:eastAsia="MS Mincho" w:hAnsi="Century Schoolbook" w:cs="Times New Roman"/>
                <w:bCs/>
                <w:iCs/>
                <w:color w:val="000000" w:themeColor="text1"/>
                <w:lang w:val="en-US" w:eastAsia="en-US"/>
              </w:rPr>
              <w:t>Free weight</w:t>
            </w:r>
          </w:p>
        </w:tc>
        <w:tc>
          <w:tcPr>
            <w:tcW w:w="1556" w:type="dxa"/>
          </w:tcPr>
          <w:p w14:paraId="69E99404" w14:textId="77777777" w:rsidR="002F1E71" w:rsidRPr="00BF316B" w:rsidRDefault="002F1E71" w:rsidP="0026642B">
            <w:pPr>
              <w:widowControl w:val="0"/>
              <w:autoSpaceDE w:val="0"/>
              <w:autoSpaceDN w:val="0"/>
              <w:adjustRightInd w:val="0"/>
              <w:spacing w:line="360" w:lineRule="auto"/>
              <w:jc w:val="both"/>
              <w:rPr>
                <w:rFonts w:ascii="Century Schoolbook" w:eastAsia="MS Mincho" w:hAnsi="Century Schoolbook" w:cs="Times New Roman"/>
                <w:bCs/>
                <w:iCs/>
                <w:color w:val="000000" w:themeColor="text1"/>
                <w:lang w:val="en-US" w:eastAsia="en-US"/>
              </w:rPr>
            </w:pPr>
            <w:r w:rsidRPr="00BF316B">
              <w:rPr>
                <w:rFonts w:ascii="Century Schoolbook" w:eastAsia="MS Mincho" w:hAnsi="Century Schoolbook" w:cs="Times New Roman"/>
                <w:bCs/>
                <w:iCs/>
                <w:color w:val="000000" w:themeColor="text1"/>
                <w:lang w:val="en-US" w:eastAsia="en-US"/>
              </w:rPr>
              <w:t>Back</w:t>
            </w:r>
          </w:p>
        </w:tc>
        <w:tc>
          <w:tcPr>
            <w:tcW w:w="1591" w:type="dxa"/>
          </w:tcPr>
          <w:p w14:paraId="40E041DB" w14:textId="77777777" w:rsidR="002F1E71" w:rsidRPr="00BF316B" w:rsidRDefault="002F1E71" w:rsidP="0026642B">
            <w:pPr>
              <w:widowControl w:val="0"/>
              <w:autoSpaceDE w:val="0"/>
              <w:autoSpaceDN w:val="0"/>
              <w:adjustRightInd w:val="0"/>
              <w:spacing w:line="360" w:lineRule="auto"/>
              <w:jc w:val="both"/>
              <w:rPr>
                <w:rFonts w:ascii="Century Schoolbook" w:eastAsia="MS Mincho" w:hAnsi="Century Schoolbook" w:cs="Times New Roman"/>
                <w:bCs/>
                <w:iCs/>
                <w:color w:val="000000" w:themeColor="text1"/>
                <w:lang w:val="en-US" w:eastAsia="en-US"/>
              </w:rPr>
            </w:pPr>
            <w:r w:rsidRPr="00BF316B">
              <w:rPr>
                <w:rFonts w:ascii="Century Schoolbook" w:eastAsia="MS Mincho" w:hAnsi="Century Schoolbook" w:cs="Times New Roman"/>
                <w:bCs/>
                <w:iCs/>
                <w:color w:val="000000" w:themeColor="text1"/>
                <w:lang w:val="en-US" w:eastAsia="en-US"/>
              </w:rPr>
              <w:t>Standing</w:t>
            </w:r>
          </w:p>
        </w:tc>
      </w:tr>
      <w:tr w:rsidR="00BF316B" w:rsidRPr="00BF316B" w14:paraId="6AC8C874" w14:textId="77777777" w:rsidTr="00594EF0">
        <w:trPr>
          <w:trHeight w:val="199"/>
          <w:jc w:val="center"/>
        </w:trPr>
        <w:tc>
          <w:tcPr>
            <w:tcW w:w="1412" w:type="dxa"/>
          </w:tcPr>
          <w:p w14:paraId="436FA858" w14:textId="77777777" w:rsidR="002F1E71" w:rsidRPr="00BF316B" w:rsidRDefault="002F1E71" w:rsidP="0026642B">
            <w:pPr>
              <w:widowControl w:val="0"/>
              <w:autoSpaceDE w:val="0"/>
              <w:autoSpaceDN w:val="0"/>
              <w:adjustRightInd w:val="0"/>
              <w:spacing w:line="360" w:lineRule="auto"/>
              <w:jc w:val="both"/>
              <w:rPr>
                <w:rFonts w:ascii="Century Schoolbook" w:eastAsia="MS Mincho" w:hAnsi="Century Schoolbook" w:cs="Times New Roman"/>
                <w:bCs/>
                <w:iCs/>
                <w:color w:val="000000" w:themeColor="text1"/>
                <w:lang w:val="en-US" w:eastAsia="en-US"/>
              </w:rPr>
            </w:pPr>
            <w:r w:rsidRPr="00BF316B">
              <w:rPr>
                <w:rFonts w:ascii="Century Schoolbook" w:eastAsia="MS Mincho" w:hAnsi="Century Schoolbook" w:cs="Times New Roman"/>
                <w:bCs/>
                <w:iCs/>
                <w:color w:val="000000" w:themeColor="text1"/>
                <w:lang w:val="en-US" w:eastAsia="en-US"/>
              </w:rPr>
              <w:t>A5</w:t>
            </w:r>
          </w:p>
        </w:tc>
        <w:tc>
          <w:tcPr>
            <w:tcW w:w="1899" w:type="dxa"/>
          </w:tcPr>
          <w:p w14:paraId="2D9A14CE" w14:textId="77777777" w:rsidR="002F1E71" w:rsidRPr="00BF316B" w:rsidRDefault="002F1E71" w:rsidP="0026642B">
            <w:pPr>
              <w:widowControl w:val="0"/>
              <w:autoSpaceDE w:val="0"/>
              <w:autoSpaceDN w:val="0"/>
              <w:adjustRightInd w:val="0"/>
              <w:spacing w:line="360" w:lineRule="auto"/>
              <w:jc w:val="both"/>
              <w:rPr>
                <w:rFonts w:ascii="Century Schoolbook" w:eastAsia="MS Mincho" w:hAnsi="Century Schoolbook" w:cs="Times New Roman"/>
                <w:bCs/>
                <w:iCs/>
                <w:color w:val="000000" w:themeColor="text1"/>
                <w:lang w:val="en-US" w:eastAsia="en-US"/>
              </w:rPr>
            </w:pPr>
            <w:r w:rsidRPr="00BF316B">
              <w:rPr>
                <w:rFonts w:ascii="Century Schoolbook" w:eastAsia="MS Mincho" w:hAnsi="Century Schoolbook" w:cs="Times New Roman"/>
                <w:bCs/>
                <w:iCs/>
                <w:color w:val="000000" w:themeColor="text1"/>
                <w:lang w:val="en-US" w:eastAsia="en-US"/>
              </w:rPr>
              <w:t>Deadlifts</w:t>
            </w:r>
          </w:p>
        </w:tc>
        <w:tc>
          <w:tcPr>
            <w:tcW w:w="1743" w:type="dxa"/>
          </w:tcPr>
          <w:p w14:paraId="0B1CFEB4" w14:textId="77777777" w:rsidR="002F1E71" w:rsidRPr="00BF316B" w:rsidRDefault="002F1E71" w:rsidP="0026642B">
            <w:pPr>
              <w:widowControl w:val="0"/>
              <w:autoSpaceDE w:val="0"/>
              <w:autoSpaceDN w:val="0"/>
              <w:adjustRightInd w:val="0"/>
              <w:spacing w:line="360" w:lineRule="auto"/>
              <w:jc w:val="both"/>
              <w:rPr>
                <w:rFonts w:ascii="Century Schoolbook" w:eastAsia="MS Mincho" w:hAnsi="Century Schoolbook" w:cs="Times New Roman"/>
                <w:bCs/>
                <w:iCs/>
                <w:color w:val="000000" w:themeColor="text1"/>
                <w:lang w:val="en-US" w:eastAsia="en-US"/>
              </w:rPr>
            </w:pPr>
            <w:r w:rsidRPr="00BF316B">
              <w:rPr>
                <w:rFonts w:ascii="Century Schoolbook" w:eastAsia="MS Mincho" w:hAnsi="Century Schoolbook" w:cs="Times New Roman"/>
                <w:bCs/>
                <w:iCs/>
                <w:color w:val="000000" w:themeColor="text1"/>
                <w:lang w:val="en-US" w:eastAsia="en-US"/>
              </w:rPr>
              <w:t>Free weight</w:t>
            </w:r>
          </w:p>
        </w:tc>
        <w:tc>
          <w:tcPr>
            <w:tcW w:w="1556" w:type="dxa"/>
          </w:tcPr>
          <w:p w14:paraId="7263E706" w14:textId="77777777" w:rsidR="002F1E71" w:rsidRPr="00BF316B" w:rsidRDefault="002F1E71" w:rsidP="0026642B">
            <w:pPr>
              <w:widowControl w:val="0"/>
              <w:autoSpaceDE w:val="0"/>
              <w:autoSpaceDN w:val="0"/>
              <w:adjustRightInd w:val="0"/>
              <w:spacing w:line="360" w:lineRule="auto"/>
              <w:jc w:val="both"/>
              <w:rPr>
                <w:rFonts w:ascii="Century Schoolbook" w:eastAsia="MS Mincho" w:hAnsi="Century Schoolbook" w:cs="Times New Roman"/>
                <w:bCs/>
                <w:iCs/>
                <w:color w:val="000000" w:themeColor="text1"/>
                <w:lang w:val="en-US" w:eastAsia="en-US"/>
              </w:rPr>
            </w:pPr>
            <w:r w:rsidRPr="00BF316B">
              <w:rPr>
                <w:rFonts w:ascii="Century Schoolbook" w:eastAsia="MS Mincho" w:hAnsi="Century Schoolbook" w:cs="Times New Roman"/>
                <w:bCs/>
                <w:iCs/>
                <w:color w:val="000000" w:themeColor="text1"/>
                <w:lang w:val="en-US" w:eastAsia="en-US"/>
              </w:rPr>
              <w:t>Back</w:t>
            </w:r>
          </w:p>
        </w:tc>
        <w:tc>
          <w:tcPr>
            <w:tcW w:w="1591" w:type="dxa"/>
          </w:tcPr>
          <w:p w14:paraId="7DA2D4C0" w14:textId="77777777" w:rsidR="002F1E71" w:rsidRPr="00BF316B" w:rsidRDefault="002F1E71" w:rsidP="0026642B">
            <w:pPr>
              <w:widowControl w:val="0"/>
              <w:autoSpaceDE w:val="0"/>
              <w:autoSpaceDN w:val="0"/>
              <w:adjustRightInd w:val="0"/>
              <w:spacing w:line="360" w:lineRule="auto"/>
              <w:jc w:val="both"/>
              <w:rPr>
                <w:rFonts w:ascii="Century Schoolbook" w:eastAsia="MS Mincho" w:hAnsi="Century Schoolbook" w:cs="Times New Roman"/>
                <w:bCs/>
                <w:iCs/>
                <w:color w:val="000000" w:themeColor="text1"/>
                <w:lang w:val="en-US" w:eastAsia="en-US"/>
              </w:rPr>
            </w:pPr>
            <w:r w:rsidRPr="00BF316B">
              <w:rPr>
                <w:rFonts w:ascii="Century Schoolbook" w:eastAsia="MS Mincho" w:hAnsi="Century Schoolbook" w:cs="Times New Roman"/>
                <w:bCs/>
                <w:iCs/>
                <w:color w:val="000000" w:themeColor="text1"/>
                <w:lang w:val="en-US" w:eastAsia="en-US"/>
              </w:rPr>
              <w:t>Standing</w:t>
            </w:r>
          </w:p>
        </w:tc>
      </w:tr>
      <w:tr w:rsidR="00BF316B" w:rsidRPr="00BF316B" w14:paraId="4AB11842" w14:textId="77777777" w:rsidTr="00594EF0">
        <w:trPr>
          <w:trHeight w:val="199"/>
          <w:jc w:val="center"/>
        </w:trPr>
        <w:tc>
          <w:tcPr>
            <w:tcW w:w="1412" w:type="dxa"/>
          </w:tcPr>
          <w:p w14:paraId="33BEE9FA" w14:textId="77777777" w:rsidR="002F1E71" w:rsidRPr="00BF316B" w:rsidRDefault="002F1E71" w:rsidP="0026642B">
            <w:pPr>
              <w:widowControl w:val="0"/>
              <w:autoSpaceDE w:val="0"/>
              <w:autoSpaceDN w:val="0"/>
              <w:adjustRightInd w:val="0"/>
              <w:spacing w:line="360" w:lineRule="auto"/>
              <w:jc w:val="both"/>
              <w:rPr>
                <w:rFonts w:ascii="Century Schoolbook" w:eastAsia="MS Mincho" w:hAnsi="Century Schoolbook" w:cs="Times New Roman"/>
                <w:bCs/>
                <w:iCs/>
                <w:color w:val="000000" w:themeColor="text1"/>
                <w:lang w:val="en-US" w:eastAsia="en-US"/>
              </w:rPr>
            </w:pPr>
            <w:r w:rsidRPr="00BF316B">
              <w:rPr>
                <w:rFonts w:ascii="Century Schoolbook" w:eastAsia="MS Mincho" w:hAnsi="Century Schoolbook" w:cs="Times New Roman"/>
                <w:bCs/>
                <w:iCs/>
                <w:color w:val="000000" w:themeColor="text1"/>
                <w:lang w:val="en-US" w:eastAsia="en-US"/>
              </w:rPr>
              <w:t>A6</w:t>
            </w:r>
          </w:p>
        </w:tc>
        <w:tc>
          <w:tcPr>
            <w:tcW w:w="1899" w:type="dxa"/>
          </w:tcPr>
          <w:p w14:paraId="3E22DB96" w14:textId="77777777" w:rsidR="002F1E71" w:rsidRPr="00BF316B" w:rsidRDefault="002F1E71" w:rsidP="0026642B">
            <w:pPr>
              <w:widowControl w:val="0"/>
              <w:autoSpaceDE w:val="0"/>
              <w:autoSpaceDN w:val="0"/>
              <w:adjustRightInd w:val="0"/>
              <w:spacing w:line="360" w:lineRule="auto"/>
              <w:jc w:val="both"/>
              <w:rPr>
                <w:rFonts w:ascii="Century Schoolbook" w:eastAsia="MS Mincho" w:hAnsi="Century Schoolbook" w:cs="Times New Roman"/>
                <w:bCs/>
                <w:iCs/>
                <w:color w:val="000000" w:themeColor="text1"/>
                <w:lang w:val="en-US" w:eastAsia="en-US"/>
              </w:rPr>
            </w:pPr>
            <w:r w:rsidRPr="00BF316B">
              <w:rPr>
                <w:rFonts w:ascii="Century Schoolbook" w:eastAsia="MS Mincho" w:hAnsi="Century Schoolbook" w:cs="Times New Roman"/>
                <w:bCs/>
                <w:iCs/>
                <w:color w:val="000000" w:themeColor="text1"/>
                <w:lang w:val="en-US" w:eastAsia="en-US"/>
              </w:rPr>
              <w:t>Good morning</w:t>
            </w:r>
          </w:p>
        </w:tc>
        <w:tc>
          <w:tcPr>
            <w:tcW w:w="1743" w:type="dxa"/>
          </w:tcPr>
          <w:p w14:paraId="5A4ED312" w14:textId="77777777" w:rsidR="002F1E71" w:rsidRPr="00BF316B" w:rsidRDefault="002F1E71" w:rsidP="0026642B">
            <w:pPr>
              <w:widowControl w:val="0"/>
              <w:autoSpaceDE w:val="0"/>
              <w:autoSpaceDN w:val="0"/>
              <w:adjustRightInd w:val="0"/>
              <w:spacing w:line="360" w:lineRule="auto"/>
              <w:jc w:val="both"/>
              <w:rPr>
                <w:rFonts w:ascii="Century Schoolbook" w:eastAsia="MS Mincho" w:hAnsi="Century Schoolbook" w:cs="Times New Roman"/>
                <w:bCs/>
                <w:iCs/>
                <w:color w:val="000000" w:themeColor="text1"/>
                <w:lang w:val="en-US" w:eastAsia="en-US"/>
              </w:rPr>
            </w:pPr>
            <w:r w:rsidRPr="00BF316B">
              <w:rPr>
                <w:rFonts w:ascii="Century Schoolbook" w:eastAsia="MS Mincho" w:hAnsi="Century Schoolbook" w:cs="Times New Roman"/>
                <w:bCs/>
                <w:iCs/>
                <w:color w:val="000000" w:themeColor="text1"/>
                <w:lang w:val="en-US" w:eastAsia="en-US"/>
              </w:rPr>
              <w:t>Free weight</w:t>
            </w:r>
          </w:p>
        </w:tc>
        <w:tc>
          <w:tcPr>
            <w:tcW w:w="1556" w:type="dxa"/>
          </w:tcPr>
          <w:p w14:paraId="1D04419E" w14:textId="77777777" w:rsidR="002F1E71" w:rsidRPr="00BF316B" w:rsidRDefault="002F1E71" w:rsidP="0026642B">
            <w:pPr>
              <w:widowControl w:val="0"/>
              <w:autoSpaceDE w:val="0"/>
              <w:autoSpaceDN w:val="0"/>
              <w:adjustRightInd w:val="0"/>
              <w:spacing w:line="360" w:lineRule="auto"/>
              <w:jc w:val="both"/>
              <w:rPr>
                <w:rFonts w:ascii="Century Schoolbook" w:eastAsia="MS Mincho" w:hAnsi="Century Schoolbook" w:cs="Times New Roman"/>
                <w:bCs/>
                <w:iCs/>
                <w:color w:val="000000" w:themeColor="text1"/>
                <w:lang w:val="en-US" w:eastAsia="en-US"/>
              </w:rPr>
            </w:pPr>
            <w:r w:rsidRPr="00BF316B">
              <w:rPr>
                <w:rFonts w:ascii="Century Schoolbook" w:eastAsia="MS Mincho" w:hAnsi="Century Schoolbook" w:cs="Times New Roman"/>
                <w:bCs/>
                <w:iCs/>
                <w:color w:val="000000" w:themeColor="text1"/>
                <w:lang w:val="en-US" w:eastAsia="en-US"/>
              </w:rPr>
              <w:t>Back</w:t>
            </w:r>
          </w:p>
        </w:tc>
        <w:tc>
          <w:tcPr>
            <w:tcW w:w="1591" w:type="dxa"/>
          </w:tcPr>
          <w:p w14:paraId="47560957" w14:textId="77777777" w:rsidR="002F1E71" w:rsidRPr="00BF316B" w:rsidRDefault="002F1E71" w:rsidP="0026642B">
            <w:pPr>
              <w:widowControl w:val="0"/>
              <w:autoSpaceDE w:val="0"/>
              <w:autoSpaceDN w:val="0"/>
              <w:adjustRightInd w:val="0"/>
              <w:spacing w:line="360" w:lineRule="auto"/>
              <w:jc w:val="both"/>
              <w:rPr>
                <w:rFonts w:ascii="Century Schoolbook" w:eastAsia="MS Mincho" w:hAnsi="Century Schoolbook" w:cs="Times New Roman"/>
                <w:bCs/>
                <w:iCs/>
                <w:color w:val="000000" w:themeColor="text1"/>
                <w:lang w:val="en-US" w:eastAsia="en-US"/>
              </w:rPr>
            </w:pPr>
            <w:r w:rsidRPr="00BF316B">
              <w:rPr>
                <w:rFonts w:ascii="Century Schoolbook" w:eastAsia="MS Mincho" w:hAnsi="Century Schoolbook" w:cs="Times New Roman"/>
                <w:bCs/>
                <w:iCs/>
                <w:color w:val="000000" w:themeColor="text1"/>
                <w:lang w:val="en-US" w:eastAsia="en-US"/>
              </w:rPr>
              <w:t>Standing</w:t>
            </w:r>
          </w:p>
        </w:tc>
      </w:tr>
      <w:tr w:rsidR="00BF316B" w:rsidRPr="00BF316B" w14:paraId="69B47A03" w14:textId="77777777" w:rsidTr="00594EF0">
        <w:trPr>
          <w:trHeight w:val="189"/>
          <w:jc w:val="center"/>
        </w:trPr>
        <w:tc>
          <w:tcPr>
            <w:tcW w:w="1412" w:type="dxa"/>
          </w:tcPr>
          <w:p w14:paraId="06FC8B06" w14:textId="77777777" w:rsidR="002F1E71" w:rsidRPr="00BF316B" w:rsidRDefault="002F1E71" w:rsidP="0026642B">
            <w:pPr>
              <w:widowControl w:val="0"/>
              <w:autoSpaceDE w:val="0"/>
              <w:autoSpaceDN w:val="0"/>
              <w:adjustRightInd w:val="0"/>
              <w:spacing w:line="360" w:lineRule="auto"/>
              <w:jc w:val="both"/>
              <w:rPr>
                <w:rFonts w:ascii="Century Schoolbook" w:eastAsia="MS Mincho" w:hAnsi="Century Schoolbook" w:cs="Times New Roman"/>
                <w:bCs/>
                <w:iCs/>
                <w:color w:val="000000" w:themeColor="text1"/>
                <w:lang w:val="en-US" w:eastAsia="en-US"/>
              </w:rPr>
            </w:pPr>
            <w:r w:rsidRPr="00BF316B">
              <w:rPr>
                <w:rFonts w:ascii="Century Schoolbook" w:eastAsia="MS Mincho" w:hAnsi="Century Schoolbook" w:cs="Times New Roman"/>
                <w:bCs/>
                <w:iCs/>
                <w:color w:val="000000" w:themeColor="text1"/>
                <w:lang w:val="en-US" w:eastAsia="en-US"/>
              </w:rPr>
              <w:t>A7</w:t>
            </w:r>
          </w:p>
        </w:tc>
        <w:tc>
          <w:tcPr>
            <w:tcW w:w="1899" w:type="dxa"/>
          </w:tcPr>
          <w:p w14:paraId="216E2000" w14:textId="77777777" w:rsidR="002F1E71" w:rsidRPr="00BF316B" w:rsidRDefault="002F1E71" w:rsidP="0026642B">
            <w:pPr>
              <w:widowControl w:val="0"/>
              <w:autoSpaceDE w:val="0"/>
              <w:autoSpaceDN w:val="0"/>
              <w:adjustRightInd w:val="0"/>
              <w:spacing w:line="360" w:lineRule="auto"/>
              <w:jc w:val="both"/>
              <w:rPr>
                <w:rFonts w:ascii="Century Schoolbook" w:eastAsia="MS Mincho" w:hAnsi="Century Schoolbook" w:cs="Times New Roman"/>
                <w:bCs/>
                <w:iCs/>
                <w:color w:val="000000" w:themeColor="text1"/>
                <w:lang w:val="en-US" w:eastAsia="en-US"/>
              </w:rPr>
            </w:pPr>
            <w:r w:rsidRPr="00BF316B">
              <w:rPr>
                <w:rFonts w:ascii="Century Schoolbook" w:eastAsia="MS Mincho" w:hAnsi="Century Schoolbook" w:cs="Times New Roman"/>
                <w:bCs/>
                <w:iCs/>
                <w:color w:val="000000" w:themeColor="text1"/>
                <w:lang w:val="en-US" w:eastAsia="en-US"/>
              </w:rPr>
              <w:t>Shrugs</w:t>
            </w:r>
          </w:p>
        </w:tc>
        <w:tc>
          <w:tcPr>
            <w:tcW w:w="1743" w:type="dxa"/>
          </w:tcPr>
          <w:p w14:paraId="18CE6A08" w14:textId="77777777" w:rsidR="002F1E71" w:rsidRPr="00BF316B" w:rsidRDefault="002F1E71" w:rsidP="0026642B">
            <w:pPr>
              <w:widowControl w:val="0"/>
              <w:autoSpaceDE w:val="0"/>
              <w:autoSpaceDN w:val="0"/>
              <w:adjustRightInd w:val="0"/>
              <w:spacing w:line="360" w:lineRule="auto"/>
              <w:jc w:val="both"/>
              <w:rPr>
                <w:rFonts w:ascii="Century Schoolbook" w:eastAsia="MS Mincho" w:hAnsi="Century Schoolbook" w:cs="Times New Roman"/>
                <w:bCs/>
                <w:iCs/>
                <w:color w:val="000000" w:themeColor="text1"/>
                <w:lang w:val="en-US" w:eastAsia="en-US"/>
              </w:rPr>
            </w:pPr>
            <w:r w:rsidRPr="00BF316B">
              <w:rPr>
                <w:rFonts w:ascii="Century Schoolbook" w:eastAsia="MS Mincho" w:hAnsi="Century Schoolbook" w:cs="Times New Roman"/>
                <w:bCs/>
                <w:iCs/>
                <w:color w:val="000000" w:themeColor="text1"/>
                <w:lang w:val="en-US" w:eastAsia="en-US"/>
              </w:rPr>
              <w:t>Free weight</w:t>
            </w:r>
          </w:p>
        </w:tc>
        <w:tc>
          <w:tcPr>
            <w:tcW w:w="1556" w:type="dxa"/>
          </w:tcPr>
          <w:p w14:paraId="41C67A11" w14:textId="77777777" w:rsidR="002F1E71" w:rsidRPr="00BF316B" w:rsidRDefault="002F1E71" w:rsidP="0026642B">
            <w:pPr>
              <w:widowControl w:val="0"/>
              <w:autoSpaceDE w:val="0"/>
              <w:autoSpaceDN w:val="0"/>
              <w:adjustRightInd w:val="0"/>
              <w:spacing w:line="360" w:lineRule="auto"/>
              <w:jc w:val="both"/>
              <w:rPr>
                <w:rFonts w:ascii="Century Schoolbook" w:eastAsia="MS Mincho" w:hAnsi="Century Schoolbook" w:cs="Times New Roman"/>
                <w:bCs/>
                <w:iCs/>
                <w:color w:val="000000" w:themeColor="text1"/>
                <w:lang w:val="en-US" w:eastAsia="en-US"/>
              </w:rPr>
            </w:pPr>
            <w:r w:rsidRPr="00BF316B">
              <w:rPr>
                <w:rFonts w:ascii="Century Schoolbook" w:eastAsia="MS Mincho" w:hAnsi="Century Schoolbook" w:cs="Times New Roman"/>
                <w:bCs/>
                <w:iCs/>
                <w:color w:val="000000" w:themeColor="text1"/>
                <w:lang w:val="en-US" w:eastAsia="en-US"/>
              </w:rPr>
              <w:t>Shoulders</w:t>
            </w:r>
          </w:p>
        </w:tc>
        <w:tc>
          <w:tcPr>
            <w:tcW w:w="1591" w:type="dxa"/>
          </w:tcPr>
          <w:p w14:paraId="7645AAC0" w14:textId="77777777" w:rsidR="002F1E71" w:rsidRPr="00BF316B" w:rsidRDefault="002F1E71" w:rsidP="0026642B">
            <w:pPr>
              <w:widowControl w:val="0"/>
              <w:autoSpaceDE w:val="0"/>
              <w:autoSpaceDN w:val="0"/>
              <w:adjustRightInd w:val="0"/>
              <w:spacing w:line="360" w:lineRule="auto"/>
              <w:jc w:val="both"/>
              <w:rPr>
                <w:rFonts w:ascii="Century Schoolbook" w:eastAsia="MS Mincho" w:hAnsi="Century Schoolbook" w:cs="Times New Roman"/>
                <w:bCs/>
                <w:iCs/>
                <w:color w:val="000000" w:themeColor="text1"/>
                <w:lang w:val="en-US" w:eastAsia="en-US"/>
              </w:rPr>
            </w:pPr>
            <w:r w:rsidRPr="00BF316B">
              <w:rPr>
                <w:rFonts w:ascii="Century Schoolbook" w:eastAsia="MS Mincho" w:hAnsi="Century Schoolbook" w:cs="Times New Roman"/>
                <w:bCs/>
                <w:iCs/>
                <w:color w:val="000000" w:themeColor="text1"/>
                <w:lang w:val="en-US" w:eastAsia="en-US"/>
              </w:rPr>
              <w:t>Standing</w:t>
            </w:r>
          </w:p>
        </w:tc>
      </w:tr>
      <w:tr w:rsidR="00BF316B" w:rsidRPr="00BF316B" w14:paraId="1A06F4FF" w14:textId="77777777" w:rsidTr="00594EF0">
        <w:trPr>
          <w:trHeight w:val="199"/>
          <w:jc w:val="center"/>
        </w:trPr>
        <w:tc>
          <w:tcPr>
            <w:tcW w:w="1412" w:type="dxa"/>
          </w:tcPr>
          <w:p w14:paraId="4BB9C571" w14:textId="77777777" w:rsidR="002F1E71" w:rsidRPr="00BF316B" w:rsidRDefault="002F1E71" w:rsidP="0026642B">
            <w:pPr>
              <w:widowControl w:val="0"/>
              <w:autoSpaceDE w:val="0"/>
              <w:autoSpaceDN w:val="0"/>
              <w:adjustRightInd w:val="0"/>
              <w:spacing w:line="360" w:lineRule="auto"/>
              <w:jc w:val="both"/>
              <w:rPr>
                <w:rFonts w:ascii="Century Schoolbook" w:eastAsia="MS Mincho" w:hAnsi="Century Schoolbook" w:cs="Times New Roman"/>
                <w:bCs/>
                <w:iCs/>
                <w:color w:val="000000" w:themeColor="text1"/>
                <w:lang w:val="en-US" w:eastAsia="en-US"/>
              </w:rPr>
            </w:pPr>
            <w:r w:rsidRPr="00BF316B">
              <w:rPr>
                <w:rFonts w:ascii="Century Schoolbook" w:eastAsia="MS Mincho" w:hAnsi="Century Schoolbook" w:cs="Times New Roman"/>
                <w:bCs/>
                <w:iCs/>
                <w:color w:val="000000" w:themeColor="text1"/>
                <w:lang w:val="en-US" w:eastAsia="en-US"/>
              </w:rPr>
              <w:t>A8</w:t>
            </w:r>
          </w:p>
        </w:tc>
        <w:tc>
          <w:tcPr>
            <w:tcW w:w="1899" w:type="dxa"/>
          </w:tcPr>
          <w:p w14:paraId="30D85FA9" w14:textId="77777777" w:rsidR="002F1E71" w:rsidRPr="00BF316B" w:rsidRDefault="002F1E71" w:rsidP="0026642B">
            <w:pPr>
              <w:widowControl w:val="0"/>
              <w:autoSpaceDE w:val="0"/>
              <w:autoSpaceDN w:val="0"/>
              <w:adjustRightInd w:val="0"/>
              <w:spacing w:line="360" w:lineRule="auto"/>
              <w:jc w:val="both"/>
              <w:rPr>
                <w:rFonts w:ascii="Century Schoolbook" w:eastAsia="MS Mincho" w:hAnsi="Century Schoolbook" w:cs="Times New Roman"/>
                <w:bCs/>
                <w:iCs/>
                <w:color w:val="000000" w:themeColor="text1"/>
                <w:lang w:val="en-US" w:eastAsia="en-US"/>
              </w:rPr>
            </w:pPr>
            <w:r w:rsidRPr="00BF316B">
              <w:rPr>
                <w:rFonts w:ascii="Century Schoolbook" w:eastAsia="MS Mincho" w:hAnsi="Century Schoolbook" w:cs="Times New Roman"/>
                <w:bCs/>
                <w:iCs/>
                <w:color w:val="000000" w:themeColor="text1"/>
                <w:lang w:val="en-US" w:eastAsia="en-US"/>
              </w:rPr>
              <w:t>Front raises</w:t>
            </w:r>
          </w:p>
        </w:tc>
        <w:tc>
          <w:tcPr>
            <w:tcW w:w="1743" w:type="dxa"/>
          </w:tcPr>
          <w:p w14:paraId="77DAA78A" w14:textId="77777777" w:rsidR="002F1E71" w:rsidRPr="00BF316B" w:rsidRDefault="002F1E71" w:rsidP="0026642B">
            <w:pPr>
              <w:widowControl w:val="0"/>
              <w:autoSpaceDE w:val="0"/>
              <w:autoSpaceDN w:val="0"/>
              <w:adjustRightInd w:val="0"/>
              <w:spacing w:line="360" w:lineRule="auto"/>
              <w:jc w:val="both"/>
              <w:rPr>
                <w:rFonts w:ascii="Century Schoolbook" w:eastAsia="MS Mincho" w:hAnsi="Century Schoolbook" w:cs="Times New Roman"/>
                <w:bCs/>
                <w:iCs/>
                <w:color w:val="000000" w:themeColor="text1"/>
                <w:lang w:val="en-US" w:eastAsia="en-US"/>
              </w:rPr>
            </w:pPr>
            <w:r w:rsidRPr="00BF316B">
              <w:rPr>
                <w:rFonts w:ascii="Century Schoolbook" w:eastAsia="MS Mincho" w:hAnsi="Century Schoolbook" w:cs="Times New Roman"/>
                <w:bCs/>
                <w:iCs/>
                <w:color w:val="000000" w:themeColor="text1"/>
                <w:lang w:val="en-US" w:eastAsia="en-US"/>
              </w:rPr>
              <w:t>Free weight</w:t>
            </w:r>
          </w:p>
        </w:tc>
        <w:tc>
          <w:tcPr>
            <w:tcW w:w="1556" w:type="dxa"/>
          </w:tcPr>
          <w:p w14:paraId="1A5A4E79" w14:textId="77777777" w:rsidR="002F1E71" w:rsidRPr="00BF316B" w:rsidRDefault="002F1E71" w:rsidP="0026642B">
            <w:pPr>
              <w:widowControl w:val="0"/>
              <w:autoSpaceDE w:val="0"/>
              <w:autoSpaceDN w:val="0"/>
              <w:adjustRightInd w:val="0"/>
              <w:spacing w:line="360" w:lineRule="auto"/>
              <w:jc w:val="both"/>
              <w:rPr>
                <w:rFonts w:ascii="Century Schoolbook" w:eastAsia="MS Mincho" w:hAnsi="Century Schoolbook" w:cs="Times New Roman"/>
                <w:bCs/>
                <w:iCs/>
                <w:color w:val="000000" w:themeColor="text1"/>
                <w:lang w:val="en-US" w:eastAsia="en-US"/>
              </w:rPr>
            </w:pPr>
            <w:r w:rsidRPr="00BF316B">
              <w:rPr>
                <w:rFonts w:ascii="Century Schoolbook" w:eastAsia="MS Mincho" w:hAnsi="Century Schoolbook" w:cs="Times New Roman"/>
                <w:bCs/>
                <w:iCs/>
                <w:color w:val="000000" w:themeColor="text1"/>
                <w:lang w:val="en-US" w:eastAsia="en-US"/>
              </w:rPr>
              <w:t>Shoulders</w:t>
            </w:r>
          </w:p>
        </w:tc>
        <w:tc>
          <w:tcPr>
            <w:tcW w:w="1591" w:type="dxa"/>
          </w:tcPr>
          <w:p w14:paraId="15813CD2" w14:textId="77777777" w:rsidR="002F1E71" w:rsidRPr="00BF316B" w:rsidRDefault="002F1E71" w:rsidP="0026642B">
            <w:pPr>
              <w:widowControl w:val="0"/>
              <w:autoSpaceDE w:val="0"/>
              <w:autoSpaceDN w:val="0"/>
              <w:adjustRightInd w:val="0"/>
              <w:spacing w:line="360" w:lineRule="auto"/>
              <w:jc w:val="both"/>
              <w:rPr>
                <w:rFonts w:ascii="Century Schoolbook" w:eastAsia="MS Mincho" w:hAnsi="Century Schoolbook" w:cs="Times New Roman"/>
                <w:bCs/>
                <w:iCs/>
                <w:color w:val="000000" w:themeColor="text1"/>
                <w:lang w:val="en-US" w:eastAsia="en-US"/>
              </w:rPr>
            </w:pPr>
            <w:r w:rsidRPr="00BF316B">
              <w:rPr>
                <w:rFonts w:ascii="Century Schoolbook" w:eastAsia="MS Mincho" w:hAnsi="Century Schoolbook" w:cs="Times New Roman"/>
                <w:bCs/>
                <w:iCs/>
                <w:color w:val="000000" w:themeColor="text1"/>
                <w:lang w:val="en-US" w:eastAsia="en-US"/>
              </w:rPr>
              <w:t>Standing</w:t>
            </w:r>
          </w:p>
        </w:tc>
      </w:tr>
      <w:tr w:rsidR="00BF316B" w:rsidRPr="00BF316B" w14:paraId="7EA4B4BE" w14:textId="77777777" w:rsidTr="00594EF0">
        <w:trPr>
          <w:trHeight w:val="390"/>
          <w:jc w:val="center"/>
        </w:trPr>
        <w:tc>
          <w:tcPr>
            <w:tcW w:w="1412" w:type="dxa"/>
          </w:tcPr>
          <w:p w14:paraId="17F190AA" w14:textId="77777777" w:rsidR="002F1E71" w:rsidRPr="00BF316B" w:rsidRDefault="002F1E71" w:rsidP="0026642B">
            <w:pPr>
              <w:widowControl w:val="0"/>
              <w:autoSpaceDE w:val="0"/>
              <w:autoSpaceDN w:val="0"/>
              <w:adjustRightInd w:val="0"/>
              <w:spacing w:line="360" w:lineRule="auto"/>
              <w:jc w:val="both"/>
              <w:rPr>
                <w:rFonts w:ascii="Century Schoolbook" w:eastAsia="MS Mincho" w:hAnsi="Century Schoolbook" w:cs="Times New Roman"/>
                <w:bCs/>
                <w:iCs/>
                <w:color w:val="000000" w:themeColor="text1"/>
                <w:lang w:val="en-US" w:eastAsia="en-US"/>
              </w:rPr>
            </w:pPr>
            <w:r w:rsidRPr="00BF316B">
              <w:rPr>
                <w:rFonts w:ascii="Century Schoolbook" w:eastAsia="MS Mincho" w:hAnsi="Century Schoolbook" w:cs="Times New Roman"/>
                <w:bCs/>
                <w:iCs/>
                <w:color w:val="000000" w:themeColor="text1"/>
                <w:lang w:val="en-US" w:eastAsia="en-US"/>
              </w:rPr>
              <w:t>A9</w:t>
            </w:r>
          </w:p>
        </w:tc>
        <w:tc>
          <w:tcPr>
            <w:tcW w:w="1899" w:type="dxa"/>
          </w:tcPr>
          <w:p w14:paraId="29477BD0" w14:textId="77777777" w:rsidR="002F1E71" w:rsidRPr="00BF316B" w:rsidRDefault="002F1E71" w:rsidP="0026642B">
            <w:pPr>
              <w:widowControl w:val="0"/>
              <w:autoSpaceDE w:val="0"/>
              <w:autoSpaceDN w:val="0"/>
              <w:adjustRightInd w:val="0"/>
              <w:spacing w:line="360" w:lineRule="auto"/>
              <w:jc w:val="both"/>
              <w:rPr>
                <w:rFonts w:ascii="Century Schoolbook" w:eastAsia="MS Mincho" w:hAnsi="Century Schoolbook" w:cs="Times New Roman"/>
                <w:bCs/>
                <w:iCs/>
                <w:color w:val="000000" w:themeColor="text1"/>
                <w:lang w:val="en-US" w:eastAsia="en-US"/>
              </w:rPr>
            </w:pPr>
            <w:r w:rsidRPr="00BF316B">
              <w:rPr>
                <w:rFonts w:ascii="Century Schoolbook" w:eastAsia="MS Mincho" w:hAnsi="Century Schoolbook" w:cs="Times New Roman"/>
                <w:bCs/>
                <w:iCs/>
                <w:color w:val="000000" w:themeColor="text1"/>
                <w:lang w:val="en-US" w:eastAsia="en-US"/>
              </w:rPr>
              <w:t>Overhead extensions</w:t>
            </w:r>
          </w:p>
        </w:tc>
        <w:tc>
          <w:tcPr>
            <w:tcW w:w="1743" w:type="dxa"/>
          </w:tcPr>
          <w:p w14:paraId="36659AED" w14:textId="77777777" w:rsidR="002F1E71" w:rsidRPr="00BF316B" w:rsidRDefault="002F1E71" w:rsidP="0026642B">
            <w:pPr>
              <w:widowControl w:val="0"/>
              <w:autoSpaceDE w:val="0"/>
              <w:autoSpaceDN w:val="0"/>
              <w:adjustRightInd w:val="0"/>
              <w:spacing w:line="360" w:lineRule="auto"/>
              <w:jc w:val="both"/>
              <w:rPr>
                <w:rFonts w:ascii="Century Schoolbook" w:eastAsia="MS Mincho" w:hAnsi="Century Schoolbook" w:cs="Times New Roman"/>
                <w:bCs/>
                <w:iCs/>
                <w:color w:val="000000" w:themeColor="text1"/>
                <w:lang w:val="en-US" w:eastAsia="en-US"/>
              </w:rPr>
            </w:pPr>
            <w:r w:rsidRPr="00BF316B">
              <w:rPr>
                <w:rFonts w:ascii="Century Schoolbook" w:eastAsia="MS Mincho" w:hAnsi="Century Schoolbook" w:cs="Times New Roman"/>
                <w:bCs/>
                <w:iCs/>
                <w:color w:val="000000" w:themeColor="text1"/>
                <w:lang w:val="en-US" w:eastAsia="en-US"/>
              </w:rPr>
              <w:t>Free weight</w:t>
            </w:r>
          </w:p>
        </w:tc>
        <w:tc>
          <w:tcPr>
            <w:tcW w:w="1556" w:type="dxa"/>
          </w:tcPr>
          <w:p w14:paraId="72F5510F" w14:textId="77777777" w:rsidR="002F1E71" w:rsidRPr="00BF316B" w:rsidRDefault="002F1E71" w:rsidP="0026642B">
            <w:pPr>
              <w:widowControl w:val="0"/>
              <w:autoSpaceDE w:val="0"/>
              <w:autoSpaceDN w:val="0"/>
              <w:adjustRightInd w:val="0"/>
              <w:spacing w:line="360" w:lineRule="auto"/>
              <w:jc w:val="both"/>
              <w:rPr>
                <w:rFonts w:ascii="Century Schoolbook" w:eastAsia="MS Mincho" w:hAnsi="Century Schoolbook" w:cs="Times New Roman"/>
                <w:bCs/>
                <w:iCs/>
                <w:color w:val="000000" w:themeColor="text1"/>
                <w:lang w:val="en-US" w:eastAsia="en-US"/>
              </w:rPr>
            </w:pPr>
            <w:r w:rsidRPr="00BF316B">
              <w:rPr>
                <w:rFonts w:ascii="Century Schoolbook" w:eastAsia="MS Mincho" w:hAnsi="Century Schoolbook" w:cs="Times New Roman"/>
                <w:bCs/>
                <w:iCs/>
                <w:color w:val="000000" w:themeColor="text1"/>
                <w:lang w:val="en-US" w:eastAsia="en-US"/>
              </w:rPr>
              <w:t>Triceps</w:t>
            </w:r>
          </w:p>
        </w:tc>
        <w:tc>
          <w:tcPr>
            <w:tcW w:w="1591" w:type="dxa"/>
          </w:tcPr>
          <w:p w14:paraId="483399EB" w14:textId="77777777" w:rsidR="002F1E71" w:rsidRPr="00BF316B" w:rsidRDefault="002F1E71" w:rsidP="0026642B">
            <w:pPr>
              <w:widowControl w:val="0"/>
              <w:autoSpaceDE w:val="0"/>
              <w:autoSpaceDN w:val="0"/>
              <w:adjustRightInd w:val="0"/>
              <w:spacing w:line="360" w:lineRule="auto"/>
              <w:jc w:val="both"/>
              <w:rPr>
                <w:rFonts w:ascii="Century Schoolbook" w:eastAsia="MS Mincho" w:hAnsi="Century Schoolbook" w:cs="Times New Roman"/>
                <w:bCs/>
                <w:iCs/>
                <w:color w:val="000000" w:themeColor="text1"/>
                <w:lang w:val="en-US" w:eastAsia="en-US"/>
              </w:rPr>
            </w:pPr>
            <w:r w:rsidRPr="00BF316B">
              <w:rPr>
                <w:rFonts w:ascii="Century Schoolbook" w:eastAsia="MS Mincho" w:hAnsi="Century Schoolbook" w:cs="Times New Roman"/>
                <w:bCs/>
                <w:iCs/>
                <w:color w:val="000000" w:themeColor="text1"/>
                <w:lang w:val="en-US" w:eastAsia="en-US"/>
              </w:rPr>
              <w:t>Lying</w:t>
            </w:r>
          </w:p>
        </w:tc>
      </w:tr>
      <w:tr w:rsidR="00BF316B" w:rsidRPr="00BF316B" w14:paraId="554A7522" w14:textId="77777777" w:rsidTr="00594EF0">
        <w:trPr>
          <w:trHeight w:val="199"/>
          <w:jc w:val="center"/>
        </w:trPr>
        <w:tc>
          <w:tcPr>
            <w:tcW w:w="1412" w:type="dxa"/>
          </w:tcPr>
          <w:p w14:paraId="0FB6DE34" w14:textId="77777777" w:rsidR="002F1E71" w:rsidRPr="00BF316B" w:rsidRDefault="002F1E71" w:rsidP="0026642B">
            <w:pPr>
              <w:widowControl w:val="0"/>
              <w:autoSpaceDE w:val="0"/>
              <w:autoSpaceDN w:val="0"/>
              <w:adjustRightInd w:val="0"/>
              <w:spacing w:line="360" w:lineRule="auto"/>
              <w:jc w:val="both"/>
              <w:rPr>
                <w:rFonts w:ascii="Century Schoolbook" w:eastAsia="MS Mincho" w:hAnsi="Century Schoolbook" w:cs="Times New Roman"/>
                <w:bCs/>
                <w:iCs/>
                <w:color w:val="000000" w:themeColor="text1"/>
                <w:lang w:val="en-US" w:eastAsia="en-US"/>
              </w:rPr>
            </w:pPr>
            <w:r w:rsidRPr="00BF316B">
              <w:rPr>
                <w:rFonts w:ascii="Century Schoolbook" w:eastAsia="MS Mincho" w:hAnsi="Century Schoolbook" w:cs="Times New Roman"/>
                <w:bCs/>
                <w:iCs/>
                <w:color w:val="000000" w:themeColor="text1"/>
                <w:lang w:val="en-US" w:eastAsia="en-US"/>
              </w:rPr>
              <w:t>A10</w:t>
            </w:r>
          </w:p>
        </w:tc>
        <w:tc>
          <w:tcPr>
            <w:tcW w:w="1899" w:type="dxa"/>
          </w:tcPr>
          <w:p w14:paraId="75772A0F" w14:textId="77777777" w:rsidR="002F1E71" w:rsidRPr="00BF316B" w:rsidRDefault="002F1E71" w:rsidP="0026642B">
            <w:pPr>
              <w:widowControl w:val="0"/>
              <w:autoSpaceDE w:val="0"/>
              <w:autoSpaceDN w:val="0"/>
              <w:adjustRightInd w:val="0"/>
              <w:spacing w:line="360" w:lineRule="auto"/>
              <w:jc w:val="both"/>
              <w:rPr>
                <w:rFonts w:ascii="Century Schoolbook" w:eastAsia="MS Mincho" w:hAnsi="Century Schoolbook" w:cs="Times New Roman"/>
                <w:bCs/>
                <w:iCs/>
                <w:color w:val="000000" w:themeColor="text1"/>
                <w:lang w:val="en-US" w:eastAsia="en-US"/>
              </w:rPr>
            </w:pPr>
            <w:r w:rsidRPr="00BF316B">
              <w:rPr>
                <w:rFonts w:ascii="Century Schoolbook" w:eastAsia="MS Mincho" w:hAnsi="Century Schoolbook" w:cs="Times New Roman"/>
                <w:bCs/>
                <w:iCs/>
                <w:color w:val="000000" w:themeColor="text1"/>
                <w:lang w:val="en-US" w:eastAsia="en-US"/>
              </w:rPr>
              <w:t>Curls</w:t>
            </w:r>
          </w:p>
        </w:tc>
        <w:tc>
          <w:tcPr>
            <w:tcW w:w="1743" w:type="dxa"/>
          </w:tcPr>
          <w:p w14:paraId="779571FD" w14:textId="77777777" w:rsidR="002F1E71" w:rsidRPr="00BF316B" w:rsidRDefault="002F1E71" w:rsidP="0026642B">
            <w:pPr>
              <w:widowControl w:val="0"/>
              <w:autoSpaceDE w:val="0"/>
              <w:autoSpaceDN w:val="0"/>
              <w:adjustRightInd w:val="0"/>
              <w:spacing w:line="360" w:lineRule="auto"/>
              <w:jc w:val="both"/>
              <w:rPr>
                <w:rFonts w:ascii="Century Schoolbook" w:eastAsia="MS Mincho" w:hAnsi="Century Schoolbook" w:cs="Times New Roman"/>
                <w:bCs/>
                <w:iCs/>
                <w:color w:val="000000" w:themeColor="text1"/>
                <w:lang w:val="en-US" w:eastAsia="en-US"/>
              </w:rPr>
            </w:pPr>
            <w:r w:rsidRPr="00BF316B">
              <w:rPr>
                <w:rFonts w:ascii="Century Schoolbook" w:eastAsia="MS Mincho" w:hAnsi="Century Schoolbook" w:cs="Times New Roman"/>
                <w:bCs/>
                <w:iCs/>
                <w:color w:val="000000" w:themeColor="text1"/>
                <w:lang w:val="en-US" w:eastAsia="en-US"/>
              </w:rPr>
              <w:t>Free weight</w:t>
            </w:r>
          </w:p>
        </w:tc>
        <w:tc>
          <w:tcPr>
            <w:tcW w:w="1556" w:type="dxa"/>
          </w:tcPr>
          <w:p w14:paraId="3B42F085" w14:textId="77777777" w:rsidR="002F1E71" w:rsidRPr="00BF316B" w:rsidRDefault="002F1E71" w:rsidP="0026642B">
            <w:pPr>
              <w:widowControl w:val="0"/>
              <w:autoSpaceDE w:val="0"/>
              <w:autoSpaceDN w:val="0"/>
              <w:adjustRightInd w:val="0"/>
              <w:spacing w:line="360" w:lineRule="auto"/>
              <w:jc w:val="both"/>
              <w:rPr>
                <w:rFonts w:ascii="Century Schoolbook" w:eastAsia="MS Mincho" w:hAnsi="Century Schoolbook" w:cs="Times New Roman"/>
                <w:bCs/>
                <w:iCs/>
                <w:color w:val="000000" w:themeColor="text1"/>
                <w:lang w:val="en-US" w:eastAsia="en-US"/>
              </w:rPr>
            </w:pPr>
            <w:r w:rsidRPr="00BF316B">
              <w:rPr>
                <w:rFonts w:ascii="Century Schoolbook" w:eastAsia="MS Mincho" w:hAnsi="Century Schoolbook" w:cs="Times New Roman"/>
                <w:bCs/>
                <w:iCs/>
                <w:color w:val="000000" w:themeColor="text1"/>
                <w:lang w:val="en-US" w:eastAsia="en-US"/>
              </w:rPr>
              <w:t>Biceps</w:t>
            </w:r>
          </w:p>
        </w:tc>
        <w:tc>
          <w:tcPr>
            <w:tcW w:w="1591" w:type="dxa"/>
          </w:tcPr>
          <w:p w14:paraId="1211F0AA" w14:textId="77777777" w:rsidR="002F1E71" w:rsidRPr="00BF316B" w:rsidRDefault="002F1E71" w:rsidP="0026642B">
            <w:pPr>
              <w:widowControl w:val="0"/>
              <w:autoSpaceDE w:val="0"/>
              <w:autoSpaceDN w:val="0"/>
              <w:adjustRightInd w:val="0"/>
              <w:spacing w:line="360" w:lineRule="auto"/>
              <w:jc w:val="both"/>
              <w:rPr>
                <w:rFonts w:ascii="Century Schoolbook" w:eastAsia="MS Mincho" w:hAnsi="Century Schoolbook" w:cs="Times New Roman"/>
                <w:bCs/>
                <w:iCs/>
                <w:color w:val="000000" w:themeColor="text1"/>
                <w:lang w:val="en-US" w:eastAsia="en-US"/>
              </w:rPr>
            </w:pPr>
            <w:r w:rsidRPr="00BF316B">
              <w:rPr>
                <w:rFonts w:ascii="Century Schoolbook" w:eastAsia="MS Mincho" w:hAnsi="Century Schoolbook" w:cs="Times New Roman"/>
                <w:bCs/>
                <w:iCs/>
                <w:color w:val="000000" w:themeColor="text1"/>
                <w:lang w:val="en-US" w:eastAsia="en-US"/>
              </w:rPr>
              <w:t>Standing</w:t>
            </w:r>
          </w:p>
        </w:tc>
      </w:tr>
      <w:tr w:rsidR="00BF316B" w:rsidRPr="00BF316B" w14:paraId="0ADE5461" w14:textId="77777777" w:rsidTr="00594EF0">
        <w:trPr>
          <w:trHeight w:val="199"/>
          <w:jc w:val="center"/>
        </w:trPr>
        <w:tc>
          <w:tcPr>
            <w:tcW w:w="1412" w:type="dxa"/>
          </w:tcPr>
          <w:p w14:paraId="247C8F37" w14:textId="77777777" w:rsidR="002F1E71" w:rsidRPr="00BF316B" w:rsidRDefault="002F1E71" w:rsidP="0026642B">
            <w:pPr>
              <w:widowControl w:val="0"/>
              <w:autoSpaceDE w:val="0"/>
              <w:autoSpaceDN w:val="0"/>
              <w:adjustRightInd w:val="0"/>
              <w:spacing w:line="360" w:lineRule="auto"/>
              <w:jc w:val="both"/>
              <w:rPr>
                <w:rFonts w:ascii="Century Schoolbook" w:eastAsia="MS Mincho" w:hAnsi="Century Schoolbook" w:cs="Times New Roman"/>
                <w:bCs/>
                <w:iCs/>
                <w:color w:val="000000" w:themeColor="text1"/>
                <w:lang w:val="en-US" w:eastAsia="en-US"/>
              </w:rPr>
            </w:pPr>
            <w:r w:rsidRPr="00BF316B">
              <w:rPr>
                <w:rFonts w:ascii="Century Schoolbook" w:eastAsia="MS Mincho" w:hAnsi="Century Schoolbook" w:cs="Times New Roman"/>
                <w:bCs/>
                <w:iCs/>
                <w:color w:val="000000" w:themeColor="text1"/>
                <w:lang w:val="en-US" w:eastAsia="en-US"/>
              </w:rPr>
              <w:t>A11</w:t>
            </w:r>
          </w:p>
        </w:tc>
        <w:tc>
          <w:tcPr>
            <w:tcW w:w="1899" w:type="dxa"/>
          </w:tcPr>
          <w:p w14:paraId="598F001A" w14:textId="77777777" w:rsidR="002F1E71" w:rsidRPr="00BF316B" w:rsidRDefault="002F1E71" w:rsidP="0026642B">
            <w:pPr>
              <w:widowControl w:val="0"/>
              <w:autoSpaceDE w:val="0"/>
              <w:autoSpaceDN w:val="0"/>
              <w:adjustRightInd w:val="0"/>
              <w:spacing w:line="360" w:lineRule="auto"/>
              <w:jc w:val="both"/>
              <w:rPr>
                <w:rFonts w:ascii="Century Schoolbook" w:eastAsia="MS Mincho" w:hAnsi="Century Schoolbook" w:cs="Times New Roman"/>
                <w:bCs/>
                <w:iCs/>
                <w:color w:val="000000" w:themeColor="text1"/>
                <w:lang w:val="en-US" w:eastAsia="en-US"/>
              </w:rPr>
            </w:pPr>
            <w:r w:rsidRPr="00BF316B">
              <w:rPr>
                <w:rFonts w:ascii="Century Schoolbook" w:eastAsia="MS Mincho" w:hAnsi="Century Schoolbook" w:cs="Times New Roman"/>
                <w:bCs/>
                <w:iCs/>
                <w:color w:val="000000" w:themeColor="text1"/>
                <w:lang w:val="en-US" w:eastAsia="en-US"/>
              </w:rPr>
              <w:t>Walking</w:t>
            </w:r>
          </w:p>
        </w:tc>
        <w:tc>
          <w:tcPr>
            <w:tcW w:w="1743" w:type="dxa"/>
          </w:tcPr>
          <w:p w14:paraId="5E03DE74" w14:textId="77777777" w:rsidR="002F1E71" w:rsidRPr="00BF316B" w:rsidRDefault="002F1E71" w:rsidP="0026642B">
            <w:pPr>
              <w:widowControl w:val="0"/>
              <w:autoSpaceDE w:val="0"/>
              <w:autoSpaceDN w:val="0"/>
              <w:adjustRightInd w:val="0"/>
              <w:spacing w:line="360" w:lineRule="auto"/>
              <w:jc w:val="both"/>
              <w:rPr>
                <w:rFonts w:ascii="Century Schoolbook" w:eastAsia="MS Mincho" w:hAnsi="Century Schoolbook" w:cs="Times New Roman"/>
                <w:bCs/>
                <w:iCs/>
                <w:color w:val="000000" w:themeColor="text1"/>
                <w:lang w:val="en-US" w:eastAsia="en-US"/>
              </w:rPr>
            </w:pPr>
            <w:r w:rsidRPr="00BF316B">
              <w:rPr>
                <w:rFonts w:ascii="Century Schoolbook" w:eastAsia="MS Mincho" w:hAnsi="Century Schoolbook" w:cs="Times New Roman"/>
                <w:bCs/>
                <w:iCs/>
                <w:color w:val="000000" w:themeColor="text1"/>
                <w:lang w:val="en-US" w:eastAsia="en-US"/>
              </w:rPr>
              <w:t>Aerobic</w:t>
            </w:r>
          </w:p>
        </w:tc>
        <w:tc>
          <w:tcPr>
            <w:tcW w:w="1556" w:type="dxa"/>
          </w:tcPr>
          <w:p w14:paraId="5579EF64" w14:textId="77777777" w:rsidR="002F1E71" w:rsidRPr="00BF316B" w:rsidRDefault="002F1E71" w:rsidP="0026642B">
            <w:pPr>
              <w:widowControl w:val="0"/>
              <w:autoSpaceDE w:val="0"/>
              <w:autoSpaceDN w:val="0"/>
              <w:adjustRightInd w:val="0"/>
              <w:spacing w:line="360" w:lineRule="auto"/>
              <w:jc w:val="both"/>
              <w:rPr>
                <w:rFonts w:ascii="Century Schoolbook" w:eastAsia="MS Mincho" w:hAnsi="Century Schoolbook" w:cs="Times New Roman"/>
                <w:bCs/>
                <w:iCs/>
                <w:color w:val="000000" w:themeColor="text1"/>
                <w:lang w:val="en-US" w:eastAsia="en-US"/>
              </w:rPr>
            </w:pPr>
            <w:r w:rsidRPr="00BF316B">
              <w:rPr>
                <w:rFonts w:ascii="Century Schoolbook" w:eastAsia="MS Mincho" w:hAnsi="Century Schoolbook" w:cs="Times New Roman"/>
                <w:bCs/>
                <w:iCs/>
                <w:color w:val="000000" w:themeColor="text1"/>
                <w:lang w:val="en-US" w:eastAsia="en-US"/>
              </w:rPr>
              <w:t>None</w:t>
            </w:r>
          </w:p>
        </w:tc>
        <w:tc>
          <w:tcPr>
            <w:tcW w:w="1591" w:type="dxa"/>
          </w:tcPr>
          <w:p w14:paraId="41E1B4B5" w14:textId="77777777" w:rsidR="002F1E71" w:rsidRPr="00BF316B" w:rsidRDefault="002F1E71" w:rsidP="0026642B">
            <w:pPr>
              <w:widowControl w:val="0"/>
              <w:autoSpaceDE w:val="0"/>
              <w:autoSpaceDN w:val="0"/>
              <w:adjustRightInd w:val="0"/>
              <w:spacing w:line="360" w:lineRule="auto"/>
              <w:jc w:val="both"/>
              <w:rPr>
                <w:rFonts w:ascii="Century Schoolbook" w:eastAsia="MS Mincho" w:hAnsi="Century Schoolbook" w:cs="Times New Roman"/>
                <w:bCs/>
                <w:iCs/>
                <w:color w:val="000000" w:themeColor="text1"/>
                <w:lang w:val="en-US" w:eastAsia="en-US"/>
              </w:rPr>
            </w:pPr>
            <w:r w:rsidRPr="00BF316B">
              <w:rPr>
                <w:rFonts w:ascii="Century Schoolbook" w:eastAsia="MS Mincho" w:hAnsi="Century Schoolbook" w:cs="Times New Roman"/>
                <w:bCs/>
                <w:iCs/>
                <w:color w:val="000000" w:themeColor="text1"/>
                <w:lang w:val="en-US" w:eastAsia="en-US"/>
              </w:rPr>
              <w:t>Standing</w:t>
            </w:r>
          </w:p>
        </w:tc>
      </w:tr>
      <w:tr w:rsidR="00BF316B" w:rsidRPr="00BF316B" w14:paraId="04955918" w14:textId="77777777" w:rsidTr="00594EF0">
        <w:trPr>
          <w:trHeight w:val="199"/>
          <w:jc w:val="center"/>
        </w:trPr>
        <w:tc>
          <w:tcPr>
            <w:tcW w:w="1412" w:type="dxa"/>
          </w:tcPr>
          <w:p w14:paraId="0E57D1CD" w14:textId="77777777" w:rsidR="002F1E71" w:rsidRPr="00BF316B" w:rsidRDefault="002F1E71" w:rsidP="0026642B">
            <w:pPr>
              <w:widowControl w:val="0"/>
              <w:autoSpaceDE w:val="0"/>
              <w:autoSpaceDN w:val="0"/>
              <w:adjustRightInd w:val="0"/>
              <w:spacing w:line="360" w:lineRule="auto"/>
              <w:jc w:val="both"/>
              <w:rPr>
                <w:rFonts w:ascii="Century Schoolbook" w:eastAsia="MS Mincho" w:hAnsi="Century Schoolbook" w:cs="Times New Roman"/>
                <w:bCs/>
                <w:iCs/>
                <w:color w:val="000000" w:themeColor="text1"/>
                <w:lang w:val="en-US" w:eastAsia="en-US"/>
              </w:rPr>
            </w:pPr>
            <w:r w:rsidRPr="00BF316B">
              <w:rPr>
                <w:rFonts w:ascii="Century Schoolbook" w:eastAsia="MS Mincho" w:hAnsi="Century Schoolbook" w:cs="Times New Roman"/>
                <w:bCs/>
                <w:iCs/>
                <w:color w:val="000000" w:themeColor="text1"/>
                <w:lang w:val="en-US" w:eastAsia="en-US"/>
              </w:rPr>
              <w:t>A12</w:t>
            </w:r>
          </w:p>
        </w:tc>
        <w:tc>
          <w:tcPr>
            <w:tcW w:w="1899" w:type="dxa"/>
          </w:tcPr>
          <w:p w14:paraId="5A1860AA" w14:textId="77777777" w:rsidR="002F1E71" w:rsidRPr="00BF316B" w:rsidRDefault="002F1E71" w:rsidP="0026642B">
            <w:pPr>
              <w:widowControl w:val="0"/>
              <w:autoSpaceDE w:val="0"/>
              <w:autoSpaceDN w:val="0"/>
              <w:adjustRightInd w:val="0"/>
              <w:spacing w:line="360" w:lineRule="auto"/>
              <w:jc w:val="both"/>
              <w:rPr>
                <w:rFonts w:ascii="Century Schoolbook" w:eastAsia="MS Mincho" w:hAnsi="Century Schoolbook" w:cs="Times New Roman"/>
                <w:bCs/>
                <w:iCs/>
                <w:color w:val="000000" w:themeColor="text1"/>
                <w:lang w:val="en-US" w:eastAsia="en-US"/>
              </w:rPr>
            </w:pPr>
            <w:r w:rsidRPr="00BF316B">
              <w:rPr>
                <w:rFonts w:ascii="Century Schoolbook" w:eastAsia="MS Mincho" w:hAnsi="Century Schoolbook" w:cs="Times New Roman"/>
                <w:bCs/>
                <w:iCs/>
                <w:color w:val="000000" w:themeColor="text1"/>
                <w:lang w:val="en-US" w:eastAsia="en-US"/>
              </w:rPr>
              <w:t>Jogging</w:t>
            </w:r>
          </w:p>
        </w:tc>
        <w:tc>
          <w:tcPr>
            <w:tcW w:w="1743" w:type="dxa"/>
          </w:tcPr>
          <w:p w14:paraId="744146A0" w14:textId="77777777" w:rsidR="002F1E71" w:rsidRPr="00BF316B" w:rsidRDefault="002F1E71" w:rsidP="0026642B">
            <w:pPr>
              <w:widowControl w:val="0"/>
              <w:autoSpaceDE w:val="0"/>
              <w:autoSpaceDN w:val="0"/>
              <w:adjustRightInd w:val="0"/>
              <w:spacing w:line="360" w:lineRule="auto"/>
              <w:jc w:val="both"/>
              <w:rPr>
                <w:rFonts w:ascii="Century Schoolbook" w:eastAsia="MS Mincho" w:hAnsi="Century Schoolbook" w:cs="Times New Roman"/>
                <w:bCs/>
                <w:iCs/>
                <w:color w:val="000000" w:themeColor="text1"/>
                <w:lang w:val="en-US" w:eastAsia="en-US"/>
              </w:rPr>
            </w:pPr>
            <w:r w:rsidRPr="00BF316B">
              <w:rPr>
                <w:rFonts w:ascii="Century Schoolbook" w:eastAsia="MS Mincho" w:hAnsi="Century Schoolbook" w:cs="Times New Roman"/>
                <w:bCs/>
                <w:iCs/>
                <w:color w:val="000000" w:themeColor="text1"/>
                <w:lang w:val="en-US" w:eastAsia="en-US"/>
              </w:rPr>
              <w:t>Aerobic</w:t>
            </w:r>
          </w:p>
        </w:tc>
        <w:tc>
          <w:tcPr>
            <w:tcW w:w="1556" w:type="dxa"/>
          </w:tcPr>
          <w:p w14:paraId="073F6569" w14:textId="77777777" w:rsidR="002F1E71" w:rsidRPr="00BF316B" w:rsidRDefault="002F1E71" w:rsidP="0026642B">
            <w:pPr>
              <w:widowControl w:val="0"/>
              <w:autoSpaceDE w:val="0"/>
              <w:autoSpaceDN w:val="0"/>
              <w:adjustRightInd w:val="0"/>
              <w:spacing w:line="360" w:lineRule="auto"/>
              <w:jc w:val="both"/>
              <w:rPr>
                <w:rFonts w:ascii="Century Schoolbook" w:eastAsia="MS Mincho" w:hAnsi="Century Schoolbook" w:cs="Times New Roman"/>
                <w:bCs/>
                <w:iCs/>
                <w:color w:val="000000" w:themeColor="text1"/>
                <w:lang w:val="en-US" w:eastAsia="en-US"/>
              </w:rPr>
            </w:pPr>
            <w:r w:rsidRPr="00BF316B">
              <w:rPr>
                <w:rFonts w:ascii="Century Schoolbook" w:eastAsia="MS Mincho" w:hAnsi="Century Schoolbook" w:cs="Times New Roman"/>
                <w:bCs/>
                <w:iCs/>
                <w:color w:val="000000" w:themeColor="text1"/>
                <w:lang w:val="en-US" w:eastAsia="en-US"/>
              </w:rPr>
              <w:t>None</w:t>
            </w:r>
          </w:p>
        </w:tc>
        <w:tc>
          <w:tcPr>
            <w:tcW w:w="1591" w:type="dxa"/>
          </w:tcPr>
          <w:p w14:paraId="2622153C" w14:textId="77777777" w:rsidR="002F1E71" w:rsidRPr="00BF316B" w:rsidRDefault="002F1E71" w:rsidP="0026642B">
            <w:pPr>
              <w:widowControl w:val="0"/>
              <w:autoSpaceDE w:val="0"/>
              <w:autoSpaceDN w:val="0"/>
              <w:adjustRightInd w:val="0"/>
              <w:spacing w:line="360" w:lineRule="auto"/>
              <w:jc w:val="both"/>
              <w:rPr>
                <w:rFonts w:ascii="Century Schoolbook" w:eastAsia="MS Mincho" w:hAnsi="Century Schoolbook" w:cs="Times New Roman"/>
                <w:bCs/>
                <w:iCs/>
                <w:color w:val="000000" w:themeColor="text1"/>
                <w:lang w:val="en-US" w:eastAsia="en-US"/>
              </w:rPr>
            </w:pPr>
            <w:r w:rsidRPr="00BF316B">
              <w:rPr>
                <w:rFonts w:ascii="Century Schoolbook" w:eastAsia="MS Mincho" w:hAnsi="Century Schoolbook" w:cs="Times New Roman"/>
                <w:bCs/>
                <w:iCs/>
                <w:color w:val="000000" w:themeColor="text1"/>
                <w:lang w:val="en-US" w:eastAsia="en-US"/>
              </w:rPr>
              <w:t>Standing</w:t>
            </w:r>
          </w:p>
        </w:tc>
      </w:tr>
      <w:tr w:rsidR="00BF316B" w:rsidRPr="00BF316B" w14:paraId="37FF3F23" w14:textId="77777777" w:rsidTr="00594EF0">
        <w:trPr>
          <w:trHeight w:val="189"/>
          <w:jc w:val="center"/>
        </w:trPr>
        <w:tc>
          <w:tcPr>
            <w:tcW w:w="1412" w:type="dxa"/>
          </w:tcPr>
          <w:p w14:paraId="7087AD55" w14:textId="77777777" w:rsidR="002F1E71" w:rsidRPr="00BF316B" w:rsidRDefault="002F1E71" w:rsidP="0026642B">
            <w:pPr>
              <w:widowControl w:val="0"/>
              <w:autoSpaceDE w:val="0"/>
              <w:autoSpaceDN w:val="0"/>
              <w:adjustRightInd w:val="0"/>
              <w:spacing w:line="360" w:lineRule="auto"/>
              <w:jc w:val="both"/>
              <w:rPr>
                <w:rFonts w:ascii="Century Schoolbook" w:eastAsia="MS Mincho" w:hAnsi="Century Schoolbook" w:cs="Times New Roman"/>
                <w:bCs/>
                <w:iCs/>
                <w:color w:val="000000" w:themeColor="text1"/>
                <w:lang w:val="en-US" w:eastAsia="en-US"/>
              </w:rPr>
            </w:pPr>
            <w:r w:rsidRPr="00BF316B">
              <w:rPr>
                <w:rFonts w:ascii="Century Schoolbook" w:eastAsia="MS Mincho" w:hAnsi="Century Schoolbook" w:cs="Times New Roman"/>
                <w:bCs/>
                <w:iCs/>
                <w:color w:val="000000" w:themeColor="text1"/>
                <w:lang w:val="en-US" w:eastAsia="en-US"/>
              </w:rPr>
              <w:t>A13</w:t>
            </w:r>
          </w:p>
        </w:tc>
        <w:tc>
          <w:tcPr>
            <w:tcW w:w="1899" w:type="dxa"/>
          </w:tcPr>
          <w:p w14:paraId="201177E3" w14:textId="77777777" w:rsidR="002F1E71" w:rsidRPr="00BF316B" w:rsidRDefault="002F1E71" w:rsidP="0026642B">
            <w:pPr>
              <w:widowControl w:val="0"/>
              <w:autoSpaceDE w:val="0"/>
              <w:autoSpaceDN w:val="0"/>
              <w:adjustRightInd w:val="0"/>
              <w:spacing w:line="360" w:lineRule="auto"/>
              <w:jc w:val="both"/>
              <w:rPr>
                <w:rFonts w:ascii="Century Schoolbook" w:eastAsia="MS Mincho" w:hAnsi="Century Schoolbook" w:cs="Times New Roman"/>
                <w:bCs/>
                <w:iCs/>
                <w:color w:val="000000" w:themeColor="text1"/>
                <w:lang w:val="en-US" w:eastAsia="en-US"/>
              </w:rPr>
            </w:pPr>
            <w:r w:rsidRPr="00BF316B">
              <w:rPr>
                <w:rFonts w:ascii="Century Schoolbook" w:eastAsia="MS Mincho" w:hAnsi="Century Schoolbook" w:cs="Times New Roman"/>
                <w:bCs/>
                <w:iCs/>
                <w:color w:val="000000" w:themeColor="text1"/>
                <w:lang w:val="en-US" w:eastAsia="en-US"/>
              </w:rPr>
              <w:t>Running</w:t>
            </w:r>
          </w:p>
        </w:tc>
        <w:tc>
          <w:tcPr>
            <w:tcW w:w="1743" w:type="dxa"/>
          </w:tcPr>
          <w:p w14:paraId="5931096B" w14:textId="77777777" w:rsidR="002F1E71" w:rsidRPr="00BF316B" w:rsidRDefault="002F1E71" w:rsidP="0026642B">
            <w:pPr>
              <w:widowControl w:val="0"/>
              <w:autoSpaceDE w:val="0"/>
              <w:autoSpaceDN w:val="0"/>
              <w:adjustRightInd w:val="0"/>
              <w:spacing w:line="360" w:lineRule="auto"/>
              <w:jc w:val="both"/>
              <w:rPr>
                <w:rFonts w:ascii="Century Schoolbook" w:eastAsia="MS Mincho" w:hAnsi="Century Schoolbook" w:cs="Times New Roman"/>
                <w:bCs/>
                <w:iCs/>
                <w:color w:val="000000" w:themeColor="text1"/>
                <w:lang w:val="en-US" w:eastAsia="en-US"/>
              </w:rPr>
            </w:pPr>
            <w:r w:rsidRPr="00BF316B">
              <w:rPr>
                <w:rFonts w:ascii="Century Schoolbook" w:eastAsia="MS Mincho" w:hAnsi="Century Schoolbook" w:cs="Times New Roman"/>
                <w:bCs/>
                <w:iCs/>
                <w:color w:val="000000" w:themeColor="text1"/>
                <w:lang w:val="en-US" w:eastAsia="en-US"/>
              </w:rPr>
              <w:t>Aerobic</w:t>
            </w:r>
          </w:p>
        </w:tc>
        <w:tc>
          <w:tcPr>
            <w:tcW w:w="1556" w:type="dxa"/>
          </w:tcPr>
          <w:p w14:paraId="4943326D" w14:textId="77777777" w:rsidR="002F1E71" w:rsidRPr="00BF316B" w:rsidRDefault="002F1E71" w:rsidP="0026642B">
            <w:pPr>
              <w:widowControl w:val="0"/>
              <w:autoSpaceDE w:val="0"/>
              <w:autoSpaceDN w:val="0"/>
              <w:adjustRightInd w:val="0"/>
              <w:spacing w:line="360" w:lineRule="auto"/>
              <w:jc w:val="both"/>
              <w:rPr>
                <w:rFonts w:ascii="Century Schoolbook" w:eastAsia="MS Mincho" w:hAnsi="Century Schoolbook" w:cs="Times New Roman"/>
                <w:bCs/>
                <w:iCs/>
                <w:color w:val="000000" w:themeColor="text1"/>
                <w:lang w:val="en-US" w:eastAsia="en-US"/>
              </w:rPr>
            </w:pPr>
            <w:r w:rsidRPr="00BF316B">
              <w:rPr>
                <w:rFonts w:ascii="Century Schoolbook" w:eastAsia="MS Mincho" w:hAnsi="Century Schoolbook" w:cs="Times New Roman"/>
                <w:bCs/>
                <w:iCs/>
                <w:color w:val="000000" w:themeColor="text1"/>
                <w:lang w:val="en-US" w:eastAsia="en-US"/>
              </w:rPr>
              <w:t>None</w:t>
            </w:r>
          </w:p>
        </w:tc>
        <w:tc>
          <w:tcPr>
            <w:tcW w:w="1591" w:type="dxa"/>
          </w:tcPr>
          <w:p w14:paraId="31F2504C" w14:textId="77777777" w:rsidR="002F1E71" w:rsidRPr="00BF316B" w:rsidRDefault="002F1E71" w:rsidP="0026642B">
            <w:pPr>
              <w:widowControl w:val="0"/>
              <w:autoSpaceDE w:val="0"/>
              <w:autoSpaceDN w:val="0"/>
              <w:adjustRightInd w:val="0"/>
              <w:spacing w:line="360" w:lineRule="auto"/>
              <w:jc w:val="both"/>
              <w:rPr>
                <w:rFonts w:ascii="Century Schoolbook" w:eastAsia="MS Mincho" w:hAnsi="Century Schoolbook" w:cs="Times New Roman"/>
                <w:bCs/>
                <w:iCs/>
                <w:color w:val="000000" w:themeColor="text1"/>
                <w:lang w:val="en-US" w:eastAsia="en-US"/>
              </w:rPr>
            </w:pPr>
            <w:r w:rsidRPr="00BF316B">
              <w:rPr>
                <w:rFonts w:ascii="Century Schoolbook" w:eastAsia="MS Mincho" w:hAnsi="Century Schoolbook" w:cs="Times New Roman"/>
                <w:bCs/>
                <w:iCs/>
                <w:color w:val="000000" w:themeColor="text1"/>
                <w:lang w:val="en-US" w:eastAsia="en-US"/>
              </w:rPr>
              <w:t>Standing</w:t>
            </w:r>
          </w:p>
        </w:tc>
      </w:tr>
      <w:tr w:rsidR="00BF316B" w:rsidRPr="00BF316B" w14:paraId="1EF2AAFA" w14:textId="77777777" w:rsidTr="00594EF0">
        <w:trPr>
          <w:trHeight w:val="199"/>
          <w:jc w:val="center"/>
        </w:trPr>
        <w:tc>
          <w:tcPr>
            <w:tcW w:w="1412" w:type="dxa"/>
          </w:tcPr>
          <w:p w14:paraId="5625FF26" w14:textId="77777777" w:rsidR="002F1E71" w:rsidRPr="00BF316B" w:rsidRDefault="002F1E71" w:rsidP="0026642B">
            <w:pPr>
              <w:widowControl w:val="0"/>
              <w:autoSpaceDE w:val="0"/>
              <w:autoSpaceDN w:val="0"/>
              <w:adjustRightInd w:val="0"/>
              <w:spacing w:line="360" w:lineRule="auto"/>
              <w:jc w:val="both"/>
              <w:rPr>
                <w:rFonts w:ascii="Century Schoolbook" w:eastAsia="MS Mincho" w:hAnsi="Century Schoolbook" w:cs="Times New Roman"/>
                <w:bCs/>
                <w:iCs/>
                <w:color w:val="000000" w:themeColor="text1"/>
                <w:lang w:val="en-US" w:eastAsia="en-US"/>
              </w:rPr>
            </w:pPr>
            <w:r w:rsidRPr="00BF316B">
              <w:rPr>
                <w:rFonts w:ascii="Century Schoolbook" w:eastAsia="MS Mincho" w:hAnsi="Century Schoolbook" w:cs="Times New Roman"/>
                <w:bCs/>
                <w:iCs/>
                <w:color w:val="000000" w:themeColor="text1"/>
                <w:lang w:val="en-US" w:eastAsia="en-US"/>
              </w:rPr>
              <w:t>A14</w:t>
            </w:r>
          </w:p>
        </w:tc>
        <w:tc>
          <w:tcPr>
            <w:tcW w:w="1899" w:type="dxa"/>
          </w:tcPr>
          <w:p w14:paraId="0ABA420E" w14:textId="77777777" w:rsidR="002F1E71" w:rsidRPr="00BF316B" w:rsidRDefault="002F1E71" w:rsidP="0026642B">
            <w:pPr>
              <w:widowControl w:val="0"/>
              <w:autoSpaceDE w:val="0"/>
              <w:autoSpaceDN w:val="0"/>
              <w:adjustRightInd w:val="0"/>
              <w:spacing w:line="360" w:lineRule="auto"/>
              <w:jc w:val="both"/>
              <w:rPr>
                <w:rFonts w:ascii="Century Schoolbook" w:eastAsia="MS Mincho" w:hAnsi="Century Schoolbook" w:cs="Times New Roman"/>
                <w:bCs/>
                <w:iCs/>
                <w:color w:val="000000" w:themeColor="text1"/>
                <w:lang w:val="en-US" w:eastAsia="en-US"/>
              </w:rPr>
            </w:pPr>
            <w:r w:rsidRPr="00BF316B">
              <w:rPr>
                <w:rFonts w:ascii="Century Schoolbook" w:eastAsia="MS Mincho" w:hAnsi="Century Schoolbook" w:cs="Times New Roman"/>
                <w:bCs/>
                <w:iCs/>
                <w:color w:val="000000" w:themeColor="text1"/>
                <w:lang w:val="en-US" w:eastAsia="en-US"/>
              </w:rPr>
              <w:t>Cycling</w:t>
            </w:r>
          </w:p>
        </w:tc>
        <w:tc>
          <w:tcPr>
            <w:tcW w:w="1743" w:type="dxa"/>
          </w:tcPr>
          <w:p w14:paraId="2684C01F" w14:textId="77777777" w:rsidR="002F1E71" w:rsidRPr="00BF316B" w:rsidRDefault="002F1E71" w:rsidP="0026642B">
            <w:pPr>
              <w:widowControl w:val="0"/>
              <w:autoSpaceDE w:val="0"/>
              <w:autoSpaceDN w:val="0"/>
              <w:adjustRightInd w:val="0"/>
              <w:spacing w:line="360" w:lineRule="auto"/>
              <w:jc w:val="both"/>
              <w:rPr>
                <w:rFonts w:ascii="Century Schoolbook" w:eastAsia="MS Mincho" w:hAnsi="Century Schoolbook" w:cs="Times New Roman"/>
                <w:bCs/>
                <w:iCs/>
                <w:color w:val="000000" w:themeColor="text1"/>
                <w:lang w:val="en-US" w:eastAsia="en-US"/>
              </w:rPr>
            </w:pPr>
            <w:r w:rsidRPr="00BF316B">
              <w:rPr>
                <w:rFonts w:ascii="Century Schoolbook" w:eastAsia="MS Mincho" w:hAnsi="Century Schoolbook" w:cs="Times New Roman"/>
                <w:bCs/>
                <w:iCs/>
                <w:color w:val="000000" w:themeColor="text1"/>
                <w:lang w:val="en-US" w:eastAsia="en-US"/>
              </w:rPr>
              <w:t>Aerobic</w:t>
            </w:r>
          </w:p>
        </w:tc>
        <w:tc>
          <w:tcPr>
            <w:tcW w:w="1556" w:type="dxa"/>
          </w:tcPr>
          <w:p w14:paraId="4DCB1F1B" w14:textId="77777777" w:rsidR="002F1E71" w:rsidRPr="00BF316B" w:rsidRDefault="002F1E71" w:rsidP="0026642B">
            <w:pPr>
              <w:widowControl w:val="0"/>
              <w:autoSpaceDE w:val="0"/>
              <w:autoSpaceDN w:val="0"/>
              <w:adjustRightInd w:val="0"/>
              <w:spacing w:line="360" w:lineRule="auto"/>
              <w:jc w:val="both"/>
              <w:rPr>
                <w:rFonts w:ascii="Century Schoolbook" w:eastAsia="MS Mincho" w:hAnsi="Century Schoolbook" w:cs="Times New Roman"/>
                <w:bCs/>
                <w:iCs/>
                <w:color w:val="000000" w:themeColor="text1"/>
                <w:lang w:val="en-US" w:eastAsia="en-US"/>
              </w:rPr>
            </w:pPr>
            <w:r w:rsidRPr="00BF316B">
              <w:rPr>
                <w:rFonts w:ascii="Century Schoolbook" w:eastAsia="MS Mincho" w:hAnsi="Century Schoolbook" w:cs="Times New Roman"/>
                <w:bCs/>
                <w:iCs/>
                <w:color w:val="000000" w:themeColor="text1"/>
                <w:lang w:val="en-US" w:eastAsia="en-US"/>
              </w:rPr>
              <w:t>None</w:t>
            </w:r>
          </w:p>
        </w:tc>
        <w:tc>
          <w:tcPr>
            <w:tcW w:w="1591" w:type="dxa"/>
          </w:tcPr>
          <w:p w14:paraId="04753158" w14:textId="77777777" w:rsidR="002F1E71" w:rsidRPr="00BF316B" w:rsidRDefault="002F1E71" w:rsidP="0026642B">
            <w:pPr>
              <w:widowControl w:val="0"/>
              <w:autoSpaceDE w:val="0"/>
              <w:autoSpaceDN w:val="0"/>
              <w:adjustRightInd w:val="0"/>
              <w:spacing w:line="360" w:lineRule="auto"/>
              <w:jc w:val="both"/>
              <w:rPr>
                <w:rFonts w:ascii="Century Schoolbook" w:eastAsia="MS Mincho" w:hAnsi="Century Schoolbook" w:cs="Times New Roman"/>
                <w:bCs/>
                <w:iCs/>
                <w:color w:val="000000" w:themeColor="text1"/>
                <w:lang w:val="en-US" w:eastAsia="en-US"/>
              </w:rPr>
            </w:pPr>
            <w:r w:rsidRPr="00BF316B">
              <w:rPr>
                <w:rFonts w:ascii="Century Schoolbook" w:eastAsia="MS Mincho" w:hAnsi="Century Schoolbook" w:cs="Times New Roman"/>
                <w:bCs/>
                <w:iCs/>
                <w:color w:val="000000" w:themeColor="text1"/>
                <w:lang w:val="en-US" w:eastAsia="en-US"/>
              </w:rPr>
              <w:t>Sitting</w:t>
            </w:r>
          </w:p>
        </w:tc>
      </w:tr>
      <w:tr w:rsidR="00BF316B" w:rsidRPr="00BF316B" w14:paraId="4B32181A" w14:textId="77777777" w:rsidTr="00594EF0">
        <w:trPr>
          <w:trHeight w:val="199"/>
          <w:jc w:val="center"/>
        </w:trPr>
        <w:tc>
          <w:tcPr>
            <w:tcW w:w="1412" w:type="dxa"/>
          </w:tcPr>
          <w:p w14:paraId="5E960086" w14:textId="77777777" w:rsidR="002F1E71" w:rsidRPr="00BF316B" w:rsidRDefault="002F1E71" w:rsidP="0026642B">
            <w:pPr>
              <w:widowControl w:val="0"/>
              <w:autoSpaceDE w:val="0"/>
              <w:autoSpaceDN w:val="0"/>
              <w:adjustRightInd w:val="0"/>
              <w:spacing w:line="360" w:lineRule="auto"/>
              <w:jc w:val="both"/>
              <w:rPr>
                <w:rFonts w:ascii="Century Schoolbook" w:eastAsia="MS Mincho" w:hAnsi="Century Schoolbook" w:cs="Times New Roman"/>
                <w:bCs/>
                <w:iCs/>
                <w:color w:val="000000" w:themeColor="text1"/>
                <w:lang w:val="en-US" w:eastAsia="en-US"/>
              </w:rPr>
            </w:pPr>
            <w:r w:rsidRPr="00BF316B">
              <w:rPr>
                <w:rFonts w:ascii="Century Schoolbook" w:eastAsia="MS Mincho" w:hAnsi="Century Schoolbook" w:cs="Times New Roman"/>
                <w:bCs/>
                <w:iCs/>
                <w:color w:val="000000" w:themeColor="text1"/>
                <w:lang w:val="en-US" w:eastAsia="en-US"/>
              </w:rPr>
              <w:t>A15</w:t>
            </w:r>
          </w:p>
        </w:tc>
        <w:tc>
          <w:tcPr>
            <w:tcW w:w="1899" w:type="dxa"/>
          </w:tcPr>
          <w:p w14:paraId="3B9F0E5D" w14:textId="77777777" w:rsidR="002F1E71" w:rsidRPr="00BF316B" w:rsidRDefault="002F1E71" w:rsidP="0026642B">
            <w:pPr>
              <w:widowControl w:val="0"/>
              <w:autoSpaceDE w:val="0"/>
              <w:autoSpaceDN w:val="0"/>
              <w:adjustRightInd w:val="0"/>
              <w:spacing w:line="360" w:lineRule="auto"/>
              <w:jc w:val="both"/>
              <w:rPr>
                <w:rFonts w:ascii="Century Schoolbook" w:eastAsia="MS Mincho" w:hAnsi="Century Schoolbook" w:cs="Times New Roman"/>
                <w:bCs/>
                <w:iCs/>
                <w:color w:val="000000" w:themeColor="text1"/>
                <w:lang w:val="en-US" w:eastAsia="en-US"/>
              </w:rPr>
            </w:pPr>
            <w:r w:rsidRPr="00BF316B">
              <w:rPr>
                <w:rFonts w:ascii="Century Schoolbook" w:eastAsia="MS Mincho" w:hAnsi="Century Schoolbook" w:cs="Times New Roman"/>
                <w:bCs/>
                <w:iCs/>
                <w:color w:val="000000" w:themeColor="text1"/>
                <w:lang w:val="en-US" w:eastAsia="en-US"/>
              </w:rPr>
              <w:t>Ascending</w:t>
            </w:r>
          </w:p>
        </w:tc>
        <w:tc>
          <w:tcPr>
            <w:tcW w:w="1743" w:type="dxa"/>
          </w:tcPr>
          <w:p w14:paraId="5FF6DF06" w14:textId="77777777" w:rsidR="002F1E71" w:rsidRPr="00BF316B" w:rsidRDefault="002F1E71" w:rsidP="0026642B">
            <w:pPr>
              <w:widowControl w:val="0"/>
              <w:autoSpaceDE w:val="0"/>
              <w:autoSpaceDN w:val="0"/>
              <w:adjustRightInd w:val="0"/>
              <w:spacing w:line="360" w:lineRule="auto"/>
              <w:jc w:val="both"/>
              <w:rPr>
                <w:rFonts w:ascii="Century Schoolbook" w:eastAsia="MS Mincho" w:hAnsi="Century Schoolbook" w:cs="Times New Roman"/>
                <w:bCs/>
                <w:iCs/>
                <w:color w:val="000000" w:themeColor="text1"/>
                <w:lang w:val="en-US" w:eastAsia="en-US"/>
              </w:rPr>
            </w:pPr>
            <w:r w:rsidRPr="00BF316B">
              <w:rPr>
                <w:rFonts w:ascii="Century Schoolbook" w:eastAsia="MS Mincho" w:hAnsi="Century Schoolbook" w:cs="Times New Roman"/>
                <w:bCs/>
                <w:iCs/>
                <w:color w:val="000000" w:themeColor="text1"/>
                <w:lang w:val="en-US" w:eastAsia="en-US"/>
              </w:rPr>
              <w:t>Aerobic</w:t>
            </w:r>
          </w:p>
        </w:tc>
        <w:tc>
          <w:tcPr>
            <w:tcW w:w="1556" w:type="dxa"/>
          </w:tcPr>
          <w:p w14:paraId="1CD6CFD5" w14:textId="77777777" w:rsidR="002F1E71" w:rsidRPr="00BF316B" w:rsidRDefault="002F1E71" w:rsidP="0026642B">
            <w:pPr>
              <w:widowControl w:val="0"/>
              <w:autoSpaceDE w:val="0"/>
              <w:autoSpaceDN w:val="0"/>
              <w:adjustRightInd w:val="0"/>
              <w:spacing w:line="360" w:lineRule="auto"/>
              <w:jc w:val="both"/>
              <w:rPr>
                <w:rFonts w:ascii="Century Schoolbook" w:eastAsia="MS Mincho" w:hAnsi="Century Schoolbook" w:cs="Times New Roman"/>
                <w:bCs/>
                <w:iCs/>
                <w:color w:val="000000" w:themeColor="text1"/>
                <w:lang w:val="en-US" w:eastAsia="en-US"/>
              </w:rPr>
            </w:pPr>
            <w:r w:rsidRPr="00BF316B">
              <w:rPr>
                <w:rFonts w:ascii="Century Schoolbook" w:eastAsia="MS Mincho" w:hAnsi="Century Schoolbook" w:cs="Times New Roman"/>
                <w:bCs/>
                <w:iCs/>
                <w:color w:val="000000" w:themeColor="text1"/>
                <w:lang w:val="en-US" w:eastAsia="en-US"/>
              </w:rPr>
              <w:t>None</w:t>
            </w:r>
          </w:p>
        </w:tc>
        <w:tc>
          <w:tcPr>
            <w:tcW w:w="1591" w:type="dxa"/>
          </w:tcPr>
          <w:p w14:paraId="77EFF25F" w14:textId="77777777" w:rsidR="002F1E71" w:rsidRPr="00BF316B" w:rsidRDefault="002F1E71" w:rsidP="0026642B">
            <w:pPr>
              <w:widowControl w:val="0"/>
              <w:autoSpaceDE w:val="0"/>
              <w:autoSpaceDN w:val="0"/>
              <w:adjustRightInd w:val="0"/>
              <w:spacing w:line="360" w:lineRule="auto"/>
              <w:jc w:val="both"/>
              <w:rPr>
                <w:rFonts w:ascii="Century Schoolbook" w:eastAsia="MS Mincho" w:hAnsi="Century Schoolbook" w:cs="Times New Roman"/>
                <w:bCs/>
                <w:iCs/>
                <w:color w:val="000000" w:themeColor="text1"/>
                <w:lang w:val="en-US" w:eastAsia="en-US"/>
              </w:rPr>
            </w:pPr>
            <w:r w:rsidRPr="00BF316B">
              <w:rPr>
                <w:rFonts w:ascii="Century Schoolbook" w:eastAsia="MS Mincho" w:hAnsi="Century Schoolbook" w:cs="Times New Roman"/>
                <w:bCs/>
                <w:iCs/>
                <w:color w:val="000000" w:themeColor="text1"/>
                <w:lang w:val="en-US" w:eastAsia="en-US"/>
              </w:rPr>
              <w:t>Standing</w:t>
            </w:r>
          </w:p>
        </w:tc>
      </w:tr>
      <w:tr w:rsidR="00BF316B" w:rsidRPr="00BF316B" w14:paraId="73722212" w14:textId="77777777" w:rsidTr="00594EF0">
        <w:trPr>
          <w:trHeight w:val="199"/>
          <w:jc w:val="center"/>
        </w:trPr>
        <w:tc>
          <w:tcPr>
            <w:tcW w:w="1412" w:type="dxa"/>
          </w:tcPr>
          <w:p w14:paraId="5BD3855F" w14:textId="77777777" w:rsidR="002F1E71" w:rsidRPr="00BF316B" w:rsidRDefault="002F1E71" w:rsidP="0026642B">
            <w:pPr>
              <w:widowControl w:val="0"/>
              <w:autoSpaceDE w:val="0"/>
              <w:autoSpaceDN w:val="0"/>
              <w:adjustRightInd w:val="0"/>
              <w:spacing w:line="360" w:lineRule="auto"/>
              <w:jc w:val="both"/>
              <w:rPr>
                <w:rFonts w:ascii="Century Schoolbook" w:eastAsia="MS Mincho" w:hAnsi="Century Schoolbook" w:cs="Times New Roman"/>
                <w:bCs/>
                <w:iCs/>
                <w:color w:val="000000" w:themeColor="text1"/>
                <w:lang w:val="en-US" w:eastAsia="en-US"/>
              </w:rPr>
            </w:pPr>
            <w:r w:rsidRPr="00BF316B">
              <w:rPr>
                <w:rFonts w:ascii="Century Schoolbook" w:eastAsia="MS Mincho" w:hAnsi="Century Schoolbook" w:cs="Times New Roman"/>
                <w:bCs/>
                <w:iCs/>
                <w:color w:val="000000" w:themeColor="text1"/>
                <w:lang w:val="en-US" w:eastAsia="en-US"/>
              </w:rPr>
              <w:t>A16</w:t>
            </w:r>
          </w:p>
        </w:tc>
        <w:tc>
          <w:tcPr>
            <w:tcW w:w="1899" w:type="dxa"/>
          </w:tcPr>
          <w:p w14:paraId="5CB064E0" w14:textId="77777777" w:rsidR="002F1E71" w:rsidRPr="00BF316B" w:rsidRDefault="002F1E71" w:rsidP="0026642B">
            <w:pPr>
              <w:widowControl w:val="0"/>
              <w:autoSpaceDE w:val="0"/>
              <w:autoSpaceDN w:val="0"/>
              <w:adjustRightInd w:val="0"/>
              <w:spacing w:line="360" w:lineRule="auto"/>
              <w:jc w:val="both"/>
              <w:rPr>
                <w:rFonts w:ascii="Century Schoolbook" w:eastAsia="MS Mincho" w:hAnsi="Century Schoolbook" w:cs="Times New Roman"/>
                <w:bCs/>
                <w:iCs/>
                <w:color w:val="000000" w:themeColor="text1"/>
                <w:lang w:val="en-US" w:eastAsia="en-US"/>
              </w:rPr>
            </w:pPr>
            <w:r w:rsidRPr="00BF316B">
              <w:rPr>
                <w:rFonts w:ascii="Century Schoolbook" w:eastAsia="MS Mincho" w:hAnsi="Century Schoolbook" w:cs="Times New Roman"/>
                <w:bCs/>
                <w:iCs/>
                <w:color w:val="000000" w:themeColor="text1"/>
                <w:lang w:val="en-US" w:eastAsia="en-US"/>
              </w:rPr>
              <w:t>Rowing</w:t>
            </w:r>
          </w:p>
        </w:tc>
        <w:tc>
          <w:tcPr>
            <w:tcW w:w="1743" w:type="dxa"/>
          </w:tcPr>
          <w:p w14:paraId="761ADDA2" w14:textId="77777777" w:rsidR="002F1E71" w:rsidRPr="00BF316B" w:rsidRDefault="002F1E71" w:rsidP="0026642B">
            <w:pPr>
              <w:widowControl w:val="0"/>
              <w:autoSpaceDE w:val="0"/>
              <w:autoSpaceDN w:val="0"/>
              <w:adjustRightInd w:val="0"/>
              <w:spacing w:line="360" w:lineRule="auto"/>
              <w:jc w:val="both"/>
              <w:rPr>
                <w:rFonts w:ascii="Century Schoolbook" w:eastAsia="MS Mincho" w:hAnsi="Century Schoolbook" w:cs="Times New Roman"/>
                <w:bCs/>
                <w:iCs/>
                <w:color w:val="000000" w:themeColor="text1"/>
                <w:lang w:val="en-US" w:eastAsia="en-US"/>
              </w:rPr>
            </w:pPr>
            <w:r w:rsidRPr="00BF316B">
              <w:rPr>
                <w:rFonts w:ascii="Century Schoolbook" w:eastAsia="MS Mincho" w:hAnsi="Century Schoolbook" w:cs="Times New Roman"/>
                <w:bCs/>
                <w:iCs/>
                <w:color w:val="000000" w:themeColor="text1"/>
                <w:lang w:val="en-US" w:eastAsia="en-US"/>
              </w:rPr>
              <w:t>Aerobic</w:t>
            </w:r>
          </w:p>
        </w:tc>
        <w:tc>
          <w:tcPr>
            <w:tcW w:w="1556" w:type="dxa"/>
          </w:tcPr>
          <w:p w14:paraId="7FB57E24" w14:textId="77777777" w:rsidR="002F1E71" w:rsidRPr="00BF316B" w:rsidRDefault="002F1E71" w:rsidP="0026642B">
            <w:pPr>
              <w:widowControl w:val="0"/>
              <w:autoSpaceDE w:val="0"/>
              <w:autoSpaceDN w:val="0"/>
              <w:adjustRightInd w:val="0"/>
              <w:spacing w:line="360" w:lineRule="auto"/>
              <w:jc w:val="both"/>
              <w:rPr>
                <w:rFonts w:ascii="Century Schoolbook" w:eastAsia="MS Mincho" w:hAnsi="Century Schoolbook" w:cs="Times New Roman"/>
                <w:bCs/>
                <w:iCs/>
                <w:color w:val="000000" w:themeColor="text1"/>
                <w:lang w:val="en-US" w:eastAsia="en-US"/>
              </w:rPr>
            </w:pPr>
            <w:r w:rsidRPr="00BF316B">
              <w:rPr>
                <w:rFonts w:ascii="Century Schoolbook" w:eastAsia="MS Mincho" w:hAnsi="Century Schoolbook" w:cs="Times New Roman"/>
                <w:bCs/>
                <w:iCs/>
                <w:color w:val="000000" w:themeColor="text1"/>
                <w:lang w:val="en-US" w:eastAsia="en-US"/>
              </w:rPr>
              <w:t>None</w:t>
            </w:r>
          </w:p>
        </w:tc>
        <w:tc>
          <w:tcPr>
            <w:tcW w:w="1591" w:type="dxa"/>
          </w:tcPr>
          <w:p w14:paraId="70B539AA" w14:textId="77777777" w:rsidR="002F1E71" w:rsidRPr="00BF316B" w:rsidRDefault="002F1E71" w:rsidP="0026642B">
            <w:pPr>
              <w:widowControl w:val="0"/>
              <w:autoSpaceDE w:val="0"/>
              <w:autoSpaceDN w:val="0"/>
              <w:adjustRightInd w:val="0"/>
              <w:spacing w:line="360" w:lineRule="auto"/>
              <w:jc w:val="both"/>
              <w:rPr>
                <w:rFonts w:ascii="Century Schoolbook" w:eastAsia="MS Mincho" w:hAnsi="Century Schoolbook" w:cs="Times New Roman"/>
                <w:bCs/>
                <w:iCs/>
                <w:color w:val="000000" w:themeColor="text1"/>
                <w:lang w:val="en-US" w:eastAsia="en-US"/>
              </w:rPr>
            </w:pPr>
            <w:r w:rsidRPr="00BF316B">
              <w:rPr>
                <w:rFonts w:ascii="Century Schoolbook" w:eastAsia="MS Mincho" w:hAnsi="Century Schoolbook" w:cs="Times New Roman"/>
                <w:bCs/>
                <w:iCs/>
                <w:color w:val="000000" w:themeColor="text1"/>
                <w:lang w:val="en-US" w:eastAsia="en-US"/>
              </w:rPr>
              <w:t>Sitting</w:t>
            </w:r>
          </w:p>
        </w:tc>
      </w:tr>
      <w:tr w:rsidR="00BF316B" w:rsidRPr="00BF316B" w14:paraId="4651CE2E" w14:textId="77777777" w:rsidTr="00594EF0">
        <w:trPr>
          <w:trHeight w:val="189"/>
          <w:jc w:val="center"/>
        </w:trPr>
        <w:tc>
          <w:tcPr>
            <w:tcW w:w="1412" w:type="dxa"/>
          </w:tcPr>
          <w:p w14:paraId="7C91FB5B" w14:textId="77777777" w:rsidR="002F1E71" w:rsidRPr="00BF316B" w:rsidRDefault="002F1E71" w:rsidP="0026642B">
            <w:pPr>
              <w:widowControl w:val="0"/>
              <w:autoSpaceDE w:val="0"/>
              <w:autoSpaceDN w:val="0"/>
              <w:adjustRightInd w:val="0"/>
              <w:spacing w:line="360" w:lineRule="auto"/>
              <w:jc w:val="both"/>
              <w:rPr>
                <w:rFonts w:ascii="Century Schoolbook" w:eastAsia="MS Mincho" w:hAnsi="Century Schoolbook" w:cs="Times New Roman"/>
                <w:bCs/>
                <w:iCs/>
                <w:color w:val="000000" w:themeColor="text1"/>
                <w:lang w:val="en-US" w:eastAsia="en-US"/>
              </w:rPr>
            </w:pPr>
            <w:r w:rsidRPr="00BF316B">
              <w:rPr>
                <w:rFonts w:ascii="Century Schoolbook" w:eastAsia="MS Mincho" w:hAnsi="Century Schoolbook" w:cs="Times New Roman"/>
                <w:bCs/>
                <w:iCs/>
                <w:color w:val="000000" w:themeColor="text1"/>
                <w:lang w:val="en-US" w:eastAsia="en-US"/>
              </w:rPr>
              <w:lastRenderedPageBreak/>
              <w:t>A17</w:t>
            </w:r>
          </w:p>
        </w:tc>
        <w:tc>
          <w:tcPr>
            <w:tcW w:w="1899" w:type="dxa"/>
          </w:tcPr>
          <w:p w14:paraId="0764C4C7" w14:textId="77777777" w:rsidR="002F1E71" w:rsidRPr="00BF316B" w:rsidRDefault="002F1E71" w:rsidP="0026642B">
            <w:pPr>
              <w:widowControl w:val="0"/>
              <w:autoSpaceDE w:val="0"/>
              <w:autoSpaceDN w:val="0"/>
              <w:adjustRightInd w:val="0"/>
              <w:spacing w:line="360" w:lineRule="auto"/>
              <w:jc w:val="both"/>
              <w:rPr>
                <w:rFonts w:ascii="Century Schoolbook" w:eastAsia="MS Mincho" w:hAnsi="Century Schoolbook" w:cs="Times New Roman"/>
                <w:bCs/>
                <w:iCs/>
                <w:color w:val="000000" w:themeColor="text1"/>
                <w:lang w:val="en-US" w:eastAsia="en-US"/>
              </w:rPr>
            </w:pPr>
            <w:r w:rsidRPr="00BF316B">
              <w:rPr>
                <w:rFonts w:ascii="Century Schoolbook" w:eastAsia="MS Mincho" w:hAnsi="Century Schoolbook" w:cs="Times New Roman"/>
                <w:bCs/>
                <w:iCs/>
                <w:color w:val="000000" w:themeColor="text1"/>
                <w:lang w:val="en-US" w:eastAsia="en-US"/>
              </w:rPr>
              <w:t>Sitting</w:t>
            </w:r>
          </w:p>
        </w:tc>
        <w:tc>
          <w:tcPr>
            <w:tcW w:w="1743" w:type="dxa"/>
          </w:tcPr>
          <w:p w14:paraId="3FDDBD5E" w14:textId="77777777" w:rsidR="002F1E71" w:rsidRPr="00BF316B" w:rsidRDefault="002F1E71" w:rsidP="0026642B">
            <w:pPr>
              <w:widowControl w:val="0"/>
              <w:autoSpaceDE w:val="0"/>
              <w:autoSpaceDN w:val="0"/>
              <w:adjustRightInd w:val="0"/>
              <w:spacing w:line="360" w:lineRule="auto"/>
              <w:jc w:val="both"/>
              <w:rPr>
                <w:rFonts w:ascii="Century Schoolbook" w:eastAsia="MS Mincho" w:hAnsi="Century Schoolbook" w:cs="Times New Roman"/>
                <w:bCs/>
                <w:iCs/>
                <w:color w:val="000000" w:themeColor="text1"/>
                <w:lang w:val="en-US" w:eastAsia="en-US"/>
              </w:rPr>
            </w:pPr>
            <w:r w:rsidRPr="00BF316B">
              <w:rPr>
                <w:rFonts w:ascii="Century Schoolbook" w:eastAsia="MS Mincho" w:hAnsi="Century Schoolbook" w:cs="Times New Roman"/>
                <w:bCs/>
                <w:iCs/>
                <w:color w:val="000000" w:themeColor="text1"/>
                <w:lang w:val="en-US" w:eastAsia="en-US"/>
              </w:rPr>
              <w:t>Sedentary</w:t>
            </w:r>
          </w:p>
        </w:tc>
        <w:tc>
          <w:tcPr>
            <w:tcW w:w="1556" w:type="dxa"/>
          </w:tcPr>
          <w:p w14:paraId="38B68608" w14:textId="77777777" w:rsidR="002F1E71" w:rsidRPr="00BF316B" w:rsidRDefault="002F1E71" w:rsidP="0026642B">
            <w:pPr>
              <w:widowControl w:val="0"/>
              <w:autoSpaceDE w:val="0"/>
              <w:autoSpaceDN w:val="0"/>
              <w:adjustRightInd w:val="0"/>
              <w:spacing w:line="360" w:lineRule="auto"/>
              <w:jc w:val="both"/>
              <w:rPr>
                <w:rFonts w:ascii="Century Schoolbook" w:eastAsia="MS Mincho" w:hAnsi="Century Schoolbook" w:cs="Times New Roman"/>
                <w:bCs/>
                <w:iCs/>
                <w:color w:val="000000" w:themeColor="text1"/>
                <w:lang w:val="en-US" w:eastAsia="en-US"/>
              </w:rPr>
            </w:pPr>
            <w:r w:rsidRPr="00BF316B">
              <w:rPr>
                <w:rFonts w:ascii="Century Schoolbook" w:eastAsia="MS Mincho" w:hAnsi="Century Schoolbook" w:cs="Times New Roman"/>
                <w:bCs/>
                <w:iCs/>
                <w:color w:val="000000" w:themeColor="text1"/>
                <w:lang w:val="en-US" w:eastAsia="en-US"/>
              </w:rPr>
              <w:t>None</w:t>
            </w:r>
          </w:p>
        </w:tc>
        <w:tc>
          <w:tcPr>
            <w:tcW w:w="1591" w:type="dxa"/>
          </w:tcPr>
          <w:p w14:paraId="4D40B44D" w14:textId="77777777" w:rsidR="002F1E71" w:rsidRPr="00BF316B" w:rsidRDefault="002F1E71" w:rsidP="0026642B">
            <w:pPr>
              <w:widowControl w:val="0"/>
              <w:autoSpaceDE w:val="0"/>
              <w:autoSpaceDN w:val="0"/>
              <w:adjustRightInd w:val="0"/>
              <w:spacing w:line="360" w:lineRule="auto"/>
              <w:jc w:val="both"/>
              <w:rPr>
                <w:rFonts w:ascii="Century Schoolbook" w:eastAsia="MS Mincho" w:hAnsi="Century Schoolbook" w:cs="Times New Roman"/>
                <w:bCs/>
                <w:iCs/>
                <w:color w:val="000000" w:themeColor="text1"/>
                <w:lang w:val="en-US" w:eastAsia="en-US"/>
              </w:rPr>
            </w:pPr>
            <w:r w:rsidRPr="00BF316B">
              <w:rPr>
                <w:rFonts w:ascii="Century Schoolbook" w:eastAsia="MS Mincho" w:hAnsi="Century Schoolbook" w:cs="Times New Roman"/>
                <w:bCs/>
                <w:iCs/>
                <w:color w:val="000000" w:themeColor="text1"/>
                <w:lang w:val="en-US" w:eastAsia="en-US"/>
              </w:rPr>
              <w:t>Sitting</w:t>
            </w:r>
          </w:p>
        </w:tc>
      </w:tr>
      <w:tr w:rsidR="00BF316B" w:rsidRPr="00BF316B" w14:paraId="691C58AF" w14:textId="77777777" w:rsidTr="00594EF0">
        <w:trPr>
          <w:trHeight w:val="199"/>
          <w:jc w:val="center"/>
        </w:trPr>
        <w:tc>
          <w:tcPr>
            <w:tcW w:w="1412" w:type="dxa"/>
          </w:tcPr>
          <w:p w14:paraId="4B5F9D3E" w14:textId="77777777" w:rsidR="002F1E71" w:rsidRPr="00BF316B" w:rsidRDefault="002F1E71" w:rsidP="0026642B">
            <w:pPr>
              <w:widowControl w:val="0"/>
              <w:autoSpaceDE w:val="0"/>
              <w:autoSpaceDN w:val="0"/>
              <w:adjustRightInd w:val="0"/>
              <w:spacing w:line="360" w:lineRule="auto"/>
              <w:jc w:val="both"/>
              <w:rPr>
                <w:rFonts w:ascii="Century Schoolbook" w:eastAsia="MS Mincho" w:hAnsi="Century Schoolbook" w:cs="Times New Roman"/>
                <w:bCs/>
                <w:iCs/>
                <w:color w:val="000000" w:themeColor="text1"/>
                <w:lang w:val="en-US" w:eastAsia="en-US"/>
              </w:rPr>
            </w:pPr>
            <w:r w:rsidRPr="00BF316B">
              <w:rPr>
                <w:rFonts w:ascii="Century Schoolbook" w:eastAsia="MS Mincho" w:hAnsi="Century Schoolbook" w:cs="Times New Roman"/>
                <w:bCs/>
                <w:iCs/>
                <w:color w:val="000000" w:themeColor="text1"/>
                <w:lang w:val="en-US" w:eastAsia="en-US"/>
              </w:rPr>
              <w:t>A18</w:t>
            </w:r>
          </w:p>
        </w:tc>
        <w:tc>
          <w:tcPr>
            <w:tcW w:w="1899" w:type="dxa"/>
          </w:tcPr>
          <w:p w14:paraId="2E2027E5" w14:textId="77777777" w:rsidR="002F1E71" w:rsidRPr="00BF316B" w:rsidRDefault="002F1E71" w:rsidP="0026642B">
            <w:pPr>
              <w:widowControl w:val="0"/>
              <w:autoSpaceDE w:val="0"/>
              <w:autoSpaceDN w:val="0"/>
              <w:adjustRightInd w:val="0"/>
              <w:spacing w:line="360" w:lineRule="auto"/>
              <w:jc w:val="both"/>
              <w:rPr>
                <w:rFonts w:ascii="Century Schoolbook" w:eastAsia="MS Mincho" w:hAnsi="Century Schoolbook" w:cs="Times New Roman"/>
                <w:bCs/>
                <w:iCs/>
                <w:color w:val="000000" w:themeColor="text1"/>
                <w:lang w:val="en-US" w:eastAsia="en-US"/>
              </w:rPr>
            </w:pPr>
            <w:r w:rsidRPr="00BF316B">
              <w:rPr>
                <w:rFonts w:ascii="Century Schoolbook" w:eastAsia="MS Mincho" w:hAnsi="Century Schoolbook" w:cs="Times New Roman"/>
                <w:bCs/>
                <w:iCs/>
                <w:color w:val="000000" w:themeColor="text1"/>
                <w:lang w:val="en-US" w:eastAsia="en-US"/>
              </w:rPr>
              <w:t>Standing</w:t>
            </w:r>
          </w:p>
        </w:tc>
        <w:tc>
          <w:tcPr>
            <w:tcW w:w="1743" w:type="dxa"/>
          </w:tcPr>
          <w:p w14:paraId="22A743E6" w14:textId="77777777" w:rsidR="002F1E71" w:rsidRPr="00BF316B" w:rsidRDefault="002F1E71" w:rsidP="0026642B">
            <w:pPr>
              <w:widowControl w:val="0"/>
              <w:autoSpaceDE w:val="0"/>
              <w:autoSpaceDN w:val="0"/>
              <w:adjustRightInd w:val="0"/>
              <w:spacing w:line="360" w:lineRule="auto"/>
              <w:jc w:val="both"/>
              <w:rPr>
                <w:rFonts w:ascii="Century Schoolbook" w:eastAsia="MS Mincho" w:hAnsi="Century Schoolbook" w:cs="Times New Roman"/>
                <w:bCs/>
                <w:iCs/>
                <w:color w:val="000000" w:themeColor="text1"/>
                <w:lang w:val="en-US" w:eastAsia="en-US"/>
              </w:rPr>
            </w:pPr>
            <w:r w:rsidRPr="00BF316B">
              <w:rPr>
                <w:rFonts w:ascii="Century Schoolbook" w:eastAsia="MS Mincho" w:hAnsi="Century Schoolbook" w:cs="Times New Roman"/>
                <w:bCs/>
                <w:iCs/>
                <w:color w:val="000000" w:themeColor="text1"/>
                <w:lang w:val="en-US" w:eastAsia="en-US"/>
              </w:rPr>
              <w:t>Sedentary</w:t>
            </w:r>
          </w:p>
        </w:tc>
        <w:tc>
          <w:tcPr>
            <w:tcW w:w="1556" w:type="dxa"/>
          </w:tcPr>
          <w:p w14:paraId="05E4A1E1" w14:textId="77777777" w:rsidR="002F1E71" w:rsidRPr="00BF316B" w:rsidRDefault="002F1E71" w:rsidP="0026642B">
            <w:pPr>
              <w:widowControl w:val="0"/>
              <w:autoSpaceDE w:val="0"/>
              <w:autoSpaceDN w:val="0"/>
              <w:adjustRightInd w:val="0"/>
              <w:spacing w:line="360" w:lineRule="auto"/>
              <w:jc w:val="both"/>
              <w:rPr>
                <w:rFonts w:ascii="Century Schoolbook" w:eastAsia="MS Mincho" w:hAnsi="Century Schoolbook" w:cs="Times New Roman"/>
                <w:bCs/>
                <w:iCs/>
                <w:color w:val="000000" w:themeColor="text1"/>
                <w:lang w:val="en-US" w:eastAsia="en-US"/>
              </w:rPr>
            </w:pPr>
            <w:r w:rsidRPr="00BF316B">
              <w:rPr>
                <w:rFonts w:ascii="Century Schoolbook" w:eastAsia="MS Mincho" w:hAnsi="Century Schoolbook" w:cs="Times New Roman"/>
                <w:bCs/>
                <w:iCs/>
                <w:color w:val="000000" w:themeColor="text1"/>
                <w:lang w:val="en-US" w:eastAsia="en-US"/>
              </w:rPr>
              <w:t>None</w:t>
            </w:r>
          </w:p>
        </w:tc>
        <w:tc>
          <w:tcPr>
            <w:tcW w:w="1591" w:type="dxa"/>
          </w:tcPr>
          <w:p w14:paraId="2F22E79E" w14:textId="77777777" w:rsidR="002F1E71" w:rsidRPr="00BF316B" w:rsidRDefault="002F1E71" w:rsidP="0026642B">
            <w:pPr>
              <w:widowControl w:val="0"/>
              <w:autoSpaceDE w:val="0"/>
              <w:autoSpaceDN w:val="0"/>
              <w:adjustRightInd w:val="0"/>
              <w:spacing w:line="360" w:lineRule="auto"/>
              <w:jc w:val="both"/>
              <w:rPr>
                <w:rFonts w:ascii="Century Schoolbook" w:eastAsia="MS Mincho" w:hAnsi="Century Schoolbook" w:cs="Times New Roman"/>
                <w:bCs/>
                <w:iCs/>
                <w:color w:val="000000" w:themeColor="text1"/>
                <w:lang w:val="en-US" w:eastAsia="en-US"/>
              </w:rPr>
            </w:pPr>
            <w:r w:rsidRPr="00BF316B">
              <w:rPr>
                <w:rFonts w:ascii="Century Schoolbook" w:eastAsia="MS Mincho" w:hAnsi="Century Schoolbook" w:cs="Times New Roman"/>
                <w:bCs/>
                <w:iCs/>
                <w:color w:val="000000" w:themeColor="text1"/>
                <w:lang w:val="en-US" w:eastAsia="en-US"/>
              </w:rPr>
              <w:t>Standing</w:t>
            </w:r>
          </w:p>
        </w:tc>
      </w:tr>
      <w:tr w:rsidR="0089355B" w:rsidRPr="00BF316B" w14:paraId="0F78CB89" w14:textId="77777777" w:rsidTr="00594EF0">
        <w:trPr>
          <w:trHeight w:val="199"/>
          <w:jc w:val="center"/>
        </w:trPr>
        <w:tc>
          <w:tcPr>
            <w:tcW w:w="1412" w:type="dxa"/>
          </w:tcPr>
          <w:p w14:paraId="7F832BEE" w14:textId="77777777" w:rsidR="002F1E71" w:rsidRPr="00BF316B" w:rsidRDefault="002F1E71" w:rsidP="0026642B">
            <w:pPr>
              <w:widowControl w:val="0"/>
              <w:autoSpaceDE w:val="0"/>
              <w:autoSpaceDN w:val="0"/>
              <w:adjustRightInd w:val="0"/>
              <w:spacing w:line="360" w:lineRule="auto"/>
              <w:jc w:val="both"/>
              <w:rPr>
                <w:rFonts w:ascii="Century Schoolbook" w:eastAsia="MS Mincho" w:hAnsi="Century Schoolbook" w:cs="Times New Roman"/>
                <w:bCs/>
                <w:iCs/>
                <w:color w:val="000000" w:themeColor="text1"/>
                <w:lang w:val="en-US" w:eastAsia="en-US"/>
              </w:rPr>
            </w:pPr>
            <w:r w:rsidRPr="00BF316B">
              <w:rPr>
                <w:rFonts w:ascii="Century Schoolbook" w:eastAsia="MS Mincho" w:hAnsi="Century Schoolbook" w:cs="Times New Roman"/>
                <w:bCs/>
                <w:iCs/>
                <w:color w:val="000000" w:themeColor="text1"/>
                <w:lang w:val="en-US" w:eastAsia="en-US"/>
              </w:rPr>
              <w:t>A19</w:t>
            </w:r>
          </w:p>
        </w:tc>
        <w:tc>
          <w:tcPr>
            <w:tcW w:w="1899" w:type="dxa"/>
          </w:tcPr>
          <w:p w14:paraId="66393B0D" w14:textId="77777777" w:rsidR="002F1E71" w:rsidRPr="00BF316B" w:rsidRDefault="002F1E71" w:rsidP="0026642B">
            <w:pPr>
              <w:widowControl w:val="0"/>
              <w:autoSpaceDE w:val="0"/>
              <w:autoSpaceDN w:val="0"/>
              <w:adjustRightInd w:val="0"/>
              <w:spacing w:line="360" w:lineRule="auto"/>
              <w:jc w:val="both"/>
              <w:rPr>
                <w:rFonts w:ascii="Century Schoolbook" w:eastAsia="MS Mincho" w:hAnsi="Century Schoolbook" w:cs="Times New Roman"/>
                <w:bCs/>
                <w:iCs/>
                <w:color w:val="000000" w:themeColor="text1"/>
                <w:lang w:val="en-US" w:eastAsia="en-US"/>
              </w:rPr>
            </w:pPr>
            <w:r w:rsidRPr="00BF316B">
              <w:rPr>
                <w:rFonts w:ascii="Century Schoolbook" w:eastAsia="MS Mincho" w:hAnsi="Century Schoolbook" w:cs="Times New Roman"/>
                <w:bCs/>
                <w:iCs/>
                <w:color w:val="000000" w:themeColor="text1"/>
                <w:lang w:val="en-US" w:eastAsia="en-US"/>
              </w:rPr>
              <w:t>Lying</w:t>
            </w:r>
          </w:p>
        </w:tc>
        <w:tc>
          <w:tcPr>
            <w:tcW w:w="1743" w:type="dxa"/>
          </w:tcPr>
          <w:p w14:paraId="3C9B49A6" w14:textId="77777777" w:rsidR="002F1E71" w:rsidRPr="00BF316B" w:rsidRDefault="002F1E71" w:rsidP="0026642B">
            <w:pPr>
              <w:widowControl w:val="0"/>
              <w:autoSpaceDE w:val="0"/>
              <w:autoSpaceDN w:val="0"/>
              <w:adjustRightInd w:val="0"/>
              <w:spacing w:line="360" w:lineRule="auto"/>
              <w:jc w:val="both"/>
              <w:rPr>
                <w:rFonts w:ascii="Century Schoolbook" w:eastAsia="MS Mincho" w:hAnsi="Century Schoolbook" w:cs="Times New Roman"/>
                <w:bCs/>
                <w:iCs/>
                <w:color w:val="000000" w:themeColor="text1"/>
                <w:lang w:val="en-US" w:eastAsia="en-US"/>
              </w:rPr>
            </w:pPr>
            <w:r w:rsidRPr="00BF316B">
              <w:rPr>
                <w:rFonts w:ascii="Century Schoolbook" w:eastAsia="MS Mincho" w:hAnsi="Century Schoolbook" w:cs="Times New Roman"/>
                <w:bCs/>
                <w:iCs/>
                <w:color w:val="000000" w:themeColor="text1"/>
                <w:lang w:val="en-US" w:eastAsia="en-US"/>
              </w:rPr>
              <w:t>Sedentary</w:t>
            </w:r>
          </w:p>
        </w:tc>
        <w:tc>
          <w:tcPr>
            <w:tcW w:w="1556" w:type="dxa"/>
          </w:tcPr>
          <w:p w14:paraId="2C653CAC" w14:textId="77777777" w:rsidR="002F1E71" w:rsidRPr="00BF316B" w:rsidRDefault="002F1E71" w:rsidP="0026642B">
            <w:pPr>
              <w:widowControl w:val="0"/>
              <w:autoSpaceDE w:val="0"/>
              <w:autoSpaceDN w:val="0"/>
              <w:adjustRightInd w:val="0"/>
              <w:spacing w:line="360" w:lineRule="auto"/>
              <w:jc w:val="both"/>
              <w:rPr>
                <w:rFonts w:ascii="Century Schoolbook" w:eastAsia="MS Mincho" w:hAnsi="Century Schoolbook" w:cs="Times New Roman"/>
                <w:b/>
                <w:bCs/>
                <w:iCs/>
                <w:color w:val="000000" w:themeColor="text1"/>
                <w:lang w:val="en-US" w:eastAsia="en-US"/>
              </w:rPr>
            </w:pPr>
            <w:r w:rsidRPr="00BF316B">
              <w:rPr>
                <w:rFonts w:ascii="Century Schoolbook" w:eastAsia="MS Mincho" w:hAnsi="Century Schoolbook" w:cs="Times New Roman"/>
                <w:bCs/>
                <w:iCs/>
                <w:color w:val="000000" w:themeColor="text1"/>
                <w:lang w:val="en-US" w:eastAsia="en-US"/>
              </w:rPr>
              <w:t>None</w:t>
            </w:r>
          </w:p>
        </w:tc>
        <w:tc>
          <w:tcPr>
            <w:tcW w:w="1591" w:type="dxa"/>
          </w:tcPr>
          <w:p w14:paraId="42D56462" w14:textId="77777777" w:rsidR="002F1E71" w:rsidRPr="00BF316B" w:rsidRDefault="002F1E71" w:rsidP="0026642B">
            <w:pPr>
              <w:widowControl w:val="0"/>
              <w:autoSpaceDE w:val="0"/>
              <w:autoSpaceDN w:val="0"/>
              <w:adjustRightInd w:val="0"/>
              <w:spacing w:line="360" w:lineRule="auto"/>
              <w:jc w:val="both"/>
              <w:rPr>
                <w:rFonts w:ascii="Century Schoolbook" w:eastAsia="MS Mincho" w:hAnsi="Century Schoolbook" w:cs="Times New Roman"/>
                <w:bCs/>
                <w:iCs/>
                <w:color w:val="000000" w:themeColor="text1"/>
                <w:lang w:val="en-US" w:eastAsia="en-US"/>
              </w:rPr>
            </w:pPr>
            <w:r w:rsidRPr="00BF316B">
              <w:rPr>
                <w:rFonts w:ascii="Century Schoolbook" w:eastAsia="MS Mincho" w:hAnsi="Century Schoolbook" w:cs="Times New Roman"/>
                <w:bCs/>
                <w:iCs/>
                <w:color w:val="000000" w:themeColor="text1"/>
                <w:lang w:val="en-US" w:eastAsia="en-US"/>
              </w:rPr>
              <w:t>Lying</w:t>
            </w:r>
          </w:p>
        </w:tc>
      </w:tr>
    </w:tbl>
    <w:p w14:paraId="282508A2" w14:textId="77777777" w:rsidR="002F1E71" w:rsidRPr="00BF316B" w:rsidRDefault="002F1E71" w:rsidP="0026642B">
      <w:pPr>
        <w:widowControl w:val="0"/>
        <w:autoSpaceDE w:val="0"/>
        <w:autoSpaceDN w:val="0"/>
        <w:adjustRightInd w:val="0"/>
        <w:spacing w:line="360" w:lineRule="auto"/>
        <w:jc w:val="both"/>
        <w:rPr>
          <w:rFonts w:ascii="Century Schoolbook" w:eastAsia="MS Mincho" w:hAnsi="Century Schoolbook" w:cs="Times New Roman"/>
          <w:bCs/>
          <w:iCs/>
          <w:color w:val="000000" w:themeColor="text1"/>
        </w:rPr>
      </w:pPr>
    </w:p>
    <w:p w14:paraId="2FC8FBBB" w14:textId="2E197651" w:rsidR="002F1E71" w:rsidRPr="00BF316B" w:rsidRDefault="002F1E71" w:rsidP="00C81711">
      <w:pPr>
        <w:widowControl w:val="0"/>
        <w:autoSpaceDE w:val="0"/>
        <w:autoSpaceDN w:val="0"/>
        <w:adjustRightInd w:val="0"/>
        <w:spacing w:line="360" w:lineRule="auto"/>
        <w:ind w:firstLine="240"/>
        <w:jc w:val="both"/>
        <w:rPr>
          <w:rFonts w:ascii="Century Schoolbook" w:hAnsi="Century Schoolbook" w:cs="Times New Roman"/>
          <w:color w:val="000000" w:themeColor="text1"/>
        </w:rPr>
      </w:pPr>
      <w:r w:rsidRPr="00BF316B">
        <w:rPr>
          <w:rFonts w:ascii="Century Schoolbook" w:eastAsia="MS Mincho" w:hAnsi="Century Schoolbook" w:cs="Times New Roman"/>
          <w:bCs/>
          <w:iCs/>
          <w:color w:val="000000" w:themeColor="text1"/>
        </w:rPr>
        <w:t xml:space="preserve">Others are untrained people engaging in sedentary desk jobs. The subjects were asked to place two Shimmer3 wireless wearable sensors </w:t>
      </w:r>
      <w:r w:rsidRPr="00BF316B">
        <w:rPr>
          <w:rFonts w:ascii="Century Schoolbook" w:eastAsia="MS Mincho" w:hAnsi="Century Schoolbook" w:cs="Times New Roman"/>
          <w:bCs/>
          <w:iCs/>
          <w:color w:val="000000" w:themeColor="text1"/>
        </w:rPr>
        <w:fldChar w:fldCharType="begin" w:fldLock="1"/>
      </w:r>
      <w:r w:rsidR="002D66A8" w:rsidRPr="00BF316B">
        <w:rPr>
          <w:rFonts w:ascii="Century Schoolbook" w:eastAsia="MS Mincho" w:hAnsi="Century Schoolbook" w:cs="Times New Roman"/>
          <w:bCs/>
          <w:iCs/>
          <w:color w:val="000000" w:themeColor="text1"/>
        </w:rPr>
        <w:instrText>ADDIN CSL_CITATION { "citationItems" : [ { "id" : "ITEM-1", "itemData" : { "URL" : "http://www.shimmersensing.com", "accessed" : { "date-parts" : [ [ "2017", "2", "10" ] ] }, "id" : "ITEM-1", "issued" : { "date-parts" : [ [ "0" ] ] }, "title" : "Shimmer sensing", "type" : "webpage" }, "uris" : [ "http://www.mendeley.com/documents/?uuid=e419ddb8-dcc2-48ac-9cba-a53f1ce0c4b4" ] } ], "mendeley" : { "formattedCitation" : "[193]", "plainTextFormattedCitation" : "[193]", "previouslyFormattedCitation" : "[189]" }, "properties" : { "noteIndex" : 0 }, "schema" : "https://github.com/citation-style-language/schema/raw/master/csl-citation.json" }</w:instrText>
      </w:r>
      <w:r w:rsidRPr="00BF316B">
        <w:rPr>
          <w:rFonts w:ascii="Century Schoolbook" w:eastAsia="MS Mincho" w:hAnsi="Century Schoolbook" w:cs="Times New Roman"/>
          <w:bCs/>
          <w:iCs/>
          <w:color w:val="000000" w:themeColor="text1"/>
        </w:rPr>
        <w:fldChar w:fldCharType="separate"/>
      </w:r>
      <w:r w:rsidR="002D66A8" w:rsidRPr="00BF316B">
        <w:rPr>
          <w:rFonts w:ascii="Century Schoolbook" w:eastAsia="MS Mincho" w:hAnsi="Century Schoolbook" w:cs="Times New Roman"/>
          <w:bCs/>
          <w:iCs/>
          <w:noProof/>
          <w:color w:val="000000" w:themeColor="text1"/>
        </w:rPr>
        <w:t>[193]</w:t>
      </w:r>
      <w:r w:rsidRPr="00BF316B">
        <w:rPr>
          <w:rFonts w:ascii="Century Schoolbook" w:eastAsia="MS Mincho" w:hAnsi="Century Schoolbook" w:cs="Times New Roman"/>
          <w:bCs/>
          <w:iCs/>
          <w:color w:val="000000" w:themeColor="text1"/>
        </w:rPr>
        <w:fldChar w:fldCharType="end"/>
      </w:r>
      <w:r w:rsidRPr="00BF316B">
        <w:rPr>
          <w:rFonts w:ascii="Century Schoolbook" w:eastAsia="MS Mincho" w:hAnsi="Century Schoolbook" w:cs="Times New Roman"/>
          <w:bCs/>
          <w:iCs/>
          <w:color w:val="000000" w:themeColor="text1"/>
        </w:rPr>
        <w:t xml:space="preserve"> on wrist and </w:t>
      </w:r>
      <w:r w:rsidR="00066582" w:rsidRPr="00BF316B">
        <w:rPr>
          <w:rFonts w:ascii="Century Schoolbook" w:eastAsia="MS Mincho" w:hAnsi="Century Schoolbook" w:cs="Times New Roman"/>
          <w:bCs/>
          <w:iCs/>
          <w:color w:val="000000" w:themeColor="text1"/>
        </w:rPr>
        <w:t>chest respectively, shown in Figure 4-2</w:t>
      </w:r>
      <w:r w:rsidRPr="00BF316B">
        <w:rPr>
          <w:rFonts w:ascii="Century Schoolbook" w:eastAsia="MS Mincho" w:hAnsi="Century Schoolbook" w:cs="Times New Roman"/>
          <w:bCs/>
          <w:iCs/>
          <w:color w:val="000000" w:themeColor="text1"/>
        </w:rPr>
        <w:t xml:space="preserve">. As reported in the study </w:t>
      </w:r>
      <w:r w:rsidRPr="00BF316B">
        <w:rPr>
          <w:rFonts w:ascii="Century Schoolbook" w:eastAsia="MS Mincho" w:hAnsi="Century Schoolbook" w:cs="Times New Roman"/>
          <w:bCs/>
          <w:iCs/>
          <w:color w:val="000000" w:themeColor="text1"/>
        </w:rPr>
        <w:fldChar w:fldCharType="begin" w:fldLock="1"/>
      </w:r>
      <w:r w:rsidR="009452D4" w:rsidRPr="00BF316B">
        <w:rPr>
          <w:rFonts w:ascii="Century Schoolbook" w:eastAsia="MS Mincho" w:hAnsi="Century Schoolbook" w:cs="Times New Roman"/>
          <w:bCs/>
          <w:iCs/>
          <w:color w:val="000000" w:themeColor="text1"/>
        </w:rPr>
        <w:instrText>ADDIN CSL_CITATION { "citationItems" : [ { "id" : "ITEM-1", "itemData" : { "DOI" : "10.1109/TITB.2010.2051955", "ISBN" : "1090102100", "ISSN" : "10897771", "PMID" : "20529753", "abstract" : "Physical-activity recognition via wearable sensors can provide valuable information regarding an individual's degree of functional ability and lifestyle. In this paper, we present an accelerometer sensor-based approach for human-activity recognition. Our proposed recognition method uses a hierarchical scheme. At the lower level, the state to which an activity belongs, i.e., static, transition, or dynamic, is recognized by means of statistical signal features and artificial-neural nets (ANNs). The upper level recognition uses the autoregressive (AR) modeling of the acceleration signals, thus, incorporating the derived AR-coefficients along with the signal-magnitude area and tilt angle to form an augmented-feature vector. The resulting feature vector is further processed by the linear-discriminant analysis and ANNs to recognize a particular human activity. Our proposed activity-recognition method recognizes three states and 15 activities with an average accuracy of 97.9% using only a single triaxial accelerometer attached to the subject's chest.", "author" : [ { "dropping-particle" : "", "family" : "Khan", "given" : "Adil Mehmood", "non-dropping-particle" : "", "parse-names" : false, "suffix" : "" }, { "dropping-particle" : "", "family" : "Lee", "given" : "Young Koo", "non-dropping-particle" : "", "parse-names" : false, "suffix" : "" }, { "dropping-particle" : "", "family" : "Lee", "given" : "Sungyoung Y.", "non-dropping-particle" : "", "parse-names" : false, "suffix" : "" }, { "dropping-particle" : "", "family" : "Kim", "given" : "Tae Seong", "non-dropping-particle" : "", "parse-names" : false, "suffix" : "" } ], "container-title" : "IEEE Transactions on Information Technology in Biomedicine", "id" : "ITEM-1", "issue" : "5", "issued" : { "date-parts" : [ [ "2010" ] ] }, "page" : "1166-1172", "title" : "A triaxial accelerometer-based physical-activity recognition via augmented-signal features and a hierarchical recognizer", "type" : "article-journal", "volume" : "14" }, "uris" : [ "http://www.mendeley.com/documents/?uuid=4d12051b-ada4-43c4-afde-06338f7f56d7" ] } ], "mendeley" : { "formattedCitation" : "[56]", "plainTextFormattedCitation" : "[56]", "previouslyFormattedCitation" : "[56]" }, "properties" : { "noteIndex" : 0 }, "schema" : "https://github.com/citation-style-language/schema/raw/master/csl-citation.json" }</w:instrText>
      </w:r>
      <w:r w:rsidRPr="00BF316B">
        <w:rPr>
          <w:rFonts w:ascii="Century Schoolbook" w:eastAsia="MS Mincho" w:hAnsi="Century Schoolbook" w:cs="Times New Roman"/>
          <w:bCs/>
          <w:iCs/>
          <w:color w:val="000000" w:themeColor="text1"/>
        </w:rPr>
        <w:fldChar w:fldCharType="separate"/>
      </w:r>
      <w:r w:rsidR="00961D37" w:rsidRPr="00BF316B">
        <w:rPr>
          <w:rFonts w:ascii="Century Schoolbook" w:eastAsia="MS Mincho" w:hAnsi="Century Schoolbook" w:cs="Times New Roman"/>
          <w:bCs/>
          <w:iCs/>
          <w:noProof/>
          <w:color w:val="000000" w:themeColor="text1"/>
        </w:rPr>
        <w:t>[56]</w:t>
      </w:r>
      <w:r w:rsidRPr="00BF316B">
        <w:rPr>
          <w:rFonts w:ascii="Century Schoolbook" w:eastAsia="MS Mincho" w:hAnsi="Century Schoolbook" w:cs="Times New Roman"/>
          <w:bCs/>
          <w:iCs/>
          <w:color w:val="000000" w:themeColor="text1"/>
        </w:rPr>
        <w:fldChar w:fldCharType="end"/>
      </w:r>
      <w:r w:rsidR="000E6325" w:rsidRPr="00BF316B">
        <w:rPr>
          <w:rFonts w:ascii="Century Schoolbook" w:eastAsia="MS Mincho" w:hAnsi="Century Schoolbook" w:cs="Times New Roman"/>
          <w:bCs/>
          <w:iCs/>
          <w:color w:val="000000" w:themeColor="text1"/>
        </w:rPr>
        <w:t>,</w:t>
      </w:r>
      <w:r w:rsidRPr="00BF316B">
        <w:rPr>
          <w:rFonts w:ascii="Century Schoolbook" w:eastAsia="MS Mincho" w:hAnsi="Century Schoolbook" w:cs="Times New Roman"/>
          <w:bCs/>
          <w:iCs/>
          <w:color w:val="000000" w:themeColor="text1"/>
        </w:rPr>
        <w:t xml:space="preserve"> the chest is closer to the centre of </w:t>
      </w:r>
      <w:r w:rsidR="000E6325" w:rsidRPr="00BF316B">
        <w:rPr>
          <w:rFonts w:ascii="Century Schoolbook" w:eastAsia="MS Mincho" w:hAnsi="Century Schoolbook" w:cs="Times New Roman"/>
          <w:bCs/>
          <w:iCs/>
          <w:color w:val="000000" w:themeColor="text1"/>
        </w:rPr>
        <w:t xml:space="preserve">the </w:t>
      </w:r>
      <w:r w:rsidRPr="00BF316B">
        <w:rPr>
          <w:rFonts w:ascii="Century Schoolbook" w:eastAsia="MS Mincho" w:hAnsi="Century Schoolbook" w:cs="Times New Roman"/>
          <w:bCs/>
          <w:iCs/>
          <w:color w:val="000000" w:themeColor="text1"/>
        </w:rPr>
        <w:t xml:space="preserve">body mass and thus is an ideal measurement position especially for sedentary activities, whilst the heartbeat also can be obtained. Arm movements play an important role in most physical activities, thus we select a sensor put on the wrist to increase recognizer accuracy.  The sensor sampling rates are 50Hz which is higher than basic requirements (20Hz is sufficient to infer </w:t>
      </w:r>
      <w:r w:rsidRPr="00BF316B">
        <w:rPr>
          <w:rFonts w:ascii="Century Schoolbook" w:hAnsi="Century Schoolbook" w:cs="Times New Roman"/>
          <w:color w:val="000000" w:themeColor="text1"/>
        </w:rPr>
        <w:t xml:space="preserve">ambulation activities </w:t>
      </w:r>
      <w:r w:rsidRPr="00BF316B">
        <w:rPr>
          <w:rFonts w:ascii="Century Schoolbook" w:hAnsi="Century Schoolbook" w:cs="Times New Roman"/>
          <w:color w:val="000000" w:themeColor="text1"/>
        </w:rPr>
        <w:fldChar w:fldCharType="begin" w:fldLock="1"/>
      </w:r>
      <w:r w:rsidR="002D66A8" w:rsidRPr="00BF316B">
        <w:rPr>
          <w:rFonts w:ascii="Century Schoolbook" w:hAnsi="Century Schoolbook" w:cs="Times New Roman"/>
          <w:color w:val="000000" w:themeColor="text1"/>
        </w:rPr>
        <w:instrText>ADDIN CSL_CITATION { "citationItems" : [ { "id" : "ITEM-1", "itemData" : { "DOI" : "10.1109/SURV.2012.110112.00192", "ISBN" : "1553-877x", "ISSN" : "1553-877X", "abstract" : "Providing accurate and opportune information on people's activities and behaviors is one of the most important tasks in pervasive computing. Innumerable applications can be visualized, for instance, in medical, security, entertainment, and tactical scenarios. Despite human activity recognition (HAR) being an active field for more than a decade, there are still key aspects that, if addressed, would constitute a significant turn in the way people interact with mobile devices. This paper surveys the state of the art in HAR based on wearable sensors. A general architecture is first presented along with a description of the main components of any HAR system. We also propose a two-level taxonomy in accordance to the learning approach (either supervised or semi-supervised) and the response time (either offline or online). Then, the principal issues and challenges are discussed, as well as the main solutions to each one of them. Twenty eight systems are qualitatively evaluated in terms of recognition performance, energy consumption, obtrusiveness, and flexibility, among others. Finally, we present some open problems and ideas that, due to their high relevance, should be addressed in future research.", "author" : [ { "dropping-particle" : "", "family" : "Lara", "given" : "Oscar D.", "non-dropping-particle" : "", "parse-names" : false, "suffix" : "" }, { "dropping-particle" : "", "family" : "Labrador", "given" : "Miguel a.", "non-dropping-particle" : "", "parse-names" : false, "suffix" : "" } ], "container-title" : "IEEE Communications Surveys &amp; Tutorials", "id" : "ITEM-1", "issue" : "3", "issued" : { "date-parts" : [ [ "2013" ] ] }, "page" : "1192-1209", "title" : "A Survey on Human Activity Recognition using Wearable Sensors", "type" : "article-journal", "volume" : "15" }, "uris" : [ "http://www.mendeley.com/documents/?uuid=63fe9c40-d949-4938-b2cc-e4ad111d5845" ] } ], "mendeley" : { "formattedCitation" : "[164]", "plainTextFormattedCitation" : "[164]", "previouslyFormattedCitation" : "[190]" }, "properties" : { "noteIndex" : 0 }, "schema" : "https://github.com/citation-style-language/schema/raw/master/csl-citation.json" }</w:instrText>
      </w:r>
      <w:r w:rsidRPr="00BF316B">
        <w:rPr>
          <w:rFonts w:ascii="Century Schoolbook" w:hAnsi="Century Schoolbook" w:cs="Times New Roman"/>
          <w:color w:val="000000" w:themeColor="text1"/>
        </w:rPr>
        <w:fldChar w:fldCharType="separate"/>
      </w:r>
      <w:r w:rsidR="002D66A8" w:rsidRPr="00BF316B">
        <w:rPr>
          <w:rFonts w:ascii="Century Schoolbook" w:hAnsi="Century Schoolbook" w:cs="Times New Roman"/>
          <w:noProof/>
          <w:color w:val="000000" w:themeColor="text1"/>
        </w:rPr>
        <w:t>[164]</w:t>
      </w:r>
      <w:r w:rsidRPr="00BF316B">
        <w:rPr>
          <w:rFonts w:ascii="Century Schoolbook" w:hAnsi="Century Schoolbook" w:cs="Times New Roman"/>
          <w:color w:val="000000" w:themeColor="text1"/>
        </w:rPr>
        <w:fldChar w:fldCharType="end"/>
      </w:r>
      <w:r w:rsidRPr="00BF316B">
        <w:rPr>
          <w:rFonts w:ascii="Century Schoolbook" w:eastAsia="MS Mincho" w:hAnsi="Century Schoolbook" w:cs="Times New Roman"/>
          <w:bCs/>
          <w:iCs/>
          <w:color w:val="000000" w:themeColor="text1"/>
        </w:rPr>
        <w:t>). Yet considering the short duration of each set of free weight exercise and heart rate, we decided to use 50Hz for data collection.</w:t>
      </w:r>
      <w:r w:rsidRPr="00BF316B">
        <w:rPr>
          <w:rFonts w:ascii="Century Schoolbook" w:hAnsi="Century Schoolbook" w:cs="Times New Roman"/>
          <w:bCs/>
          <w:iCs/>
          <w:color w:val="000000" w:themeColor="text1"/>
        </w:rPr>
        <w:t xml:space="preserve"> The sensors were </w:t>
      </w:r>
      <w:proofErr w:type="gramStart"/>
      <w:r w:rsidRPr="00BF316B">
        <w:rPr>
          <w:rFonts w:ascii="Century Schoolbook" w:hAnsi="Century Schoolbook" w:cs="Times New Roman"/>
          <w:bCs/>
          <w:iCs/>
          <w:color w:val="000000" w:themeColor="text1"/>
        </w:rPr>
        <w:t>connected</w:t>
      </w:r>
      <w:proofErr w:type="gramEnd"/>
      <w:r w:rsidRPr="00BF316B">
        <w:rPr>
          <w:rFonts w:ascii="Century Schoolbook" w:hAnsi="Century Schoolbook" w:cs="Times New Roman"/>
          <w:bCs/>
          <w:iCs/>
          <w:color w:val="000000" w:themeColor="text1"/>
        </w:rPr>
        <w:t xml:space="preserve"> and the signals were stored on an Android mobile phone (Nexus 6P) via Bluetooth. </w:t>
      </w:r>
      <w:r w:rsidRPr="00BF316B">
        <w:rPr>
          <w:rFonts w:ascii="Century Schoolbook" w:eastAsia="MS Mincho" w:hAnsi="Century Schoolbook" w:cs="Times New Roman"/>
          <w:bCs/>
          <w:iCs/>
          <w:color w:val="000000" w:themeColor="text1"/>
        </w:rPr>
        <w:t xml:space="preserve"> </w:t>
      </w:r>
    </w:p>
    <w:p w14:paraId="4C6DF658" w14:textId="07932BE2" w:rsidR="002F1E71" w:rsidRPr="00BF316B" w:rsidRDefault="002F1E71" w:rsidP="0026642B">
      <w:pPr>
        <w:widowControl w:val="0"/>
        <w:autoSpaceDE w:val="0"/>
        <w:autoSpaceDN w:val="0"/>
        <w:adjustRightInd w:val="0"/>
        <w:spacing w:line="360" w:lineRule="auto"/>
        <w:ind w:firstLine="240"/>
        <w:jc w:val="both"/>
        <w:rPr>
          <w:rFonts w:ascii="Century Schoolbook" w:eastAsia="MS Mincho" w:hAnsi="Century Schoolbook" w:cs="Times New Roman"/>
          <w:bCs/>
          <w:iCs/>
          <w:color w:val="000000" w:themeColor="text1"/>
        </w:rPr>
      </w:pPr>
      <w:r w:rsidRPr="00BF316B">
        <w:rPr>
          <w:rFonts w:ascii="Century Schoolbook" w:eastAsia="MS Mincho" w:hAnsi="Century Schoolbook" w:cs="Times New Roman"/>
          <w:bCs/>
          <w:iCs/>
          <w:color w:val="000000" w:themeColor="text1"/>
        </w:rPr>
        <w:t>Furthermore, rather than controlled lab settings, the dataset</w:t>
      </w:r>
      <w:r w:rsidR="000E6325" w:rsidRPr="00BF316B">
        <w:rPr>
          <w:rFonts w:ascii="Century Schoolbook" w:eastAsia="MS Mincho" w:hAnsi="Century Schoolbook" w:cs="Times New Roman"/>
          <w:bCs/>
          <w:iCs/>
          <w:color w:val="000000" w:themeColor="text1"/>
        </w:rPr>
        <w:t>s</w:t>
      </w:r>
      <w:r w:rsidRPr="00BF316B">
        <w:rPr>
          <w:rFonts w:ascii="Century Schoolbook" w:eastAsia="MS Mincho" w:hAnsi="Century Schoolbook" w:cs="Times New Roman"/>
          <w:bCs/>
          <w:iCs/>
          <w:color w:val="000000" w:themeColor="text1"/>
        </w:rPr>
        <w:t xml:space="preserve"> are collected in the user’s real training environment (i.e., gym), so each free weight set is in terms of a</w:t>
      </w:r>
      <w:r w:rsidR="000E6325" w:rsidRPr="00BF316B">
        <w:rPr>
          <w:rFonts w:ascii="Century Schoolbook" w:eastAsia="MS Mincho" w:hAnsi="Century Schoolbook" w:cs="Times New Roman"/>
          <w:bCs/>
          <w:iCs/>
          <w:color w:val="000000" w:themeColor="text1"/>
        </w:rPr>
        <w:t>n</w:t>
      </w:r>
      <w:r w:rsidRPr="00BF316B">
        <w:rPr>
          <w:rFonts w:ascii="Century Schoolbook" w:eastAsia="MS Mincho" w:hAnsi="Century Schoolbook" w:cs="Times New Roman"/>
          <w:bCs/>
          <w:iCs/>
          <w:color w:val="000000" w:themeColor="text1"/>
        </w:rPr>
        <w:t xml:space="preserve"> RM (repetition maximum) principle which is the most weight a subject can lift for a defined number of exercise movements, so that it truly reflects the heartrate change and duration of the free weight exercises. Each subject first performed six types </w:t>
      </w:r>
      <w:proofErr w:type="gramStart"/>
      <w:r w:rsidRPr="00BF316B">
        <w:rPr>
          <w:rFonts w:ascii="Century Schoolbook" w:eastAsia="MS Mincho" w:hAnsi="Century Schoolbook" w:cs="Times New Roman"/>
          <w:bCs/>
          <w:iCs/>
          <w:color w:val="000000" w:themeColor="text1"/>
        </w:rPr>
        <w:t>of  aerobics</w:t>
      </w:r>
      <w:proofErr w:type="gramEnd"/>
      <w:r w:rsidRPr="00BF316B">
        <w:rPr>
          <w:rFonts w:ascii="Century Schoolbook" w:eastAsia="MS Mincho" w:hAnsi="Century Schoolbook" w:cs="Times New Roman"/>
          <w:bCs/>
          <w:iCs/>
          <w:color w:val="000000" w:themeColor="text1"/>
        </w:rPr>
        <w:t xml:space="preserve"> (walking, jogging, running, cycling, ascending, and rowing) and three types of static postures (sitting, standing, and lying) for 5 minutes each and repeated three times. And then </w:t>
      </w:r>
      <w:r w:rsidR="000E6325" w:rsidRPr="00BF316B">
        <w:rPr>
          <w:rFonts w:ascii="Century Schoolbook" w:eastAsia="MS Mincho" w:hAnsi="Century Schoolbook" w:cs="Times New Roman"/>
          <w:bCs/>
          <w:iCs/>
          <w:color w:val="000000" w:themeColor="text1"/>
        </w:rPr>
        <w:t>they did</w:t>
      </w:r>
      <w:r w:rsidRPr="00BF316B">
        <w:rPr>
          <w:rFonts w:ascii="Century Schoolbook" w:eastAsia="MS Mincho" w:hAnsi="Century Schoolbook" w:cs="Times New Roman"/>
          <w:bCs/>
          <w:iCs/>
          <w:color w:val="000000" w:themeColor="text1"/>
        </w:rPr>
        <w:t xml:space="preserve"> ten types of typical and important free weight movements selected for the human </w:t>
      </w:r>
      <w:r w:rsidRPr="00BF316B">
        <w:rPr>
          <w:rFonts w:ascii="Century Schoolbook" w:hAnsi="Century Schoolbook" w:cs="Times New Roman"/>
          <w:bCs/>
          <w:iCs/>
          <w:color w:val="000000" w:themeColor="text1"/>
        </w:rPr>
        <w:t xml:space="preserve">main </w:t>
      </w:r>
      <w:r w:rsidRPr="00BF316B">
        <w:rPr>
          <w:rFonts w:ascii="Century Schoolbook" w:eastAsia="MS Mincho" w:hAnsi="Century Schoolbook" w:cs="Times New Roman"/>
          <w:bCs/>
          <w:iCs/>
          <w:color w:val="000000" w:themeColor="text1"/>
        </w:rPr>
        <w:t xml:space="preserve">muscle groups: chest, legs, back, shoulders, triceps and biceps, as presented in Table 4-1. Each free weight activity was performed as the intensity of light (8-12 RM), </w:t>
      </w:r>
      <w:r w:rsidR="000E6325" w:rsidRPr="00BF316B">
        <w:rPr>
          <w:rFonts w:ascii="Century Schoolbook" w:eastAsia="MS Mincho" w:hAnsi="Century Schoolbook" w:cs="Times New Roman"/>
          <w:bCs/>
          <w:iCs/>
          <w:color w:val="000000" w:themeColor="text1"/>
        </w:rPr>
        <w:t>m</w:t>
      </w:r>
      <w:r w:rsidRPr="00BF316B">
        <w:rPr>
          <w:rFonts w:ascii="Century Schoolbook" w:eastAsia="MS Mincho" w:hAnsi="Century Schoolbook" w:cs="Times New Roman"/>
          <w:bCs/>
          <w:iCs/>
          <w:color w:val="000000" w:themeColor="text1"/>
        </w:rPr>
        <w:t>edium (6-8 RM), high (4-6 RM) and extremely high (2-4 RM)</w:t>
      </w:r>
      <w:r w:rsidRPr="00BF316B">
        <w:rPr>
          <w:rFonts w:ascii="Century Schoolbook" w:eastAsia="MS Mincho" w:hAnsi="Century Schoolbook" w:cs="Times New Roman"/>
          <w:bCs/>
          <w:iCs/>
          <w:color w:val="000000" w:themeColor="text1"/>
        </w:rPr>
        <w:fldChar w:fldCharType="begin" w:fldLock="1"/>
      </w:r>
      <w:r w:rsidR="002D66A8" w:rsidRPr="00BF316B">
        <w:rPr>
          <w:rFonts w:ascii="Century Schoolbook" w:eastAsia="MS Mincho" w:hAnsi="Century Schoolbook" w:cs="Times New Roman"/>
          <w:bCs/>
          <w:iCs/>
          <w:color w:val="000000" w:themeColor="text1"/>
        </w:rPr>
        <w:instrText>ADDIN CSL_CITATION { "citationItems" : [ { "id" : "ITEM-1", "itemData" : { "abstract" : "the use of periodized training has been reported to go back as far as the ancient Olympic games. Its basic premise is that through manipulating training volume and intensity, in conjunction with appropriately timed short unloading phases, the athlete can reach peak condition at the appropriate time, and minimize the risk for overtraining. This article will address the background of periodization, its efficacy and various models of periodized training, with the primary emphasis on the strength/power athlete.", "author" : [ { "dropping-particle" : "", "family" : "Hoffman", "given" : "Jay R.", "non-dropping-particle" : "", "parse-names" : false, "suffix" : "" } ], "container-title" : "NSCA\u2019s Performance Training Journal", "id" : "ITEM-1", "issue" : "9", "issued" : { "date-parts" : [ [ "2002" ] ] }, "page" : "8-12", "title" : "Periodized Training for the Strength/Power Athlete", "type" : "article-journal", "volume" : "i" }, "uris" : [ "http://www.mendeley.com/documents/?uuid=64dea4d5-c284-4356-a479-0b5cfaefd461" ] } ], "mendeley" : { "formattedCitation" : "[194]", "plainTextFormattedCitation" : "[194]", "previouslyFormattedCitation" : "[191]" }, "properties" : { "noteIndex" : 0 }, "schema" : "https://github.com/citation-style-language/schema/raw/master/csl-citation.json" }</w:instrText>
      </w:r>
      <w:r w:rsidRPr="00BF316B">
        <w:rPr>
          <w:rFonts w:ascii="Century Schoolbook" w:eastAsia="MS Mincho" w:hAnsi="Century Schoolbook" w:cs="Times New Roman"/>
          <w:bCs/>
          <w:iCs/>
          <w:color w:val="000000" w:themeColor="text1"/>
        </w:rPr>
        <w:fldChar w:fldCharType="separate"/>
      </w:r>
      <w:r w:rsidR="002D66A8" w:rsidRPr="00BF316B">
        <w:rPr>
          <w:rFonts w:ascii="Century Schoolbook" w:eastAsia="MS Mincho" w:hAnsi="Century Schoolbook" w:cs="Times New Roman"/>
          <w:bCs/>
          <w:iCs/>
          <w:noProof/>
          <w:color w:val="000000" w:themeColor="text1"/>
        </w:rPr>
        <w:t>[194]</w:t>
      </w:r>
      <w:r w:rsidRPr="00BF316B">
        <w:rPr>
          <w:rFonts w:ascii="Century Schoolbook" w:eastAsia="MS Mincho" w:hAnsi="Century Schoolbook" w:cs="Times New Roman"/>
          <w:bCs/>
          <w:iCs/>
          <w:color w:val="000000" w:themeColor="text1"/>
        </w:rPr>
        <w:fldChar w:fldCharType="end"/>
      </w:r>
      <w:r w:rsidRPr="00BF316B">
        <w:rPr>
          <w:rFonts w:ascii="Century Schoolbook" w:eastAsia="MS Mincho" w:hAnsi="Century Schoolbook" w:cs="Times New Roman"/>
          <w:bCs/>
          <w:iCs/>
          <w:color w:val="000000" w:themeColor="text1"/>
        </w:rPr>
        <w:t xml:space="preserve">, and repeated three times, so 12 sets in total per subject. </w:t>
      </w:r>
    </w:p>
    <w:p w14:paraId="31907DC3" w14:textId="77777777" w:rsidR="002F1E71" w:rsidRPr="00BF316B" w:rsidRDefault="002F1E71" w:rsidP="00C81711">
      <w:pPr>
        <w:spacing w:after="0" w:line="360" w:lineRule="auto"/>
        <w:ind w:left="720"/>
        <w:rPr>
          <w:rFonts w:ascii="Century Schoolbook" w:eastAsia="Times New Roman" w:hAnsi="Century Schoolbook" w:cs="Times New Roman"/>
          <w:color w:val="000000" w:themeColor="text1"/>
        </w:rPr>
      </w:pPr>
      <w:r w:rsidRPr="00BF316B">
        <w:rPr>
          <w:rFonts w:eastAsia="MS Mincho"/>
          <w:bCs/>
          <w:iCs/>
          <w:noProof/>
          <w:color w:val="000000" w:themeColor="text1"/>
        </w:rPr>
        <w:lastRenderedPageBreak/>
        <w:drawing>
          <wp:inline distT="0" distB="0" distL="0" distR="0" wp14:anchorId="57264781" wp14:editId="72920ADC">
            <wp:extent cx="4162567" cy="3389396"/>
            <wp:effectExtent l="0" t="0" r="0" b="190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ardio.jpg"/>
                    <pic:cNvPicPr/>
                  </pic:nvPicPr>
                  <pic:blipFill>
                    <a:blip r:embed="rId49">
                      <a:extLst>
                        <a:ext uri="{28A0092B-C50C-407E-A947-70E740481C1C}">
                          <a14:useLocalDpi xmlns:a14="http://schemas.microsoft.com/office/drawing/2010/main" val="0"/>
                        </a:ext>
                      </a:extLst>
                    </a:blip>
                    <a:stretch>
                      <a:fillRect/>
                    </a:stretch>
                  </pic:blipFill>
                  <pic:spPr>
                    <a:xfrm>
                      <a:off x="0" y="0"/>
                      <a:ext cx="4200158" cy="3420005"/>
                    </a:xfrm>
                    <a:prstGeom prst="rect">
                      <a:avLst/>
                    </a:prstGeom>
                  </pic:spPr>
                </pic:pic>
              </a:graphicData>
            </a:graphic>
          </wp:inline>
        </w:drawing>
      </w:r>
    </w:p>
    <w:p w14:paraId="0F357BFB" w14:textId="77777777" w:rsidR="002F1E71" w:rsidRPr="00BF316B" w:rsidRDefault="00A44161" w:rsidP="0026642B">
      <w:pPr>
        <w:spacing w:after="0" w:line="360" w:lineRule="auto"/>
        <w:ind w:left="720"/>
        <w:jc w:val="center"/>
        <w:rPr>
          <w:rFonts w:ascii="Century Schoolbook" w:eastAsia="Times New Roman" w:hAnsi="Century Schoolbook" w:cs="Times New Roman"/>
          <w:color w:val="000000" w:themeColor="text1"/>
        </w:rPr>
      </w:pPr>
      <w:r w:rsidRPr="00BF316B">
        <w:rPr>
          <w:rFonts w:ascii="Century Schoolbook" w:eastAsia="Times New Roman" w:hAnsi="Century Schoolbook" w:cs="Times New Roman"/>
          <w:color w:val="000000" w:themeColor="text1"/>
        </w:rPr>
        <w:t>(a)</w:t>
      </w:r>
    </w:p>
    <w:p w14:paraId="11E2135E" w14:textId="77777777" w:rsidR="002F1E71" w:rsidRPr="00BF316B" w:rsidRDefault="002F1E71" w:rsidP="00C81711">
      <w:pPr>
        <w:spacing w:after="0" w:line="360" w:lineRule="auto"/>
        <w:jc w:val="center"/>
        <w:rPr>
          <w:rFonts w:ascii="Century Schoolbook" w:eastAsia="Times New Roman" w:hAnsi="Century Schoolbook" w:cs="Times New Roman"/>
          <w:color w:val="000000" w:themeColor="text1"/>
        </w:rPr>
      </w:pPr>
      <w:r w:rsidRPr="00BF316B">
        <w:rPr>
          <w:rFonts w:eastAsia="MS Mincho"/>
          <w:bCs/>
          <w:iCs/>
          <w:noProof/>
          <w:color w:val="000000" w:themeColor="text1"/>
        </w:rPr>
        <w:drawing>
          <wp:inline distT="0" distB="0" distL="0" distR="0" wp14:anchorId="67B78272" wp14:editId="0614383E">
            <wp:extent cx="4039737" cy="3242028"/>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free-weight.jpg"/>
                    <pic:cNvPicPr/>
                  </pic:nvPicPr>
                  <pic:blipFill>
                    <a:blip r:embed="rId50">
                      <a:extLst>
                        <a:ext uri="{28A0092B-C50C-407E-A947-70E740481C1C}">
                          <a14:useLocalDpi xmlns:a14="http://schemas.microsoft.com/office/drawing/2010/main" val="0"/>
                        </a:ext>
                      </a:extLst>
                    </a:blip>
                    <a:stretch>
                      <a:fillRect/>
                    </a:stretch>
                  </pic:blipFill>
                  <pic:spPr>
                    <a:xfrm>
                      <a:off x="0" y="0"/>
                      <a:ext cx="4064459" cy="3261868"/>
                    </a:xfrm>
                    <a:prstGeom prst="rect">
                      <a:avLst/>
                    </a:prstGeom>
                  </pic:spPr>
                </pic:pic>
              </a:graphicData>
            </a:graphic>
          </wp:inline>
        </w:drawing>
      </w:r>
    </w:p>
    <w:p w14:paraId="290DC60E" w14:textId="77777777" w:rsidR="00A44161" w:rsidRPr="00BF316B" w:rsidRDefault="00A44161" w:rsidP="00C81711">
      <w:pPr>
        <w:spacing w:after="0" w:line="360" w:lineRule="auto"/>
        <w:jc w:val="center"/>
        <w:rPr>
          <w:rFonts w:ascii="Century Schoolbook" w:eastAsia="Times New Roman" w:hAnsi="Century Schoolbook" w:cs="Times New Roman"/>
          <w:color w:val="000000" w:themeColor="text1"/>
        </w:rPr>
      </w:pPr>
      <w:r w:rsidRPr="00BF316B">
        <w:rPr>
          <w:rFonts w:ascii="Century Schoolbook" w:eastAsia="Times New Roman" w:hAnsi="Century Schoolbook" w:cs="Times New Roman"/>
          <w:color w:val="000000" w:themeColor="text1"/>
        </w:rPr>
        <w:t>(b)</w:t>
      </w:r>
    </w:p>
    <w:p w14:paraId="1073D6D0" w14:textId="77777777" w:rsidR="002F1E71" w:rsidRPr="00BF316B" w:rsidRDefault="002F1E71" w:rsidP="0026642B">
      <w:pPr>
        <w:spacing w:after="0" w:line="360" w:lineRule="auto"/>
        <w:jc w:val="center"/>
        <w:rPr>
          <w:rFonts w:ascii="Century Schoolbook" w:eastAsia="Times New Roman" w:hAnsi="Century Schoolbook" w:cs="Times New Roman"/>
          <w:color w:val="000000" w:themeColor="text1"/>
        </w:rPr>
      </w:pPr>
      <w:r w:rsidRPr="00BF316B">
        <w:rPr>
          <w:rFonts w:ascii="Century Schoolbook" w:eastAsia="Times New Roman" w:hAnsi="Century Schoolbook" w:cs="Times New Roman"/>
          <w:noProof/>
          <w:color w:val="000000" w:themeColor="text1"/>
        </w:rPr>
        <w:lastRenderedPageBreak/>
        <w:drawing>
          <wp:inline distT="0" distB="0" distL="0" distR="0" wp14:anchorId="50BE5A6B" wp14:editId="319FA80B">
            <wp:extent cx="4286708" cy="3274726"/>
            <wp:effectExtent l="0" t="0" r="0" b="1905"/>
            <wp:docPr id="101" name="Picture 101" descr="C:\Users\cmpjqi\AppData\Roaming\Tencent\Users\178848416\QQ\WinTemp\RichOle\NK1Z@MC~H_HP%JIVMVDZH]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cmpjqi\AppData\Roaming\Tencent\Users\178848416\QQ\WinTemp\RichOle\NK1Z@MC~H_HP%JIVMVDZH]I.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297724" cy="3283142"/>
                    </a:xfrm>
                    <a:prstGeom prst="rect">
                      <a:avLst/>
                    </a:prstGeom>
                    <a:noFill/>
                    <a:ln>
                      <a:noFill/>
                    </a:ln>
                  </pic:spPr>
                </pic:pic>
              </a:graphicData>
            </a:graphic>
          </wp:inline>
        </w:drawing>
      </w:r>
    </w:p>
    <w:p w14:paraId="4704A73A" w14:textId="77777777" w:rsidR="002F1E71" w:rsidRPr="00BF316B" w:rsidRDefault="00A44161" w:rsidP="0026642B">
      <w:pPr>
        <w:spacing w:after="0" w:line="360" w:lineRule="auto"/>
        <w:jc w:val="center"/>
        <w:rPr>
          <w:rFonts w:ascii="Century Schoolbook" w:eastAsia="Times New Roman" w:hAnsi="Century Schoolbook" w:cs="Times New Roman"/>
          <w:color w:val="000000" w:themeColor="text1"/>
        </w:rPr>
      </w:pPr>
      <w:r w:rsidRPr="00BF316B">
        <w:rPr>
          <w:rFonts w:ascii="Century Schoolbook" w:eastAsia="Times New Roman" w:hAnsi="Century Schoolbook" w:cs="Times New Roman"/>
          <w:color w:val="000000" w:themeColor="text1"/>
        </w:rPr>
        <w:t>(</w:t>
      </w:r>
      <w:r w:rsidR="00C81711" w:rsidRPr="00BF316B">
        <w:rPr>
          <w:rFonts w:ascii="Century Schoolbook" w:eastAsia="Times New Roman" w:hAnsi="Century Schoolbook" w:cs="Times New Roman"/>
          <w:color w:val="000000" w:themeColor="text1"/>
        </w:rPr>
        <w:t>c</w:t>
      </w:r>
      <w:r w:rsidRPr="00BF316B">
        <w:rPr>
          <w:rFonts w:ascii="Century Schoolbook" w:eastAsia="Times New Roman" w:hAnsi="Century Schoolbook" w:cs="Times New Roman"/>
          <w:color w:val="000000" w:themeColor="text1"/>
        </w:rPr>
        <w:t>)</w:t>
      </w:r>
    </w:p>
    <w:p w14:paraId="189048B8" w14:textId="77777777" w:rsidR="002F1E71" w:rsidRPr="00BF316B" w:rsidRDefault="002F1E71" w:rsidP="0026642B">
      <w:pPr>
        <w:spacing w:after="0" w:line="360" w:lineRule="auto"/>
        <w:jc w:val="center"/>
        <w:rPr>
          <w:rFonts w:ascii="Century Schoolbook" w:eastAsia="Times New Roman" w:hAnsi="Century Schoolbook" w:cs="Times New Roman"/>
          <w:color w:val="000000" w:themeColor="text1"/>
        </w:rPr>
      </w:pPr>
      <w:r w:rsidRPr="00BF316B">
        <w:rPr>
          <w:rFonts w:ascii="Century Schoolbook" w:eastAsia="Times New Roman" w:hAnsi="Century Schoolbook" w:cs="Times New Roman"/>
          <w:noProof/>
          <w:color w:val="000000" w:themeColor="text1"/>
        </w:rPr>
        <w:drawing>
          <wp:inline distT="0" distB="0" distL="0" distR="0" wp14:anchorId="54FE7A6C" wp14:editId="41AB6590">
            <wp:extent cx="4228186" cy="3266913"/>
            <wp:effectExtent l="0" t="0" r="1270" b="0"/>
            <wp:docPr id="46" name="Picture 46" descr="C:\Users\cmpjqi\AppData\Roaming\Tencent\Users\178848416\QQ\WinTemp\RichOle\IY0)]]P}C%L_165UU~CXI$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cmpjqi\AppData\Roaming\Tencent\Users\178848416\QQ\WinTemp\RichOle\IY0)]]P}C%L_165UU~CXI$I.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249650" cy="3283497"/>
                    </a:xfrm>
                    <a:prstGeom prst="rect">
                      <a:avLst/>
                    </a:prstGeom>
                    <a:noFill/>
                    <a:ln>
                      <a:noFill/>
                    </a:ln>
                  </pic:spPr>
                </pic:pic>
              </a:graphicData>
            </a:graphic>
          </wp:inline>
        </w:drawing>
      </w:r>
    </w:p>
    <w:p w14:paraId="72427CDA" w14:textId="77777777" w:rsidR="002F1E71" w:rsidRPr="00BF316B" w:rsidRDefault="00A44161" w:rsidP="00C81711">
      <w:pPr>
        <w:spacing w:after="0" w:line="360" w:lineRule="auto"/>
        <w:jc w:val="center"/>
        <w:rPr>
          <w:rFonts w:ascii="Century Schoolbook" w:eastAsia="Times New Roman" w:hAnsi="Century Schoolbook" w:cs="Times New Roman"/>
          <w:color w:val="000000" w:themeColor="text1"/>
        </w:rPr>
      </w:pPr>
      <w:r w:rsidRPr="00BF316B">
        <w:rPr>
          <w:rFonts w:ascii="Century Schoolbook" w:eastAsia="Times New Roman" w:hAnsi="Century Schoolbook" w:cs="Times New Roman"/>
          <w:color w:val="000000" w:themeColor="text1"/>
        </w:rPr>
        <w:t>(d)</w:t>
      </w:r>
    </w:p>
    <w:p w14:paraId="7BBCB85E" w14:textId="7EDF924C" w:rsidR="00A44161" w:rsidRPr="00BF316B" w:rsidRDefault="00E43953" w:rsidP="00E43953">
      <w:pPr>
        <w:pStyle w:val="afa"/>
        <w:ind w:firstLine="0"/>
        <w:jc w:val="center"/>
        <w:rPr>
          <w:rFonts w:eastAsia="MS Mincho"/>
          <w:b w:val="0"/>
          <w:bCs/>
          <w:i/>
          <w:iCs/>
          <w:color w:val="000000" w:themeColor="text1"/>
        </w:rPr>
      </w:pPr>
      <w:bookmarkStart w:id="180" w:name="_Toc534769084"/>
      <w:r w:rsidRPr="00BF316B">
        <w:rPr>
          <w:color w:val="000000" w:themeColor="text1"/>
        </w:rPr>
        <w:t xml:space="preserve">Figure 4- </w:t>
      </w:r>
      <w:r w:rsidR="001B28C1" w:rsidRPr="00BF316B">
        <w:rPr>
          <w:noProof/>
          <w:color w:val="000000" w:themeColor="text1"/>
        </w:rPr>
        <w:fldChar w:fldCharType="begin"/>
      </w:r>
      <w:r w:rsidR="001B28C1" w:rsidRPr="00BF316B">
        <w:rPr>
          <w:noProof/>
          <w:color w:val="000000" w:themeColor="text1"/>
        </w:rPr>
        <w:instrText xml:space="preserve"> SEQ Figure_4- \* ARABIC </w:instrText>
      </w:r>
      <w:r w:rsidR="001B28C1" w:rsidRPr="00BF316B">
        <w:rPr>
          <w:noProof/>
          <w:color w:val="000000" w:themeColor="text1"/>
        </w:rPr>
        <w:fldChar w:fldCharType="separate"/>
      </w:r>
      <w:r w:rsidR="002B6968" w:rsidRPr="00BF316B">
        <w:rPr>
          <w:noProof/>
          <w:color w:val="000000" w:themeColor="text1"/>
        </w:rPr>
        <w:t>3</w:t>
      </w:r>
      <w:r w:rsidR="001B28C1" w:rsidRPr="00BF316B">
        <w:rPr>
          <w:noProof/>
          <w:color w:val="000000" w:themeColor="text1"/>
        </w:rPr>
        <w:fldChar w:fldCharType="end"/>
      </w:r>
      <w:r w:rsidRPr="00BF316B">
        <w:rPr>
          <w:color w:val="000000" w:themeColor="text1"/>
        </w:rPr>
        <w:t xml:space="preserve"> </w:t>
      </w:r>
      <w:r w:rsidRPr="00BF316B">
        <w:rPr>
          <w:b w:val="0"/>
          <w:i/>
          <w:color w:val="000000" w:themeColor="text1"/>
        </w:rPr>
        <w:t xml:space="preserve">Raw tri-axial accelerometer data of free weight activities on the </w:t>
      </w:r>
      <w:r w:rsidRPr="00BF316B">
        <w:rPr>
          <w:b w:val="0"/>
          <w:color w:val="000000" w:themeColor="text1"/>
        </w:rPr>
        <w:t xml:space="preserve">wrist </w:t>
      </w:r>
      <w:r w:rsidR="00A44161" w:rsidRPr="00BF316B">
        <w:rPr>
          <w:rFonts w:eastAsia="MS Mincho"/>
          <w:b w:val="0"/>
          <w:bCs/>
          <w:i/>
          <w:iCs/>
          <w:color w:val="000000" w:themeColor="text1"/>
        </w:rPr>
        <w:t>(a)</w:t>
      </w:r>
      <w:r w:rsidR="00A44161" w:rsidRPr="00BF316B">
        <w:rPr>
          <w:rFonts w:eastAsia="Times New Roman"/>
          <w:b w:val="0"/>
          <w:i/>
          <w:color w:val="000000" w:themeColor="text1"/>
        </w:rPr>
        <w:t xml:space="preserve"> Non-free-weight PA accelerometer signals of wrist; (b) Strength </w:t>
      </w:r>
      <w:r w:rsidR="00A44161" w:rsidRPr="00BF316B">
        <w:rPr>
          <w:b w:val="0"/>
          <w:i/>
          <w:color w:val="000000" w:themeColor="text1"/>
        </w:rPr>
        <w:t xml:space="preserve">accelerometer </w:t>
      </w:r>
      <w:r w:rsidR="00A44161" w:rsidRPr="00BF316B">
        <w:rPr>
          <w:rFonts w:eastAsia="Times New Roman"/>
          <w:b w:val="0"/>
          <w:i/>
          <w:color w:val="000000" w:themeColor="text1"/>
        </w:rPr>
        <w:t xml:space="preserve">signals of wrist; (c) </w:t>
      </w:r>
      <w:r w:rsidR="00A44161" w:rsidRPr="00BF316B">
        <w:rPr>
          <w:b w:val="0"/>
          <w:i/>
          <w:color w:val="000000" w:themeColor="text1"/>
        </w:rPr>
        <w:t xml:space="preserve">Cardio accelerometer signals of waist; (d) </w:t>
      </w:r>
      <w:r w:rsidR="00A44161" w:rsidRPr="00BF316B">
        <w:rPr>
          <w:rFonts w:eastAsia="Times New Roman"/>
          <w:b w:val="0"/>
          <w:i/>
          <w:color w:val="000000" w:themeColor="text1"/>
        </w:rPr>
        <w:t xml:space="preserve">Strength </w:t>
      </w:r>
      <w:r w:rsidR="00A44161" w:rsidRPr="00BF316B">
        <w:rPr>
          <w:b w:val="0"/>
          <w:i/>
          <w:color w:val="000000" w:themeColor="text1"/>
        </w:rPr>
        <w:t xml:space="preserve">accelerometer </w:t>
      </w:r>
      <w:r w:rsidR="00A44161" w:rsidRPr="00BF316B">
        <w:rPr>
          <w:rFonts w:eastAsia="Times New Roman"/>
          <w:b w:val="0"/>
          <w:i/>
          <w:color w:val="000000" w:themeColor="text1"/>
        </w:rPr>
        <w:t>signals of waist.</w:t>
      </w:r>
      <w:bookmarkEnd w:id="180"/>
    </w:p>
    <w:p w14:paraId="11F9F40C" w14:textId="77777777" w:rsidR="002F1E71" w:rsidRPr="00BF316B" w:rsidRDefault="002F1E71" w:rsidP="0026642B">
      <w:pPr>
        <w:widowControl w:val="0"/>
        <w:autoSpaceDE w:val="0"/>
        <w:autoSpaceDN w:val="0"/>
        <w:adjustRightInd w:val="0"/>
        <w:spacing w:line="360" w:lineRule="auto"/>
        <w:jc w:val="center"/>
        <w:rPr>
          <w:rFonts w:ascii="Century Schoolbook" w:eastAsia="MS Mincho" w:hAnsi="Century Schoolbook" w:cs="Times New Roman"/>
          <w:bCs/>
          <w:iCs/>
          <w:color w:val="000000" w:themeColor="text1"/>
        </w:rPr>
      </w:pPr>
    </w:p>
    <w:p w14:paraId="3D143A9D" w14:textId="77777777" w:rsidR="002F1E71" w:rsidRPr="00BF316B" w:rsidRDefault="002F1E71" w:rsidP="0026642B">
      <w:pPr>
        <w:pStyle w:val="2"/>
        <w:keepLines w:val="0"/>
        <w:numPr>
          <w:ilvl w:val="1"/>
          <w:numId w:val="21"/>
        </w:numPr>
        <w:overflowPunct w:val="0"/>
        <w:autoSpaceDE w:val="0"/>
        <w:autoSpaceDN w:val="0"/>
        <w:adjustRightInd w:val="0"/>
        <w:spacing w:before="240" w:after="60" w:line="360" w:lineRule="auto"/>
        <w:ind w:left="0" w:firstLine="0"/>
        <w:textAlignment w:val="baseline"/>
        <w:rPr>
          <w:rFonts w:ascii="Century Schoolbook" w:eastAsia="SimSun" w:hAnsi="Century Schoolbook"/>
          <w:b/>
          <w:iCs/>
          <w:color w:val="000000" w:themeColor="text1"/>
          <w:sz w:val="28"/>
          <w:lang w:val="x-none" w:eastAsia="x-none"/>
        </w:rPr>
      </w:pPr>
      <w:bookmarkStart w:id="181" w:name="_Toc518559948"/>
      <w:r w:rsidRPr="00BF316B">
        <w:rPr>
          <w:rFonts w:ascii="Century Schoolbook" w:eastAsia="SimSun" w:hAnsi="Century Schoolbook"/>
          <w:b/>
          <w:color w:val="000000" w:themeColor="text1"/>
          <w:sz w:val="28"/>
          <w:lang w:val="x-none" w:eastAsia="x-none"/>
        </w:rPr>
        <w:t>Data processing</w:t>
      </w:r>
      <w:bookmarkEnd w:id="181"/>
      <w:r w:rsidRPr="00BF316B">
        <w:rPr>
          <w:rFonts w:ascii="Century Schoolbook" w:eastAsia="SimSun" w:hAnsi="Century Schoolbook"/>
          <w:b/>
          <w:color w:val="000000" w:themeColor="text1"/>
          <w:sz w:val="28"/>
          <w:lang w:val="x-none" w:eastAsia="x-none"/>
        </w:rPr>
        <w:t xml:space="preserve"> </w:t>
      </w:r>
    </w:p>
    <w:p w14:paraId="4C197319" w14:textId="77777777" w:rsidR="002F1E71" w:rsidRPr="00BF316B" w:rsidRDefault="002F1E71" w:rsidP="0026642B">
      <w:pPr>
        <w:pStyle w:val="3"/>
        <w:keepLines w:val="0"/>
        <w:numPr>
          <w:ilvl w:val="2"/>
          <w:numId w:val="21"/>
        </w:numPr>
        <w:overflowPunct w:val="0"/>
        <w:autoSpaceDE w:val="0"/>
        <w:autoSpaceDN w:val="0"/>
        <w:adjustRightInd w:val="0"/>
        <w:spacing w:before="240" w:after="60" w:line="360" w:lineRule="auto"/>
        <w:ind w:left="0" w:firstLine="0"/>
        <w:textAlignment w:val="baseline"/>
        <w:rPr>
          <w:rFonts w:ascii="Century Schoolbook" w:eastAsia="SimSun" w:hAnsi="Century Schoolbook"/>
          <w:b/>
          <w:iCs/>
          <w:color w:val="000000" w:themeColor="text1"/>
          <w:sz w:val="28"/>
          <w:lang w:val="x-none" w:eastAsia="x-none"/>
        </w:rPr>
      </w:pPr>
      <w:bookmarkStart w:id="182" w:name="_Toc518559949"/>
      <w:r w:rsidRPr="00BF316B">
        <w:rPr>
          <w:rFonts w:ascii="Century Schoolbook" w:eastAsia="SimSun" w:hAnsi="Century Schoolbook"/>
          <w:b/>
          <w:color w:val="000000" w:themeColor="text1"/>
          <w:sz w:val="28"/>
          <w:lang w:val="x-none" w:eastAsia="x-none"/>
        </w:rPr>
        <w:t>Pre-processing</w:t>
      </w:r>
      <w:bookmarkEnd w:id="182"/>
    </w:p>
    <w:p w14:paraId="07616CAA" w14:textId="7B079D54" w:rsidR="002F1E71" w:rsidRPr="00BF316B" w:rsidRDefault="00317504" w:rsidP="00317504">
      <w:pPr>
        <w:widowControl w:val="0"/>
        <w:autoSpaceDE w:val="0"/>
        <w:autoSpaceDN w:val="0"/>
        <w:adjustRightInd w:val="0"/>
        <w:spacing w:after="120" w:line="360" w:lineRule="auto"/>
        <w:jc w:val="both"/>
        <w:rPr>
          <w:rFonts w:ascii="Century Schoolbook" w:eastAsia="MS Mincho" w:hAnsi="Century Schoolbook" w:cs="Times New Roman"/>
          <w:bCs/>
          <w:iCs/>
          <w:color w:val="000000" w:themeColor="text1"/>
        </w:rPr>
      </w:pPr>
      <w:r w:rsidRPr="00BF316B">
        <w:rPr>
          <w:rFonts w:ascii="Century Schoolbook" w:eastAsia="MS Mincho" w:hAnsi="Century Schoolbook" w:cs="Times New Roman"/>
          <w:bCs/>
          <w:iCs/>
          <w:color w:val="000000" w:themeColor="text1"/>
        </w:rPr>
        <w:t xml:space="preserve">      </w:t>
      </w:r>
      <w:r w:rsidR="002F1E71" w:rsidRPr="00BF316B">
        <w:rPr>
          <w:rFonts w:ascii="Century Schoolbook" w:eastAsia="MS Mincho" w:hAnsi="Century Schoolbook" w:cs="Times New Roman"/>
          <w:bCs/>
          <w:iCs/>
          <w:color w:val="000000" w:themeColor="text1"/>
        </w:rPr>
        <w:t>In the pre</w:t>
      </w:r>
      <w:r w:rsidR="000E6325" w:rsidRPr="00BF316B">
        <w:rPr>
          <w:rFonts w:ascii="Century Schoolbook" w:eastAsia="MS Mincho" w:hAnsi="Century Schoolbook" w:cs="Times New Roman"/>
          <w:bCs/>
          <w:iCs/>
          <w:color w:val="000000" w:themeColor="text1"/>
        </w:rPr>
        <w:t>-</w:t>
      </w:r>
      <w:r w:rsidR="002F1E71" w:rsidRPr="00BF316B">
        <w:rPr>
          <w:rFonts w:ascii="Century Schoolbook" w:eastAsia="MS Mincho" w:hAnsi="Century Schoolbook" w:cs="Times New Roman"/>
          <w:bCs/>
          <w:iCs/>
          <w:color w:val="000000" w:themeColor="text1"/>
        </w:rPr>
        <w:t xml:space="preserve">processing stage, we first apply a </w:t>
      </w:r>
      <w:r w:rsidR="002F1E71" w:rsidRPr="00BF316B">
        <w:rPr>
          <w:rFonts w:ascii="Century Schoolbook" w:eastAsia="MS Mincho" w:hAnsi="Century Schoolbook" w:cs="Times New Roman"/>
          <w:color w:val="000000" w:themeColor="text1"/>
          <w:spacing w:val="-1"/>
        </w:rPr>
        <w:t>straightforward metric called signal magnitude vector (SMV) that directly processes acceleration signals from three axes</w:t>
      </w:r>
      <m:oMath>
        <m:r>
          <w:rPr>
            <w:rFonts w:ascii="Cambria Math" w:eastAsia="MS Mincho" w:hAnsi="Cambria Math" w:cs="Times New Roman"/>
            <w:color w:val="000000" w:themeColor="text1"/>
            <w:spacing w:val="-1"/>
          </w:rPr>
          <m:t xml:space="preserve"> </m:t>
        </m:r>
        <m:r>
          <m:rPr>
            <m:sty m:val="p"/>
          </m:rPr>
          <w:rPr>
            <w:rFonts w:ascii="Cambria Math" w:eastAsia="MS Mincho" w:hAnsi="Cambria Math" w:cs="Times New Roman"/>
            <w:color w:val="000000" w:themeColor="text1"/>
            <w:spacing w:val="-1"/>
          </w:rPr>
          <m:t>x</m:t>
        </m:r>
        <m:d>
          <m:dPr>
            <m:ctrlPr>
              <w:rPr>
                <w:rFonts w:ascii="Cambria Math" w:eastAsia="MS Mincho" w:hAnsi="Cambria Math" w:cs="Times New Roman"/>
                <w:color w:val="000000" w:themeColor="text1"/>
                <w:spacing w:val="-1"/>
              </w:rPr>
            </m:ctrlPr>
          </m:dPr>
          <m:e>
            <m:r>
              <w:rPr>
                <w:rFonts w:ascii="Cambria Math" w:eastAsia="MS Mincho" w:hAnsi="Cambria Math" w:cs="Times New Roman"/>
                <w:color w:val="000000" w:themeColor="text1"/>
                <w:spacing w:val="-1"/>
              </w:rPr>
              <m:t>i</m:t>
            </m:r>
          </m:e>
        </m:d>
        <m:r>
          <m:rPr>
            <m:sty m:val="p"/>
          </m:rPr>
          <w:rPr>
            <w:rFonts w:ascii="Cambria Math" w:eastAsia="MS Mincho" w:hAnsi="Cambria Math" w:cs="Times New Roman"/>
            <w:color w:val="000000" w:themeColor="text1"/>
            <w:spacing w:val="-1"/>
          </w:rPr>
          <m:t xml:space="preserve">, </m:t>
        </m:r>
        <m:r>
          <w:rPr>
            <w:rFonts w:ascii="Cambria Math" w:eastAsia="MS Mincho" w:hAnsi="Cambria Math" w:cs="Times New Roman"/>
            <w:color w:val="000000" w:themeColor="text1"/>
            <w:spacing w:val="-1"/>
          </w:rPr>
          <m:t>y</m:t>
        </m:r>
        <m:d>
          <m:dPr>
            <m:ctrlPr>
              <w:rPr>
                <w:rFonts w:ascii="Cambria Math" w:eastAsia="MS Mincho" w:hAnsi="Cambria Math" w:cs="Times New Roman"/>
                <w:color w:val="000000" w:themeColor="text1"/>
                <w:spacing w:val="-1"/>
              </w:rPr>
            </m:ctrlPr>
          </m:dPr>
          <m:e>
            <m:r>
              <w:rPr>
                <w:rFonts w:ascii="Cambria Math" w:eastAsia="MS Mincho" w:hAnsi="Cambria Math" w:cs="Times New Roman"/>
                <w:color w:val="000000" w:themeColor="text1"/>
                <w:spacing w:val="-1"/>
              </w:rPr>
              <m:t>i</m:t>
            </m:r>
          </m:e>
        </m:d>
        <m:r>
          <m:rPr>
            <m:sty m:val="p"/>
          </m:rPr>
          <w:rPr>
            <w:rFonts w:ascii="Cambria Math" w:eastAsia="MS Mincho" w:hAnsi="Cambria Math" w:cs="Times New Roman"/>
            <w:color w:val="000000" w:themeColor="text1"/>
            <w:spacing w:val="-1"/>
          </w:rPr>
          <m:t>,</m:t>
        </m:r>
        <m:r>
          <w:rPr>
            <w:rFonts w:ascii="Cambria Math" w:eastAsia="MS Mincho" w:hAnsi="Cambria Math" w:cs="Times New Roman"/>
            <w:color w:val="000000" w:themeColor="text1"/>
            <w:spacing w:val="-1"/>
          </w:rPr>
          <m:t>z</m:t>
        </m:r>
        <m:d>
          <m:dPr>
            <m:ctrlPr>
              <w:rPr>
                <w:rFonts w:ascii="Cambria Math" w:eastAsia="MS Mincho" w:hAnsi="Cambria Math" w:cs="Times New Roman"/>
                <w:color w:val="000000" w:themeColor="text1"/>
                <w:spacing w:val="-1"/>
              </w:rPr>
            </m:ctrlPr>
          </m:dPr>
          <m:e>
            <m:r>
              <w:rPr>
                <w:rFonts w:ascii="Cambria Math" w:eastAsia="MS Mincho" w:hAnsi="Cambria Math" w:cs="Times New Roman"/>
                <w:color w:val="000000" w:themeColor="text1"/>
                <w:spacing w:val="-1"/>
              </w:rPr>
              <m:t>i</m:t>
            </m:r>
          </m:e>
        </m:d>
      </m:oMath>
      <w:r w:rsidR="002F1E71" w:rsidRPr="00BF316B">
        <w:rPr>
          <w:rFonts w:ascii="Century Schoolbook" w:eastAsia="MS Mincho" w:hAnsi="Century Schoolbook" w:cs="Times New Roman"/>
          <w:color w:val="000000" w:themeColor="text1"/>
          <w:spacing w:val="-1"/>
        </w:rPr>
        <w:t xml:space="preserve"> respectively, shown in Eq. (1), which provides a measurement of the degree of activity intensity. We then smooth the metrics through Savitzky Golay filters </w:t>
      </w:r>
      <w:r w:rsidR="002F1E71" w:rsidRPr="00BF316B">
        <w:rPr>
          <w:rFonts w:ascii="Century Schoolbook" w:eastAsia="MS Mincho" w:hAnsi="Century Schoolbook" w:cs="Times New Roman"/>
          <w:color w:val="000000" w:themeColor="text1"/>
          <w:spacing w:val="-1"/>
        </w:rPr>
        <w:fldChar w:fldCharType="begin" w:fldLock="1"/>
      </w:r>
      <w:r w:rsidR="002D66A8" w:rsidRPr="00BF316B">
        <w:rPr>
          <w:rFonts w:ascii="Century Schoolbook" w:eastAsia="MS Mincho" w:hAnsi="Century Schoolbook" w:cs="Times New Roman"/>
          <w:color w:val="000000" w:themeColor="text1"/>
          <w:spacing w:val="-1"/>
        </w:rPr>
        <w:instrText>ADDIN CSL_CITATION { "citationItems" : [ { "id" : "ITEM-1", "itemData" : { "DOI" : "10.1021/ac60214a047", "ISBN" : "0003-2700", "ISSN" : "15206882", "PMID" : "6897057", "abstract" : "In attempting to analyze, on dig i ta I computers, data f rom basica II y continuous physical experiments, numerical methods of performing fa- miliar operations must be developed. The operations of differentiation and filtering are especially important both as an end in themselves, and as a pre- lude to further treatment of the data. Numerical counterparts of analog de- vices that perform these operations, such as RC filters, are often considered. However, the method of least squares may be used without additional com- putational complexity and with con- siderable improvement in the informo- tion obtained. The least squares cal- culations may be carried out in the computer by convolution of the data points with properly chosen sets of integers. These sets of integers and their normalizing factors are described and their use is illustrated in spectro- scopic applications. The computer programs required are relatively sim- ple. Two examples are presented as subroutines in the FORTRAN language", "author" : [ { "dropping-particle" : "", "family" : "Savitzky", "given" : "Abraham", "non-dropping-particle" : "", "parse-names" : false, "suffix" : "" }, { "dropping-particle" : "", "family" : "Golay", "given" : "Marcel J.E.", "non-dropping-particle" : "", "parse-names" : false, "suffix" : "" } ], "container-title" : "Analytical Chemistry", "id" : "ITEM-1", "issue" : "8", "issued" : { "date-parts" : [ [ "1964" ] ] }, "page" : "1627-1639", "title" : "Smoothing and Differentiation of Data by Simplified Least Squares Procedures", "type" : "article-journal", "volume" : "36" }, "uris" : [ "http://www.mendeley.com/documents/?uuid=0b22e62b-3e71-4a39-a4e2-f17f3fba9371" ] } ], "mendeley" : { "formattedCitation" : "[195]", "plainTextFormattedCitation" : "[195]", "previouslyFormattedCitation" : "[192]" }, "properties" : { "noteIndex" : 0 }, "schema" : "https://github.com/citation-style-language/schema/raw/master/csl-citation.json" }</w:instrText>
      </w:r>
      <w:r w:rsidR="002F1E71" w:rsidRPr="00BF316B">
        <w:rPr>
          <w:rFonts w:ascii="Century Schoolbook" w:eastAsia="MS Mincho" w:hAnsi="Century Schoolbook" w:cs="Times New Roman"/>
          <w:color w:val="000000" w:themeColor="text1"/>
          <w:spacing w:val="-1"/>
        </w:rPr>
        <w:fldChar w:fldCharType="separate"/>
      </w:r>
      <w:r w:rsidR="002D66A8" w:rsidRPr="00BF316B">
        <w:rPr>
          <w:rFonts w:ascii="Century Schoolbook" w:eastAsia="MS Mincho" w:hAnsi="Century Schoolbook" w:cs="Times New Roman"/>
          <w:noProof/>
          <w:color w:val="000000" w:themeColor="text1"/>
          <w:spacing w:val="-1"/>
        </w:rPr>
        <w:t>[195]</w:t>
      </w:r>
      <w:r w:rsidR="002F1E71" w:rsidRPr="00BF316B">
        <w:rPr>
          <w:rFonts w:ascii="Century Schoolbook" w:eastAsia="MS Mincho" w:hAnsi="Century Schoolbook" w:cs="Times New Roman"/>
          <w:color w:val="000000" w:themeColor="text1"/>
          <w:spacing w:val="-1"/>
        </w:rPr>
        <w:fldChar w:fldCharType="end"/>
      </w:r>
      <w:r w:rsidR="00262822" w:rsidRPr="00BF316B">
        <w:rPr>
          <w:rFonts w:ascii="Century Schoolbook" w:eastAsia="MS Mincho" w:hAnsi="Century Schoolbook" w:cs="Times New Roman"/>
          <w:color w:val="000000" w:themeColor="text1"/>
          <w:spacing w:val="-1"/>
        </w:rPr>
        <w:t xml:space="preserve">. Figure </w:t>
      </w:r>
      <w:r w:rsidR="002F1E71" w:rsidRPr="00BF316B">
        <w:rPr>
          <w:rFonts w:ascii="Century Schoolbook" w:eastAsia="MS Mincho" w:hAnsi="Century Schoolbook" w:cs="Times New Roman"/>
          <w:color w:val="000000" w:themeColor="text1"/>
          <w:spacing w:val="-1"/>
        </w:rPr>
        <w:t>4</w:t>
      </w:r>
      <w:r w:rsidR="00262822" w:rsidRPr="00BF316B">
        <w:rPr>
          <w:rFonts w:ascii="Century Schoolbook" w:eastAsia="MS Mincho" w:hAnsi="Century Schoolbook" w:cs="Times New Roman"/>
          <w:color w:val="000000" w:themeColor="text1"/>
          <w:spacing w:val="-1"/>
        </w:rPr>
        <w:t xml:space="preserve">-3 </w:t>
      </w:r>
      <w:r w:rsidR="002F1E71" w:rsidRPr="00BF316B">
        <w:rPr>
          <w:rFonts w:ascii="Century Schoolbook" w:eastAsia="MS Mincho" w:hAnsi="Century Schoolbook" w:cs="Times New Roman"/>
          <w:color w:val="000000" w:themeColor="text1"/>
          <w:spacing w:val="-1"/>
        </w:rPr>
        <w:t xml:space="preserve">(a) shows three-axis raw signals of six </w:t>
      </w:r>
      <w:r w:rsidR="00262822" w:rsidRPr="00BF316B">
        <w:rPr>
          <w:rFonts w:ascii="Century Schoolbook" w:eastAsia="MS Mincho" w:hAnsi="Century Schoolbook" w:cs="Times New Roman"/>
          <w:color w:val="000000" w:themeColor="text1"/>
          <w:spacing w:val="-1"/>
        </w:rPr>
        <w:t>types of aerobic exercise. Figure 4-3</w:t>
      </w:r>
      <w:r w:rsidR="002F1E71" w:rsidRPr="00BF316B">
        <w:rPr>
          <w:rFonts w:ascii="Century Schoolbook" w:eastAsia="MS Mincho" w:hAnsi="Century Schoolbook" w:cs="Times New Roman"/>
          <w:color w:val="000000" w:themeColor="text1"/>
          <w:spacing w:val="-1"/>
        </w:rPr>
        <w:t xml:space="preserve"> (b) shows raw signals of </w:t>
      </w:r>
      <w:r w:rsidR="002F1E71" w:rsidRPr="00BF316B">
        <w:rPr>
          <w:rFonts w:ascii="Century Schoolbook" w:eastAsia="MS Mincho" w:hAnsi="Century Schoolbook" w:cs="Times New Roman"/>
          <w:i/>
          <w:color w:val="000000" w:themeColor="text1"/>
          <w:spacing w:val="-1"/>
        </w:rPr>
        <w:t>deadlifts</w:t>
      </w:r>
      <w:r w:rsidR="002F1E71" w:rsidRPr="00BF316B">
        <w:rPr>
          <w:rFonts w:ascii="Century Schoolbook" w:eastAsia="MS Mincho" w:hAnsi="Century Schoolbook" w:cs="Times New Roman"/>
          <w:color w:val="000000" w:themeColor="text1"/>
          <w:spacing w:val="-1"/>
        </w:rPr>
        <w:t xml:space="preserve">, </w:t>
      </w:r>
      <w:r w:rsidR="002F1E71" w:rsidRPr="00BF316B">
        <w:rPr>
          <w:rFonts w:ascii="Century Schoolbook" w:eastAsia="MS Mincho" w:hAnsi="Century Schoolbook" w:cs="Times New Roman"/>
          <w:i/>
          <w:color w:val="000000" w:themeColor="text1"/>
          <w:spacing w:val="-1"/>
        </w:rPr>
        <w:t>squats</w:t>
      </w:r>
      <w:r w:rsidR="002F1E71" w:rsidRPr="00BF316B">
        <w:rPr>
          <w:rFonts w:ascii="Century Schoolbook" w:eastAsia="MS Mincho" w:hAnsi="Century Schoolbook" w:cs="Times New Roman"/>
          <w:color w:val="000000" w:themeColor="text1"/>
          <w:spacing w:val="-1"/>
        </w:rPr>
        <w:t xml:space="preserve"> and </w:t>
      </w:r>
      <w:r w:rsidR="002F1E71" w:rsidRPr="00BF316B">
        <w:rPr>
          <w:rFonts w:ascii="Century Schoolbook" w:eastAsia="MS Mincho" w:hAnsi="Century Schoolbook" w:cs="Times New Roman"/>
          <w:i/>
          <w:color w:val="000000" w:themeColor="text1"/>
          <w:spacing w:val="-1"/>
        </w:rPr>
        <w:t>bench press</w:t>
      </w:r>
      <w:r w:rsidR="00262822" w:rsidRPr="00BF316B">
        <w:rPr>
          <w:rFonts w:ascii="Century Schoolbook" w:eastAsia="MS Mincho" w:hAnsi="Century Schoolbook" w:cs="Times New Roman"/>
          <w:color w:val="000000" w:themeColor="text1"/>
          <w:spacing w:val="-1"/>
        </w:rPr>
        <w:t>. Figure</w:t>
      </w:r>
      <w:r w:rsidR="002F1E71" w:rsidRPr="00BF316B">
        <w:rPr>
          <w:rFonts w:ascii="Century Schoolbook" w:eastAsia="MS Mincho" w:hAnsi="Century Schoolbook" w:cs="Times New Roman"/>
          <w:color w:val="000000" w:themeColor="text1"/>
          <w:spacing w:val="-1"/>
        </w:rPr>
        <w:t xml:space="preserve"> 4</w:t>
      </w:r>
      <w:r w:rsidR="00262822" w:rsidRPr="00BF316B">
        <w:rPr>
          <w:rFonts w:ascii="Century Schoolbook" w:eastAsia="MS Mincho" w:hAnsi="Century Schoolbook" w:cs="Times New Roman"/>
          <w:color w:val="000000" w:themeColor="text1"/>
          <w:spacing w:val="-1"/>
        </w:rPr>
        <w:t>-4</w:t>
      </w:r>
      <w:r w:rsidR="002F1E71" w:rsidRPr="00BF316B">
        <w:rPr>
          <w:rFonts w:ascii="Century Schoolbook" w:eastAsia="MS Mincho" w:hAnsi="Century Schoolbook" w:cs="Times New Roman"/>
          <w:color w:val="000000" w:themeColor="text1"/>
          <w:spacing w:val="-1"/>
        </w:rPr>
        <w:t xml:space="preserve"> shows a whole period of standing curl activity after SVM and smoothing processing. </w:t>
      </w:r>
    </w:p>
    <w:p w14:paraId="3F925C6C" w14:textId="77777777" w:rsidR="002F1E71" w:rsidRPr="00BF316B" w:rsidRDefault="002F1E71" w:rsidP="0026642B">
      <w:pPr>
        <w:spacing w:before="120" w:after="120" w:line="360" w:lineRule="auto"/>
        <w:ind w:left="2160" w:firstLine="720"/>
        <w:jc w:val="center"/>
        <w:rPr>
          <w:rFonts w:ascii="Century Schoolbook" w:eastAsia="MS Mincho" w:hAnsi="Century Schoolbook" w:cs="Times New Roman"/>
          <w:color w:val="000000" w:themeColor="text1"/>
          <w:spacing w:val="-1"/>
        </w:rPr>
      </w:pPr>
      <m:oMath>
        <m:r>
          <m:rPr>
            <m:sty m:val="p"/>
          </m:rPr>
          <w:rPr>
            <w:rFonts w:ascii="Cambria Math" w:eastAsia="MS Mincho" w:hAnsi="Cambria Math" w:cs="Times New Roman"/>
            <w:color w:val="000000" w:themeColor="text1"/>
            <w:spacing w:val="-1"/>
          </w:rPr>
          <m:t>SMV=</m:t>
        </m:r>
        <m:rad>
          <m:radPr>
            <m:degHide m:val="1"/>
            <m:ctrlPr>
              <w:rPr>
                <w:rFonts w:ascii="Cambria Math" w:eastAsia="MS Mincho" w:hAnsi="Cambria Math" w:cs="Times New Roman"/>
                <w:color w:val="000000" w:themeColor="text1"/>
                <w:spacing w:val="-1"/>
              </w:rPr>
            </m:ctrlPr>
          </m:radPr>
          <m:deg/>
          <m:e>
            <m:sSubSup>
              <m:sSubSupPr>
                <m:ctrlPr>
                  <w:rPr>
                    <w:rFonts w:ascii="Cambria Math" w:eastAsia="MS Mincho" w:hAnsi="Cambria Math" w:cs="Times New Roman"/>
                    <w:color w:val="000000" w:themeColor="text1"/>
                    <w:spacing w:val="-1"/>
                  </w:rPr>
                </m:ctrlPr>
              </m:sSubSupPr>
              <m:e>
                <m:r>
                  <w:rPr>
                    <w:rFonts w:ascii="Cambria Math" w:eastAsia="MS Mincho" w:hAnsi="Cambria Math" w:cs="Times New Roman"/>
                    <w:color w:val="000000" w:themeColor="text1"/>
                    <w:spacing w:val="-1"/>
                  </w:rPr>
                  <m:t>x</m:t>
                </m:r>
              </m:e>
              <m:sub>
                <m:r>
                  <w:rPr>
                    <w:rFonts w:ascii="Cambria Math" w:eastAsia="MS Mincho" w:hAnsi="Cambria Math" w:cs="Times New Roman"/>
                    <w:color w:val="000000" w:themeColor="text1"/>
                    <w:spacing w:val="-1"/>
                  </w:rPr>
                  <m:t>i</m:t>
                </m:r>
              </m:sub>
              <m:sup>
                <m:r>
                  <m:rPr>
                    <m:sty m:val="p"/>
                  </m:rPr>
                  <w:rPr>
                    <w:rFonts w:ascii="Cambria Math" w:eastAsia="MS Mincho" w:hAnsi="Cambria Math" w:cs="Times New Roman"/>
                    <w:color w:val="000000" w:themeColor="text1"/>
                    <w:spacing w:val="-1"/>
                  </w:rPr>
                  <m:t>2</m:t>
                </m:r>
              </m:sup>
            </m:sSubSup>
            <m:r>
              <m:rPr>
                <m:sty m:val="p"/>
              </m:rPr>
              <w:rPr>
                <w:rFonts w:ascii="Cambria Math" w:eastAsia="MS Mincho" w:hAnsi="Cambria Math" w:cs="Times New Roman"/>
                <w:color w:val="000000" w:themeColor="text1"/>
                <w:spacing w:val="-1"/>
              </w:rPr>
              <m:t>+</m:t>
            </m:r>
            <m:sSubSup>
              <m:sSubSupPr>
                <m:ctrlPr>
                  <w:rPr>
                    <w:rFonts w:ascii="Cambria Math" w:eastAsia="MS Mincho" w:hAnsi="Cambria Math" w:cs="Times New Roman"/>
                    <w:color w:val="000000" w:themeColor="text1"/>
                    <w:spacing w:val="-1"/>
                  </w:rPr>
                </m:ctrlPr>
              </m:sSubSupPr>
              <m:e>
                <m:r>
                  <w:rPr>
                    <w:rFonts w:ascii="Cambria Math" w:eastAsia="MS Mincho" w:hAnsi="Cambria Math" w:cs="Times New Roman"/>
                    <w:color w:val="000000" w:themeColor="text1"/>
                    <w:spacing w:val="-1"/>
                  </w:rPr>
                  <m:t>y</m:t>
                </m:r>
              </m:e>
              <m:sub>
                <m:r>
                  <w:rPr>
                    <w:rFonts w:ascii="Cambria Math" w:eastAsia="MS Mincho" w:hAnsi="Cambria Math" w:cs="Times New Roman"/>
                    <w:color w:val="000000" w:themeColor="text1"/>
                    <w:spacing w:val="-1"/>
                  </w:rPr>
                  <m:t>i</m:t>
                </m:r>
              </m:sub>
              <m:sup>
                <m:r>
                  <m:rPr>
                    <m:sty m:val="p"/>
                  </m:rPr>
                  <w:rPr>
                    <w:rFonts w:ascii="Cambria Math" w:eastAsia="MS Mincho" w:hAnsi="Cambria Math" w:cs="Times New Roman"/>
                    <w:color w:val="000000" w:themeColor="text1"/>
                    <w:spacing w:val="-1"/>
                  </w:rPr>
                  <m:t>2</m:t>
                </m:r>
              </m:sup>
            </m:sSubSup>
            <m:r>
              <m:rPr>
                <m:sty m:val="p"/>
              </m:rPr>
              <w:rPr>
                <w:rFonts w:ascii="Cambria Math" w:eastAsia="MS Mincho" w:hAnsi="Cambria Math" w:cs="Times New Roman"/>
                <w:color w:val="000000" w:themeColor="text1"/>
                <w:spacing w:val="-1"/>
              </w:rPr>
              <m:t>+</m:t>
            </m:r>
            <m:sSubSup>
              <m:sSubSupPr>
                <m:ctrlPr>
                  <w:rPr>
                    <w:rFonts w:ascii="Cambria Math" w:eastAsia="MS Mincho" w:hAnsi="Cambria Math" w:cs="Times New Roman"/>
                    <w:color w:val="000000" w:themeColor="text1"/>
                    <w:spacing w:val="-1"/>
                  </w:rPr>
                </m:ctrlPr>
              </m:sSubSupPr>
              <m:e>
                <m:r>
                  <w:rPr>
                    <w:rFonts w:ascii="Cambria Math" w:eastAsia="MS Mincho" w:hAnsi="Cambria Math" w:cs="Times New Roman"/>
                    <w:color w:val="000000" w:themeColor="text1"/>
                    <w:spacing w:val="-1"/>
                  </w:rPr>
                  <m:t>z</m:t>
                </m:r>
              </m:e>
              <m:sub>
                <m:r>
                  <w:rPr>
                    <w:rFonts w:ascii="Cambria Math" w:eastAsia="MS Mincho" w:hAnsi="Cambria Math" w:cs="Times New Roman"/>
                    <w:color w:val="000000" w:themeColor="text1"/>
                    <w:spacing w:val="-1"/>
                  </w:rPr>
                  <m:t>i</m:t>
                </m:r>
              </m:sub>
              <m:sup>
                <m:r>
                  <m:rPr>
                    <m:sty m:val="p"/>
                  </m:rPr>
                  <w:rPr>
                    <w:rFonts w:ascii="Cambria Math" w:eastAsia="MS Mincho" w:hAnsi="Cambria Math" w:cs="Times New Roman"/>
                    <w:color w:val="000000" w:themeColor="text1"/>
                    <w:spacing w:val="-1"/>
                  </w:rPr>
                  <m:t>2</m:t>
                </m:r>
              </m:sup>
            </m:sSubSup>
          </m:e>
        </m:rad>
      </m:oMath>
      <w:r w:rsidRPr="00BF316B">
        <w:rPr>
          <w:rFonts w:ascii="Century Schoolbook" w:eastAsia="MS Mincho" w:hAnsi="Century Schoolbook" w:cs="Times New Roman"/>
          <w:color w:val="000000" w:themeColor="text1"/>
          <w:spacing w:val="-1"/>
        </w:rPr>
        <w:tab/>
      </w:r>
      <w:r w:rsidRPr="00BF316B">
        <w:rPr>
          <w:rFonts w:ascii="Century Schoolbook" w:eastAsia="MS Mincho" w:hAnsi="Century Schoolbook" w:cs="Times New Roman"/>
          <w:color w:val="000000" w:themeColor="text1"/>
          <w:spacing w:val="-1"/>
        </w:rPr>
        <w:tab/>
      </w:r>
      <w:r w:rsidRPr="00BF316B">
        <w:rPr>
          <w:rFonts w:ascii="Century Schoolbook" w:eastAsia="MS Mincho" w:hAnsi="Century Schoolbook" w:cs="Times New Roman"/>
          <w:color w:val="000000" w:themeColor="text1"/>
          <w:spacing w:val="-1"/>
        </w:rPr>
        <w:tab/>
      </w:r>
      <w:r w:rsidRPr="00BF316B">
        <w:rPr>
          <w:rFonts w:ascii="Century Schoolbook" w:eastAsia="MS Mincho" w:hAnsi="Century Schoolbook" w:cs="Times New Roman"/>
          <w:color w:val="000000" w:themeColor="text1"/>
          <w:spacing w:val="-1"/>
        </w:rPr>
        <w:tab/>
      </w:r>
      <w:r w:rsidRPr="00BF316B">
        <w:rPr>
          <w:rFonts w:ascii="Century Schoolbook" w:eastAsia="MS Mincho" w:hAnsi="Century Schoolbook" w:cs="Times New Roman"/>
          <w:color w:val="000000" w:themeColor="text1"/>
          <w:spacing w:val="-1"/>
        </w:rPr>
        <w:tab/>
        <w:t>(4-1)</w:t>
      </w:r>
    </w:p>
    <w:p w14:paraId="6CF06A95" w14:textId="77777777" w:rsidR="002F1E71" w:rsidRPr="00BF316B" w:rsidRDefault="002F1E71" w:rsidP="0026642B">
      <w:pPr>
        <w:pStyle w:val="3"/>
        <w:keepLines w:val="0"/>
        <w:numPr>
          <w:ilvl w:val="2"/>
          <w:numId w:val="21"/>
        </w:numPr>
        <w:overflowPunct w:val="0"/>
        <w:autoSpaceDE w:val="0"/>
        <w:autoSpaceDN w:val="0"/>
        <w:adjustRightInd w:val="0"/>
        <w:spacing w:before="240" w:after="60" w:line="360" w:lineRule="auto"/>
        <w:ind w:left="0" w:firstLine="0"/>
        <w:textAlignment w:val="baseline"/>
        <w:rPr>
          <w:rFonts w:ascii="Century Schoolbook" w:eastAsia="SimSun" w:hAnsi="Century Schoolbook"/>
          <w:b/>
          <w:iCs/>
          <w:color w:val="000000" w:themeColor="text1"/>
          <w:sz w:val="28"/>
          <w:lang w:val="x-none" w:eastAsia="x-none"/>
        </w:rPr>
      </w:pPr>
      <w:bookmarkStart w:id="183" w:name="_Toc518559950"/>
      <w:r w:rsidRPr="00BF316B">
        <w:rPr>
          <w:rFonts w:ascii="Century Schoolbook" w:eastAsia="SimSun" w:hAnsi="Century Schoolbook"/>
          <w:b/>
          <w:color w:val="000000" w:themeColor="text1"/>
          <w:sz w:val="28"/>
          <w:lang w:val="x-none" w:eastAsia="x-none"/>
        </w:rPr>
        <w:t>Feature extraction and selection</w:t>
      </w:r>
      <w:bookmarkEnd w:id="183"/>
    </w:p>
    <w:p w14:paraId="5E35BDAE" w14:textId="15242327" w:rsidR="002F1E71" w:rsidRPr="00BF316B" w:rsidRDefault="00317504" w:rsidP="00317504">
      <w:pPr>
        <w:spacing w:after="120" w:line="360" w:lineRule="auto"/>
        <w:jc w:val="both"/>
        <w:rPr>
          <w:rFonts w:ascii="Century Schoolbook" w:eastAsia="MS Mincho" w:hAnsi="Century Schoolbook" w:cs="Times New Roman"/>
          <w:color w:val="000000" w:themeColor="text1"/>
          <w:spacing w:val="-1"/>
        </w:rPr>
      </w:pPr>
      <w:r w:rsidRPr="00BF316B">
        <w:rPr>
          <w:rFonts w:ascii="Century Schoolbook" w:eastAsia="MS Mincho" w:hAnsi="Century Schoolbook" w:cs="Times New Roman"/>
          <w:color w:val="000000" w:themeColor="text1"/>
          <w:spacing w:val="-1"/>
        </w:rPr>
        <w:t xml:space="preserve">      </w:t>
      </w:r>
      <w:r w:rsidR="002F1E71" w:rsidRPr="00BF316B">
        <w:rPr>
          <w:rFonts w:ascii="Century Schoolbook" w:eastAsia="MS Mincho" w:hAnsi="Century Schoolbook" w:cs="Times New Roman"/>
          <w:color w:val="000000" w:themeColor="text1"/>
          <w:spacing w:val="-1"/>
        </w:rPr>
        <w:t xml:space="preserve">Feature extraction is a crucial procedure for GPA recognition since any classification method can be appropriately selected if the features are robust. Time domain and frequency domain features are extracted from each accelerometer axis, and R waves are extracted from </w:t>
      </w:r>
      <w:r w:rsidR="004F6186" w:rsidRPr="00BF316B">
        <w:rPr>
          <w:rFonts w:ascii="Century Schoolbook" w:eastAsia="MS Mincho" w:hAnsi="Century Schoolbook" w:cs="Times New Roman"/>
          <w:color w:val="000000" w:themeColor="text1"/>
          <w:spacing w:val="-1"/>
        </w:rPr>
        <w:t xml:space="preserve">the </w:t>
      </w:r>
      <w:r w:rsidR="002F1E71" w:rsidRPr="00BF316B">
        <w:rPr>
          <w:rFonts w:ascii="Century Schoolbook" w:eastAsia="MS Mincho" w:hAnsi="Century Schoolbook" w:cs="Times New Roman"/>
          <w:color w:val="000000" w:themeColor="text1"/>
          <w:spacing w:val="-1"/>
        </w:rPr>
        <w:t>ECG for heartrate calculation. The extracted features are presented in Table 4-2.</w:t>
      </w:r>
    </w:p>
    <w:p w14:paraId="4EBA9740" w14:textId="77777777" w:rsidR="009219DB" w:rsidRPr="00BF316B" w:rsidRDefault="009219DB" w:rsidP="00317504">
      <w:pPr>
        <w:spacing w:after="120" w:line="360" w:lineRule="auto"/>
        <w:jc w:val="both"/>
        <w:rPr>
          <w:rFonts w:ascii="Century Schoolbook" w:eastAsia="MS Mincho" w:hAnsi="Century Schoolbook" w:cs="Times New Roman"/>
          <w:color w:val="000000" w:themeColor="text1"/>
          <w:spacing w:val="-1"/>
        </w:rPr>
      </w:pPr>
    </w:p>
    <w:p w14:paraId="67494053" w14:textId="77777777" w:rsidR="009219DB" w:rsidRPr="00BF316B" w:rsidRDefault="009219DB" w:rsidP="009219DB">
      <w:pPr>
        <w:pStyle w:val="afa"/>
        <w:ind w:firstLine="0"/>
        <w:jc w:val="center"/>
        <w:rPr>
          <w:rFonts w:eastAsia="MS Mincho"/>
          <w:smallCaps/>
          <w:color w:val="000000" w:themeColor="text1"/>
          <w:spacing w:val="-1"/>
          <w:szCs w:val="22"/>
        </w:rPr>
      </w:pPr>
      <w:bookmarkStart w:id="184" w:name="_Toc518400921"/>
      <w:r w:rsidRPr="00BF316B">
        <w:rPr>
          <w:color w:val="000000" w:themeColor="text1"/>
        </w:rPr>
        <w:t xml:space="preserve">Table 4- </w:t>
      </w:r>
      <w:r w:rsidR="001B28C1" w:rsidRPr="00BF316B">
        <w:rPr>
          <w:noProof/>
          <w:color w:val="000000" w:themeColor="text1"/>
        </w:rPr>
        <w:fldChar w:fldCharType="begin"/>
      </w:r>
      <w:r w:rsidR="001B28C1" w:rsidRPr="00BF316B">
        <w:rPr>
          <w:noProof/>
          <w:color w:val="000000" w:themeColor="text1"/>
        </w:rPr>
        <w:instrText xml:space="preserve"> SEQ Table_4- \* ARABIC </w:instrText>
      </w:r>
      <w:r w:rsidR="001B28C1" w:rsidRPr="00BF316B">
        <w:rPr>
          <w:noProof/>
          <w:color w:val="000000" w:themeColor="text1"/>
        </w:rPr>
        <w:fldChar w:fldCharType="separate"/>
      </w:r>
      <w:r w:rsidR="00955236" w:rsidRPr="00BF316B">
        <w:rPr>
          <w:noProof/>
          <w:color w:val="000000" w:themeColor="text1"/>
        </w:rPr>
        <w:t>2</w:t>
      </w:r>
      <w:r w:rsidR="001B28C1" w:rsidRPr="00BF316B">
        <w:rPr>
          <w:noProof/>
          <w:color w:val="000000" w:themeColor="text1"/>
        </w:rPr>
        <w:fldChar w:fldCharType="end"/>
      </w:r>
      <w:r w:rsidRPr="00BF316B">
        <w:rPr>
          <w:color w:val="000000" w:themeColor="text1"/>
        </w:rPr>
        <w:t xml:space="preserve"> </w:t>
      </w:r>
      <w:r w:rsidRPr="00BF316B">
        <w:rPr>
          <w:b w:val="0"/>
          <w:i/>
          <w:color w:val="000000" w:themeColor="text1"/>
        </w:rPr>
        <w:t>Feature extraction category and extracted features for fine grained classifications</w:t>
      </w:r>
      <w:bookmarkEnd w:id="184"/>
    </w:p>
    <w:tbl>
      <w:tblPr>
        <w:tblW w:w="89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816"/>
        <w:gridCol w:w="7183"/>
      </w:tblGrid>
      <w:tr w:rsidR="00BF316B" w:rsidRPr="00BF316B" w14:paraId="63358037" w14:textId="77777777" w:rsidTr="00594EF0">
        <w:trPr>
          <w:trHeight w:val="42"/>
          <w:jc w:val="center"/>
        </w:trPr>
        <w:tc>
          <w:tcPr>
            <w:tcW w:w="1816" w:type="dxa"/>
            <w:vAlign w:val="bottom"/>
          </w:tcPr>
          <w:p w14:paraId="00359456" w14:textId="77777777" w:rsidR="002F1E71" w:rsidRPr="00BF316B" w:rsidRDefault="002F1E71" w:rsidP="0026642B">
            <w:pPr>
              <w:pStyle w:val="tablecolsubhead"/>
              <w:spacing w:line="360" w:lineRule="auto"/>
              <w:rPr>
                <w:rFonts w:ascii="Century Schoolbook" w:hAnsi="Century Schoolbook"/>
                <w:b w:val="0"/>
                <w:i w:val="0"/>
                <w:color w:val="000000" w:themeColor="text1"/>
                <w:sz w:val="22"/>
                <w:szCs w:val="22"/>
              </w:rPr>
            </w:pPr>
            <w:r w:rsidRPr="00BF316B">
              <w:rPr>
                <w:rFonts w:ascii="Century Schoolbook" w:hAnsi="Century Schoolbook"/>
                <w:b w:val="0"/>
                <w:i w:val="0"/>
                <w:color w:val="000000" w:themeColor="text1"/>
                <w:sz w:val="22"/>
                <w:szCs w:val="22"/>
              </w:rPr>
              <w:t>Category</w:t>
            </w:r>
          </w:p>
        </w:tc>
        <w:tc>
          <w:tcPr>
            <w:tcW w:w="7183" w:type="dxa"/>
            <w:vAlign w:val="bottom"/>
          </w:tcPr>
          <w:p w14:paraId="2288551A" w14:textId="77777777" w:rsidR="002F1E71" w:rsidRPr="00BF316B" w:rsidRDefault="002F1E71" w:rsidP="0026642B">
            <w:pPr>
              <w:pStyle w:val="tablecolsubhead"/>
              <w:spacing w:line="360" w:lineRule="auto"/>
              <w:rPr>
                <w:rFonts w:ascii="Century Schoolbook" w:hAnsi="Century Schoolbook"/>
                <w:b w:val="0"/>
                <w:i w:val="0"/>
                <w:color w:val="000000" w:themeColor="text1"/>
                <w:sz w:val="22"/>
                <w:szCs w:val="22"/>
              </w:rPr>
            </w:pPr>
            <w:r w:rsidRPr="00BF316B">
              <w:rPr>
                <w:rFonts w:ascii="Century Schoolbook" w:hAnsi="Century Schoolbook"/>
                <w:b w:val="0"/>
                <w:i w:val="0"/>
                <w:color w:val="000000" w:themeColor="text1"/>
                <w:sz w:val="22"/>
                <w:szCs w:val="22"/>
              </w:rPr>
              <w:t>Extracted features</w:t>
            </w:r>
          </w:p>
        </w:tc>
      </w:tr>
      <w:tr w:rsidR="00BF316B" w:rsidRPr="00BF316B" w14:paraId="64D6B93F" w14:textId="77777777" w:rsidTr="00594EF0">
        <w:trPr>
          <w:trHeight w:val="45"/>
          <w:jc w:val="center"/>
        </w:trPr>
        <w:tc>
          <w:tcPr>
            <w:tcW w:w="1816" w:type="dxa"/>
            <w:vAlign w:val="bottom"/>
          </w:tcPr>
          <w:p w14:paraId="1684A7EF" w14:textId="77777777" w:rsidR="002F1E71" w:rsidRPr="00BF316B" w:rsidRDefault="002F1E71" w:rsidP="0026642B">
            <w:pPr>
              <w:pStyle w:val="tablecolsubhead"/>
              <w:spacing w:line="360" w:lineRule="auto"/>
              <w:rPr>
                <w:rFonts w:ascii="Century Schoolbook" w:hAnsi="Century Schoolbook"/>
                <w:b w:val="0"/>
                <w:i w:val="0"/>
                <w:color w:val="000000" w:themeColor="text1"/>
                <w:sz w:val="22"/>
                <w:szCs w:val="22"/>
              </w:rPr>
            </w:pPr>
            <w:r w:rsidRPr="00BF316B">
              <w:rPr>
                <w:rFonts w:ascii="Century Schoolbook" w:hAnsi="Century Schoolbook"/>
                <w:b w:val="0"/>
                <w:i w:val="0"/>
                <w:color w:val="000000" w:themeColor="text1"/>
                <w:sz w:val="22"/>
                <w:szCs w:val="22"/>
              </w:rPr>
              <w:t>Time domain</w:t>
            </w:r>
          </w:p>
        </w:tc>
        <w:tc>
          <w:tcPr>
            <w:tcW w:w="7183" w:type="dxa"/>
            <w:vAlign w:val="bottom"/>
          </w:tcPr>
          <w:p w14:paraId="7A2B2927" w14:textId="77777777" w:rsidR="002F1E71" w:rsidRPr="00BF316B" w:rsidRDefault="002F1E71" w:rsidP="0026642B">
            <w:pPr>
              <w:pStyle w:val="tablecolsubhead"/>
              <w:spacing w:line="360" w:lineRule="auto"/>
              <w:rPr>
                <w:rFonts w:ascii="Century Schoolbook" w:hAnsi="Century Schoolbook"/>
                <w:b w:val="0"/>
                <w:i w:val="0"/>
                <w:color w:val="000000" w:themeColor="text1"/>
                <w:sz w:val="22"/>
                <w:szCs w:val="22"/>
              </w:rPr>
            </w:pPr>
            <w:r w:rsidRPr="00BF316B">
              <w:rPr>
                <w:rFonts w:ascii="Century Schoolbook" w:hAnsi="Century Schoolbook"/>
                <w:b w:val="0"/>
                <w:i w:val="0"/>
                <w:color w:val="000000" w:themeColor="text1"/>
                <w:sz w:val="22"/>
                <w:szCs w:val="22"/>
              </w:rPr>
              <w:t xml:space="preserve">Mean, </w:t>
            </w:r>
            <w:bookmarkStart w:id="185" w:name="OLE_LINK17"/>
            <w:r w:rsidRPr="00BF316B">
              <w:rPr>
                <w:rFonts w:ascii="Century Schoolbook" w:hAnsi="Century Schoolbook"/>
                <w:b w:val="0"/>
                <w:i w:val="0"/>
                <w:color w:val="000000" w:themeColor="text1"/>
                <w:sz w:val="22"/>
                <w:szCs w:val="22"/>
              </w:rPr>
              <w:t>standard deviatio</w:t>
            </w:r>
            <w:bookmarkEnd w:id="185"/>
            <w:r w:rsidRPr="00BF316B">
              <w:rPr>
                <w:rFonts w:ascii="Century Schoolbook" w:hAnsi="Century Schoolbook"/>
                <w:b w:val="0"/>
                <w:i w:val="0"/>
                <w:color w:val="000000" w:themeColor="text1"/>
                <w:sz w:val="22"/>
                <w:szCs w:val="22"/>
              </w:rPr>
              <w:t>n (SD), covariance, variance, min, max, correlation, root mean square (RMS), signal magnitude vector (SMV)</w:t>
            </w:r>
          </w:p>
        </w:tc>
      </w:tr>
      <w:tr w:rsidR="00BF316B" w:rsidRPr="00BF316B" w14:paraId="6638EB4D" w14:textId="77777777" w:rsidTr="00594EF0">
        <w:trPr>
          <w:trHeight w:val="160"/>
          <w:jc w:val="center"/>
        </w:trPr>
        <w:tc>
          <w:tcPr>
            <w:tcW w:w="1816" w:type="dxa"/>
            <w:vAlign w:val="bottom"/>
          </w:tcPr>
          <w:p w14:paraId="1C8D9E4D" w14:textId="77777777" w:rsidR="002F1E71" w:rsidRPr="00BF316B" w:rsidRDefault="002F1E71" w:rsidP="0026642B">
            <w:pPr>
              <w:pStyle w:val="tablecolsubhead"/>
              <w:spacing w:line="360" w:lineRule="auto"/>
              <w:rPr>
                <w:rFonts w:ascii="Century Schoolbook" w:hAnsi="Century Schoolbook"/>
                <w:b w:val="0"/>
                <w:i w:val="0"/>
                <w:color w:val="000000" w:themeColor="text1"/>
                <w:sz w:val="22"/>
                <w:szCs w:val="22"/>
              </w:rPr>
            </w:pPr>
            <w:r w:rsidRPr="00BF316B">
              <w:rPr>
                <w:rFonts w:ascii="Century Schoolbook" w:hAnsi="Century Schoolbook"/>
                <w:b w:val="0"/>
                <w:i w:val="0"/>
                <w:color w:val="000000" w:themeColor="text1"/>
                <w:sz w:val="22"/>
                <w:szCs w:val="22"/>
              </w:rPr>
              <w:t>Frequency domain</w:t>
            </w:r>
          </w:p>
        </w:tc>
        <w:tc>
          <w:tcPr>
            <w:tcW w:w="7183" w:type="dxa"/>
            <w:vAlign w:val="bottom"/>
          </w:tcPr>
          <w:p w14:paraId="7FFE9F79" w14:textId="77777777" w:rsidR="002F1E71" w:rsidRPr="00BF316B" w:rsidRDefault="002F1E71" w:rsidP="0026642B">
            <w:pPr>
              <w:pStyle w:val="tablecolsubhead"/>
              <w:spacing w:line="360" w:lineRule="auto"/>
              <w:rPr>
                <w:rFonts w:ascii="Century Schoolbook" w:hAnsi="Century Schoolbook"/>
                <w:b w:val="0"/>
                <w:i w:val="0"/>
                <w:color w:val="000000" w:themeColor="text1"/>
                <w:sz w:val="22"/>
                <w:szCs w:val="22"/>
              </w:rPr>
            </w:pPr>
            <w:r w:rsidRPr="00BF316B">
              <w:rPr>
                <w:rFonts w:ascii="Century Schoolbook" w:hAnsi="Century Schoolbook"/>
                <w:b w:val="0"/>
                <w:i w:val="0"/>
                <w:color w:val="000000" w:themeColor="text1"/>
                <w:sz w:val="22"/>
                <w:szCs w:val="22"/>
              </w:rPr>
              <w:t>FFT energy, entropy, interval of peaks, height of peaks</w:t>
            </w:r>
          </w:p>
        </w:tc>
      </w:tr>
      <w:tr w:rsidR="0089355B" w:rsidRPr="00BF316B" w14:paraId="11D4D7EC" w14:textId="77777777" w:rsidTr="00594EF0">
        <w:trPr>
          <w:trHeight w:val="160"/>
          <w:jc w:val="center"/>
        </w:trPr>
        <w:tc>
          <w:tcPr>
            <w:tcW w:w="1816" w:type="dxa"/>
            <w:vAlign w:val="bottom"/>
          </w:tcPr>
          <w:p w14:paraId="30A7DD0A" w14:textId="77777777" w:rsidR="002F1E71" w:rsidRPr="00BF316B" w:rsidRDefault="002F1E71" w:rsidP="0026642B">
            <w:pPr>
              <w:pStyle w:val="tablecolsubhead"/>
              <w:spacing w:line="360" w:lineRule="auto"/>
              <w:rPr>
                <w:rFonts w:ascii="Century Schoolbook" w:hAnsi="Century Schoolbook"/>
                <w:b w:val="0"/>
                <w:i w:val="0"/>
                <w:color w:val="000000" w:themeColor="text1"/>
                <w:sz w:val="22"/>
                <w:szCs w:val="22"/>
              </w:rPr>
            </w:pPr>
            <w:r w:rsidRPr="00BF316B">
              <w:rPr>
                <w:rFonts w:ascii="Century Schoolbook" w:hAnsi="Century Schoolbook"/>
                <w:b w:val="0"/>
                <w:i w:val="0"/>
                <w:color w:val="000000" w:themeColor="text1"/>
                <w:sz w:val="22"/>
                <w:szCs w:val="22"/>
              </w:rPr>
              <w:t xml:space="preserve">Biometrical domain </w:t>
            </w:r>
          </w:p>
        </w:tc>
        <w:tc>
          <w:tcPr>
            <w:tcW w:w="7183" w:type="dxa"/>
            <w:vAlign w:val="bottom"/>
          </w:tcPr>
          <w:p w14:paraId="32D789F9" w14:textId="77777777" w:rsidR="002F1E71" w:rsidRPr="00BF316B" w:rsidRDefault="002F1E71" w:rsidP="0026642B">
            <w:pPr>
              <w:pStyle w:val="tablecolsubhead"/>
              <w:spacing w:line="360" w:lineRule="auto"/>
              <w:rPr>
                <w:rFonts w:ascii="Century Schoolbook" w:hAnsi="Century Schoolbook"/>
                <w:b w:val="0"/>
                <w:i w:val="0"/>
                <w:color w:val="000000" w:themeColor="text1"/>
                <w:sz w:val="22"/>
                <w:szCs w:val="22"/>
              </w:rPr>
            </w:pPr>
            <w:r w:rsidRPr="00BF316B">
              <w:rPr>
                <w:rFonts w:ascii="Century Schoolbook" w:hAnsi="Century Schoolbook"/>
                <w:b w:val="0"/>
                <w:i w:val="0"/>
                <w:color w:val="000000" w:themeColor="text1"/>
                <w:sz w:val="22"/>
                <w:szCs w:val="22"/>
              </w:rPr>
              <w:t>R wave</w:t>
            </w:r>
          </w:p>
        </w:tc>
      </w:tr>
    </w:tbl>
    <w:p w14:paraId="2D6C30A2" w14:textId="77777777" w:rsidR="002F1E71" w:rsidRPr="00BF316B" w:rsidRDefault="002F1E71" w:rsidP="0026642B">
      <w:pPr>
        <w:widowControl w:val="0"/>
        <w:autoSpaceDE w:val="0"/>
        <w:autoSpaceDN w:val="0"/>
        <w:adjustRightInd w:val="0"/>
        <w:spacing w:line="360" w:lineRule="auto"/>
        <w:jc w:val="both"/>
        <w:rPr>
          <w:rFonts w:ascii="Century Schoolbook" w:hAnsi="Century Schoolbook" w:cs="Times New Roman"/>
          <w:bCs/>
          <w:iCs/>
          <w:color w:val="000000" w:themeColor="text1"/>
        </w:rPr>
      </w:pPr>
    </w:p>
    <w:p w14:paraId="2A927DA9" w14:textId="1860E718" w:rsidR="002F1E71" w:rsidRPr="00BF316B" w:rsidRDefault="002F1E71" w:rsidP="0026642B">
      <w:pPr>
        <w:spacing w:line="360" w:lineRule="auto"/>
        <w:jc w:val="both"/>
        <w:rPr>
          <w:rFonts w:ascii="Century Schoolbook" w:hAnsi="Century Schoolbook" w:cs="Times New Roman"/>
          <w:color w:val="000000" w:themeColor="text1"/>
        </w:rPr>
      </w:pPr>
      <w:r w:rsidRPr="00BF316B">
        <w:rPr>
          <w:rFonts w:ascii="Century Schoolbook" w:hAnsi="Century Schoolbook" w:cs="Times New Roman"/>
          <w:color w:val="000000" w:themeColor="text1"/>
        </w:rPr>
        <w:lastRenderedPageBreak/>
        <w:t xml:space="preserve">    </w:t>
      </w:r>
      <w:r w:rsidR="004F6186" w:rsidRPr="00BF316B">
        <w:rPr>
          <w:rFonts w:ascii="Century Schoolbook" w:hAnsi="Century Schoolbook" w:cs="Times New Roman"/>
          <w:color w:val="000000" w:themeColor="text1"/>
        </w:rPr>
        <w:t xml:space="preserve">The </w:t>
      </w:r>
      <w:r w:rsidRPr="00BF316B">
        <w:rPr>
          <w:rFonts w:ascii="Century Schoolbook" w:hAnsi="Century Schoolbook" w:cs="Times New Roman"/>
          <w:color w:val="000000" w:themeColor="text1"/>
        </w:rPr>
        <w:t xml:space="preserve">ECG is exploited to measure one’s heart rate for sets tracking. As free weight activities are normally performed within a very short time, an individual’s heartbeat would dramatically fluctuate during this period. When one set finished, he/she may have a break and prepare for the next set. During the break time, one would perform different activities, such as </w:t>
      </w:r>
      <w:r w:rsidRPr="00BF316B">
        <w:rPr>
          <w:rFonts w:ascii="Century Schoolbook" w:hAnsi="Century Schoolbook" w:cs="Times New Roman"/>
          <w:i/>
          <w:color w:val="000000" w:themeColor="text1"/>
        </w:rPr>
        <w:t>walking</w:t>
      </w:r>
      <w:r w:rsidRPr="00BF316B">
        <w:rPr>
          <w:rFonts w:ascii="Century Schoolbook" w:hAnsi="Century Schoolbook" w:cs="Times New Roman"/>
          <w:color w:val="000000" w:themeColor="text1"/>
        </w:rPr>
        <w:t xml:space="preserve">, </w:t>
      </w:r>
      <w:r w:rsidRPr="00BF316B">
        <w:rPr>
          <w:rFonts w:ascii="Century Schoolbook" w:hAnsi="Century Schoolbook" w:cs="Times New Roman"/>
          <w:i/>
          <w:color w:val="000000" w:themeColor="text1"/>
        </w:rPr>
        <w:t>standing</w:t>
      </w:r>
      <w:r w:rsidRPr="00BF316B">
        <w:rPr>
          <w:rFonts w:ascii="Century Schoolbook" w:hAnsi="Century Schoolbook" w:cs="Times New Roman"/>
          <w:color w:val="000000" w:themeColor="text1"/>
        </w:rPr>
        <w:t xml:space="preserve">, </w:t>
      </w:r>
      <w:r w:rsidRPr="00BF316B">
        <w:rPr>
          <w:rFonts w:ascii="Century Schoolbook" w:hAnsi="Century Schoolbook" w:cs="Times New Roman"/>
          <w:i/>
          <w:color w:val="000000" w:themeColor="text1"/>
        </w:rPr>
        <w:t>sitting</w:t>
      </w:r>
      <w:r w:rsidRPr="00BF316B">
        <w:rPr>
          <w:rFonts w:ascii="Century Schoolbook" w:hAnsi="Century Schoolbook" w:cs="Times New Roman"/>
          <w:color w:val="000000" w:themeColor="text1"/>
        </w:rPr>
        <w:t>, etc. Detecting and distinguishing short time activities within such a large random activity with motion sensors is a difficult task. However, there is an inevitable relation between intensity and heartbeat, and an individual’s heart rate undergoes regular changes when performing the activities. During</w:t>
      </w:r>
      <w:r w:rsidR="004F6186" w:rsidRPr="00BF316B">
        <w:rPr>
          <w:rFonts w:ascii="Century Schoolbook" w:hAnsi="Century Schoolbook" w:cs="Times New Roman"/>
          <w:color w:val="000000" w:themeColor="text1"/>
        </w:rPr>
        <w:t>,</w:t>
      </w:r>
      <w:r w:rsidRPr="00BF316B">
        <w:rPr>
          <w:rFonts w:ascii="Century Schoolbook" w:hAnsi="Century Schoolbook" w:cs="Times New Roman"/>
          <w:color w:val="000000" w:themeColor="text1"/>
        </w:rPr>
        <w:t xml:space="preserve"> and a short time after the activity, heartbeat will be dramatically increased, and tends to be stable during the break regardless of types of movement. As such, we adopt ECG for sets calculation. The ECG signals are firstly detrended and filtered, then we find R wave peaks which are used to calculate heartbeat every minute in terms of Eq. (2)</w:t>
      </w:r>
    </w:p>
    <w:p w14:paraId="50EB88D2" w14:textId="77777777" w:rsidR="002F1E71" w:rsidRPr="00BF316B" w:rsidRDefault="002F1E71" w:rsidP="0026642B">
      <w:pPr>
        <w:spacing w:line="360" w:lineRule="auto"/>
        <w:ind w:left="1440" w:firstLine="720"/>
        <w:jc w:val="center"/>
        <w:rPr>
          <w:rFonts w:ascii="Century Schoolbook" w:hAnsi="Century Schoolbook" w:cs="Times New Roman"/>
          <w:color w:val="000000" w:themeColor="text1"/>
        </w:rPr>
      </w:pPr>
      <m:oMath>
        <m:r>
          <w:rPr>
            <w:rFonts w:ascii="Cambria Math" w:hAnsi="Cambria Math" w:cs="Times New Roman"/>
            <w:color w:val="000000" w:themeColor="text1"/>
          </w:rPr>
          <m:t>Heartbeat</m:t>
        </m:r>
        <m:d>
          <m:dPr>
            <m:ctrlPr>
              <w:rPr>
                <w:rFonts w:ascii="Cambria Math" w:hAnsi="Cambria Math" w:cs="Times New Roman"/>
                <w:i/>
                <w:color w:val="000000" w:themeColor="text1"/>
              </w:rPr>
            </m:ctrlPr>
          </m:dPr>
          <m:e>
            <m:r>
              <w:rPr>
                <w:rFonts w:ascii="Cambria Math" w:hAnsi="Cambria Math" w:cs="Times New Roman"/>
                <w:color w:val="000000" w:themeColor="text1"/>
              </w:rPr>
              <m:t>i</m:t>
            </m:r>
          </m:e>
        </m:d>
        <m:r>
          <w:rPr>
            <w:rFonts w:ascii="Cambria Math" w:hAnsi="Cambria Math" w:cs="Times New Roman"/>
            <w:color w:val="000000" w:themeColor="text1"/>
          </w:rPr>
          <m:t>=</m:t>
        </m:r>
        <m:f>
          <m:fPr>
            <m:ctrlPr>
              <w:rPr>
                <w:rFonts w:ascii="Cambria Math" w:hAnsi="Cambria Math" w:cs="Times New Roman"/>
                <w:i/>
                <w:color w:val="000000" w:themeColor="text1"/>
              </w:rPr>
            </m:ctrlPr>
          </m:fPr>
          <m:num>
            <m:r>
              <w:rPr>
                <w:rFonts w:ascii="Cambria Math" w:hAnsi="Cambria Math" w:cs="Times New Roman"/>
                <w:color w:val="000000" w:themeColor="text1"/>
              </w:rPr>
              <m:t>sampling rate×60</m:t>
            </m:r>
          </m:num>
          <m:den>
            <m:r>
              <w:rPr>
                <w:rFonts w:ascii="Cambria Math" w:hAnsi="Cambria Math" w:cs="Times New Roman"/>
                <w:color w:val="000000" w:themeColor="text1"/>
              </w:rPr>
              <m:t>R_wave (i+1) - R_wave (i)</m:t>
            </m:r>
          </m:den>
        </m:f>
      </m:oMath>
      <w:r w:rsidRPr="00BF316B">
        <w:rPr>
          <w:rFonts w:ascii="Century Schoolbook" w:hAnsi="Century Schoolbook" w:cs="Times New Roman"/>
          <w:color w:val="000000" w:themeColor="text1"/>
        </w:rPr>
        <w:tab/>
      </w:r>
      <w:r w:rsidRPr="00BF316B">
        <w:rPr>
          <w:rFonts w:ascii="Century Schoolbook" w:hAnsi="Century Schoolbook" w:cs="Times New Roman"/>
          <w:color w:val="000000" w:themeColor="text1"/>
        </w:rPr>
        <w:tab/>
      </w:r>
      <w:r w:rsidRPr="00BF316B">
        <w:rPr>
          <w:rFonts w:ascii="Century Schoolbook" w:hAnsi="Century Schoolbook" w:cs="Times New Roman"/>
          <w:color w:val="000000" w:themeColor="text1"/>
        </w:rPr>
        <w:tab/>
      </w:r>
      <w:r w:rsidRPr="00BF316B">
        <w:rPr>
          <w:rFonts w:ascii="Century Schoolbook" w:hAnsi="Century Schoolbook" w:cs="Times New Roman"/>
          <w:color w:val="000000" w:themeColor="text1"/>
        </w:rPr>
        <w:tab/>
        <w:t>(4-2)</w:t>
      </w:r>
    </w:p>
    <w:p w14:paraId="76ECC49D" w14:textId="77777777" w:rsidR="002F1E71" w:rsidRPr="00BF316B" w:rsidRDefault="002F1E71" w:rsidP="0026642B">
      <w:pPr>
        <w:spacing w:line="360" w:lineRule="auto"/>
        <w:jc w:val="center"/>
        <w:rPr>
          <w:rFonts w:ascii="Century Schoolbook" w:hAnsi="Century Schoolbook" w:cs="Times New Roman"/>
          <w:color w:val="000000" w:themeColor="text1"/>
        </w:rPr>
      </w:pPr>
    </w:p>
    <w:p w14:paraId="743FC38D" w14:textId="77777777" w:rsidR="002F1E71" w:rsidRPr="00BF316B" w:rsidRDefault="002F1E71" w:rsidP="0026642B">
      <w:pPr>
        <w:widowControl w:val="0"/>
        <w:autoSpaceDE w:val="0"/>
        <w:autoSpaceDN w:val="0"/>
        <w:adjustRightInd w:val="0"/>
        <w:spacing w:line="360" w:lineRule="auto"/>
        <w:jc w:val="center"/>
        <w:rPr>
          <w:rFonts w:ascii="Century Schoolbook" w:eastAsia="MS Mincho" w:hAnsi="Century Schoolbook" w:cs="Times New Roman"/>
          <w:bCs/>
          <w:iCs/>
          <w:color w:val="000000" w:themeColor="text1"/>
        </w:rPr>
      </w:pPr>
      <w:bookmarkStart w:id="186" w:name="OLE_LINK66"/>
      <w:r w:rsidRPr="00BF316B">
        <w:rPr>
          <w:rFonts w:ascii="Century Schoolbook" w:eastAsia="MS Mincho" w:hAnsi="Century Schoolbook" w:cs="Times New Roman"/>
          <w:bCs/>
          <w:iCs/>
          <w:noProof/>
          <w:color w:val="000000" w:themeColor="text1"/>
        </w:rPr>
        <w:drawing>
          <wp:inline distT="0" distB="0" distL="0" distR="0" wp14:anchorId="67642777" wp14:editId="084AFE7D">
            <wp:extent cx="4019754" cy="2363189"/>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url sets.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4026273" cy="2367022"/>
                    </a:xfrm>
                    <a:prstGeom prst="rect">
                      <a:avLst/>
                    </a:prstGeom>
                  </pic:spPr>
                </pic:pic>
              </a:graphicData>
            </a:graphic>
          </wp:inline>
        </w:drawing>
      </w:r>
    </w:p>
    <w:p w14:paraId="3F6E22C1" w14:textId="42E4E7D9" w:rsidR="002F1E71" w:rsidRPr="00BF316B" w:rsidRDefault="00642917" w:rsidP="00D358B3">
      <w:pPr>
        <w:pStyle w:val="afa"/>
        <w:ind w:firstLine="0"/>
        <w:jc w:val="center"/>
        <w:rPr>
          <w:rFonts w:eastAsia="MS Mincho"/>
          <w:bCs/>
          <w:iCs/>
          <w:color w:val="000000" w:themeColor="text1"/>
        </w:rPr>
      </w:pPr>
      <w:bookmarkStart w:id="187" w:name="_Toc534769085"/>
      <w:r w:rsidRPr="00BF316B">
        <w:rPr>
          <w:color w:val="000000" w:themeColor="text1"/>
        </w:rPr>
        <w:t xml:space="preserve">Figure 4- </w:t>
      </w:r>
      <w:r w:rsidR="001B28C1" w:rsidRPr="00BF316B">
        <w:rPr>
          <w:noProof/>
          <w:color w:val="000000" w:themeColor="text1"/>
        </w:rPr>
        <w:fldChar w:fldCharType="begin"/>
      </w:r>
      <w:r w:rsidR="001B28C1" w:rsidRPr="00BF316B">
        <w:rPr>
          <w:noProof/>
          <w:color w:val="000000" w:themeColor="text1"/>
        </w:rPr>
        <w:instrText xml:space="preserve"> SEQ Figure_4- \* ARABIC </w:instrText>
      </w:r>
      <w:r w:rsidR="001B28C1" w:rsidRPr="00BF316B">
        <w:rPr>
          <w:noProof/>
          <w:color w:val="000000" w:themeColor="text1"/>
        </w:rPr>
        <w:fldChar w:fldCharType="separate"/>
      </w:r>
      <w:r w:rsidR="002B6968" w:rsidRPr="00BF316B">
        <w:rPr>
          <w:noProof/>
          <w:color w:val="000000" w:themeColor="text1"/>
        </w:rPr>
        <w:t>4</w:t>
      </w:r>
      <w:r w:rsidR="001B28C1" w:rsidRPr="00BF316B">
        <w:rPr>
          <w:noProof/>
          <w:color w:val="000000" w:themeColor="text1"/>
        </w:rPr>
        <w:fldChar w:fldCharType="end"/>
      </w:r>
      <w:r w:rsidRPr="00BF316B">
        <w:rPr>
          <w:color w:val="000000" w:themeColor="text1"/>
        </w:rPr>
        <w:t xml:space="preserve"> </w:t>
      </w:r>
      <w:r w:rsidRPr="00BF316B">
        <w:rPr>
          <w:b w:val="0"/>
          <w:i/>
          <w:color w:val="000000" w:themeColor="text1"/>
        </w:rPr>
        <w:t>Three sets of standing curl</w:t>
      </w:r>
      <w:bookmarkEnd w:id="187"/>
    </w:p>
    <w:p w14:paraId="3BCE1A2A" w14:textId="77777777" w:rsidR="002F1E71" w:rsidRPr="00BF316B" w:rsidRDefault="002F1E71" w:rsidP="0026642B">
      <w:pPr>
        <w:pStyle w:val="3"/>
        <w:keepLines w:val="0"/>
        <w:numPr>
          <w:ilvl w:val="2"/>
          <w:numId w:val="21"/>
        </w:numPr>
        <w:overflowPunct w:val="0"/>
        <w:autoSpaceDE w:val="0"/>
        <w:autoSpaceDN w:val="0"/>
        <w:adjustRightInd w:val="0"/>
        <w:spacing w:before="240" w:after="60" w:line="360" w:lineRule="auto"/>
        <w:ind w:left="0" w:firstLine="0"/>
        <w:textAlignment w:val="baseline"/>
        <w:rPr>
          <w:rFonts w:ascii="Century Schoolbook" w:eastAsia="SimSun" w:hAnsi="Century Schoolbook"/>
          <w:b/>
          <w:iCs/>
          <w:color w:val="000000" w:themeColor="text1"/>
          <w:sz w:val="28"/>
          <w:lang w:val="x-none" w:eastAsia="x-none"/>
        </w:rPr>
      </w:pPr>
      <w:bookmarkStart w:id="188" w:name="_Toc518559951"/>
      <w:bookmarkEnd w:id="186"/>
      <w:r w:rsidRPr="00BF316B">
        <w:rPr>
          <w:rFonts w:ascii="Century Schoolbook" w:eastAsia="SimSun" w:hAnsi="Century Schoolbook"/>
          <w:b/>
          <w:color w:val="000000" w:themeColor="text1"/>
          <w:sz w:val="28"/>
          <w:lang w:val="x-none" w:eastAsia="x-none"/>
        </w:rPr>
        <w:t>Data processing with standalone machine learning approaches</w:t>
      </w:r>
      <w:bookmarkEnd w:id="188"/>
    </w:p>
    <w:p w14:paraId="6CCE9B37" w14:textId="269F9CC1" w:rsidR="002F1E71" w:rsidRPr="00BF316B" w:rsidRDefault="00743D9A" w:rsidP="0026642B">
      <w:pPr>
        <w:spacing w:line="360" w:lineRule="auto"/>
        <w:jc w:val="both"/>
        <w:rPr>
          <w:rFonts w:ascii="Century Schoolbook" w:hAnsi="Century Schoolbook" w:cs="Times New Roman"/>
          <w:color w:val="000000" w:themeColor="text1"/>
        </w:rPr>
      </w:pPr>
      <w:r w:rsidRPr="00BF316B">
        <w:rPr>
          <w:rFonts w:ascii="Century Schoolbook" w:hAnsi="Century Schoolbook" w:cs="Times New Roman"/>
          <w:color w:val="000000" w:themeColor="text1"/>
        </w:rPr>
        <w:t xml:space="preserve">      </w:t>
      </w:r>
      <w:r w:rsidR="002F1E71" w:rsidRPr="00BF316B">
        <w:rPr>
          <w:rFonts w:ascii="Century Schoolbook" w:hAnsi="Century Schoolbook" w:cs="Times New Roman"/>
          <w:color w:val="000000" w:themeColor="text1"/>
        </w:rPr>
        <w:t xml:space="preserve">After the procedure of feature extraction, some typical machine learning approaches in Weka are applied to classify the activities. The results of decision tree, </w:t>
      </w:r>
      <w:r w:rsidR="002F1E71" w:rsidRPr="00BF316B">
        <w:rPr>
          <w:rFonts w:ascii="Century Schoolbook" w:hAnsi="Century Schoolbook" w:cs="Times New Roman"/>
          <w:color w:val="000000" w:themeColor="text1"/>
        </w:rPr>
        <w:lastRenderedPageBreak/>
        <w:t>artificial neural networks (ANN), and support vector machine (SVM) are shown in Figure 4-</w:t>
      </w:r>
      <w:r w:rsidR="00407A7E" w:rsidRPr="00BF316B">
        <w:rPr>
          <w:rFonts w:ascii="Century Schoolbook" w:hAnsi="Century Schoolbook" w:cs="Times New Roman"/>
          <w:color w:val="000000" w:themeColor="text1"/>
        </w:rPr>
        <w:t>5 and Figure 4-6</w:t>
      </w:r>
      <w:r w:rsidR="002F1E71" w:rsidRPr="00BF316B">
        <w:rPr>
          <w:rFonts w:ascii="Century Schoolbook" w:hAnsi="Century Schoolbook" w:cs="Times New Roman"/>
          <w:color w:val="000000" w:themeColor="text1"/>
        </w:rPr>
        <w:t xml:space="preserve">. The experiments are carried out with filters, time and frequency domain features, 50% overlapping fixed window size, and </w:t>
      </w:r>
      <w:proofErr w:type="gramStart"/>
      <w:r w:rsidR="002F1E71" w:rsidRPr="00BF316B">
        <w:rPr>
          <w:rFonts w:ascii="Century Schoolbook" w:hAnsi="Century Schoolbook" w:cs="Times New Roman"/>
          <w:color w:val="000000" w:themeColor="text1"/>
        </w:rPr>
        <w:t>10 fold</w:t>
      </w:r>
      <w:proofErr w:type="gramEnd"/>
      <w:r w:rsidR="002F1E71" w:rsidRPr="00BF316B">
        <w:rPr>
          <w:rFonts w:ascii="Century Schoolbook" w:hAnsi="Century Schoolbook" w:cs="Times New Roman"/>
          <w:color w:val="000000" w:themeColor="text1"/>
        </w:rPr>
        <w:t xml:space="preserve"> cross validation.</w:t>
      </w:r>
    </w:p>
    <w:p w14:paraId="4D2584A4" w14:textId="77777777" w:rsidR="002F1E71" w:rsidRPr="00BF316B" w:rsidRDefault="002F1E71" w:rsidP="0026642B">
      <w:pPr>
        <w:spacing w:line="360" w:lineRule="auto"/>
        <w:jc w:val="center"/>
        <w:rPr>
          <w:rFonts w:ascii="Century Schoolbook" w:hAnsi="Century Schoolbook" w:cs="Times New Roman"/>
          <w:color w:val="000000" w:themeColor="text1"/>
        </w:rPr>
      </w:pPr>
      <w:r w:rsidRPr="00BF316B">
        <w:rPr>
          <w:rFonts w:ascii="Century Schoolbook" w:hAnsi="Century Schoolbook" w:cs="Times New Roman"/>
          <w:noProof/>
          <w:color w:val="000000" w:themeColor="text1"/>
        </w:rPr>
        <w:drawing>
          <wp:inline distT="0" distB="0" distL="0" distR="0" wp14:anchorId="3F2C2B34" wp14:editId="1C82375E">
            <wp:extent cx="4019550" cy="2476675"/>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044828" cy="2492250"/>
                    </a:xfrm>
                    <a:prstGeom prst="rect">
                      <a:avLst/>
                    </a:prstGeom>
                    <a:noFill/>
                  </pic:spPr>
                </pic:pic>
              </a:graphicData>
            </a:graphic>
          </wp:inline>
        </w:drawing>
      </w:r>
    </w:p>
    <w:p w14:paraId="335E6491" w14:textId="77777777" w:rsidR="00375C7B" w:rsidRPr="00BF316B" w:rsidRDefault="00375C7B" w:rsidP="0026642B">
      <w:pPr>
        <w:spacing w:line="360" w:lineRule="auto"/>
        <w:jc w:val="center"/>
        <w:rPr>
          <w:rFonts w:ascii="Century Schoolbook" w:hAnsi="Century Schoolbook" w:cs="Times New Roman"/>
          <w:color w:val="000000" w:themeColor="text1"/>
        </w:rPr>
      </w:pPr>
      <w:r w:rsidRPr="00BF316B">
        <w:rPr>
          <w:rFonts w:ascii="Century Schoolbook" w:hAnsi="Century Schoolbook" w:cs="Times New Roman"/>
          <w:color w:val="000000" w:themeColor="text1"/>
        </w:rPr>
        <w:t>(a)</w:t>
      </w:r>
    </w:p>
    <w:p w14:paraId="4744D21C" w14:textId="77777777" w:rsidR="002F1E71" w:rsidRPr="00BF316B" w:rsidRDefault="002F1E71" w:rsidP="0026642B">
      <w:pPr>
        <w:spacing w:after="0" w:line="360" w:lineRule="auto"/>
        <w:jc w:val="center"/>
        <w:rPr>
          <w:rFonts w:ascii="Century Schoolbook" w:eastAsia="Times New Roman" w:hAnsi="Century Schoolbook" w:cs="Times New Roman"/>
          <w:color w:val="000000" w:themeColor="text1"/>
        </w:rPr>
      </w:pPr>
      <w:r w:rsidRPr="00BF316B">
        <w:rPr>
          <w:noProof/>
          <w:color w:val="000000" w:themeColor="text1"/>
        </w:rPr>
        <w:drawing>
          <wp:inline distT="0" distB="0" distL="0" distR="0" wp14:anchorId="4A92E3F2" wp14:editId="003F89BE">
            <wp:extent cx="4032250" cy="2417964"/>
            <wp:effectExtent l="0" t="0" r="6350" b="190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085162" cy="2449693"/>
                    </a:xfrm>
                    <a:prstGeom prst="rect">
                      <a:avLst/>
                    </a:prstGeom>
                    <a:noFill/>
                  </pic:spPr>
                </pic:pic>
              </a:graphicData>
            </a:graphic>
          </wp:inline>
        </w:drawing>
      </w:r>
    </w:p>
    <w:p w14:paraId="363D684B" w14:textId="77777777" w:rsidR="00375C7B" w:rsidRPr="00BF316B" w:rsidRDefault="00375C7B" w:rsidP="0026642B">
      <w:pPr>
        <w:spacing w:after="0" w:line="360" w:lineRule="auto"/>
        <w:jc w:val="center"/>
        <w:rPr>
          <w:rFonts w:ascii="Century Schoolbook" w:eastAsia="Times New Roman" w:hAnsi="Century Schoolbook" w:cs="Times New Roman"/>
          <w:color w:val="000000" w:themeColor="text1"/>
        </w:rPr>
      </w:pPr>
      <w:r w:rsidRPr="00BF316B">
        <w:rPr>
          <w:rFonts w:ascii="Century Schoolbook" w:eastAsia="Times New Roman" w:hAnsi="Century Schoolbook" w:cs="Times New Roman"/>
          <w:color w:val="000000" w:themeColor="text1"/>
        </w:rPr>
        <w:t>(b)</w:t>
      </w:r>
    </w:p>
    <w:p w14:paraId="6CD6E334" w14:textId="77777777" w:rsidR="002F1E71" w:rsidRPr="00BF316B" w:rsidRDefault="002F1E71" w:rsidP="0026642B">
      <w:pPr>
        <w:spacing w:after="0" w:line="360" w:lineRule="auto"/>
        <w:jc w:val="center"/>
        <w:rPr>
          <w:rFonts w:ascii="Century Schoolbook" w:eastAsia="Times New Roman" w:hAnsi="Century Schoolbook" w:cs="Times New Roman"/>
          <w:color w:val="000000" w:themeColor="text1"/>
        </w:rPr>
      </w:pPr>
      <w:r w:rsidRPr="00BF316B">
        <w:rPr>
          <w:noProof/>
          <w:color w:val="000000" w:themeColor="text1"/>
        </w:rPr>
        <w:lastRenderedPageBreak/>
        <w:drawing>
          <wp:inline distT="0" distB="0" distL="0" distR="0" wp14:anchorId="2093F4CC" wp14:editId="6723077B">
            <wp:extent cx="4064000" cy="2488672"/>
            <wp:effectExtent l="0" t="0" r="0" b="698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091566" cy="2505553"/>
                    </a:xfrm>
                    <a:prstGeom prst="rect">
                      <a:avLst/>
                    </a:prstGeom>
                    <a:noFill/>
                  </pic:spPr>
                </pic:pic>
              </a:graphicData>
            </a:graphic>
          </wp:inline>
        </w:drawing>
      </w:r>
    </w:p>
    <w:p w14:paraId="0AD7398E" w14:textId="77777777" w:rsidR="00375C7B" w:rsidRPr="00BF316B" w:rsidRDefault="00375C7B" w:rsidP="0026642B">
      <w:pPr>
        <w:spacing w:after="0" w:line="360" w:lineRule="auto"/>
        <w:jc w:val="center"/>
        <w:rPr>
          <w:rFonts w:ascii="Century Schoolbook" w:eastAsia="Times New Roman" w:hAnsi="Century Schoolbook" w:cs="Times New Roman"/>
          <w:color w:val="000000" w:themeColor="text1"/>
        </w:rPr>
      </w:pPr>
      <w:r w:rsidRPr="00BF316B">
        <w:rPr>
          <w:rFonts w:ascii="Century Schoolbook" w:eastAsia="Times New Roman" w:hAnsi="Century Schoolbook" w:cs="Times New Roman"/>
          <w:color w:val="000000" w:themeColor="text1"/>
        </w:rPr>
        <w:t>(c)</w:t>
      </w:r>
    </w:p>
    <w:p w14:paraId="7DC7B335" w14:textId="302B7E60" w:rsidR="002F1E71" w:rsidRPr="00BF316B" w:rsidRDefault="008B77DD" w:rsidP="008B77DD">
      <w:pPr>
        <w:pStyle w:val="afa"/>
        <w:ind w:firstLine="0"/>
        <w:jc w:val="center"/>
        <w:rPr>
          <w:b w:val="0"/>
          <w:i/>
          <w:color w:val="000000" w:themeColor="text1"/>
        </w:rPr>
      </w:pPr>
      <w:bookmarkStart w:id="189" w:name="_Toc534769086"/>
      <w:r w:rsidRPr="00BF316B">
        <w:rPr>
          <w:color w:val="000000" w:themeColor="text1"/>
        </w:rPr>
        <w:t xml:space="preserve">Figure 4- </w:t>
      </w:r>
      <w:r w:rsidR="001B28C1" w:rsidRPr="00BF316B">
        <w:rPr>
          <w:noProof/>
          <w:color w:val="000000" w:themeColor="text1"/>
        </w:rPr>
        <w:fldChar w:fldCharType="begin"/>
      </w:r>
      <w:r w:rsidR="001B28C1" w:rsidRPr="00BF316B">
        <w:rPr>
          <w:noProof/>
          <w:color w:val="000000" w:themeColor="text1"/>
        </w:rPr>
        <w:instrText xml:space="preserve"> SEQ Figure_4- \* ARABIC </w:instrText>
      </w:r>
      <w:r w:rsidR="001B28C1" w:rsidRPr="00BF316B">
        <w:rPr>
          <w:noProof/>
          <w:color w:val="000000" w:themeColor="text1"/>
        </w:rPr>
        <w:fldChar w:fldCharType="separate"/>
      </w:r>
      <w:r w:rsidR="00407A7E" w:rsidRPr="00BF316B">
        <w:rPr>
          <w:noProof/>
          <w:color w:val="000000" w:themeColor="text1"/>
        </w:rPr>
        <w:t>5</w:t>
      </w:r>
      <w:r w:rsidR="001B28C1" w:rsidRPr="00BF316B">
        <w:rPr>
          <w:noProof/>
          <w:color w:val="000000" w:themeColor="text1"/>
        </w:rPr>
        <w:fldChar w:fldCharType="end"/>
      </w:r>
      <w:r w:rsidRPr="00BF316B">
        <w:rPr>
          <w:color w:val="000000" w:themeColor="text1"/>
        </w:rPr>
        <w:t xml:space="preserve"> </w:t>
      </w:r>
      <w:r w:rsidRPr="00BF316B">
        <w:rPr>
          <w:b w:val="0"/>
          <w:i/>
          <w:color w:val="000000" w:themeColor="text1"/>
        </w:rPr>
        <w:t>Classification results with learning algorithms</w:t>
      </w:r>
      <w:r w:rsidR="002260A6" w:rsidRPr="00BF316B">
        <w:rPr>
          <w:b w:val="0"/>
          <w:i/>
          <w:color w:val="000000" w:themeColor="text1"/>
        </w:rPr>
        <w:t xml:space="preserve"> </w:t>
      </w:r>
      <w:r w:rsidR="002F1E71" w:rsidRPr="00BF316B">
        <w:rPr>
          <w:b w:val="0"/>
          <w:i/>
          <w:color w:val="000000" w:themeColor="text1"/>
        </w:rPr>
        <w:t>(a) classification results with decision tree; (b) classification results with SVM; (c) classification results with ANN</w:t>
      </w:r>
      <w:bookmarkEnd w:id="189"/>
    </w:p>
    <w:p w14:paraId="7132E20D" w14:textId="77777777" w:rsidR="002F1E71" w:rsidRPr="00BF316B" w:rsidRDefault="002F1E71" w:rsidP="0026642B">
      <w:pPr>
        <w:spacing w:after="0" w:line="360" w:lineRule="auto"/>
        <w:jc w:val="both"/>
        <w:rPr>
          <w:rFonts w:ascii="Century Schoolbook" w:eastAsia="Times New Roman" w:hAnsi="Century Schoolbook" w:cs="Times New Roman"/>
          <w:color w:val="000000" w:themeColor="text1"/>
        </w:rPr>
      </w:pPr>
    </w:p>
    <w:p w14:paraId="4816F8D8" w14:textId="77777777" w:rsidR="002F1E71" w:rsidRPr="00BF316B" w:rsidRDefault="002F1E71" w:rsidP="0026642B">
      <w:pPr>
        <w:spacing w:after="0" w:line="360" w:lineRule="auto"/>
        <w:jc w:val="center"/>
        <w:rPr>
          <w:rFonts w:ascii="Century Schoolbook" w:eastAsia="Times New Roman" w:hAnsi="Century Schoolbook" w:cs="Times New Roman"/>
          <w:color w:val="000000" w:themeColor="text1"/>
        </w:rPr>
      </w:pPr>
      <w:r w:rsidRPr="00BF316B">
        <w:rPr>
          <w:rFonts w:ascii="Century Schoolbook" w:eastAsia="Times New Roman" w:hAnsi="Century Schoolbook" w:cs="Times New Roman"/>
          <w:noProof/>
          <w:color w:val="000000" w:themeColor="text1"/>
        </w:rPr>
        <w:drawing>
          <wp:inline distT="0" distB="0" distL="0" distR="0" wp14:anchorId="45E2EBF3" wp14:editId="2D82A331">
            <wp:extent cx="3254991" cy="3354040"/>
            <wp:effectExtent l="0" t="0" r="3175" b="0"/>
            <wp:docPr id="105" name="Picture 105" descr="C:\Users\cmpjqi\AppData\Roaming\Tencent\Users\178848416\QQ\WinTemp\RichOle\@%Q~MB$VAYGYTW8B6)RJAW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mpjqi\AppData\Roaming\Tencent\Users\178848416\QQ\WinTemp\RichOle\@%Q~MB$VAYGYTW8B6)RJAW6.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285200" cy="3385168"/>
                    </a:xfrm>
                    <a:prstGeom prst="rect">
                      <a:avLst/>
                    </a:prstGeom>
                    <a:noFill/>
                    <a:ln>
                      <a:noFill/>
                    </a:ln>
                  </pic:spPr>
                </pic:pic>
              </a:graphicData>
            </a:graphic>
          </wp:inline>
        </w:drawing>
      </w:r>
    </w:p>
    <w:p w14:paraId="34555481" w14:textId="77777777" w:rsidR="002F1E71" w:rsidRPr="00BF316B" w:rsidRDefault="002F1E71" w:rsidP="0026642B">
      <w:pPr>
        <w:spacing w:after="0" w:line="360" w:lineRule="auto"/>
        <w:jc w:val="center"/>
        <w:rPr>
          <w:rFonts w:ascii="Century Schoolbook" w:eastAsia="Times New Roman" w:hAnsi="Century Schoolbook" w:cs="Times New Roman"/>
          <w:color w:val="000000" w:themeColor="text1"/>
        </w:rPr>
      </w:pPr>
      <w:r w:rsidRPr="00BF316B">
        <w:rPr>
          <w:rFonts w:ascii="Century Schoolbook" w:eastAsia="Times New Roman" w:hAnsi="Century Schoolbook" w:cs="Times New Roman"/>
          <w:color w:val="000000" w:themeColor="text1"/>
        </w:rPr>
        <w:t>(a)</w:t>
      </w:r>
    </w:p>
    <w:p w14:paraId="4897B121" w14:textId="77777777" w:rsidR="002F1E71" w:rsidRPr="00BF316B" w:rsidRDefault="002F1E71" w:rsidP="0026642B">
      <w:pPr>
        <w:spacing w:after="0" w:line="360" w:lineRule="auto"/>
        <w:jc w:val="center"/>
        <w:rPr>
          <w:rFonts w:ascii="Century Schoolbook" w:eastAsia="Times New Roman" w:hAnsi="Century Schoolbook" w:cs="Times New Roman"/>
          <w:color w:val="000000" w:themeColor="text1"/>
        </w:rPr>
      </w:pPr>
      <w:r w:rsidRPr="00BF316B">
        <w:rPr>
          <w:rFonts w:ascii="Century Schoolbook" w:eastAsia="Times New Roman" w:hAnsi="Century Schoolbook" w:cs="Times New Roman"/>
          <w:noProof/>
          <w:color w:val="000000" w:themeColor="text1"/>
        </w:rPr>
        <w:lastRenderedPageBreak/>
        <w:drawing>
          <wp:inline distT="0" distB="0" distL="0" distR="0" wp14:anchorId="07BB6772" wp14:editId="3B7C2F52">
            <wp:extent cx="3432412" cy="3532830"/>
            <wp:effectExtent l="0" t="0" r="0" b="0"/>
            <wp:docPr id="106" name="Picture 106" descr="C:\Users\cmpjqi\AppData\Roaming\Tencent\Users\178848416\QQ\WinTemp\RichOle\B3GG7~6X1L[NUSSSAHJCDD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mpjqi\AppData\Roaming\Tencent\Users\178848416\QQ\WinTemp\RichOle\B3GG7~6X1L[NUSSSAHJCDD3.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444216" cy="3544979"/>
                    </a:xfrm>
                    <a:prstGeom prst="rect">
                      <a:avLst/>
                    </a:prstGeom>
                    <a:noFill/>
                    <a:ln>
                      <a:noFill/>
                    </a:ln>
                  </pic:spPr>
                </pic:pic>
              </a:graphicData>
            </a:graphic>
          </wp:inline>
        </w:drawing>
      </w:r>
    </w:p>
    <w:p w14:paraId="7E7317C6" w14:textId="77777777" w:rsidR="002F1E71" w:rsidRPr="00BF316B" w:rsidRDefault="002F1E71" w:rsidP="0026642B">
      <w:pPr>
        <w:spacing w:line="360" w:lineRule="auto"/>
        <w:jc w:val="center"/>
        <w:rPr>
          <w:rFonts w:ascii="Century Schoolbook" w:hAnsi="Century Schoolbook" w:cs="Times New Roman"/>
          <w:color w:val="000000" w:themeColor="text1"/>
        </w:rPr>
      </w:pPr>
      <w:r w:rsidRPr="00BF316B">
        <w:rPr>
          <w:rFonts w:ascii="Century Schoolbook" w:hAnsi="Century Schoolbook" w:cs="Times New Roman"/>
          <w:color w:val="000000" w:themeColor="text1"/>
        </w:rPr>
        <w:t>(b)</w:t>
      </w:r>
    </w:p>
    <w:p w14:paraId="20641080" w14:textId="77777777" w:rsidR="002F1E71" w:rsidRPr="00BF316B" w:rsidRDefault="002F1E71" w:rsidP="0026642B">
      <w:pPr>
        <w:spacing w:after="0" w:line="360" w:lineRule="auto"/>
        <w:jc w:val="both"/>
        <w:rPr>
          <w:rFonts w:ascii="Century Schoolbook" w:eastAsia="Times New Roman" w:hAnsi="Century Schoolbook" w:cs="Times New Roman"/>
          <w:color w:val="000000" w:themeColor="text1"/>
        </w:rPr>
      </w:pPr>
    </w:p>
    <w:p w14:paraId="39D9C4DC" w14:textId="77777777" w:rsidR="002F1E71" w:rsidRPr="00BF316B" w:rsidRDefault="002F1E71" w:rsidP="0026642B">
      <w:pPr>
        <w:spacing w:line="360" w:lineRule="auto"/>
        <w:jc w:val="center"/>
        <w:rPr>
          <w:rFonts w:ascii="Century Schoolbook" w:eastAsia="Times New Roman" w:hAnsi="Century Schoolbook" w:cs="Times New Roman"/>
          <w:color w:val="000000" w:themeColor="text1"/>
        </w:rPr>
      </w:pPr>
      <w:r w:rsidRPr="00BF316B">
        <w:rPr>
          <w:rFonts w:ascii="Century Schoolbook" w:eastAsia="Times New Roman" w:hAnsi="Century Schoolbook" w:cs="Times New Roman"/>
          <w:noProof/>
          <w:color w:val="000000" w:themeColor="text1"/>
        </w:rPr>
        <w:drawing>
          <wp:inline distT="0" distB="0" distL="0" distR="0" wp14:anchorId="26302B64" wp14:editId="20FD6390">
            <wp:extent cx="3302000" cy="3412245"/>
            <wp:effectExtent l="0" t="0" r="0" b="0"/>
            <wp:docPr id="107" name="Picture 107" descr="C:\Users\cmpjqi\AppData\Roaming\Tencent\Users\178848416\QQ\WinTemp\RichOle\1UOI2TJ1LQ}R~NQTF{D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cmpjqi\AppData\Roaming\Tencent\Users\178848416\QQ\WinTemp\RichOle\1UOI2TJ1LQ}R~NQTF{DD}[E.pn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344847" cy="3456523"/>
                    </a:xfrm>
                    <a:prstGeom prst="rect">
                      <a:avLst/>
                    </a:prstGeom>
                    <a:noFill/>
                    <a:ln>
                      <a:noFill/>
                    </a:ln>
                  </pic:spPr>
                </pic:pic>
              </a:graphicData>
            </a:graphic>
          </wp:inline>
        </w:drawing>
      </w:r>
    </w:p>
    <w:p w14:paraId="7261F4E6" w14:textId="77777777" w:rsidR="002F1E71" w:rsidRPr="00BF316B" w:rsidRDefault="002F1E71" w:rsidP="0026642B">
      <w:pPr>
        <w:spacing w:line="360" w:lineRule="auto"/>
        <w:jc w:val="center"/>
        <w:rPr>
          <w:rFonts w:ascii="Century Schoolbook" w:eastAsia="Times New Roman" w:hAnsi="Century Schoolbook" w:cs="Times New Roman"/>
          <w:color w:val="000000" w:themeColor="text1"/>
        </w:rPr>
      </w:pPr>
      <w:r w:rsidRPr="00BF316B">
        <w:rPr>
          <w:rFonts w:ascii="Century Schoolbook" w:eastAsia="Times New Roman" w:hAnsi="Century Schoolbook" w:cs="Times New Roman"/>
          <w:color w:val="000000" w:themeColor="text1"/>
        </w:rPr>
        <w:t>(c)</w:t>
      </w:r>
    </w:p>
    <w:p w14:paraId="32FD189C" w14:textId="77777777" w:rsidR="002F1E71" w:rsidRPr="00BF316B" w:rsidRDefault="002F1E71" w:rsidP="0026642B">
      <w:pPr>
        <w:spacing w:line="360" w:lineRule="auto"/>
        <w:jc w:val="center"/>
        <w:rPr>
          <w:rFonts w:ascii="Century Schoolbook" w:eastAsia="Times New Roman" w:hAnsi="Century Schoolbook" w:cs="Times New Roman"/>
          <w:color w:val="000000" w:themeColor="text1"/>
        </w:rPr>
      </w:pPr>
      <w:r w:rsidRPr="00BF316B">
        <w:rPr>
          <w:rFonts w:ascii="Century Schoolbook" w:eastAsia="Times New Roman" w:hAnsi="Century Schoolbook" w:cs="Times New Roman"/>
          <w:noProof/>
          <w:color w:val="000000" w:themeColor="text1"/>
        </w:rPr>
        <w:lastRenderedPageBreak/>
        <w:drawing>
          <wp:inline distT="0" distB="0" distL="0" distR="0" wp14:anchorId="33E142B0" wp14:editId="63C81654">
            <wp:extent cx="3403600" cy="3489814"/>
            <wp:effectExtent l="0" t="0" r="6350" b="0"/>
            <wp:docPr id="21" name="Picture 21" descr="C:\Users\cmpjqi\AppData\Roaming\Tencent\Users\178848416\QQ\WinTemp\RichOle\)4J)USQ4WZ]Z1Z4BZ2I)[1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cmpjqi\AppData\Roaming\Tencent\Users\178848416\QQ\WinTemp\RichOle\)4J)USQ4WZ]Z1Z4BZ2I)[1F.pn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405835" cy="3492105"/>
                    </a:xfrm>
                    <a:prstGeom prst="rect">
                      <a:avLst/>
                    </a:prstGeom>
                    <a:noFill/>
                    <a:ln>
                      <a:noFill/>
                    </a:ln>
                  </pic:spPr>
                </pic:pic>
              </a:graphicData>
            </a:graphic>
          </wp:inline>
        </w:drawing>
      </w:r>
    </w:p>
    <w:p w14:paraId="32A5F8A8" w14:textId="77777777" w:rsidR="002F1E71" w:rsidRPr="00BF316B" w:rsidRDefault="002F1E71" w:rsidP="0026642B">
      <w:pPr>
        <w:spacing w:line="360" w:lineRule="auto"/>
        <w:jc w:val="center"/>
        <w:rPr>
          <w:rFonts w:ascii="Century Schoolbook" w:eastAsia="Times New Roman" w:hAnsi="Century Schoolbook" w:cs="Times New Roman"/>
          <w:color w:val="000000" w:themeColor="text1"/>
        </w:rPr>
      </w:pPr>
      <w:r w:rsidRPr="00BF316B">
        <w:rPr>
          <w:rFonts w:ascii="Century Schoolbook" w:eastAsia="Times New Roman" w:hAnsi="Century Schoolbook" w:cs="Times New Roman"/>
          <w:color w:val="000000" w:themeColor="text1"/>
        </w:rPr>
        <w:t>(d)</w:t>
      </w:r>
    </w:p>
    <w:p w14:paraId="244112A9" w14:textId="67AAD256" w:rsidR="002F1E71" w:rsidRPr="00BF316B" w:rsidRDefault="00B32ECC" w:rsidP="00B32ECC">
      <w:pPr>
        <w:pStyle w:val="afa"/>
        <w:ind w:firstLine="0"/>
        <w:jc w:val="center"/>
        <w:rPr>
          <w:rFonts w:eastAsia="Times New Roman"/>
          <w:i/>
          <w:color w:val="000000" w:themeColor="text1"/>
        </w:rPr>
      </w:pPr>
      <w:bookmarkStart w:id="190" w:name="_Toc534769087"/>
      <w:r w:rsidRPr="00BF316B">
        <w:rPr>
          <w:color w:val="000000" w:themeColor="text1"/>
        </w:rPr>
        <w:t xml:space="preserve">Figure 4- </w:t>
      </w:r>
      <w:r w:rsidR="001B28C1" w:rsidRPr="00BF316B">
        <w:rPr>
          <w:noProof/>
          <w:color w:val="000000" w:themeColor="text1"/>
        </w:rPr>
        <w:fldChar w:fldCharType="begin"/>
      </w:r>
      <w:r w:rsidR="001B28C1" w:rsidRPr="00BF316B">
        <w:rPr>
          <w:noProof/>
          <w:color w:val="000000" w:themeColor="text1"/>
        </w:rPr>
        <w:instrText xml:space="preserve"> SEQ Figure_4- \* ARABIC </w:instrText>
      </w:r>
      <w:r w:rsidR="001B28C1" w:rsidRPr="00BF316B">
        <w:rPr>
          <w:noProof/>
          <w:color w:val="000000" w:themeColor="text1"/>
        </w:rPr>
        <w:fldChar w:fldCharType="separate"/>
      </w:r>
      <w:r w:rsidR="00407A7E" w:rsidRPr="00BF316B">
        <w:rPr>
          <w:noProof/>
          <w:color w:val="000000" w:themeColor="text1"/>
        </w:rPr>
        <w:t>6</w:t>
      </w:r>
      <w:r w:rsidR="001B28C1" w:rsidRPr="00BF316B">
        <w:rPr>
          <w:noProof/>
          <w:color w:val="000000" w:themeColor="text1"/>
        </w:rPr>
        <w:fldChar w:fldCharType="end"/>
      </w:r>
      <w:r w:rsidRPr="00BF316B">
        <w:rPr>
          <w:color w:val="000000" w:themeColor="text1"/>
        </w:rPr>
        <w:t xml:space="preserve"> </w:t>
      </w:r>
      <w:r w:rsidRPr="00BF316B">
        <w:rPr>
          <w:b w:val="0"/>
          <w:i/>
          <w:color w:val="000000" w:themeColor="text1"/>
        </w:rPr>
        <w:t xml:space="preserve">Results of different time window overlapping, filter and features using ANN </w:t>
      </w:r>
      <w:r w:rsidR="002F1E71" w:rsidRPr="00BF316B">
        <w:rPr>
          <w:b w:val="0"/>
          <w:i/>
          <w:color w:val="000000" w:themeColor="text1"/>
        </w:rPr>
        <w:t xml:space="preserve">(a) </w:t>
      </w:r>
      <w:r w:rsidR="002F1E71" w:rsidRPr="00BF316B">
        <w:rPr>
          <w:rFonts w:eastAsia="Times New Roman"/>
          <w:b w:val="0"/>
          <w:i/>
          <w:color w:val="000000" w:themeColor="text1"/>
        </w:rPr>
        <w:t>ANN with filter, 50% overlap, and all features; (b) ANN with filter, 80% overlap, and all features; (c) ANN with 50% overlap, time and frequency domain features and no filter; (d) ANN with 50% overlap, time features and no filter</w:t>
      </w:r>
      <w:r w:rsidR="00217FDA" w:rsidRPr="00BF316B">
        <w:rPr>
          <w:rFonts w:eastAsia="Times New Roman"/>
          <w:b w:val="0"/>
          <w:i/>
          <w:color w:val="000000" w:themeColor="text1"/>
        </w:rPr>
        <w:t>.</w:t>
      </w:r>
      <w:bookmarkEnd w:id="190"/>
    </w:p>
    <w:p w14:paraId="6F7597C3" w14:textId="77777777" w:rsidR="002F1E71" w:rsidRPr="00BF316B" w:rsidRDefault="002F1E71" w:rsidP="0026642B">
      <w:pPr>
        <w:spacing w:after="0" w:line="360" w:lineRule="auto"/>
        <w:jc w:val="both"/>
        <w:rPr>
          <w:rFonts w:ascii="Century Schoolbook" w:eastAsia="Times New Roman" w:hAnsi="Century Schoolbook" w:cs="Times New Roman"/>
          <w:color w:val="000000" w:themeColor="text1"/>
        </w:rPr>
      </w:pPr>
    </w:p>
    <w:p w14:paraId="0D4C00CA" w14:textId="6DC8CF37" w:rsidR="002F1E71" w:rsidRPr="00BF316B" w:rsidRDefault="00C0641F" w:rsidP="0026642B">
      <w:pPr>
        <w:spacing w:after="0" w:line="360" w:lineRule="auto"/>
        <w:jc w:val="both"/>
        <w:rPr>
          <w:rFonts w:ascii="Century Schoolbook" w:eastAsia="Times New Roman" w:hAnsi="Century Schoolbook" w:cs="Times New Roman"/>
          <w:color w:val="000000" w:themeColor="text1"/>
        </w:rPr>
      </w:pPr>
      <w:r w:rsidRPr="00BF316B">
        <w:rPr>
          <w:rFonts w:ascii="Century Schoolbook" w:eastAsia="Times New Roman" w:hAnsi="Century Schoolbook" w:cs="Times New Roman"/>
          <w:color w:val="000000" w:themeColor="text1"/>
        </w:rPr>
        <w:t xml:space="preserve">      </w:t>
      </w:r>
      <w:r w:rsidR="002F1E71" w:rsidRPr="00BF316B">
        <w:rPr>
          <w:rFonts w:ascii="Century Schoolbook" w:eastAsia="Times New Roman" w:hAnsi="Century Schoolbook" w:cs="Times New Roman"/>
          <w:color w:val="000000" w:themeColor="text1"/>
        </w:rPr>
        <w:t xml:space="preserve">From the experimental results, we can find that: 1) Increasing overlap size doesn’t help much, 50% is </w:t>
      </w:r>
      <w:proofErr w:type="gramStart"/>
      <w:r w:rsidR="002F1E71" w:rsidRPr="00BF316B">
        <w:rPr>
          <w:rFonts w:ascii="Century Schoolbook" w:eastAsia="Times New Roman" w:hAnsi="Century Schoolbook" w:cs="Times New Roman"/>
          <w:color w:val="000000" w:themeColor="text1"/>
        </w:rPr>
        <w:t>sufficient</w:t>
      </w:r>
      <w:proofErr w:type="gramEnd"/>
      <w:r w:rsidR="002F1E71" w:rsidRPr="00BF316B">
        <w:rPr>
          <w:rFonts w:ascii="Century Schoolbook" w:eastAsia="Times New Roman" w:hAnsi="Century Schoolbook" w:cs="Times New Roman"/>
          <w:color w:val="000000" w:themeColor="text1"/>
        </w:rPr>
        <w:t xml:space="preserve">. Large overlapping would cause slower running speed. 2) High pass filter is a very important part, leading to accuracy dramatically increasing from 93% up to 97% in total. 3) Using both frequency and time domain features is more effective than time domains only. Accuracy rises from 91.3% up to 93.2% in total. 4) Cardio activities (walking, jogging, running, cycling, going upstairs and rowing) are quite easily classified with traditional classifiers (most are over 90%, going upstairs is lower and mixed up with walking). However, strength training/free weight activities are relatively low (very few over 90%, even 50% to 60% in some cases above). Although some free weight activities do not have bad performances such as in ANN and random forest, the accuracy is not convincing in this case due to the imbalanced samples. As their samples are much less than cardio activities (around 0.3: 0.7), thus the results </w:t>
      </w:r>
      <w:r w:rsidR="002F1E71" w:rsidRPr="00BF316B">
        <w:rPr>
          <w:rFonts w:ascii="Century Schoolbook" w:eastAsia="Times New Roman" w:hAnsi="Century Schoolbook" w:cs="Times New Roman"/>
          <w:color w:val="000000" w:themeColor="text1"/>
        </w:rPr>
        <w:lastRenderedPageBreak/>
        <w:t>would be higher than they should be.  To solve the problem, in the next section, we would separate cardio and free weight classes, and propose a hybrid hierarchical framework to handle this issue.</w:t>
      </w:r>
    </w:p>
    <w:p w14:paraId="37C6FD0E" w14:textId="77777777" w:rsidR="002F1E71" w:rsidRPr="00BF316B" w:rsidRDefault="002F1E71" w:rsidP="0026642B">
      <w:pPr>
        <w:pStyle w:val="3"/>
        <w:keepLines w:val="0"/>
        <w:numPr>
          <w:ilvl w:val="2"/>
          <w:numId w:val="21"/>
        </w:numPr>
        <w:overflowPunct w:val="0"/>
        <w:autoSpaceDE w:val="0"/>
        <w:autoSpaceDN w:val="0"/>
        <w:adjustRightInd w:val="0"/>
        <w:spacing w:before="240" w:after="60" w:line="360" w:lineRule="auto"/>
        <w:ind w:left="0" w:firstLine="0"/>
        <w:textAlignment w:val="baseline"/>
        <w:rPr>
          <w:rFonts w:ascii="Century Schoolbook" w:eastAsia="SimSun" w:hAnsi="Century Schoolbook"/>
          <w:b/>
          <w:iCs/>
          <w:color w:val="000000" w:themeColor="text1"/>
          <w:sz w:val="28"/>
          <w:lang w:val="x-none" w:eastAsia="x-none"/>
        </w:rPr>
      </w:pPr>
      <w:bookmarkStart w:id="191" w:name="_Toc518559952"/>
      <w:r w:rsidRPr="00BF316B">
        <w:rPr>
          <w:rFonts w:ascii="Century Schoolbook" w:eastAsia="SimSun" w:hAnsi="Century Schoolbook"/>
          <w:b/>
          <w:color w:val="000000" w:themeColor="text1"/>
          <w:sz w:val="28"/>
          <w:lang w:val="x-none" w:eastAsia="x-none"/>
        </w:rPr>
        <w:t>Proposed Framework</w:t>
      </w:r>
      <w:bookmarkEnd w:id="191"/>
    </w:p>
    <w:p w14:paraId="67E6DA59" w14:textId="08419314" w:rsidR="002F1E71" w:rsidRPr="00BF316B" w:rsidRDefault="00C0641F" w:rsidP="00C0641F">
      <w:pPr>
        <w:widowControl w:val="0"/>
        <w:autoSpaceDE w:val="0"/>
        <w:autoSpaceDN w:val="0"/>
        <w:adjustRightInd w:val="0"/>
        <w:spacing w:line="360" w:lineRule="auto"/>
        <w:jc w:val="both"/>
        <w:rPr>
          <w:rFonts w:ascii="Century Schoolbook" w:eastAsia="MS Mincho" w:hAnsi="Century Schoolbook" w:cs="Times New Roman"/>
          <w:bCs/>
          <w:iCs/>
          <w:color w:val="000000" w:themeColor="text1"/>
        </w:rPr>
      </w:pPr>
      <w:r w:rsidRPr="00BF316B">
        <w:rPr>
          <w:rFonts w:ascii="Century Schoolbook" w:eastAsia="MS Mincho" w:hAnsi="Century Schoolbook" w:cs="Times New Roman"/>
          <w:bCs/>
          <w:iCs/>
          <w:color w:val="000000" w:themeColor="text1"/>
        </w:rPr>
        <w:t xml:space="preserve">      </w:t>
      </w:r>
      <w:r w:rsidR="002F1E71" w:rsidRPr="00BF316B">
        <w:rPr>
          <w:rFonts w:ascii="Century Schoolbook" w:eastAsia="MS Mincho" w:hAnsi="Century Schoolbook" w:cs="Times New Roman"/>
          <w:bCs/>
          <w:iCs/>
          <w:color w:val="000000" w:themeColor="text1"/>
        </w:rPr>
        <w:t>As we can see, traditional standalone approaches can precisely classify daily PA, while the GPARMF consists of two recognition steps: preliminary classification and fine-grained c</w:t>
      </w:r>
      <w:r w:rsidR="00262822" w:rsidRPr="00BF316B">
        <w:rPr>
          <w:rFonts w:ascii="Century Schoolbook" w:eastAsia="MS Mincho" w:hAnsi="Century Schoolbook" w:cs="Times New Roman"/>
          <w:bCs/>
          <w:iCs/>
          <w:color w:val="000000" w:themeColor="text1"/>
        </w:rPr>
        <w:t>lassification, as shown in Figure 4-</w:t>
      </w:r>
      <w:r w:rsidR="00EC494F" w:rsidRPr="00BF316B">
        <w:rPr>
          <w:rFonts w:ascii="Century Schoolbook" w:eastAsia="MS Mincho" w:hAnsi="Century Schoolbook" w:cs="Times New Roman"/>
          <w:bCs/>
          <w:iCs/>
          <w:color w:val="000000" w:themeColor="text1"/>
        </w:rPr>
        <w:t>8</w:t>
      </w:r>
      <w:r w:rsidR="002F1E71" w:rsidRPr="00BF316B">
        <w:rPr>
          <w:rFonts w:ascii="Century Schoolbook" w:eastAsia="MS Mincho" w:hAnsi="Century Schoolbook" w:cs="Times New Roman"/>
          <w:bCs/>
          <w:iCs/>
          <w:color w:val="000000" w:themeColor="text1"/>
        </w:rPr>
        <w:t>. Acceleration data are firstly collected from the sensing layer before features are extracted and selected through time and frequency domains. OC-SVM is exploited to roughly distinguish free weight and non-free weight activities. In the second classification step, HMM is used to classify free weight exercises and NN is used to classify aerobic activity and static postures to obtain the concrete activity results. The repetitions and sets are also measured in the framework through given thresholds and heartbeat fluctuations.  The whole procedure is presented in Figure 4-</w:t>
      </w:r>
      <w:r w:rsidR="0076194C" w:rsidRPr="00BF316B">
        <w:rPr>
          <w:rFonts w:ascii="Century Schoolbook" w:eastAsia="MS Mincho" w:hAnsi="Century Schoolbook" w:cs="Times New Roman"/>
          <w:bCs/>
          <w:iCs/>
          <w:color w:val="000000" w:themeColor="text1"/>
        </w:rPr>
        <w:t>7</w:t>
      </w:r>
      <w:r w:rsidR="002F1E71" w:rsidRPr="00BF316B">
        <w:rPr>
          <w:rFonts w:ascii="Century Schoolbook" w:eastAsia="MS Mincho" w:hAnsi="Century Schoolbook" w:cs="Times New Roman"/>
          <w:bCs/>
          <w:iCs/>
          <w:color w:val="000000" w:themeColor="text1"/>
        </w:rPr>
        <w:t>.</w:t>
      </w:r>
    </w:p>
    <w:p w14:paraId="1E53877D" w14:textId="77777777" w:rsidR="002F1E71" w:rsidRPr="00BF316B" w:rsidRDefault="007604F3" w:rsidP="0026642B">
      <w:pPr>
        <w:widowControl w:val="0"/>
        <w:autoSpaceDE w:val="0"/>
        <w:autoSpaceDN w:val="0"/>
        <w:adjustRightInd w:val="0"/>
        <w:spacing w:line="360" w:lineRule="auto"/>
        <w:jc w:val="center"/>
        <w:rPr>
          <w:rFonts w:ascii="Century Schoolbook" w:eastAsia="MS Mincho" w:hAnsi="Century Schoolbook" w:cs="Times New Roman"/>
          <w:bCs/>
          <w:iCs/>
          <w:color w:val="000000" w:themeColor="text1"/>
        </w:rPr>
      </w:pPr>
      <w:r w:rsidRPr="00BF316B">
        <w:rPr>
          <w:rFonts w:ascii="Century Schoolbook" w:hAnsi="Century Schoolbook" w:cs="Times New Roman"/>
          <w:color w:val="000000" w:themeColor="text1"/>
        </w:rPr>
        <w:object w:dxaOrig="10966" w:dyaOrig="11865" w14:anchorId="0E0D7DCB">
          <v:shape id="_x0000_i1028" type="#_x0000_t75" style="width:292.15pt;height:301.5pt" o:ole="">
            <v:imagedata r:id="rId61" o:title=""/>
          </v:shape>
          <o:OLEObject Type="Embed" ProgID="Visio.Drawing.15" ShapeID="_x0000_i1028" DrawAspect="Content" ObjectID="_1610185263" r:id="rId62"/>
        </w:object>
      </w:r>
    </w:p>
    <w:p w14:paraId="05818341" w14:textId="75A2EEC5" w:rsidR="002F1E71" w:rsidRPr="00BF316B" w:rsidRDefault="00C0641F" w:rsidP="00C0641F">
      <w:pPr>
        <w:pStyle w:val="afa"/>
        <w:ind w:firstLine="0"/>
        <w:jc w:val="center"/>
        <w:rPr>
          <w:rFonts w:eastAsia="MS Mincho"/>
          <w:bCs/>
          <w:i/>
          <w:iCs/>
          <w:color w:val="000000" w:themeColor="text1"/>
        </w:rPr>
      </w:pPr>
      <w:bookmarkStart w:id="192" w:name="_Toc534769088"/>
      <w:r w:rsidRPr="00BF316B">
        <w:rPr>
          <w:color w:val="000000" w:themeColor="text1"/>
        </w:rPr>
        <w:t xml:space="preserve">Figure 4- </w:t>
      </w:r>
      <w:r w:rsidR="001B28C1" w:rsidRPr="00BF316B">
        <w:rPr>
          <w:noProof/>
          <w:color w:val="000000" w:themeColor="text1"/>
        </w:rPr>
        <w:fldChar w:fldCharType="begin"/>
      </w:r>
      <w:r w:rsidR="001B28C1" w:rsidRPr="00BF316B">
        <w:rPr>
          <w:noProof/>
          <w:color w:val="000000" w:themeColor="text1"/>
        </w:rPr>
        <w:instrText xml:space="preserve"> SEQ Figure_4- \* ARABIC </w:instrText>
      </w:r>
      <w:r w:rsidR="001B28C1" w:rsidRPr="00BF316B">
        <w:rPr>
          <w:noProof/>
          <w:color w:val="000000" w:themeColor="text1"/>
        </w:rPr>
        <w:fldChar w:fldCharType="separate"/>
      </w:r>
      <w:r w:rsidR="0076194C" w:rsidRPr="00BF316B">
        <w:rPr>
          <w:noProof/>
          <w:color w:val="000000" w:themeColor="text1"/>
        </w:rPr>
        <w:t>7</w:t>
      </w:r>
      <w:r w:rsidR="001B28C1" w:rsidRPr="00BF316B">
        <w:rPr>
          <w:noProof/>
          <w:color w:val="000000" w:themeColor="text1"/>
        </w:rPr>
        <w:fldChar w:fldCharType="end"/>
      </w:r>
      <w:r w:rsidRPr="00BF316B">
        <w:rPr>
          <w:color w:val="000000" w:themeColor="text1"/>
        </w:rPr>
        <w:t xml:space="preserve"> </w:t>
      </w:r>
      <w:r w:rsidRPr="00BF316B">
        <w:rPr>
          <w:b w:val="0"/>
          <w:i/>
          <w:color w:val="000000" w:themeColor="text1"/>
        </w:rPr>
        <w:t>Flow chart of GPARMF</w:t>
      </w:r>
      <w:bookmarkEnd w:id="192"/>
    </w:p>
    <w:p w14:paraId="54951AF8" w14:textId="77777777" w:rsidR="002F1E71" w:rsidRPr="00BF316B" w:rsidRDefault="002F1E71" w:rsidP="0026642B">
      <w:pPr>
        <w:pStyle w:val="Text"/>
        <w:spacing w:line="360" w:lineRule="auto"/>
        <w:rPr>
          <w:rFonts w:ascii="Century Schoolbook" w:eastAsia="MS Mincho" w:hAnsi="Century Schoolbook"/>
          <w:bCs/>
          <w:iCs/>
          <w:color w:val="000000" w:themeColor="text1"/>
          <w:sz w:val="22"/>
          <w:szCs w:val="22"/>
        </w:rPr>
      </w:pPr>
    </w:p>
    <w:p w14:paraId="3B4B1C3F" w14:textId="77777777" w:rsidR="002B6968" w:rsidRPr="00BF316B" w:rsidRDefault="005C3BDE" w:rsidP="005C3BDE">
      <w:pPr>
        <w:widowControl w:val="0"/>
        <w:autoSpaceDE w:val="0"/>
        <w:autoSpaceDN w:val="0"/>
        <w:adjustRightInd w:val="0"/>
        <w:spacing w:line="360" w:lineRule="auto"/>
        <w:jc w:val="center"/>
        <w:rPr>
          <w:rFonts w:ascii="Century Schoolbook" w:eastAsia="MS Mincho" w:hAnsi="Century Schoolbook" w:cs="Times New Roman"/>
          <w:b/>
          <w:bCs/>
          <w:iCs/>
          <w:color w:val="000000" w:themeColor="text1"/>
        </w:rPr>
      </w:pPr>
      <w:r w:rsidRPr="00BF316B">
        <w:rPr>
          <w:rFonts w:ascii="Century Schoolbook" w:eastAsia="MS Mincho" w:hAnsi="Century Schoolbook" w:cs="Times New Roman"/>
          <w:bCs/>
          <w:iCs/>
          <w:noProof/>
          <w:color w:val="000000" w:themeColor="text1"/>
        </w:rPr>
        <w:lastRenderedPageBreak/>
        <w:drawing>
          <wp:inline distT="0" distB="0" distL="0" distR="0" wp14:anchorId="369F9017" wp14:editId="226796CD">
            <wp:extent cx="5589926" cy="2449773"/>
            <wp:effectExtent l="0" t="0" r="0" b="825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3.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595235" cy="2452100"/>
                    </a:xfrm>
                    <a:prstGeom prst="rect">
                      <a:avLst/>
                    </a:prstGeom>
                  </pic:spPr>
                </pic:pic>
              </a:graphicData>
            </a:graphic>
          </wp:inline>
        </w:drawing>
      </w:r>
    </w:p>
    <w:p w14:paraId="4F4A1E61" w14:textId="3FE7D2EA" w:rsidR="002F1E71" w:rsidRPr="00BF316B" w:rsidRDefault="002B6968" w:rsidP="002B6968">
      <w:pPr>
        <w:pStyle w:val="afa"/>
        <w:rPr>
          <w:rFonts w:eastAsia="MS Mincho"/>
          <w:bCs/>
          <w:iCs/>
          <w:color w:val="000000" w:themeColor="text1"/>
        </w:rPr>
      </w:pPr>
      <w:bookmarkStart w:id="193" w:name="_Toc534769089"/>
      <w:r w:rsidRPr="00BF316B">
        <w:rPr>
          <w:color w:val="000000" w:themeColor="text1"/>
        </w:rPr>
        <w:t xml:space="preserve">Figure 4- </w:t>
      </w:r>
      <w:r w:rsidR="001B28C1" w:rsidRPr="00BF316B">
        <w:rPr>
          <w:noProof/>
          <w:color w:val="000000" w:themeColor="text1"/>
        </w:rPr>
        <w:fldChar w:fldCharType="begin"/>
      </w:r>
      <w:r w:rsidR="001B28C1" w:rsidRPr="00BF316B">
        <w:rPr>
          <w:noProof/>
          <w:color w:val="000000" w:themeColor="text1"/>
        </w:rPr>
        <w:instrText xml:space="preserve"> SEQ Figure_4- \* ARABIC </w:instrText>
      </w:r>
      <w:r w:rsidR="001B28C1" w:rsidRPr="00BF316B">
        <w:rPr>
          <w:noProof/>
          <w:color w:val="000000" w:themeColor="text1"/>
        </w:rPr>
        <w:fldChar w:fldCharType="separate"/>
      </w:r>
      <w:r w:rsidR="0076194C" w:rsidRPr="00BF316B">
        <w:rPr>
          <w:noProof/>
          <w:color w:val="000000" w:themeColor="text1"/>
        </w:rPr>
        <w:t>8</w:t>
      </w:r>
      <w:r w:rsidR="001B28C1" w:rsidRPr="00BF316B">
        <w:rPr>
          <w:noProof/>
          <w:color w:val="000000" w:themeColor="text1"/>
        </w:rPr>
        <w:fldChar w:fldCharType="end"/>
      </w:r>
      <w:r w:rsidRPr="00BF316B">
        <w:rPr>
          <w:color w:val="000000" w:themeColor="text1"/>
        </w:rPr>
        <w:t xml:space="preserve"> </w:t>
      </w:r>
      <w:r w:rsidRPr="00BF316B">
        <w:rPr>
          <w:b w:val="0"/>
          <w:i/>
          <w:color w:val="000000" w:themeColor="text1"/>
        </w:rPr>
        <w:t>Proposed gym physical activity recognition approach</w:t>
      </w:r>
      <w:bookmarkEnd w:id="193"/>
    </w:p>
    <w:p w14:paraId="697C4F38" w14:textId="77777777" w:rsidR="002F1E71" w:rsidRPr="00BF316B" w:rsidRDefault="002F1E71" w:rsidP="0026642B">
      <w:pPr>
        <w:pStyle w:val="4"/>
        <w:keepNext/>
        <w:numPr>
          <w:ilvl w:val="3"/>
          <w:numId w:val="21"/>
        </w:numPr>
        <w:tabs>
          <w:tab w:val="clear" w:pos="720"/>
        </w:tabs>
        <w:overflowPunct w:val="0"/>
        <w:autoSpaceDE w:val="0"/>
        <w:autoSpaceDN w:val="0"/>
        <w:adjustRightInd w:val="0"/>
        <w:spacing w:before="240" w:after="120" w:line="360" w:lineRule="auto"/>
        <w:ind w:left="0" w:firstLine="0"/>
        <w:jc w:val="left"/>
        <w:textAlignment w:val="baseline"/>
        <w:rPr>
          <w:rFonts w:ascii="Century Schoolbook" w:hAnsi="Century Schoolbook"/>
          <w:i w:val="0"/>
          <w:iCs w:val="0"/>
          <w:color w:val="000000" w:themeColor="text1"/>
          <w:sz w:val="24"/>
          <w:lang w:val="x-none" w:eastAsia="x-none"/>
        </w:rPr>
      </w:pPr>
      <w:r w:rsidRPr="00BF316B">
        <w:rPr>
          <w:rFonts w:ascii="Century Schoolbook" w:hAnsi="Century Schoolbook"/>
          <w:i w:val="0"/>
          <w:iCs w:val="0"/>
          <w:color w:val="000000" w:themeColor="text1"/>
          <w:sz w:val="24"/>
          <w:lang w:val="x-none" w:eastAsia="x-none"/>
        </w:rPr>
        <w:t>Preliminary classification with OC-SVM model</w:t>
      </w:r>
    </w:p>
    <w:p w14:paraId="60F80B55" w14:textId="2D0F0E3F" w:rsidR="002F1E71" w:rsidRPr="00BF316B" w:rsidRDefault="0031257B" w:rsidP="0031257B">
      <w:pPr>
        <w:spacing w:after="120" w:line="360" w:lineRule="auto"/>
        <w:jc w:val="both"/>
        <w:rPr>
          <w:rFonts w:ascii="Century Schoolbook" w:eastAsia="MS Mincho" w:hAnsi="Century Schoolbook" w:cs="Times New Roman"/>
          <w:bCs/>
          <w:iCs/>
          <w:color w:val="000000" w:themeColor="text1"/>
        </w:rPr>
      </w:pPr>
      <w:r w:rsidRPr="00BF316B">
        <w:rPr>
          <w:rFonts w:ascii="Century Schoolbook" w:eastAsia="MS Mincho" w:hAnsi="Century Schoolbook" w:cs="Times New Roman"/>
          <w:bCs/>
          <w:iCs/>
          <w:color w:val="000000" w:themeColor="text1"/>
        </w:rPr>
        <w:t xml:space="preserve">      </w:t>
      </w:r>
      <w:r w:rsidR="002F1E71" w:rsidRPr="00BF316B">
        <w:rPr>
          <w:rFonts w:ascii="Century Schoolbook" w:eastAsia="MS Mincho" w:hAnsi="Century Schoolbook" w:cs="Times New Roman"/>
          <w:bCs/>
          <w:iCs/>
          <w:color w:val="000000" w:themeColor="text1"/>
        </w:rPr>
        <w:t xml:space="preserve">As free weight exercises are instant and intensive compared with other physical activities such as </w:t>
      </w:r>
      <w:r w:rsidR="002F1E71" w:rsidRPr="00BF316B">
        <w:rPr>
          <w:rFonts w:ascii="Century Schoolbook" w:eastAsia="MS Mincho" w:hAnsi="Century Schoolbook" w:cs="Times New Roman"/>
          <w:bCs/>
          <w:i/>
          <w:iCs/>
          <w:color w:val="000000" w:themeColor="text1"/>
        </w:rPr>
        <w:t>walking</w:t>
      </w:r>
      <w:r w:rsidR="002F1E71" w:rsidRPr="00BF316B">
        <w:rPr>
          <w:rFonts w:ascii="Century Schoolbook" w:eastAsia="MS Mincho" w:hAnsi="Century Schoolbook" w:cs="Times New Roman"/>
          <w:bCs/>
          <w:iCs/>
          <w:color w:val="000000" w:themeColor="text1"/>
        </w:rPr>
        <w:t xml:space="preserve"> and </w:t>
      </w:r>
      <w:r w:rsidR="002F1E71" w:rsidRPr="00BF316B">
        <w:rPr>
          <w:rFonts w:ascii="Century Schoolbook" w:eastAsia="MS Mincho" w:hAnsi="Century Schoolbook" w:cs="Times New Roman"/>
          <w:bCs/>
          <w:i/>
          <w:iCs/>
          <w:color w:val="000000" w:themeColor="text1"/>
        </w:rPr>
        <w:t>sitting</w:t>
      </w:r>
      <w:r w:rsidR="002F1E71" w:rsidRPr="00BF316B">
        <w:rPr>
          <w:rFonts w:ascii="Century Schoolbook" w:eastAsia="MS Mincho" w:hAnsi="Century Schoolbook" w:cs="Times New Roman"/>
          <w:bCs/>
          <w:iCs/>
          <w:color w:val="000000" w:themeColor="text1"/>
        </w:rPr>
        <w:t xml:space="preserve">, the first step in the framework is to distinguish free weights from non-free weight activities. This is a typical issue of binary classification if the non-free weight activities are denoted as positive samples, and the free weights are negative samples. However, there are only small portions of free weight activity volumes within our GPA dataset </w:t>
      </w:r>
      <w:proofErr w:type="gramStart"/>
      <w:r w:rsidR="002F1E71" w:rsidRPr="00BF316B">
        <w:rPr>
          <w:rFonts w:ascii="Century Schoolbook" w:eastAsia="MS Mincho" w:hAnsi="Century Schoolbook" w:cs="Times New Roman"/>
          <w:bCs/>
          <w:iCs/>
          <w:color w:val="000000" w:themeColor="text1"/>
        </w:rPr>
        <w:t>owing to the fact that</w:t>
      </w:r>
      <w:proofErr w:type="gramEnd"/>
      <w:r w:rsidR="002F1E71" w:rsidRPr="00BF316B">
        <w:rPr>
          <w:rFonts w:ascii="Century Schoolbook" w:eastAsia="MS Mincho" w:hAnsi="Century Schoolbook" w:cs="Times New Roman"/>
          <w:bCs/>
          <w:iCs/>
          <w:color w:val="000000" w:themeColor="text1"/>
        </w:rPr>
        <w:t xml:space="preserve"> our data collections are from real training scenarios, in which rest periods between sets vary from 30 seconds to five minutes depending on training levels. Normally, it takes 2.5 to three minutes to recover from a set of intense exercise </w:t>
      </w:r>
      <w:r w:rsidR="002F1E71" w:rsidRPr="00BF316B">
        <w:rPr>
          <w:rFonts w:ascii="Century Schoolbook" w:eastAsia="MS Mincho" w:hAnsi="Century Schoolbook" w:cs="Times New Roman"/>
          <w:bCs/>
          <w:iCs/>
          <w:color w:val="000000" w:themeColor="text1"/>
        </w:rPr>
        <w:fldChar w:fldCharType="begin" w:fldLock="1"/>
      </w:r>
      <w:r w:rsidR="002D66A8" w:rsidRPr="00BF316B">
        <w:rPr>
          <w:rFonts w:ascii="Century Schoolbook" w:eastAsia="MS Mincho" w:hAnsi="Century Schoolbook" w:cs="Times New Roman"/>
          <w:bCs/>
          <w:iCs/>
          <w:color w:val="000000" w:themeColor="text1"/>
        </w:rPr>
        <w:instrText>ADDIN CSL_CITATION { "citationItems" : [ { "id" : "ITEM-1", "itemData" : { "ISBN" : "9780736081702", "author" : [ { "dropping-particle" : "", "family" : "Steven Fleck", "given" : "William Kraemer", "non-dropping-particle" : "", "parse-names" : false, "suffix" : "" } ], "edition" : "4th", "id" : "ITEM-1", "issued" : { "date-parts" : [ [ "2014" ] ] }, "title" : "Designing Resistance Training Programs", "type" : "book" }, "uris" : [ "http://www.mendeley.com/documents/?uuid=ba913c43-8c5a-4289-a7fe-62f8e7c0b897" ] } ], "mendeley" : { "formattedCitation" : "[196]", "plainTextFormattedCitation" : "[196]", "previouslyFormattedCitation" : "[193]" }, "properties" : { "noteIndex" : 0 }, "schema" : "https://github.com/citation-style-language/schema/raw/master/csl-citation.json" }</w:instrText>
      </w:r>
      <w:r w:rsidR="002F1E71" w:rsidRPr="00BF316B">
        <w:rPr>
          <w:rFonts w:ascii="Century Schoolbook" w:eastAsia="MS Mincho" w:hAnsi="Century Schoolbook" w:cs="Times New Roman"/>
          <w:bCs/>
          <w:iCs/>
          <w:color w:val="000000" w:themeColor="text1"/>
        </w:rPr>
        <w:fldChar w:fldCharType="separate"/>
      </w:r>
      <w:r w:rsidR="002D66A8" w:rsidRPr="00BF316B">
        <w:rPr>
          <w:rFonts w:ascii="Century Schoolbook" w:eastAsia="MS Mincho" w:hAnsi="Century Schoolbook" w:cs="Times New Roman"/>
          <w:bCs/>
          <w:iCs/>
          <w:noProof/>
          <w:color w:val="000000" w:themeColor="text1"/>
        </w:rPr>
        <w:t>[196]</w:t>
      </w:r>
      <w:r w:rsidR="002F1E71" w:rsidRPr="00BF316B">
        <w:rPr>
          <w:rFonts w:ascii="Century Schoolbook" w:eastAsia="MS Mincho" w:hAnsi="Century Schoolbook" w:cs="Times New Roman"/>
          <w:bCs/>
          <w:iCs/>
          <w:color w:val="000000" w:themeColor="text1"/>
        </w:rPr>
        <w:fldChar w:fldCharType="end"/>
      </w:r>
      <w:r w:rsidR="002F1E71" w:rsidRPr="00BF316B">
        <w:rPr>
          <w:rFonts w:ascii="Century Schoolbook" w:eastAsia="MS Mincho" w:hAnsi="Century Schoolbook" w:cs="Times New Roman"/>
          <w:bCs/>
          <w:iCs/>
          <w:color w:val="000000" w:themeColor="text1"/>
        </w:rPr>
        <w:t xml:space="preserve">. On the contrary, the weight training period of a set is around one minute or less. </w:t>
      </w:r>
      <w:proofErr w:type="gramStart"/>
      <w:r w:rsidR="002F1E71" w:rsidRPr="00BF316B">
        <w:rPr>
          <w:rFonts w:ascii="Century Schoolbook" w:eastAsia="MS Mincho" w:hAnsi="Century Schoolbook" w:cs="Times New Roman"/>
          <w:bCs/>
          <w:iCs/>
          <w:color w:val="000000" w:themeColor="text1"/>
        </w:rPr>
        <w:t>Also</w:t>
      </w:r>
      <w:proofErr w:type="gramEnd"/>
      <w:r w:rsidR="002F1E71" w:rsidRPr="00BF316B">
        <w:rPr>
          <w:rFonts w:ascii="Century Schoolbook" w:eastAsia="MS Mincho" w:hAnsi="Century Schoolbook" w:cs="Times New Roman"/>
          <w:bCs/>
          <w:iCs/>
          <w:color w:val="000000" w:themeColor="text1"/>
        </w:rPr>
        <w:t xml:space="preserve"> when mixed with other activities free weight samples are difficult to capture for binary classification. Therefore, OC-SVM is designed in the first level of GPARMF. We use support vector domain description (SVDD) such as that proposed by Tax et al. </w:t>
      </w:r>
      <w:r w:rsidR="002F1E71" w:rsidRPr="00BF316B">
        <w:rPr>
          <w:rFonts w:ascii="Century Schoolbook" w:eastAsia="MS Mincho" w:hAnsi="Century Schoolbook" w:cs="Times New Roman"/>
          <w:bCs/>
          <w:iCs/>
          <w:color w:val="000000" w:themeColor="text1"/>
        </w:rPr>
        <w:fldChar w:fldCharType="begin" w:fldLock="1"/>
      </w:r>
      <w:r w:rsidR="002D66A8" w:rsidRPr="00BF316B">
        <w:rPr>
          <w:rFonts w:ascii="Century Schoolbook" w:eastAsia="MS Mincho" w:hAnsi="Century Schoolbook" w:cs="Times New Roman"/>
          <w:bCs/>
          <w:iCs/>
          <w:color w:val="000000" w:themeColor="text1"/>
        </w:rPr>
        <w:instrText>ADDIN CSL_CITATION { "citationItems" : [ { "id" : "ITEM-1", "itemData" : { "DOI" : "10.1016/S0167-8655(99)00087-2", "ISBN" : "0167-8655", "ISSN" : "01678655", "abstract" : "This paper shows the use of a data domain description method, inspired by the support vector machine by Vapnik, called the support vector domain description (SVDD). This data description can be used for novelty or outlier detection. A spherically shaped decision boundary around a set of objects is constructed by a set of support vectors describing the sphere boundary. It has the possibility of transforming the data to new feature spaces without much extra computational cost. By using the transformed data, this SVDD can obtain more flexible and more accurate data descriptions. The error of the first kind, the fraction of the training objects which will be rejected, can be estimated immediately from the description without the use of an independent test set, which makes this method data efficient. The support vector domain description is compared with other outlier detection methods on real data.", "author" : [ { "dropping-particle" : "", "family" : "Tax", "given" : "David M.J.", "non-dropping-particle" : "", "parse-names" : false, "suffix" : "" }, { "dropping-particle" : "", "family" : "Duin", "given" : "Robert P.W.", "non-dropping-particle" : "", "parse-names" : false, "suffix" : "" } ], "container-title" : "Pattern Recognition Letters", "id" : "ITEM-1", "issue" : "11-13", "issued" : { "date-parts" : [ [ "1999" ] ] }, "page" : "1191-1199", "title" : "Support vector domain description", "type" : "article-journal", "volume" : "20" }, "uris" : [ "http://www.mendeley.com/documents/?uuid=743b802d-9418-4afa-86ba-c3128e5fe8e2" ] } ], "mendeley" : { "formattedCitation" : "[189]", "plainTextFormattedCitation" : "[189]", "previouslyFormattedCitation" : "[185]" }, "properties" : { "noteIndex" : 0 }, "schema" : "https://github.com/citation-style-language/schema/raw/master/csl-citation.json" }</w:instrText>
      </w:r>
      <w:r w:rsidR="002F1E71" w:rsidRPr="00BF316B">
        <w:rPr>
          <w:rFonts w:ascii="Century Schoolbook" w:eastAsia="MS Mincho" w:hAnsi="Century Schoolbook" w:cs="Times New Roman"/>
          <w:bCs/>
          <w:iCs/>
          <w:color w:val="000000" w:themeColor="text1"/>
        </w:rPr>
        <w:fldChar w:fldCharType="separate"/>
      </w:r>
      <w:r w:rsidR="002D66A8" w:rsidRPr="00BF316B">
        <w:rPr>
          <w:rFonts w:ascii="Century Schoolbook" w:eastAsia="MS Mincho" w:hAnsi="Century Schoolbook" w:cs="Times New Roman"/>
          <w:bCs/>
          <w:iCs/>
          <w:noProof/>
          <w:color w:val="000000" w:themeColor="text1"/>
        </w:rPr>
        <w:t>[189]</w:t>
      </w:r>
      <w:r w:rsidR="002F1E71" w:rsidRPr="00BF316B">
        <w:rPr>
          <w:rFonts w:ascii="Century Schoolbook" w:eastAsia="MS Mincho" w:hAnsi="Century Schoolbook" w:cs="Times New Roman"/>
          <w:bCs/>
          <w:iCs/>
          <w:color w:val="000000" w:themeColor="text1"/>
        </w:rPr>
        <w:fldChar w:fldCharType="end"/>
      </w:r>
      <w:r w:rsidR="002F1E71" w:rsidRPr="00BF316B">
        <w:rPr>
          <w:rFonts w:ascii="Century Schoolbook" w:eastAsia="MS Mincho" w:hAnsi="Century Schoolbook" w:cs="Times New Roman"/>
          <w:bCs/>
          <w:iCs/>
          <w:color w:val="000000" w:themeColor="text1"/>
        </w:rPr>
        <w:t xml:space="preserve"> to separate non-free weight and free weight activities. Instead of a conventional OC-SVM that finds a hyperplane to separate target samples from the origin using maximum separation, our algorithm maps all target samples which </w:t>
      </w:r>
      <w:proofErr w:type="gramStart"/>
      <w:r w:rsidR="002F1E71" w:rsidRPr="00BF316B">
        <w:rPr>
          <w:rFonts w:ascii="Century Schoolbook" w:eastAsia="MS Mincho" w:hAnsi="Century Schoolbook" w:cs="Times New Roman"/>
          <w:bCs/>
          <w:iCs/>
          <w:color w:val="000000" w:themeColor="text1"/>
        </w:rPr>
        <w:t>are non-free weight activity features into high dimensional feature space through a radial basis</w:t>
      </w:r>
      <w:proofErr w:type="gramEnd"/>
      <w:r w:rsidR="002F1E71" w:rsidRPr="00BF316B">
        <w:rPr>
          <w:rFonts w:ascii="Century Schoolbook" w:eastAsia="MS Mincho" w:hAnsi="Century Schoolbook" w:cs="Times New Roman"/>
          <w:bCs/>
          <w:iCs/>
          <w:color w:val="000000" w:themeColor="text1"/>
        </w:rPr>
        <w:t xml:space="preserve"> function (RBF) kernel function and computes the surface of a minimal hypersphere with all positive samples. The outliers are the regions with densities lower than the given </w:t>
      </w:r>
      <w:proofErr w:type="gramStart"/>
      <w:r w:rsidR="002F1E71" w:rsidRPr="00BF316B">
        <w:rPr>
          <w:rFonts w:ascii="Century Schoolbook" w:eastAsia="MS Mincho" w:hAnsi="Century Schoolbook" w:cs="Times New Roman"/>
          <w:bCs/>
          <w:iCs/>
          <w:color w:val="000000" w:themeColor="text1"/>
        </w:rPr>
        <w:t>threshold</w:t>
      </w:r>
      <w:r w:rsidR="004F6186" w:rsidRPr="00BF316B">
        <w:rPr>
          <w:rFonts w:ascii="Century Schoolbook" w:eastAsia="MS Mincho" w:hAnsi="Century Schoolbook" w:cs="Times New Roman"/>
          <w:bCs/>
          <w:iCs/>
          <w:color w:val="000000" w:themeColor="text1"/>
        </w:rPr>
        <w:t>,</w:t>
      </w:r>
      <w:r w:rsidR="002F1E71" w:rsidRPr="00BF316B">
        <w:rPr>
          <w:rFonts w:ascii="Century Schoolbook" w:eastAsia="MS Mincho" w:hAnsi="Century Schoolbook" w:cs="Times New Roman"/>
          <w:bCs/>
          <w:iCs/>
          <w:color w:val="000000" w:themeColor="text1"/>
        </w:rPr>
        <w:t xml:space="preserve"> </w:t>
      </w:r>
      <w:r w:rsidR="004F6186" w:rsidRPr="00BF316B">
        <w:rPr>
          <w:rFonts w:ascii="Century Schoolbook" w:eastAsia="MS Mincho" w:hAnsi="Century Schoolbook" w:cs="Times New Roman"/>
          <w:bCs/>
          <w:iCs/>
          <w:color w:val="000000" w:themeColor="text1"/>
        </w:rPr>
        <w:t>and</w:t>
      </w:r>
      <w:proofErr w:type="gramEnd"/>
      <w:r w:rsidR="004F6186" w:rsidRPr="00BF316B">
        <w:rPr>
          <w:rFonts w:ascii="Century Schoolbook" w:eastAsia="MS Mincho" w:hAnsi="Century Schoolbook" w:cs="Times New Roman"/>
          <w:bCs/>
          <w:iCs/>
          <w:color w:val="000000" w:themeColor="text1"/>
        </w:rPr>
        <w:t xml:space="preserve"> are</w:t>
      </w:r>
      <w:r w:rsidR="002F1E71" w:rsidRPr="00BF316B">
        <w:rPr>
          <w:rFonts w:ascii="Century Schoolbook" w:eastAsia="MS Mincho" w:hAnsi="Century Schoolbook" w:cs="Times New Roman"/>
          <w:bCs/>
          <w:iCs/>
          <w:color w:val="000000" w:themeColor="text1"/>
        </w:rPr>
        <w:t xml:space="preserve"> then classified as fr</w:t>
      </w:r>
      <w:r w:rsidRPr="00BF316B">
        <w:rPr>
          <w:rFonts w:ascii="Century Schoolbook" w:eastAsia="MS Mincho" w:hAnsi="Century Schoolbook" w:cs="Times New Roman"/>
          <w:bCs/>
          <w:iCs/>
          <w:color w:val="000000" w:themeColor="text1"/>
        </w:rPr>
        <w:t xml:space="preserve">ee weight activities. </w:t>
      </w:r>
      <w:r w:rsidR="002F1E71" w:rsidRPr="00BF316B">
        <w:rPr>
          <w:rFonts w:ascii="Century Schoolbook" w:hAnsi="Century Schoolbook" w:cs="Times New Roman"/>
          <w:noProof/>
          <w:color w:val="000000" w:themeColor="text1"/>
        </w:rPr>
        <w:t xml:space="preserve">         </w:t>
      </w:r>
    </w:p>
    <w:p w14:paraId="26D79C9D" w14:textId="77777777" w:rsidR="002F1E71" w:rsidRPr="00BF316B" w:rsidRDefault="0031257B" w:rsidP="0031257B">
      <w:pPr>
        <w:spacing w:line="360" w:lineRule="auto"/>
        <w:jc w:val="both"/>
        <w:rPr>
          <w:rFonts w:ascii="Century Schoolbook" w:eastAsia="MS Mincho" w:hAnsi="Century Schoolbook" w:cs="Times New Roman"/>
          <w:bCs/>
          <w:iCs/>
          <w:color w:val="000000" w:themeColor="text1"/>
        </w:rPr>
      </w:pPr>
      <w:r w:rsidRPr="00BF316B">
        <w:rPr>
          <w:rFonts w:ascii="Century Schoolbook" w:eastAsia="MS Mincho" w:hAnsi="Century Schoolbook" w:cs="Times New Roman"/>
          <w:bCs/>
          <w:iCs/>
          <w:color w:val="000000" w:themeColor="text1"/>
        </w:rPr>
        <w:lastRenderedPageBreak/>
        <w:t xml:space="preserve">      </w:t>
      </w:r>
      <w:r w:rsidR="002F1E71" w:rsidRPr="00BF316B">
        <w:rPr>
          <w:rFonts w:ascii="Century Schoolbook" w:eastAsia="MS Mincho" w:hAnsi="Century Schoolbook" w:cs="Times New Roman"/>
          <w:bCs/>
          <w:iCs/>
          <w:color w:val="000000" w:themeColor="text1"/>
        </w:rPr>
        <w:t xml:space="preserve">Let </w:t>
      </w:r>
      <m:oMath>
        <m:sSub>
          <m:sSubPr>
            <m:ctrlPr>
              <w:rPr>
                <w:rFonts w:ascii="Cambria Math" w:eastAsia="MS Mincho" w:hAnsi="Cambria Math" w:cs="Times New Roman"/>
                <w:bCs/>
                <w:i/>
                <w:iCs/>
                <w:color w:val="000000" w:themeColor="text1"/>
              </w:rPr>
            </m:ctrlPr>
          </m:sSubPr>
          <m:e>
            <m:r>
              <w:rPr>
                <w:rFonts w:ascii="Cambria Math" w:eastAsia="MS Mincho" w:hAnsi="Cambria Math" w:cs="Times New Roman"/>
                <w:color w:val="000000" w:themeColor="text1"/>
              </w:rPr>
              <m:t>A</m:t>
            </m:r>
          </m:e>
          <m:sub>
            <m:r>
              <w:rPr>
                <w:rFonts w:ascii="Cambria Math" w:eastAsia="MS Mincho" w:hAnsi="Cambria Math" w:cs="Times New Roman"/>
                <w:color w:val="000000" w:themeColor="text1"/>
              </w:rPr>
              <m:t>nw</m:t>
            </m:r>
          </m:sub>
        </m:sSub>
        <m:r>
          <w:rPr>
            <w:rFonts w:ascii="Cambria Math" w:eastAsia="MS Mincho" w:hAnsi="Cambria Math" w:cs="Times New Roman"/>
            <w:color w:val="000000" w:themeColor="text1"/>
          </w:rPr>
          <m:t>={</m:t>
        </m:r>
        <m:sSub>
          <m:sSubPr>
            <m:ctrlPr>
              <w:rPr>
                <w:rFonts w:ascii="Cambria Math" w:eastAsia="MS Mincho" w:hAnsi="Cambria Math" w:cs="Times New Roman"/>
                <w:bCs/>
                <w:i/>
                <w:iCs/>
                <w:color w:val="000000" w:themeColor="text1"/>
              </w:rPr>
            </m:ctrlPr>
          </m:sSubPr>
          <m:e>
            <m:r>
              <w:rPr>
                <w:rFonts w:ascii="Cambria Math" w:eastAsia="MS Mincho" w:hAnsi="Cambria Math" w:cs="Times New Roman"/>
                <w:color w:val="000000" w:themeColor="text1"/>
              </w:rPr>
              <m:t>a</m:t>
            </m:r>
          </m:e>
          <m:sub>
            <m:r>
              <w:rPr>
                <w:rFonts w:ascii="Cambria Math" w:eastAsia="MS Mincho" w:hAnsi="Cambria Math" w:cs="Times New Roman"/>
                <w:color w:val="000000" w:themeColor="text1"/>
              </w:rPr>
              <m:t>nw1</m:t>
            </m:r>
          </m:sub>
        </m:sSub>
        <m:r>
          <w:rPr>
            <w:rFonts w:ascii="Cambria Math" w:eastAsia="MS Mincho" w:hAnsi="Cambria Math" w:cs="Times New Roman"/>
            <w:color w:val="000000" w:themeColor="text1"/>
          </w:rPr>
          <m:t xml:space="preserve">, </m:t>
        </m:r>
        <m:sSub>
          <m:sSubPr>
            <m:ctrlPr>
              <w:rPr>
                <w:rFonts w:ascii="Cambria Math" w:eastAsia="MS Mincho" w:hAnsi="Cambria Math" w:cs="Times New Roman"/>
                <w:bCs/>
                <w:i/>
                <w:iCs/>
                <w:color w:val="000000" w:themeColor="text1"/>
              </w:rPr>
            </m:ctrlPr>
          </m:sSubPr>
          <m:e>
            <m:r>
              <w:rPr>
                <w:rFonts w:ascii="Cambria Math" w:eastAsia="MS Mincho" w:hAnsi="Cambria Math" w:cs="Times New Roman"/>
                <w:color w:val="000000" w:themeColor="text1"/>
              </w:rPr>
              <m:t>a</m:t>
            </m:r>
          </m:e>
          <m:sub>
            <m:r>
              <w:rPr>
                <w:rFonts w:ascii="Cambria Math" w:eastAsia="MS Mincho" w:hAnsi="Cambria Math" w:cs="Times New Roman"/>
                <w:color w:val="000000" w:themeColor="text1"/>
              </w:rPr>
              <m:t>nw2</m:t>
            </m:r>
          </m:sub>
        </m:sSub>
        <m:r>
          <w:rPr>
            <w:rFonts w:ascii="Cambria Math" w:eastAsia="MS Mincho" w:hAnsi="Cambria Math" w:cs="Times New Roman"/>
            <w:color w:val="000000" w:themeColor="text1"/>
          </w:rPr>
          <m:t>⋯</m:t>
        </m:r>
        <m:sSub>
          <m:sSubPr>
            <m:ctrlPr>
              <w:rPr>
                <w:rFonts w:ascii="Cambria Math" w:eastAsia="MS Mincho" w:hAnsi="Cambria Math" w:cs="Times New Roman"/>
                <w:bCs/>
                <w:i/>
                <w:iCs/>
                <w:color w:val="000000" w:themeColor="text1"/>
              </w:rPr>
            </m:ctrlPr>
          </m:sSubPr>
          <m:e>
            <m:r>
              <w:rPr>
                <w:rFonts w:ascii="Cambria Math" w:eastAsia="MS Mincho" w:hAnsi="Cambria Math" w:cs="Times New Roman"/>
                <w:color w:val="000000" w:themeColor="text1"/>
              </w:rPr>
              <m:t>a</m:t>
            </m:r>
          </m:e>
          <m:sub>
            <m:r>
              <w:rPr>
                <w:rFonts w:ascii="Cambria Math" w:eastAsia="MS Mincho" w:hAnsi="Cambria Math" w:cs="Times New Roman"/>
                <w:color w:val="000000" w:themeColor="text1"/>
              </w:rPr>
              <m:t>nwm</m:t>
            </m:r>
          </m:sub>
        </m:sSub>
        <m:r>
          <w:rPr>
            <w:rFonts w:ascii="Cambria Math" w:eastAsia="MS Mincho" w:hAnsi="Cambria Math" w:cs="Times New Roman"/>
            <w:color w:val="000000" w:themeColor="text1"/>
          </w:rPr>
          <m:t>, m∈R}</m:t>
        </m:r>
      </m:oMath>
      <w:r w:rsidR="002F1E71" w:rsidRPr="00BF316B">
        <w:rPr>
          <w:rFonts w:ascii="Century Schoolbook" w:eastAsia="MS Mincho" w:hAnsi="Century Schoolbook" w:cs="Times New Roman"/>
          <w:color w:val="000000" w:themeColor="text1"/>
        </w:rPr>
        <w:t xml:space="preserve"> </w:t>
      </w:r>
      <w:r w:rsidR="002F1E71" w:rsidRPr="00BF316B">
        <w:rPr>
          <w:rFonts w:ascii="Century Schoolbook" w:eastAsia="MS Mincho" w:hAnsi="Century Schoolbook" w:cs="Times New Roman"/>
          <w:bCs/>
          <w:iCs/>
          <w:color w:val="000000" w:themeColor="text1"/>
        </w:rPr>
        <w:t xml:space="preserve">as non-free weight positive samples, and </w:t>
      </w:r>
      <w:r w:rsidR="002F1E71" w:rsidRPr="00BF316B">
        <w:rPr>
          <w:rFonts w:ascii="Century Schoolbook" w:eastAsia="MS Mincho" w:hAnsi="Century Schoolbook" w:cs="Times New Roman"/>
          <w:bCs/>
          <w:i/>
          <w:iCs/>
          <w:color w:val="000000" w:themeColor="text1"/>
        </w:rPr>
        <w:t>x</w:t>
      </w:r>
      <w:r w:rsidR="002F1E71" w:rsidRPr="00BF316B">
        <w:rPr>
          <w:rFonts w:ascii="Century Schoolbook" w:eastAsia="MS Mincho" w:hAnsi="Century Schoolbook" w:cs="Times New Roman"/>
          <w:bCs/>
          <w:iCs/>
          <w:color w:val="000000" w:themeColor="text1"/>
        </w:rPr>
        <w:t xml:space="preserve"> as the centre of </w:t>
      </w:r>
      <w:r w:rsidR="002F1E71" w:rsidRPr="00BF316B">
        <w:rPr>
          <w:rFonts w:ascii="Century Schoolbook" w:hAnsi="Century Schoolbook" w:cs="Times New Roman"/>
          <w:color w:val="000000" w:themeColor="text1"/>
        </w:rPr>
        <w:t>hypersphere</w:t>
      </w:r>
      <w:r w:rsidR="002F1E71" w:rsidRPr="00BF316B">
        <w:rPr>
          <w:rFonts w:ascii="Century Schoolbook" w:eastAsia="MS Mincho" w:hAnsi="Century Schoolbook" w:cs="Times New Roman"/>
          <w:bCs/>
          <w:iCs/>
          <w:color w:val="000000" w:themeColor="text1"/>
        </w:rPr>
        <w:t xml:space="preserve">, </w:t>
      </w:r>
      <w:r w:rsidR="002F1E71" w:rsidRPr="00BF316B">
        <w:rPr>
          <w:rFonts w:ascii="Century Schoolbook" w:eastAsia="MS Mincho" w:hAnsi="Century Schoolbook" w:cs="Times New Roman"/>
          <w:bCs/>
          <w:i/>
          <w:iCs/>
          <w:color w:val="000000" w:themeColor="text1"/>
        </w:rPr>
        <w:t>R</w:t>
      </w:r>
      <w:r w:rsidR="002F1E71" w:rsidRPr="00BF316B">
        <w:rPr>
          <w:rFonts w:ascii="Century Schoolbook" w:eastAsia="MS Mincho" w:hAnsi="Century Schoolbook" w:cs="Times New Roman"/>
          <w:bCs/>
          <w:iCs/>
          <w:color w:val="000000" w:themeColor="text1"/>
        </w:rPr>
        <w:t xml:space="preserve"> as the radius, so the optimal form that involves positive samples is:</w:t>
      </w:r>
    </w:p>
    <w:p w14:paraId="389FF99E" w14:textId="77777777" w:rsidR="002F1E71" w:rsidRPr="00BF316B" w:rsidRDefault="002F1E71" w:rsidP="0031257B">
      <w:pPr>
        <w:spacing w:before="120" w:after="120" w:line="360" w:lineRule="auto"/>
        <w:ind w:left="3600"/>
        <w:jc w:val="center"/>
        <w:rPr>
          <w:rFonts w:ascii="Century Schoolbook" w:eastAsia="MS Mincho" w:hAnsi="Century Schoolbook" w:cs="Times New Roman"/>
          <w:color w:val="000000" w:themeColor="text1"/>
        </w:rPr>
      </w:pPr>
      <m:oMath>
        <m:r>
          <m:rPr>
            <m:sty m:val="p"/>
          </m:rPr>
          <w:rPr>
            <w:rFonts w:ascii="Cambria Math" w:eastAsia="MS Mincho" w:hAnsi="Cambria Math" w:cs="Times New Roman"/>
            <w:color w:val="000000" w:themeColor="text1"/>
          </w:rPr>
          <m:t>min⁡</m:t>
        </m:r>
        <m:r>
          <w:rPr>
            <w:rFonts w:ascii="Cambria Math" w:eastAsia="MS Mincho" w:hAnsi="Cambria Math" w:cs="Times New Roman"/>
            <w:color w:val="000000" w:themeColor="text1"/>
          </w:rPr>
          <m:t>(</m:t>
        </m:r>
        <m:sSup>
          <m:sSupPr>
            <m:ctrlPr>
              <w:rPr>
                <w:rFonts w:ascii="Cambria Math" w:eastAsia="MS Mincho" w:hAnsi="Cambria Math" w:cs="Times New Roman"/>
                <w:bCs/>
                <w:i/>
                <w:iCs/>
                <w:color w:val="000000" w:themeColor="text1"/>
              </w:rPr>
            </m:ctrlPr>
          </m:sSupPr>
          <m:e>
            <m:r>
              <w:rPr>
                <w:rFonts w:ascii="Cambria Math" w:eastAsia="MS Mincho" w:hAnsi="Cambria Math" w:cs="Times New Roman"/>
                <w:color w:val="000000" w:themeColor="text1"/>
              </w:rPr>
              <m:t>R</m:t>
            </m:r>
          </m:e>
          <m:sup>
            <m:r>
              <w:rPr>
                <w:rFonts w:ascii="Cambria Math" w:eastAsia="MS Mincho" w:hAnsi="Cambria Math" w:cs="Times New Roman"/>
                <w:color w:val="000000" w:themeColor="text1"/>
              </w:rPr>
              <m:t>2</m:t>
            </m:r>
          </m:sup>
        </m:sSup>
        <m:r>
          <w:rPr>
            <w:rFonts w:ascii="Cambria Math" w:eastAsia="MS Mincho" w:hAnsi="Cambria Math" w:cs="Times New Roman"/>
            <w:color w:val="000000" w:themeColor="text1"/>
          </w:rPr>
          <m:t>+</m:t>
        </m:r>
        <m:f>
          <m:fPr>
            <m:ctrlPr>
              <w:rPr>
                <w:rFonts w:ascii="Cambria Math" w:eastAsia="MS Mincho" w:hAnsi="Cambria Math" w:cs="Times New Roman"/>
                <w:bCs/>
                <w:i/>
                <w:iCs/>
                <w:color w:val="000000" w:themeColor="text1"/>
              </w:rPr>
            </m:ctrlPr>
          </m:fPr>
          <m:num>
            <m:r>
              <w:rPr>
                <w:rFonts w:ascii="Cambria Math" w:eastAsia="MS Mincho" w:hAnsi="Cambria Math" w:cs="Times New Roman"/>
                <w:color w:val="000000" w:themeColor="text1"/>
              </w:rPr>
              <m:t>1</m:t>
            </m:r>
          </m:num>
          <m:den>
            <m:r>
              <w:rPr>
                <w:rFonts w:ascii="Cambria Math" w:eastAsia="MS Mincho" w:hAnsi="Cambria Math" w:cs="Times New Roman"/>
                <w:color w:val="000000" w:themeColor="text1"/>
              </w:rPr>
              <m:t>vl</m:t>
            </m:r>
          </m:den>
        </m:f>
        <m:nary>
          <m:naryPr>
            <m:chr m:val="∑"/>
            <m:limLoc m:val="undOvr"/>
            <m:ctrlPr>
              <w:rPr>
                <w:rFonts w:ascii="Cambria Math" w:eastAsia="MS Mincho" w:hAnsi="Cambria Math" w:cs="Times New Roman"/>
                <w:bCs/>
                <w:i/>
                <w:iCs/>
                <w:color w:val="000000" w:themeColor="text1"/>
              </w:rPr>
            </m:ctrlPr>
          </m:naryPr>
          <m:sub>
            <m:r>
              <w:rPr>
                <w:rFonts w:ascii="Cambria Math" w:eastAsia="MS Mincho" w:hAnsi="Cambria Math" w:cs="Times New Roman"/>
                <w:color w:val="000000" w:themeColor="text1"/>
              </w:rPr>
              <m:t>i=1</m:t>
            </m:r>
          </m:sub>
          <m:sup>
            <m:r>
              <w:rPr>
                <w:rFonts w:ascii="Cambria Math" w:eastAsia="MS Mincho" w:hAnsi="Cambria Math" w:cs="Times New Roman"/>
                <w:color w:val="000000" w:themeColor="text1"/>
              </w:rPr>
              <m:t>l</m:t>
            </m:r>
          </m:sup>
          <m:e>
            <m:sSub>
              <m:sSubPr>
                <m:ctrlPr>
                  <w:rPr>
                    <w:rFonts w:ascii="Cambria Math" w:eastAsia="MS Mincho" w:hAnsi="Cambria Math" w:cs="Times New Roman"/>
                    <w:bCs/>
                    <w:i/>
                    <w:iCs/>
                    <w:color w:val="000000" w:themeColor="text1"/>
                  </w:rPr>
                </m:ctrlPr>
              </m:sSubPr>
              <m:e>
                <m:r>
                  <w:rPr>
                    <w:rFonts w:ascii="Cambria Math" w:eastAsia="MS Mincho" w:hAnsi="Cambria Math" w:cs="Times New Roman"/>
                    <w:color w:val="000000" w:themeColor="text1"/>
                  </w:rPr>
                  <m:t>ξ</m:t>
                </m:r>
              </m:e>
              <m:sub>
                <m:r>
                  <w:rPr>
                    <w:rFonts w:ascii="Cambria Math" w:eastAsia="MS Mincho" w:hAnsi="Cambria Math" w:cs="Times New Roman"/>
                    <w:color w:val="000000" w:themeColor="text1"/>
                  </w:rPr>
                  <m:t>i</m:t>
                </m:r>
              </m:sub>
            </m:sSub>
            <m:r>
              <w:rPr>
                <w:rFonts w:ascii="Cambria Math" w:eastAsia="MS Mincho" w:hAnsi="Cambria Math" w:cs="Times New Roman"/>
                <w:color w:val="000000" w:themeColor="text1"/>
              </w:rPr>
              <m:t>)</m:t>
            </m:r>
          </m:e>
        </m:nary>
      </m:oMath>
      <w:r w:rsidRPr="00BF316B">
        <w:rPr>
          <w:rFonts w:ascii="Century Schoolbook" w:eastAsia="MS Mincho" w:hAnsi="Century Schoolbook" w:cs="Times New Roman"/>
          <w:color w:val="000000" w:themeColor="text1"/>
        </w:rPr>
        <w:tab/>
      </w:r>
      <w:r w:rsidRPr="00BF316B">
        <w:rPr>
          <w:rFonts w:ascii="Century Schoolbook" w:eastAsia="MS Mincho" w:hAnsi="Century Schoolbook" w:cs="Times New Roman"/>
          <w:color w:val="000000" w:themeColor="text1"/>
        </w:rPr>
        <w:tab/>
      </w:r>
      <w:r w:rsidRPr="00BF316B">
        <w:rPr>
          <w:rFonts w:ascii="Century Schoolbook" w:eastAsia="MS Mincho" w:hAnsi="Century Schoolbook" w:cs="Times New Roman"/>
          <w:color w:val="000000" w:themeColor="text1"/>
        </w:rPr>
        <w:tab/>
      </w:r>
      <w:r w:rsidRPr="00BF316B">
        <w:rPr>
          <w:rFonts w:ascii="Century Schoolbook" w:eastAsia="MS Mincho" w:hAnsi="Century Schoolbook" w:cs="Times New Roman"/>
          <w:color w:val="000000" w:themeColor="text1"/>
        </w:rPr>
        <w:tab/>
        <w:t>(4-3)</w:t>
      </w:r>
    </w:p>
    <w:p w14:paraId="6C380048" w14:textId="77777777" w:rsidR="002F1E71" w:rsidRPr="00BF316B" w:rsidRDefault="002F1E71" w:rsidP="0026642B">
      <w:pPr>
        <w:spacing w:before="120" w:after="120" w:line="360" w:lineRule="auto"/>
        <w:rPr>
          <w:rFonts w:ascii="Century Schoolbook" w:eastAsia="MS Mincho" w:hAnsi="Century Schoolbook" w:cs="Times New Roman"/>
          <w:bCs/>
          <w:iCs/>
          <w:color w:val="000000" w:themeColor="text1"/>
        </w:rPr>
      </w:pPr>
      <w:r w:rsidRPr="00BF316B">
        <w:rPr>
          <w:rFonts w:ascii="Century Schoolbook" w:eastAsia="MS Mincho" w:hAnsi="Century Schoolbook" w:cs="Times New Roman"/>
          <w:color w:val="000000" w:themeColor="text1"/>
        </w:rPr>
        <w:t>Subject to:</w:t>
      </w:r>
    </w:p>
    <w:p w14:paraId="3B6FBAD9" w14:textId="77777777" w:rsidR="002F1E71" w:rsidRPr="00BF316B" w:rsidRDefault="00846EB5" w:rsidP="0031257B">
      <w:pPr>
        <w:spacing w:before="120" w:after="120" w:line="360" w:lineRule="auto"/>
        <w:ind w:left="2160"/>
        <w:jc w:val="center"/>
        <w:rPr>
          <w:rFonts w:ascii="Century Schoolbook" w:eastAsia="MS Mincho" w:hAnsi="Century Schoolbook" w:cs="Times New Roman"/>
          <w:bCs/>
          <w:iCs/>
          <w:color w:val="000000" w:themeColor="text1"/>
        </w:rPr>
      </w:pPr>
      <m:oMath>
        <m:d>
          <m:dPr>
            <m:begChr m:val="‖"/>
            <m:endChr m:val="‖"/>
            <m:ctrlPr>
              <w:rPr>
                <w:rFonts w:ascii="Cambria Math" w:eastAsia="MS Mincho" w:hAnsi="Cambria Math" w:cs="Times New Roman"/>
                <w:bCs/>
                <w:i/>
                <w:iCs/>
                <w:color w:val="000000" w:themeColor="text1"/>
              </w:rPr>
            </m:ctrlPr>
          </m:dPr>
          <m:e>
            <m:r>
              <w:rPr>
                <w:rFonts w:ascii="Cambria Math" w:eastAsia="MS Mincho" w:hAnsi="Cambria Math" w:cs="Times New Roman"/>
                <w:color w:val="000000" w:themeColor="text1"/>
              </w:rPr>
              <m:t>ϕ</m:t>
            </m:r>
            <m:d>
              <m:dPr>
                <m:ctrlPr>
                  <w:rPr>
                    <w:rFonts w:ascii="Cambria Math" w:eastAsia="MS Mincho" w:hAnsi="Cambria Math" w:cs="Times New Roman"/>
                    <w:bCs/>
                    <w:i/>
                    <w:iCs/>
                    <w:color w:val="000000" w:themeColor="text1"/>
                  </w:rPr>
                </m:ctrlPr>
              </m:dPr>
              <m:e>
                <m:sSub>
                  <m:sSubPr>
                    <m:ctrlPr>
                      <w:rPr>
                        <w:rFonts w:ascii="Cambria Math" w:eastAsia="MS Mincho" w:hAnsi="Cambria Math" w:cs="Times New Roman"/>
                        <w:bCs/>
                        <w:i/>
                        <w:iCs/>
                        <w:color w:val="000000" w:themeColor="text1"/>
                      </w:rPr>
                    </m:ctrlPr>
                  </m:sSubPr>
                  <m:e>
                    <m:r>
                      <w:rPr>
                        <w:rFonts w:ascii="Cambria Math" w:eastAsia="MS Mincho" w:hAnsi="Cambria Math" w:cs="Times New Roman"/>
                        <w:color w:val="000000" w:themeColor="text1"/>
                      </w:rPr>
                      <m:t>a</m:t>
                    </m:r>
                  </m:e>
                  <m:sub>
                    <m:r>
                      <w:rPr>
                        <w:rFonts w:ascii="Cambria Math" w:eastAsia="MS Mincho" w:hAnsi="Cambria Math" w:cs="Times New Roman"/>
                        <w:color w:val="000000" w:themeColor="text1"/>
                      </w:rPr>
                      <m:t>nwi</m:t>
                    </m:r>
                  </m:sub>
                </m:sSub>
              </m:e>
            </m:d>
            <m:r>
              <w:rPr>
                <w:rFonts w:ascii="Cambria Math" w:eastAsia="MS Mincho" w:hAnsi="Cambria Math" w:cs="Times New Roman"/>
                <w:color w:val="000000" w:themeColor="text1"/>
              </w:rPr>
              <m:t>-x</m:t>
            </m:r>
          </m:e>
        </m:d>
        <m:r>
          <w:rPr>
            <w:rFonts w:ascii="Cambria Math" w:eastAsia="MS Mincho" w:hAnsi="Cambria Math" w:cs="Times New Roman"/>
            <w:color w:val="000000" w:themeColor="text1"/>
          </w:rPr>
          <m:t>≤</m:t>
        </m:r>
        <m:sSup>
          <m:sSupPr>
            <m:ctrlPr>
              <w:rPr>
                <w:rFonts w:ascii="Cambria Math" w:eastAsia="MS Mincho" w:hAnsi="Cambria Math" w:cs="Times New Roman"/>
                <w:bCs/>
                <w:i/>
                <w:iCs/>
                <w:color w:val="000000" w:themeColor="text1"/>
              </w:rPr>
            </m:ctrlPr>
          </m:sSupPr>
          <m:e>
            <m:r>
              <w:rPr>
                <w:rFonts w:ascii="Cambria Math" w:eastAsia="MS Mincho" w:hAnsi="Cambria Math" w:cs="Times New Roman"/>
                <w:color w:val="000000" w:themeColor="text1"/>
              </w:rPr>
              <m:t>R</m:t>
            </m:r>
          </m:e>
          <m:sup>
            <m:r>
              <w:rPr>
                <w:rFonts w:ascii="Cambria Math" w:eastAsia="MS Mincho" w:hAnsi="Cambria Math" w:cs="Times New Roman"/>
                <w:color w:val="000000" w:themeColor="text1"/>
              </w:rPr>
              <m:t>2</m:t>
            </m:r>
          </m:sup>
        </m:sSup>
        <m:r>
          <w:rPr>
            <w:rFonts w:ascii="Cambria Math" w:eastAsia="MS Mincho" w:hAnsi="Cambria Math" w:cs="Times New Roman"/>
            <w:color w:val="000000" w:themeColor="text1"/>
          </w:rPr>
          <m:t>+</m:t>
        </m:r>
        <m:sSub>
          <m:sSubPr>
            <m:ctrlPr>
              <w:rPr>
                <w:rFonts w:ascii="Cambria Math" w:eastAsia="MS Mincho" w:hAnsi="Cambria Math" w:cs="Times New Roman"/>
                <w:bCs/>
                <w:i/>
                <w:iCs/>
                <w:color w:val="000000" w:themeColor="text1"/>
              </w:rPr>
            </m:ctrlPr>
          </m:sSubPr>
          <m:e>
            <m:r>
              <w:rPr>
                <w:rFonts w:ascii="Cambria Math" w:eastAsia="MS Mincho" w:hAnsi="Cambria Math" w:cs="Times New Roman"/>
                <w:color w:val="000000" w:themeColor="text1"/>
              </w:rPr>
              <m:t>ξ</m:t>
            </m:r>
          </m:e>
          <m:sub>
            <m:r>
              <w:rPr>
                <w:rFonts w:ascii="Cambria Math" w:eastAsia="MS Mincho" w:hAnsi="Cambria Math" w:cs="Times New Roman"/>
                <w:color w:val="000000" w:themeColor="text1"/>
              </w:rPr>
              <m:t>i</m:t>
            </m:r>
          </m:sub>
        </m:sSub>
      </m:oMath>
      <w:r w:rsidR="002F1E71" w:rsidRPr="00BF316B">
        <w:rPr>
          <w:rFonts w:ascii="Century Schoolbook" w:eastAsia="MS Mincho" w:hAnsi="Century Schoolbook" w:cs="Times New Roman"/>
          <w:bCs/>
          <w:iCs/>
          <w:color w:val="000000" w:themeColor="text1"/>
        </w:rPr>
        <w:tab/>
        <w:t>(</w:t>
      </w:r>
      <m:oMath>
        <m:sSub>
          <m:sSubPr>
            <m:ctrlPr>
              <w:rPr>
                <w:rFonts w:ascii="Cambria Math" w:eastAsia="MS Mincho" w:hAnsi="Cambria Math" w:cs="Times New Roman"/>
                <w:bCs/>
                <w:i/>
                <w:iCs/>
                <w:color w:val="000000" w:themeColor="text1"/>
              </w:rPr>
            </m:ctrlPr>
          </m:sSubPr>
          <m:e>
            <m:r>
              <w:rPr>
                <w:rFonts w:ascii="Cambria Math" w:eastAsia="MS Mincho" w:hAnsi="Cambria Math" w:cs="Times New Roman"/>
                <w:color w:val="000000" w:themeColor="text1"/>
              </w:rPr>
              <m:t>ξ</m:t>
            </m:r>
          </m:e>
          <m:sub>
            <m:r>
              <w:rPr>
                <w:rFonts w:ascii="Cambria Math" w:eastAsia="MS Mincho" w:hAnsi="Cambria Math" w:cs="Times New Roman"/>
                <w:color w:val="000000" w:themeColor="text1"/>
              </w:rPr>
              <m:t>i</m:t>
            </m:r>
          </m:sub>
        </m:sSub>
        <m:r>
          <w:rPr>
            <w:rFonts w:ascii="Cambria Math" w:eastAsia="MS Mincho" w:hAnsi="Cambria Math" w:cs="Times New Roman"/>
            <w:color w:val="000000" w:themeColor="text1"/>
          </w:rPr>
          <m:t>≥0;i∈m</m:t>
        </m:r>
      </m:oMath>
      <w:r w:rsidR="002F1E71" w:rsidRPr="00BF316B">
        <w:rPr>
          <w:rFonts w:ascii="Century Schoolbook" w:eastAsia="MS Mincho" w:hAnsi="Century Schoolbook" w:cs="Times New Roman"/>
          <w:bCs/>
          <w:iCs/>
          <w:color w:val="000000" w:themeColor="text1"/>
        </w:rPr>
        <w:t xml:space="preserve">) </w:t>
      </w:r>
      <w:r w:rsidR="002F1E71" w:rsidRPr="00BF316B">
        <w:rPr>
          <w:rFonts w:ascii="Century Schoolbook" w:eastAsia="MS Mincho" w:hAnsi="Century Schoolbook" w:cs="Times New Roman"/>
          <w:bCs/>
          <w:iCs/>
          <w:color w:val="000000" w:themeColor="text1"/>
        </w:rPr>
        <w:tab/>
      </w:r>
      <w:r w:rsidR="002F1E71" w:rsidRPr="00BF316B">
        <w:rPr>
          <w:rFonts w:ascii="Century Schoolbook" w:eastAsia="MS Mincho" w:hAnsi="Century Schoolbook" w:cs="Times New Roman"/>
          <w:bCs/>
          <w:iCs/>
          <w:color w:val="000000" w:themeColor="text1"/>
        </w:rPr>
        <w:tab/>
      </w:r>
      <w:r w:rsidR="002F1E71" w:rsidRPr="00BF316B">
        <w:rPr>
          <w:rFonts w:ascii="Century Schoolbook" w:eastAsia="MS Mincho" w:hAnsi="Century Schoolbook" w:cs="Times New Roman"/>
          <w:bCs/>
          <w:iCs/>
          <w:color w:val="000000" w:themeColor="text1"/>
        </w:rPr>
        <w:tab/>
        <w:t>(4-4)</w:t>
      </w:r>
    </w:p>
    <w:p w14:paraId="485FF7DD" w14:textId="77777777" w:rsidR="002F1E71" w:rsidRPr="00BF316B" w:rsidRDefault="002F1E71" w:rsidP="0026642B">
      <w:pPr>
        <w:autoSpaceDE w:val="0"/>
        <w:autoSpaceDN w:val="0"/>
        <w:adjustRightInd w:val="0"/>
        <w:spacing w:before="120" w:after="120" w:line="360" w:lineRule="auto"/>
        <w:jc w:val="both"/>
        <w:rPr>
          <w:rFonts w:ascii="Century Schoolbook" w:eastAsia="MS Mincho" w:hAnsi="Century Schoolbook" w:cs="Times New Roman"/>
          <w:bCs/>
          <w:iCs/>
          <w:color w:val="000000" w:themeColor="text1"/>
        </w:rPr>
      </w:pPr>
      <w:r w:rsidRPr="00BF316B">
        <w:rPr>
          <w:rFonts w:ascii="Century Schoolbook" w:eastAsia="MS Mincho" w:hAnsi="Century Schoolbook" w:cs="Times New Roman"/>
          <w:bCs/>
          <w:iCs/>
          <w:color w:val="000000" w:themeColor="text1"/>
        </w:rPr>
        <w:t xml:space="preserve">Where </w:t>
      </w:r>
      <m:oMath>
        <m:sSub>
          <m:sSubPr>
            <m:ctrlPr>
              <w:rPr>
                <w:rFonts w:ascii="Cambria Math" w:eastAsia="MS Mincho" w:hAnsi="Cambria Math" w:cs="Times New Roman"/>
                <w:bCs/>
                <w:i/>
                <w:iCs/>
                <w:color w:val="000000" w:themeColor="text1"/>
              </w:rPr>
            </m:ctrlPr>
          </m:sSubPr>
          <m:e>
            <m:r>
              <w:rPr>
                <w:rFonts w:ascii="Cambria Math" w:eastAsia="MS Mincho" w:hAnsi="Cambria Math" w:cs="Times New Roman"/>
                <w:color w:val="000000" w:themeColor="text1"/>
              </w:rPr>
              <m:t>a</m:t>
            </m:r>
          </m:e>
          <m:sub>
            <m:r>
              <w:rPr>
                <w:rFonts w:ascii="Cambria Math" w:eastAsia="MS Mincho" w:hAnsi="Cambria Math" w:cs="Times New Roman"/>
                <w:color w:val="000000" w:themeColor="text1"/>
              </w:rPr>
              <m:t>nwm</m:t>
            </m:r>
          </m:sub>
        </m:sSub>
      </m:oMath>
      <w:r w:rsidRPr="00BF316B">
        <w:rPr>
          <w:rFonts w:ascii="Century Schoolbook" w:eastAsia="MS Mincho" w:hAnsi="Century Schoolbook" w:cs="Times New Roman"/>
          <w:bCs/>
          <w:iCs/>
          <w:color w:val="000000" w:themeColor="text1"/>
        </w:rPr>
        <w:t xml:space="preserve"> </w:t>
      </w:r>
      <w:r w:rsidRPr="00BF316B">
        <w:rPr>
          <w:rFonts w:ascii="Century Schoolbook" w:hAnsi="Century Schoolbook" w:cs="Times New Roman"/>
          <w:i/>
          <w:iCs/>
          <w:color w:val="000000" w:themeColor="text1"/>
        </w:rPr>
        <w:t xml:space="preserve"> </w:t>
      </w:r>
      <w:r w:rsidRPr="00BF316B">
        <w:rPr>
          <w:rFonts w:ascii="Century Schoolbook" w:hAnsi="Century Schoolbook" w:cs="Times New Roman"/>
          <w:color w:val="000000" w:themeColor="text1"/>
        </w:rPr>
        <w:t xml:space="preserve">is the </w:t>
      </w:r>
      <m:oMath>
        <m:sSup>
          <m:sSupPr>
            <m:ctrlPr>
              <w:rPr>
                <w:rFonts w:ascii="Cambria Math" w:hAnsi="Cambria Math" w:cs="Times New Roman"/>
                <w:i/>
                <w:color w:val="000000" w:themeColor="text1"/>
              </w:rPr>
            </m:ctrlPr>
          </m:sSupPr>
          <m:e>
            <m:r>
              <w:rPr>
                <w:rFonts w:ascii="Cambria Math" w:hAnsi="Cambria Math" w:cs="Times New Roman"/>
                <w:color w:val="000000" w:themeColor="text1"/>
              </w:rPr>
              <m:t>i</m:t>
            </m:r>
          </m:e>
          <m:sup>
            <m:r>
              <w:rPr>
                <w:rFonts w:ascii="Cambria Math" w:hAnsi="Cambria Math" w:cs="Times New Roman"/>
                <w:color w:val="000000" w:themeColor="text1"/>
              </w:rPr>
              <m:t>th</m:t>
            </m:r>
          </m:sup>
        </m:sSup>
        <m:r>
          <w:rPr>
            <w:rFonts w:ascii="Cambria Math" w:hAnsi="Cambria Math" w:cs="Times New Roman"/>
            <w:color w:val="000000" w:themeColor="text1"/>
          </w:rPr>
          <m:t xml:space="preserve"> </m:t>
        </m:r>
      </m:oMath>
      <w:r w:rsidRPr="00BF316B">
        <w:rPr>
          <w:rFonts w:ascii="Century Schoolbook" w:hAnsi="Century Schoolbook" w:cs="Times New Roman"/>
          <w:color w:val="000000" w:themeColor="text1"/>
        </w:rPr>
        <w:t xml:space="preserve"> non-free weight training pattern, </w:t>
      </w:r>
      <w:r w:rsidRPr="00BF316B">
        <w:rPr>
          <w:rFonts w:ascii="Century Schoolbook" w:hAnsi="Century Schoolbook" w:cs="Times New Roman"/>
          <w:i/>
          <w:iCs/>
          <w:color w:val="000000" w:themeColor="text1"/>
        </w:rPr>
        <w:t xml:space="preserve">m </w:t>
      </w:r>
      <w:r w:rsidRPr="00BF316B">
        <w:rPr>
          <w:rFonts w:ascii="Century Schoolbook" w:hAnsi="Century Schoolbook" w:cs="Times New Roman"/>
          <w:color w:val="000000" w:themeColor="text1"/>
        </w:rPr>
        <w:t>is the total number of training patterns, and</w:t>
      </w:r>
      <w:r w:rsidRPr="00BF316B">
        <w:rPr>
          <w:rFonts w:ascii="Century Schoolbook" w:eastAsia="MS Mincho" w:hAnsi="Century Schoolbook" w:cs="Times New Roman"/>
          <w:bCs/>
          <w:iCs/>
          <w:color w:val="000000" w:themeColor="text1"/>
        </w:rPr>
        <w:t xml:space="preserve"> </w:t>
      </w:r>
      <m:oMath>
        <m:sSub>
          <m:sSubPr>
            <m:ctrlPr>
              <w:rPr>
                <w:rFonts w:ascii="Cambria Math" w:eastAsia="MS Mincho" w:hAnsi="Cambria Math" w:cs="Times New Roman"/>
                <w:bCs/>
                <w:i/>
                <w:iCs/>
                <w:color w:val="000000" w:themeColor="text1"/>
              </w:rPr>
            </m:ctrlPr>
          </m:sSubPr>
          <m:e>
            <m:r>
              <w:rPr>
                <w:rFonts w:ascii="Cambria Math" w:eastAsia="MS Mincho" w:hAnsi="Cambria Math" w:cs="Times New Roman"/>
                <w:color w:val="000000" w:themeColor="text1"/>
              </w:rPr>
              <m:t>ξ=[</m:t>
            </m:r>
            <m:sSub>
              <m:sSubPr>
                <m:ctrlPr>
                  <w:rPr>
                    <w:rFonts w:ascii="Cambria Math" w:eastAsia="MS Mincho" w:hAnsi="Cambria Math" w:cs="Times New Roman"/>
                    <w:i/>
                    <w:color w:val="000000" w:themeColor="text1"/>
                  </w:rPr>
                </m:ctrlPr>
              </m:sSubPr>
              <m:e>
                <m:r>
                  <w:rPr>
                    <w:rFonts w:ascii="Cambria Math" w:eastAsia="MS Mincho" w:hAnsi="Cambria Math" w:cs="Times New Roman"/>
                    <w:color w:val="000000" w:themeColor="text1"/>
                  </w:rPr>
                  <m:t>ξ</m:t>
                </m:r>
              </m:e>
              <m:sub>
                <m:r>
                  <w:rPr>
                    <w:rFonts w:ascii="Cambria Math" w:eastAsia="MS Mincho" w:hAnsi="Cambria Math" w:cs="Times New Roman"/>
                    <w:color w:val="000000" w:themeColor="text1"/>
                  </w:rPr>
                  <m:t>1</m:t>
                </m:r>
              </m:sub>
            </m:sSub>
            <m:r>
              <w:rPr>
                <w:rFonts w:ascii="Cambria Math" w:eastAsia="MS Mincho" w:hAnsi="Cambria Math" w:cs="Times New Roman"/>
                <w:color w:val="000000" w:themeColor="text1"/>
              </w:rPr>
              <m:t>,⋯,ξ</m:t>
            </m:r>
          </m:e>
          <m:sub>
            <m:r>
              <w:rPr>
                <w:rFonts w:ascii="Cambria Math" w:eastAsia="MS Mincho" w:hAnsi="Cambria Math" w:cs="Times New Roman"/>
                <w:color w:val="000000" w:themeColor="text1"/>
              </w:rPr>
              <m:t>i</m:t>
            </m:r>
          </m:sub>
        </m:sSub>
        <m:r>
          <w:rPr>
            <w:rFonts w:ascii="Cambria Math" w:eastAsia="MS Mincho" w:hAnsi="Cambria Math" w:cs="Times New Roman"/>
            <w:color w:val="000000" w:themeColor="text1"/>
          </w:rPr>
          <m:t>]</m:t>
        </m:r>
      </m:oMath>
      <w:r w:rsidRPr="00BF316B">
        <w:rPr>
          <w:rFonts w:ascii="Century Schoolbook" w:eastAsia="MS Mincho" w:hAnsi="Century Schoolbook" w:cs="Times New Roman"/>
          <w:bCs/>
          <w:iCs/>
          <w:color w:val="000000" w:themeColor="text1"/>
        </w:rPr>
        <w:t xml:space="preserve"> is the vector of the slack variables, which is to optimize the function margin to be convergent. </w:t>
      </w:r>
    </w:p>
    <w:p w14:paraId="24B4BBBE" w14:textId="77777777" w:rsidR="002F1E71" w:rsidRPr="00BF316B" w:rsidRDefault="002F1E71" w:rsidP="0026642B">
      <w:pPr>
        <w:autoSpaceDE w:val="0"/>
        <w:autoSpaceDN w:val="0"/>
        <w:adjustRightInd w:val="0"/>
        <w:spacing w:before="120" w:after="120" w:line="360" w:lineRule="auto"/>
        <w:jc w:val="both"/>
        <w:rPr>
          <w:rFonts w:ascii="Century Schoolbook" w:eastAsia="MS Mincho" w:hAnsi="Century Schoolbook" w:cs="Times New Roman"/>
          <w:bCs/>
          <w:iCs/>
          <w:color w:val="000000" w:themeColor="text1"/>
        </w:rPr>
      </w:pPr>
      <w:r w:rsidRPr="00BF316B">
        <w:rPr>
          <w:rFonts w:ascii="Century Schoolbook" w:eastAsia="MS Mincho" w:hAnsi="Century Schoolbook" w:cs="Times New Roman"/>
          <w:bCs/>
          <w:iCs/>
          <w:color w:val="000000" w:themeColor="text1"/>
        </w:rPr>
        <w:t xml:space="preserve">    In the GPARMF, we assume that frequency of arm swings is slower in performing free weight than non-free weight activities. And arm movements are presented the way of up and down in most of free weights, while they are back and forth in aerobics and static or </w:t>
      </w:r>
      <w:r w:rsidRPr="00BF316B">
        <w:rPr>
          <w:rFonts w:ascii="Century Schoolbook" w:hAnsi="Century Schoolbook" w:cs="Times New Roman"/>
          <w:bCs/>
          <w:iCs/>
          <w:color w:val="000000" w:themeColor="text1"/>
        </w:rPr>
        <w:t>irregular movements in sedentary situations</w:t>
      </w:r>
      <w:r w:rsidRPr="00BF316B">
        <w:rPr>
          <w:rFonts w:ascii="Century Schoolbook" w:eastAsia="MS Mincho" w:hAnsi="Century Schoolbook" w:cs="Times New Roman"/>
          <w:bCs/>
          <w:iCs/>
          <w:color w:val="000000" w:themeColor="text1"/>
        </w:rPr>
        <w:t xml:space="preserve">. Hence to differentiate the two classes, the interval of signal peaks, mean and variance are adopted to set the threshold, and we have the following rules: </w:t>
      </w:r>
    </w:p>
    <w:p w14:paraId="4493356D" w14:textId="77777777" w:rsidR="002F1E71" w:rsidRPr="00BF316B" w:rsidRDefault="002F1E71" w:rsidP="006E6A40">
      <w:pPr>
        <w:autoSpaceDE w:val="0"/>
        <w:autoSpaceDN w:val="0"/>
        <w:adjustRightInd w:val="0"/>
        <w:spacing w:before="120" w:after="120" w:line="360" w:lineRule="auto"/>
        <w:ind w:firstLine="720"/>
        <w:jc w:val="center"/>
        <w:rPr>
          <w:rFonts w:ascii="Century Schoolbook" w:eastAsia="MS Mincho" w:hAnsi="Century Schoolbook" w:cs="Times New Roman"/>
          <w:bCs/>
          <w:iCs/>
          <w:color w:val="000000" w:themeColor="text1"/>
        </w:rPr>
      </w:pPr>
      <m:oMath>
        <m:r>
          <w:rPr>
            <w:rFonts w:ascii="Cambria Math" w:eastAsia="MS Mincho" w:hAnsi="Cambria Math" w:cs="Times New Roman"/>
            <w:color w:val="000000" w:themeColor="text1"/>
          </w:rPr>
          <m:t xml:space="preserve">if </m:t>
        </m:r>
        <m:sSub>
          <m:sSubPr>
            <m:ctrlPr>
              <w:rPr>
                <w:rFonts w:ascii="Cambria Math" w:eastAsia="MS Mincho" w:hAnsi="Cambria Math" w:cs="Times New Roman"/>
                <w:bCs/>
                <w:i/>
                <w:iCs/>
                <w:color w:val="000000" w:themeColor="text1"/>
              </w:rPr>
            </m:ctrlPr>
          </m:sSubPr>
          <m:e>
            <m:r>
              <w:rPr>
                <w:rFonts w:ascii="Cambria Math" w:eastAsia="MS Mincho" w:hAnsi="Cambria Math" w:cs="Times New Roman"/>
                <w:color w:val="000000" w:themeColor="text1"/>
              </w:rPr>
              <m:t>f</m:t>
            </m:r>
          </m:e>
          <m:sub>
            <m:r>
              <w:rPr>
                <w:rFonts w:ascii="Cambria Math" w:eastAsia="MS Mincho" w:hAnsi="Cambria Math" w:cs="Times New Roman"/>
                <w:color w:val="000000" w:themeColor="text1"/>
              </w:rPr>
              <m:t>i</m:t>
            </m:r>
          </m:sub>
        </m:sSub>
        <m:d>
          <m:dPr>
            <m:ctrlPr>
              <w:rPr>
                <w:rFonts w:ascii="Cambria Math" w:eastAsia="MS Mincho" w:hAnsi="Cambria Math" w:cs="Times New Roman"/>
                <w:bCs/>
                <w:i/>
                <w:iCs/>
                <w:color w:val="000000" w:themeColor="text1"/>
              </w:rPr>
            </m:ctrlPr>
          </m:dPr>
          <m:e>
            <m:r>
              <w:rPr>
                <w:rFonts w:ascii="Cambria Math" w:eastAsia="MS Mincho" w:hAnsi="Cambria Math" w:cs="Times New Roman"/>
                <w:color w:val="000000" w:themeColor="text1"/>
              </w:rPr>
              <m:t>x</m:t>
            </m:r>
          </m:e>
        </m:d>
        <m:r>
          <w:rPr>
            <w:rFonts w:ascii="Cambria Math" w:eastAsia="MS Mincho" w:hAnsi="Cambria Math" w:cs="Times New Roman"/>
            <w:color w:val="000000" w:themeColor="text1"/>
          </w:rPr>
          <m:t>&gt;y, then x∈{free weight};</m:t>
        </m:r>
      </m:oMath>
      <w:r w:rsidRPr="00BF316B">
        <w:rPr>
          <w:rFonts w:ascii="Century Schoolbook" w:eastAsia="MS Mincho" w:hAnsi="Century Schoolbook" w:cs="Times New Roman"/>
          <w:color w:val="000000" w:themeColor="text1"/>
        </w:rPr>
        <w:tab/>
      </w:r>
      <w:r w:rsidRPr="00BF316B">
        <w:rPr>
          <w:rFonts w:ascii="Century Schoolbook" w:eastAsia="MS Mincho" w:hAnsi="Century Schoolbook" w:cs="Times New Roman"/>
          <w:color w:val="000000" w:themeColor="text1"/>
        </w:rPr>
        <w:tab/>
      </w:r>
    </w:p>
    <w:p w14:paraId="5E75626C" w14:textId="77777777" w:rsidR="002F1E71" w:rsidRPr="00BF316B" w:rsidRDefault="002F1E71" w:rsidP="006E6A40">
      <w:pPr>
        <w:autoSpaceDE w:val="0"/>
        <w:autoSpaceDN w:val="0"/>
        <w:adjustRightInd w:val="0"/>
        <w:spacing w:before="120" w:after="120" w:line="360" w:lineRule="auto"/>
        <w:ind w:left="1440" w:firstLine="720"/>
        <w:jc w:val="center"/>
        <w:rPr>
          <w:rFonts w:ascii="Century Schoolbook" w:eastAsia="MS Mincho" w:hAnsi="Century Schoolbook" w:cs="Times New Roman"/>
          <w:bCs/>
          <w:iCs/>
          <w:color w:val="000000" w:themeColor="text1"/>
        </w:rPr>
      </w:pPr>
      <m:oMath>
        <m:r>
          <w:rPr>
            <w:rFonts w:ascii="Cambria Math" w:eastAsia="MS Mincho" w:hAnsi="Cambria Math" w:cs="Times New Roman"/>
            <w:color w:val="000000" w:themeColor="text1"/>
          </w:rPr>
          <m:t>if</m:t>
        </m:r>
        <m:sSub>
          <m:sSubPr>
            <m:ctrlPr>
              <w:rPr>
                <w:rFonts w:ascii="Cambria Math" w:eastAsia="MS Mincho" w:hAnsi="Cambria Math" w:cs="Times New Roman"/>
                <w:bCs/>
                <w:i/>
                <w:iCs/>
                <w:color w:val="000000" w:themeColor="text1"/>
              </w:rPr>
            </m:ctrlPr>
          </m:sSubPr>
          <m:e>
            <m:r>
              <w:rPr>
                <w:rFonts w:ascii="Cambria Math" w:eastAsia="MS Mincho" w:hAnsi="Cambria Math" w:cs="Times New Roman"/>
                <w:color w:val="000000" w:themeColor="text1"/>
              </w:rPr>
              <m:t>f</m:t>
            </m:r>
          </m:e>
          <m:sub>
            <m:r>
              <w:rPr>
                <w:rFonts w:ascii="Cambria Math" w:eastAsia="MS Mincho" w:hAnsi="Cambria Math" w:cs="Times New Roman"/>
                <w:color w:val="000000" w:themeColor="text1"/>
              </w:rPr>
              <m:t>i</m:t>
            </m:r>
          </m:sub>
        </m:sSub>
        <m:d>
          <m:dPr>
            <m:ctrlPr>
              <w:rPr>
                <w:rFonts w:ascii="Cambria Math" w:eastAsia="MS Mincho" w:hAnsi="Cambria Math" w:cs="Times New Roman"/>
                <w:bCs/>
                <w:i/>
                <w:iCs/>
                <w:color w:val="000000" w:themeColor="text1"/>
              </w:rPr>
            </m:ctrlPr>
          </m:dPr>
          <m:e>
            <m:r>
              <w:rPr>
                <w:rFonts w:ascii="Cambria Math" w:eastAsia="MS Mincho" w:hAnsi="Cambria Math" w:cs="Times New Roman"/>
                <w:color w:val="000000" w:themeColor="text1"/>
              </w:rPr>
              <m:t>x</m:t>
            </m:r>
          </m:e>
        </m:d>
        <m:r>
          <w:rPr>
            <w:rFonts w:ascii="Cambria Math" w:eastAsia="MS Mincho" w:hAnsi="Cambria Math" w:cs="Times New Roman"/>
            <w:color w:val="000000" w:themeColor="text1"/>
          </w:rPr>
          <m:t xml:space="preserve">&lt;y, then x∈{non-free weight}  </m:t>
        </m:r>
      </m:oMath>
      <w:r w:rsidR="006E6A40" w:rsidRPr="00BF316B">
        <w:rPr>
          <w:rFonts w:ascii="Century Schoolbook" w:eastAsia="MS Mincho" w:hAnsi="Century Schoolbook" w:cs="Times New Roman"/>
          <w:bCs/>
          <w:iCs/>
          <w:color w:val="000000" w:themeColor="text1"/>
        </w:rPr>
        <w:tab/>
      </w:r>
      <w:r w:rsidR="006E6A40" w:rsidRPr="00BF316B">
        <w:rPr>
          <w:rFonts w:ascii="Century Schoolbook" w:eastAsia="MS Mincho" w:hAnsi="Century Schoolbook" w:cs="Times New Roman"/>
          <w:bCs/>
          <w:iCs/>
          <w:color w:val="000000" w:themeColor="text1"/>
        </w:rPr>
        <w:tab/>
      </w:r>
      <w:r w:rsidR="006E6A40" w:rsidRPr="00BF316B">
        <w:rPr>
          <w:rFonts w:ascii="Century Schoolbook" w:eastAsia="MS Mincho" w:hAnsi="Century Schoolbook" w:cs="Times New Roman"/>
          <w:bCs/>
          <w:iCs/>
          <w:color w:val="000000" w:themeColor="text1"/>
        </w:rPr>
        <w:tab/>
      </w:r>
      <w:r w:rsidRPr="00BF316B">
        <w:rPr>
          <w:rFonts w:ascii="Century Schoolbook" w:eastAsia="MS Mincho" w:hAnsi="Century Schoolbook" w:cs="Times New Roman"/>
          <w:bCs/>
          <w:iCs/>
          <w:color w:val="000000" w:themeColor="text1"/>
        </w:rPr>
        <w:t>(4-5)</w:t>
      </w:r>
    </w:p>
    <w:p w14:paraId="584DC28B" w14:textId="77777777" w:rsidR="002F1E71" w:rsidRPr="00BF316B" w:rsidRDefault="002F1E71" w:rsidP="0026642B">
      <w:pPr>
        <w:autoSpaceDE w:val="0"/>
        <w:autoSpaceDN w:val="0"/>
        <w:adjustRightInd w:val="0"/>
        <w:spacing w:before="120" w:after="120" w:line="360" w:lineRule="auto"/>
        <w:jc w:val="both"/>
        <w:rPr>
          <w:rFonts w:ascii="Century Schoolbook" w:eastAsia="MS Mincho" w:hAnsi="Century Schoolbook" w:cs="Times New Roman"/>
          <w:bCs/>
          <w:iCs/>
          <w:color w:val="000000" w:themeColor="text1"/>
        </w:rPr>
      </w:pPr>
      <w:r w:rsidRPr="00BF316B">
        <w:rPr>
          <w:rFonts w:ascii="Century Schoolbook" w:eastAsia="MS Mincho" w:hAnsi="Century Schoolbook" w:cs="Times New Roman"/>
          <w:bCs/>
          <w:iCs/>
          <w:color w:val="000000" w:themeColor="text1"/>
        </w:rPr>
        <w:t xml:space="preserve">Where </w:t>
      </w:r>
      <m:oMath>
        <m:sSub>
          <m:sSubPr>
            <m:ctrlPr>
              <w:rPr>
                <w:rFonts w:ascii="Cambria Math" w:eastAsia="MS Mincho" w:hAnsi="Cambria Math" w:cs="Times New Roman"/>
                <w:bCs/>
                <w:i/>
                <w:iCs/>
                <w:color w:val="000000" w:themeColor="text1"/>
              </w:rPr>
            </m:ctrlPr>
          </m:sSubPr>
          <m:e>
            <m:r>
              <w:rPr>
                <w:rFonts w:ascii="Cambria Math" w:eastAsia="MS Mincho" w:hAnsi="Cambria Math" w:cs="Times New Roman"/>
                <w:color w:val="000000" w:themeColor="text1"/>
              </w:rPr>
              <m:t>f</m:t>
            </m:r>
          </m:e>
          <m:sub>
            <m:r>
              <w:rPr>
                <w:rFonts w:ascii="Cambria Math" w:eastAsia="MS Mincho" w:hAnsi="Cambria Math" w:cs="Times New Roman"/>
                <w:color w:val="000000" w:themeColor="text1"/>
              </w:rPr>
              <m:t>i</m:t>
            </m:r>
          </m:sub>
        </m:sSub>
        <m:d>
          <m:dPr>
            <m:ctrlPr>
              <w:rPr>
                <w:rFonts w:ascii="Cambria Math" w:eastAsia="MS Mincho" w:hAnsi="Cambria Math" w:cs="Times New Roman"/>
                <w:bCs/>
                <w:i/>
                <w:iCs/>
                <w:color w:val="000000" w:themeColor="text1"/>
              </w:rPr>
            </m:ctrlPr>
          </m:dPr>
          <m:e>
            <m:r>
              <w:rPr>
                <w:rFonts w:ascii="Cambria Math" w:eastAsia="MS Mincho" w:hAnsi="Cambria Math" w:cs="Times New Roman"/>
                <w:color w:val="000000" w:themeColor="text1"/>
              </w:rPr>
              <m:t>x</m:t>
            </m:r>
          </m:e>
        </m:d>
      </m:oMath>
      <w:r w:rsidRPr="00BF316B">
        <w:rPr>
          <w:rFonts w:ascii="Century Schoolbook" w:eastAsia="MS Mincho" w:hAnsi="Century Schoolbook" w:cs="Times New Roman"/>
          <w:bCs/>
          <w:iCs/>
          <w:color w:val="000000" w:themeColor="text1"/>
        </w:rPr>
        <w:t xml:space="preserve"> is the SVM decision function and </w:t>
      </w:r>
      <w:r w:rsidRPr="00BF316B">
        <w:rPr>
          <w:rFonts w:ascii="Century Schoolbook" w:eastAsia="MS Mincho" w:hAnsi="Century Schoolbook" w:cs="Times New Roman"/>
          <w:bCs/>
          <w:i/>
          <w:iCs/>
          <w:color w:val="000000" w:themeColor="text1"/>
        </w:rPr>
        <w:t>y</w:t>
      </w:r>
      <w:r w:rsidRPr="00BF316B">
        <w:rPr>
          <w:rFonts w:ascii="Century Schoolbook" w:eastAsia="MS Mincho" w:hAnsi="Century Schoolbook" w:cs="Times New Roman"/>
          <w:bCs/>
          <w:iCs/>
          <w:color w:val="000000" w:themeColor="text1"/>
        </w:rPr>
        <w:t xml:space="preserve"> is the threshold defined by Eq. (6)</w:t>
      </w:r>
    </w:p>
    <w:p w14:paraId="3A2D2B42" w14:textId="77777777" w:rsidR="002F1E71" w:rsidRPr="00BF316B" w:rsidRDefault="002F1E71" w:rsidP="0026642B">
      <w:pPr>
        <w:autoSpaceDE w:val="0"/>
        <w:autoSpaceDN w:val="0"/>
        <w:adjustRightInd w:val="0"/>
        <w:spacing w:before="120" w:after="120" w:line="360" w:lineRule="auto"/>
        <w:ind w:left="2880" w:firstLine="720"/>
        <w:jc w:val="center"/>
        <w:rPr>
          <w:rFonts w:ascii="Century Schoolbook" w:eastAsia="MS Mincho" w:hAnsi="Century Schoolbook" w:cs="Times New Roman"/>
          <w:bCs/>
          <w:iCs/>
          <w:color w:val="000000" w:themeColor="text1"/>
        </w:rPr>
      </w:pPr>
      <m:oMath>
        <m:r>
          <w:rPr>
            <w:rFonts w:ascii="Cambria Math" w:eastAsia="MS Mincho" w:hAnsi="Cambria Math" w:cs="Times New Roman"/>
            <w:color w:val="000000" w:themeColor="text1"/>
          </w:rPr>
          <m:t>y=</m:t>
        </m:r>
        <m:sSub>
          <m:sSubPr>
            <m:ctrlPr>
              <w:rPr>
                <w:rFonts w:ascii="Cambria Math" w:eastAsia="MS Mincho" w:hAnsi="Cambria Math" w:cs="Times New Roman"/>
                <w:bCs/>
                <w:i/>
                <w:iCs/>
                <w:color w:val="000000" w:themeColor="text1"/>
              </w:rPr>
            </m:ctrlPr>
          </m:sSubPr>
          <m:e>
            <m:r>
              <w:rPr>
                <w:rFonts w:ascii="Cambria Math" w:eastAsia="MS Mincho" w:hAnsi="Cambria Math" w:cs="Times New Roman"/>
                <w:color w:val="000000" w:themeColor="text1"/>
              </w:rPr>
              <m:t>d</m:t>
            </m:r>
          </m:e>
          <m:sub>
            <m:r>
              <w:rPr>
                <w:rFonts w:ascii="Cambria Math" w:eastAsia="MS Mincho" w:hAnsi="Cambria Math" w:cs="Times New Roman"/>
                <w:color w:val="000000" w:themeColor="text1"/>
              </w:rPr>
              <m:t>i</m:t>
            </m:r>
          </m:sub>
        </m:sSub>
        <m:r>
          <w:rPr>
            <w:rFonts w:ascii="Cambria Math" w:eastAsia="MS Mincho" w:hAnsi="Cambria Math" w:cs="Times New Roman"/>
            <w:color w:val="000000" w:themeColor="text1"/>
          </w:rPr>
          <m:t>+</m:t>
        </m:r>
        <m:sSub>
          <m:sSubPr>
            <m:ctrlPr>
              <w:rPr>
                <w:rFonts w:ascii="Cambria Math" w:eastAsia="MS Mincho" w:hAnsi="Cambria Math" w:cs="Times New Roman"/>
                <w:bCs/>
                <w:i/>
                <w:iCs/>
                <w:color w:val="000000" w:themeColor="text1"/>
              </w:rPr>
            </m:ctrlPr>
          </m:sSubPr>
          <m:e>
            <m:r>
              <w:rPr>
                <w:rFonts w:ascii="Cambria Math" w:eastAsia="MS Mincho" w:hAnsi="Cambria Math" w:cs="Times New Roman"/>
                <w:color w:val="000000" w:themeColor="text1"/>
              </w:rPr>
              <m:t>m</m:t>
            </m:r>
          </m:e>
          <m:sub>
            <m:r>
              <w:rPr>
                <w:rFonts w:ascii="Cambria Math" w:eastAsia="MS Mincho" w:hAnsi="Cambria Math" w:cs="Times New Roman"/>
                <w:color w:val="000000" w:themeColor="text1"/>
              </w:rPr>
              <m:t>i</m:t>
            </m:r>
          </m:sub>
        </m:sSub>
        <m:r>
          <w:rPr>
            <w:rFonts w:ascii="Cambria Math" w:eastAsia="MS Mincho" w:hAnsi="Cambria Math" w:cs="Times New Roman"/>
            <w:color w:val="000000" w:themeColor="text1"/>
          </w:rPr>
          <m:t>+</m:t>
        </m:r>
        <m:sSub>
          <m:sSubPr>
            <m:ctrlPr>
              <w:rPr>
                <w:rFonts w:ascii="Cambria Math" w:eastAsia="MS Mincho" w:hAnsi="Cambria Math" w:cs="Times New Roman"/>
                <w:bCs/>
                <w:i/>
                <w:iCs/>
                <w:color w:val="000000" w:themeColor="text1"/>
              </w:rPr>
            </m:ctrlPr>
          </m:sSubPr>
          <m:e>
            <m:r>
              <w:rPr>
                <w:rFonts w:ascii="Cambria Math" w:eastAsia="MS Mincho" w:hAnsi="Cambria Math" w:cs="Times New Roman"/>
                <w:color w:val="000000" w:themeColor="text1"/>
              </w:rPr>
              <m:t>v</m:t>
            </m:r>
          </m:e>
          <m:sub>
            <m:r>
              <w:rPr>
                <w:rFonts w:ascii="Cambria Math" w:eastAsia="MS Mincho" w:hAnsi="Cambria Math" w:cs="Times New Roman"/>
                <w:color w:val="000000" w:themeColor="text1"/>
              </w:rPr>
              <m:t>i</m:t>
            </m:r>
          </m:sub>
        </m:sSub>
      </m:oMath>
      <w:r w:rsidR="006E6A40" w:rsidRPr="00BF316B">
        <w:rPr>
          <w:rFonts w:ascii="Century Schoolbook" w:eastAsia="MS Mincho" w:hAnsi="Century Schoolbook" w:cs="Times New Roman"/>
          <w:bCs/>
          <w:iCs/>
          <w:color w:val="000000" w:themeColor="text1"/>
        </w:rPr>
        <w:t xml:space="preserve"> </w:t>
      </w:r>
      <w:r w:rsidR="006E6A40" w:rsidRPr="00BF316B">
        <w:rPr>
          <w:rFonts w:ascii="Century Schoolbook" w:eastAsia="MS Mincho" w:hAnsi="Century Schoolbook" w:cs="Times New Roman"/>
          <w:bCs/>
          <w:iCs/>
          <w:color w:val="000000" w:themeColor="text1"/>
        </w:rPr>
        <w:tab/>
      </w:r>
      <w:r w:rsidR="006E6A40" w:rsidRPr="00BF316B">
        <w:rPr>
          <w:rFonts w:ascii="Century Schoolbook" w:eastAsia="MS Mincho" w:hAnsi="Century Schoolbook" w:cs="Times New Roman"/>
          <w:bCs/>
          <w:iCs/>
          <w:color w:val="000000" w:themeColor="text1"/>
        </w:rPr>
        <w:tab/>
      </w:r>
      <w:r w:rsidR="006E6A40" w:rsidRPr="00BF316B">
        <w:rPr>
          <w:rFonts w:ascii="Century Schoolbook" w:eastAsia="MS Mincho" w:hAnsi="Century Schoolbook" w:cs="Times New Roman"/>
          <w:bCs/>
          <w:iCs/>
          <w:color w:val="000000" w:themeColor="text1"/>
        </w:rPr>
        <w:tab/>
      </w:r>
      <w:r w:rsidR="006E6A40" w:rsidRPr="00BF316B">
        <w:rPr>
          <w:rFonts w:ascii="Century Schoolbook" w:eastAsia="MS Mincho" w:hAnsi="Century Schoolbook" w:cs="Times New Roman"/>
          <w:bCs/>
          <w:iCs/>
          <w:color w:val="000000" w:themeColor="text1"/>
        </w:rPr>
        <w:tab/>
      </w:r>
      <w:r w:rsidRPr="00BF316B">
        <w:rPr>
          <w:rFonts w:ascii="Century Schoolbook" w:eastAsia="MS Mincho" w:hAnsi="Century Schoolbook" w:cs="Times New Roman"/>
          <w:bCs/>
          <w:iCs/>
          <w:color w:val="000000" w:themeColor="text1"/>
        </w:rPr>
        <w:t>(4-6)</w:t>
      </w:r>
    </w:p>
    <w:p w14:paraId="71E157DE" w14:textId="77777777" w:rsidR="002F1E71" w:rsidRPr="00BF316B" w:rsidRDefault="002F1E71" w:rsidP="0026642B">
      <w:pPr>
        <w:autoSpaceDE w:val="0"/>
        <w:autoSpaceDN w:val="0"/>
        <w:adjustRightInd w:val="0"/>
        <w:spacing w:line="360" w:lineRule="auto"/>
        <w:jc w:val="both"/>
        <w:rPr>
          <w:rFonts w:ascii="Century Schoolbook" w:eastAsia="MS Mincho" w:hAnsi="Century Schoolbook" w:cs="Times New Roman"/>
          <w:bCs/>
          <w:iCs/>
          <w:color w:val="000000" w:themeColor="text1"/>
        </w:rPr>
      </w:pPr>
      <w:r w:rsidRPr="00BF316B">
        <w:rPr>
          <w:rFonts w:ascii="Century Schoolbook" w:eastAsia="MS Mincho" w:hAnsi="Century Schoolbook" w:cs="Times New Roman"/>
          <w:bCs/>
          <w:iCs/>
          <w:color w:val="000000" w:themeColor="text1"/>
        </w:rPr>
        <w:t xml:space="preserve">Where </w:t>
      </w:r>
      <m:oMath>
        <m:sSub>
          <m:sSubPr>
            <m:ctrlPr>
              <w:rPr>
                <w:rFonts w:ascii="Cambria Math" w:eastAsia="MS Mincho" w:hAnsi="Cambria Math" w:cs="Times New Roman"/>
                <w:bCs/>
                <w:i/>
                <w:iCs/>
                <w:color w:val="000000" w:themeColor="text1"/>
              </w:rPr>
            </m:ctrlPr>
          </m:sSubPr>
          <m:e>
            <m:r>
              <w:rPr>
                <w:rFonts w:ascii="Cambria Math" w:eastAsia="MS Mincho" w:hAnsi="Cambria Math" w:cs="Times New Roman"/>
                <w:color w:val="000000" w:themeColor="text1"/>
              </w:rPr>
              <m:t>d</m:t>
            </m:r>
          </m:e>
          <m:sub>
            <m:r>
              <w:rPr>
                <w:rFonts w:ascii="Cambria Math" w:eastAsia="MS Mincho" w:hAnsi="Cambria Math" w:cs="Times New Roman"/>
                <w:color w:val="000000" w:themeColor="text1"/>
              </w:rPr>
              <m:t>i</m:t>
            </m:r>
          </m:sub>
        </m:sSub>
      </m:oMath>
      <w:r w:rsidRPr="00BF316B">
        <w:rPr>
          <w:rFonts w:ascii="Century Schoolbook" w:eastAsia="MS Mincho" w:hAnsi="Century Schoolbook" w:cs="Times New Roman"/>
          <w:bCs/>
          <w:iCs/>
          <w:color w:val="000000" w:themeColor="text1"/>
        </w:rPr>
        <w:t xml:space="preserve">, </w:t>
      </w:r>
      <m:oMath>
        <m:sSub>
          <m:sSubPr>
            <m:ctrlPr>
              <w:rPr>
                <w:rFonts w:ascii="Cambria Math" w:eastAsia="MS Mincho" w:hAnsi="Cambria Math" w:cs="Times New Roman"/>
                <w:bCs/>
                <w:i/>
                <w:iCs/>
                <w:color w:val="000000" w:themeColor="text1"/>
              </w:rPr>
            </m:ctrlPr>
          </m:sSubPr>
          <m:e>
            <m:r>
              <w:rPr>
                <w:rFonts w:ascii="Cambria Math" w:eastAsia="MS Mincho" w:hAnsi="Cambria Math" w:cs="Times New Roman"/>
                <w:color w:val="000000" w:themeColor="text1"/>
              </w:rPr>
              <m:t>m</m:t>
            </m:r>
          </m:e>
          <m:sub>
            <m:r>
              <w:rPr>
                <w:rFonts w:ascii="Cambria Math" w:eastAsia="MS Mincho" w:hAnsi="Cambria Math" w:cs="Times New Roman"/>
                <w:color w:val="000000" w:themeColor="text1"/>
              </w:rPr>
              <m:t>i</m:t>
            </m:r>
          </m:sub>
        </m:sSub>
      </m:oMath>
      <w:r w:rsidRPr="00BF316B">
        <w:rPr>
          <w:rFonts w:ascii="Century Schoolbook" w:eastAsia="MS Mincho" w:hAnsi="Century Schoolbook" w:cs="Times New Roman"/>
          <w:bCs/>
          <w:iCs/>
          <w:color w:val="000000" w:themeColor="text1"/>
        </w:rPr>
        <w:t xml:space="preserve"> and </w:t>
      </w:r>
      <m:oMath>
        <m:sSub>
          <m:sSubPr>
            <m:ctrlPr>
              <w:rPr>
                <w:rFonts w:ascii="Cambria Math" w:eastAsia="MS Mincho" w:hAnsi="Cambria Math" w:cs="Times New Roman"/>
                <w:bCs/>
                <w:i/>
                <w:iCs/>
                <w:color w:val="000000" w:themeColor="text1"/>
              </w:rPr>
            </m:ctrlPr>
          </m:sSubPr>
          <m:e>
            <m:r>
              <w:rPr>
                <w:rFonts w:ascii="Cambria Math" w:eastAsia="MS Mincho" w:hAnsi="Cambria Math" w:cs="Times New Roman"/>
                <w:color w:val="000000" w:themeColor="text1"/>
              </w:rPr>
              <m:t>v</m:t>
            </m:r>
          </m:e>
          <m:sub>
            <m:r>
              <w:rPr>
                <w:rFonts w:ascii="Cambria Math" w:eastAsia="MS Mincho" w:hAnsi="Cambria Math" w:cs="Times New Roman"/>
                <w:color w:val="000000" w:themeColor="text1"/>
              </w:rPr>
              <m:t>i</m:t>
            </m:r>
          </m:sub>
        </m:sSub>
      </m:oMath>
      <w:r w:rsidRPr="00BF316B">
        <w:rPr>
          <w:rFonts w:ascii="Century Schoolbook" w:eastAsia="MS Mincho" w:hAnsi="Century Schoolbook" w:cs="Times New Roman"/>
          <w:bCs/>
          <w:iCs/>
          <w:color w:val="000000" w:themeColor="text1"/>
        </w:rPr>
        <w:t xml:space="preserve"> are the distance between peaks, mean and variance computed from all decision function values in terms of Gaussian distribution. </w:t>
      </w:r>
    </w:p>
    <w:p w14:paraId="6CF4D821" w14:textId="77777777" w:rsidR="002F1E71" w:rsidRPr="00BF316B" w:rsidRDefault="002F1E71" w:rsidP="0026642B">
      <w:pPr>
        <w:pStyle w:val="4"/>
        <w:keepNext/>
        <w:numPr>
          <w:ilvl w:val="3"/>
          <w:numId w:val="21"/>
        </w:numPr>
        <w:tabs>
          <w:tab w:val="clear" w:pos="720"/>
        </w:tabs>
        <w:overflowPunct w:val="0"/>
        <w:autoSpaceDE w:val="0"/>
        <w:autoSpaceDN w:val="0"/>
        <w:adjustRightInd w:val="0"/>
        <w:spacing w:before="240" w:after="120" w:line="360" w:lineRule="auto"/>
        <w:ind w:left="0" w:firstLine="0"/>
        <w:jc w:val="left"/>
        <w:textAlignment w:val="baseline"/>
        <w:rPr>
          <w:rFonts w:ascii="Century Schoolbook" w:hAnsi="Century Schoolbook"/>
          <w:i w:val="0"/>
          <w:iCs w:val="0"/>
          <w:color w:val="000000" w:themeColor="text1"/>
          <w:sz w:val="24"/>
          <w:lang w:val="x-none" w:eastAsia="x-none"/>
        </w:rPr>
      </w:pPr>
      <w:r w:rsidRPr="00BF316B">
        <w:rPr>
          <w:rFonts w:ascii="Century Schoolbook" w:hAnsi="Century Schoolbook"/>
          <w:i w:val="0"/>
          <w:iCs w:val="0"/>
          <w:color w:val="000000" w:themeColor="text1"/>
          <w:sz w:val="24"/>
          <w:lang w:val="x-none" w:eastAsia="x-none"/>
        </w:rPr>
        <w:t>Free weight classification with HMM</w:t>
      </w:r>
    </w:p>
    <w:p w14:paraId="08146D31" w14:textId="39C7995D" w:rsidR="002F1E71" w:rsidRPr="00BF316B" w:rsidRDefault="00727FA0" w:rsidP="0026642B">
      <w:pPr>
        <w:widowControl w:val="0"/>
        <w:autoSpaceDE w:val="0"/>
        <w:autoSpaceDN w:val="0"/>
        <w:adjustRightInd w:val="0"/>
        <w:spacing w:line="360" w:lineRule="auto"/>
        <w:jc w:val="both"/>
        <w:rPr>
          <w:rFonts w:ascii="Century Schoolbook" w:eastAsia="MS Mincho" w:hAnsi="Century Schoolbook" w:cs="Times New Roman"/>
          <w:color w:val="000000" w:themeColor="text1"/>
          <w:spacing w:val="-1"/>
        </w:rPr>
      </w:pPr>
      <w:r w:rsidRPr="00BF316B">
        <w:rPr>
          <w:rFonts w:ascii="Century Schoolbook" w:eastAsia="MS Mincho" w:hAnsi="Century Schoolbook" w:cs="Times New Roman"/>
          <w:color w:val="000000" w:themeColor="text1"/>
          <w:spacing w:val="-1"/>
        </w:rPr>
        <w:t xml:space="preserve">      </w:t>
      </w:r>
      <w:r w:rsidR="002F1E71" w:rsidRPr="00BF316B">
        <w:rPr>
          <w:rFonts w:ascii="Century Schoolbook" w:eastAsia="MS Mincho" w:hAnsi="Century Schoolbook" w:cs="Times New Roman"/>
          <w:color w:val="000000" w:themeColor="text1"/>
          <w:spacing w:val="-1"/>
        </w:rPr>
        <w:t xml:space="preserve">A free weight activity is composed of different postures and activities in order. For example, when an individual performs the activity bench press, he/she would first lie </w:t>
      </w:r>
      <w:r w:rsidR="005561FA" w:rsidRPr="00BF316B">
        <w:rPr>
          <w:rFonts w:ascii="Century Schoolbook" w:eastAsia="MS Mincho" w:hAnsi="Century Schoolbook" w:cs="Times New Roman"/>
          <w:color w:val="000000" w:themeColor="text1"/>
          <w:spacing w:val="-1"/>
        </w:rPr>
        <w:t>on</w:t>
      </w:r>
      <w:r w:rsidR="002F1E71" w:rsidRPr="00BF316B">
        <w:rPr>
          <w:rFonts w:ascii="Century Schoolbook" w:eastAsia="MS Mincho" w:hAnsi="Century Schoolbook" w:cs="Times New Roman"/>
          <w:color w:val="000000" w:themeColor="text1"/>
          <w:spacing w:val="-1"/>
        </w:rPr>
        <w:t xml:space="preserve"> the bench, and then lift and hold the barbell, next press, and repeat pressing, after that, put back the barbell and keep lying or sitting up. (Described as a series</w:t>
      </w:r>
      <w:r w:rsidR="005561FA" w:rsidRPr="00BF316B">
        <w:rPr>
          <w:rFonts w:ascii="Century Schoolbook" w:eastAsia="MS Mincho" w:hAnsi="Century Schoolbook" w:cs="Times New Roman"/>
          <w:color w:val="000000" w:themeColor="text1"/>
          <w:spacing w:val="-1"/>
        </w:rPr>
        <w:t xml:space="preserve"> of</w:t>
      </w:r>
      <w:r w:rsidR="002F1E71" w:rsidRPr="00BF316B">
        <w:rPr>
          <w:rFonts w:ascii="Century Schoolbook" w:eastAsia="MS Mincho" w:hAnsi="Century Schoolbook" w:cs="Times New Roman"/>
          <w:color w:val="000000" w:themeColor="text1"/>
          <w:spacing w:val="-1"/>
        </w:rPr>
        <w:t xml:space="preserve"> activities: lie-&gt;hold barbell-&gt;press-&gt;... (Repeat pressing)-&gt; put back barbell-&gt;sit to rest-&gt;…). To build the recognizer, there are two stages: 1) the training stage, and 2) the recognizing stage.</w:t>
      </w:r>
    </w:p>
    <w:p w14:paraId="12ADA661" w14:textId="77777777" w:rsidR="002F1E71" w:rsidRPr="00BF316B" w:rsidRDefault="002F1E71" w:rsidP="0026642B">
      <w:pPr>
        <w:pStyle w:val="a7"/>
        <w:widowControl w:val="0"/>
        <w:numPr>
          <w:ilvl w:val="0"/>
          <w:numId w:val="20"/>
        </w:numPr>
        <w:autoSpaceDE w:val="0"/>
        <w:autoSpaceDN w:val="0"/>
        <w:adjustRightInd w:val="0"/>
        <w:spacing w:before="120" w:after="120" w:line="360" w:lineRule="auto"/>
        <w:jc w:val="both"/>
        <w:rPr>
          <w:rFonts w:ascii="Century Schoolbook" w:eastAsia="MS Mincho" w:hAnsi="Century Schoolbook" w:cs="Times New Roman"/>
          <w:i/>
          <w:color w:val="000000" w:themeColor="text1"/>
          <w:spacing w:val="-1"/>
          <w:lang w:eastAsia="en-US"/>
        </w:rPr>
      </w:pPr>
      <w:r w:rsidRPr="00BF316B">
        <w:rPr>
          <w:rFonts w:ascii="Century Schoolbook" w:eastAsia="MS Mincho" w:hAnsi="Century Schoolbook" w:cs="Times New Roman"/>
          <w:i/>
          <w:color w:val="000000" w:themeColor="text1"/>
          <w:spacing w:val="-1"/>
          <w:lang w:eastAsia="en-US"/>
        </w:rPr>
        <w:lastRenderedPageBreak/>
        <w:t>Training stage</w:t>
      </w:r>
    </w:p>
    <w:p w14:paraId="2AD485D8" w14:textId="086677E3" w:rsidR="002F1E71" w:rsidRPr="00BF316B" w:rsidRDefault="00727FA0" w:rsidP="0026642B">
      <w:pPr>
        <w:widowControl w:val="0"/>
        <w:autoSpaceDE w:val="0"/>
        <w:autoSpaceDN w:val="0"/>
        <w:adjustRightInd w:val="0"/>
        <w:spacing w:line="360" w:lineRule="auto"/>
        <w:jc w:val="both"/>
        <w:rPr>
          <w:rFonts w:ascii="Century Schoolbook" w:eastAsia="MS Mincho" w:hAnsi="Century Schoolbook" w:cs="Times New Roman"/>
          <w:color w:val="000000" w:themeColor="text1"/>
          <w:spacing w:val="-1"/>
        </w:rPr>
      </w:pPr>
      <w:r w:rsidRPr="00BF316B">
        <w:rPr>
          <w:rFonts w:ascii="Century Schoolbook" w:eastAsia="MS Mincho" w:hAnsi="Century Schoolbook" w:cs="Times New Roman"/>
          <w:color w:val="000000" w:themeColor="text1"/>
          <w:spacing w:val="-1"/>
        </w:rPr>
        <w:t xml:space="preserve">      </w:t>
      </w:r>
      <w:r w:rsidR="002F1E71" w:rsidRPr="00BF316B">
        <w:rPr>
          <w:rFonts w:ascii="Century Schoolbook" w:eastAsia="MS Mincho" w:hAnsi="Century Schoolbook" w:cs="Times New Roman"/>
          <w:color w:val="000000" w:themeColor="text1"/>
          <w:spacing w:val="-1"/>
        </w:rPr>
        <w:t>In this stage, representing the combination of postures and activities with a series of sequences means it is essential to use a</w:t>
      </w:r>
      <w:r w:rsidR="005561FA" w:rsidRPr="00BF316B">
        <w:rPr>
          <w:rFonts w:ascii="Century Schoolbook" w:eastAsia="MS Mincho" w:hAnsi="Century Schoolbook" w:cs="Times New Roman"/>
          <w:color w:val="000000" w:themeColor="text1"/>
          <w:spacing w:val="-1"/>
        </w:rPr>
        <w:t>n</w:t>
      </w:r>
      <w:r w:rsidR="002F1E71" w:rsidRPr="00BF316B">
        <w:rPr>
          <w:rFonts w:ascii="Century Schoolbook" w:eastAsia="MS Mincho" w:hAnsi="Century Schoolbook" w:cs="Times New Roman"/>
          <w:color w:val="000000" w:themeColor="text1"/>
          <w:spacing w:val="-1"/>
        </w:rPr>
        <w:t xml:space="preserve"> HMM approach. As a</w:t>
      </w:r>
      <w:r w:rsidR="005561FA" w:rsidRPr="00BF316B">
        <w:rPr>
          <w:rFonts w:ascii="Century Schoolbook" w:eastAsia="MS Mincho" w:hAnsi="Century Schoolbook" w:cs="Times New Roman"/>
          <w:color w:val="000000" w:themeColor="text1"/>
          <w:spacing w:val="-1"/>
        </w:rPr>
        <w:t>n</w:t>
      </w:r>
      <w:r w:rsidR="002F1E71" w:rsidRPr="00BF316B">
        <w:rPr>
          <w:rFonts w:ascii="Century Schoolbook" w:eastAsia="MS Mincho" w:hAnsi="Century Schoolbook" w:cs="Times New Roman"/>
          <w:color w:val="000000" w:themeColor="text1"/>
          <w:spacing w:val="-1"/>
        </w:rPr>
        <w:t xml:space="preserve"> HMM is a collection of finite states connected by transitions, let </w:t>
      </w:r>
      <m:oMath>
        <m:r>
          <w:rPr>
            <w:rFonts w:ascii="Cambria Math" w:eastAsia="MS Mincho" w:hAnsi="Cambria Math" w:cs="Times New Roman"/>
            <w:color w:val="000000" w:themeColor="text1"/>
            <w:spacing w:val="-1"/>
          </w:rPr>
          <m:t>λ=</m:t>
        </m:r>
        <m:d>
          <m:dPr>
            <m:ctrlPr>
              <w:rPr>
                <w:rFonts w:ascii="Cambria Math" w:eastAsia="MS Mincho" w:hAnsi="Cambria Math" w:cs="Times New Roman"/>
                <w:i/>
                <w:color w:val="000000" w:themeColor="text1"/>
                <w:spacing w:val="-1"/>
              </w:rPr>
            </m:ctrlPr>
          </m:dPr>
          <m:e>
            <m:r>
              <w:rPr>
                <w:rFonts w:ascii="Cambria Math" w:eastAsia="MS Mincho" w:hAnsi="Cambria Math" w:cs="Times New Roman"/>
                <w:color w:val="000000" w:themeColor="text1"/>
                <w:spacing w:val="-1"/>
              </w:rPr>
              <m:t>A,B,π</m:t>
            </m:r>
          </m:e>
        </m:d>
      </m:oMath>
      <w:r w:rsidR="002F1E71" w:rsidRPr="00BF316B">
        <w:rPr>
          <w:rFonts w:ascii="Century Schoolbook" w:eastAsia="MS Mincho" w:hAnsi="Century Schoolbook" w:cs="Times New Roman"/>
          <w:color w:val="000000" w:themeColor="text1"/>
          <w:spacing w:val="-1"/>
        </w:rPr>
        <w:t xml:space="preserve"> be a free weight activity recognition model, as it is shown in </w:t>
      </w:r>
      <w:r w:rsidR="00262822" w:rsidRPr="00BF316B">
        <w:rPr>
          <w:rFonts w:ascii="Century Schoolbook" w:eastAsia="MS Mincho" w:hAnsi="Century Schoolbook" w:cs="Times New Roman"/>
          <w:color w:val="000000" w:themeColor="text1"/>
          <w:spacing w:val="-1"/>
        </w:rPr>
        <w:t>Figure 4-</w:t>
      </w:r>
      <w:r w:rsidR="002F781F" w:rsidRPr="00BF316B">
        <w:rPr>
          <w:rFonts w:ascii="Century Schoolbook" w:eastAsia="MS Mincho" w:hAnsi="Century Schoolbook" w:cs="Times New Roman"/>
          <w:color w:val="000000" w:themeColor="text1"/>
          <w:spacing w:val="-1"/>
        </w:rPr>
        <w:t>10</w:t>
      </w:r>
      <w:r w:rsidR="002F1E71" w:rsidRPr="00BF316B">
        <w:rPr>
          <w:rFonts w:ascii="Century Schoolbook" w:eastAsia="MS Mincho" w:hAnsi="Century Schoolbook" w:cs="Times New Roman"/>
          <w:color w:val="000000" w:themeColor="text1"/>
          <w:spacing w:val="-1"/>
        </w:rPr>
        <w:t xml:space="preserve">, where </w:t>
      </w:r>
      <w:r w:rsidR="002F1E71" w:rsidRPr="00BF316B">
        <w:rPr>
          <w:rFonts w:ascii="Century Schoolbook" w:eastAsia="MS Mincho" w:hAnsi="Century Schoolbook" w:cs="Times New Roman"/>
          <w:i/>
          <w:color w:val="000000" w:themeColor="text1"/>
          <w:spacing w:val="-1"/>
        </w:rPr>
        <w:t>A</w:t>
      </w:r>
      <w:r w:rsidR="002F1E71" w:rsidRPr="00BF316B">
        <w:rPr>
          <w:rFonts w:ascii="Century Schoolbook" w:eastAsia="MS Mincho" w:hAnsi="Century Schoolbook" w:cs="Times New Roman"/>
          <w:color w:val="000000" w:themeColor="text1"/>
          <w:spacing w:val="-1"/>
        </w:rPr>
        <w:t xml:space="preserve"> is the matrix of activity state transitional possibilities, d</w:t>
      </w:r>
      <w:r w:rsidR="002F1E71" w:rsidRPr="00BF316B">
        <w:rPr>
          <w:rFonts w:ascii="Century Schoolbook" w:hAnsi="Century Schoolbook" w:cs="Times New Roman"/>
          <w:color w:val="000000" w:themeColor="text1"/>
          <w:spacing w:val="-1"/>
        </w:rPr>
        <w:t xml:space="preserve">enoted </w:t>
      </w:r>
      <w:r w:rsidR="002F1E71" w:rsidRPr="00BF316B">
        <w:rPr>
          <w:rFonts w:ascii="Century Schoolbook" w:eastAsia="MS Mincho" w:hAnsi="Century Schoolbook" w:cs="Times New Roman"/>
          <w:color w:val="000000" w:themeColor="text1"/>
          <w:spacing w:val="-1"/>
        </w:rPr>
        <w:t xml:space="preserve">as </w:t>
      </w:r>
      <m:oMath>
        <m:r>
          <w:rPr>
            <w:rFonts w:ascii="Cambria Math" w:eastAsia="MS Mincho" w:hAnsi="Cambria Math" w:cs="Times New Roman"/>
            <w:color w:val="000000" w:themeColor="text1"/>
            <w:spacing w:val="-1"/>
          </w:rPr>
          <m:t>A</m:t>
        </m:r>
        <m:r>
          <m:rPr>
            <m:sty m:val="p"/>
          </m:rPr>
          <w:rPr>
            <w:rFonts w:ascii="Cambria Math" w:eastAsia="MS Mincho" w:hAnsi="Cambria Math" w:cs="Times New Roman"/>
            <w:color w:val="000000" w:themeColor="text1"/>
            <w:spacing w:val="-1"/>
          </w:rPr>
          <m:t>=</m:t>
        </m:r>
        <m:d>
          <m:dPr>
            <m:begChr m:val="{"/>
            <m:endChr m:val="}"/>
            <m:ctrlPr>
              <w:rPr>
                <w:rFonts w:ascii="Cambria Math" w:eastAsia="MS Mincho" w:hAnsi="Cambria Math" w:cs="Times New Roman"/>
                <w:color w:val="000000" w:themeColor="text1"/>
                <w:spacing w:val="-1"/>
              </w:rPr>
            </m:ctrlPr>
          </m:dPr>
          <m:e>
            <m:sSub>
              <m:sSubPr>
                <m:ctrlPr>
                  <w:rPr>
                    <w:rFonts w:ascii="Cambria Math" w:eastAsia="MS Mincho" w:hAnsi="Cambria Math" w:cs="Times New Roman"/>
                    <w:color w:val="000000" w:themeColor="text1"/>
                    <w:spacing w:val="-1"/>
                  </w:rPr>
                </m:ctrlPr>
              </m:sSubPr>
              <m:e>
                <m:r>
                  <w:rPr>
                    <w:rFonts w:ascii="Cambria Math" w:eastAsia="MS Mincho" w:hAnsi="Cambria Math" w:cs="Times New Roman"/>
                    <w:color w:val="000000" w:themeColor="text1"/>
                    <w:spacing w:val="-1"/>
                  </w:rPr>
                  <m:t>A</m:t>
                </m:r>
              </m:e>
              <m:sub>
                <m:r>
                  <w:rPr>
                    <w:rFonts w:ascii="Cambria Math" w:eastAsia="MS Mincho" w:hAnsi="Cambria Math" w:cs="Times New Roman"/>
                    <w:color w:val="000000" w:themeColor="text1"/>
                    <w:spacing w:val="-1"/>
                  </w:rPr>
                  <m:t>i,j</m:t>
                </m:r>
              </m:sub>
            </m:sSub>
          </m:e>
        </m:d>
      </m:oMath>
      <w:r w:rsidR="002F1E71" w:rsidRPr="00BF316B">
        <w:rPr>
          <w:rFonts w:ascii="Century Schoolbook" w:eastAsia="MS Mincho" w:hAnsi="Century Schoolbook" w:cs="Times New Roman"/>
          <w:color w:val="000000" w:themeColor="text1"/>
          <w:spacing w:val="-1"/>
        </w:rPr>
        <w:t xml:space="preserve">, where </w:t>
      </w:r>
      <m:oMath>
        <m:sSub>
          <m:sSubPr>
            <m:ctrlPr>
              <w:rPr>
                <w:rFonts w:ascii="Cambria Math" w:eastAsia="MS Mincho" w:hAnsi="Cambria Math" w:cs="Times New Roman"/>
                <w:color w:val="000000" w:themeColor="text1"/>
                <w:spacing w:val="-1"/>
              </w:rPr>
            </m:ctrlPr>
          </m:sSubPr>
          <m:e>
            <m:r>
              <w:rPr>
                <w:rFonts w:ascii="Cambria Math" w:eastAsia="MS Mincho" w:hAnsi="Cambria Math" w:cs="Times New Roman"/>
                <w:color w:val="000000" w:themeColor="text1"/>
                <w:spacing w:val="-1"/>
              </w:rPr>
              <m:t>A</m:t>
            </m:r>
          </m:e>
          <m:sub>
            <m:r>
              <w:rPr>
                <w:rFonts w:ascii="Cambria Math" w:eastAsia="MS Mincho" w:hAnsi="Cambria Math" w:cs="Times New Roman"/>
                <w:color w:val="000000" w:themeColor="text1"/>
                <w:spacing w:val="-1"/>
              </w:rPr>
              <m:t>i,j</m:t>
            </m:r>
          </m:sub>
        </m:sSub>
      </m:oMath>
      <w:r w:rsidR="002F1E71" w:rsidRPr="00BF316B">
        <w:rPr>
          <w:rFonts w:ascii="Century Schoolbook" w:eastAsia="MS Mincho" w:hAnsi="Century Schoolbook" w:cs="Times New Roman"/>
          <w:color w:val="000000" w:themeColor="text1"/>
          <w:spacing w:val="-1"/>
        </w:rPr>
        <w:t xml:space="preserve"> is the activity state transition from state </w:t>
      </w:r>
      <w:proofErr w:type="spellStart"/>
      <w:r w:rsidR="002F1E71" w:rsidRPr="00BF316B">
        <w:rPr>
          <w:rFonts w:ascii="Century Schoolbook" w:eastAsia="MS Mincho" w:hAnsi="Century Schoolbook" w:cs="Times New Roman"/>
          <w:i/>
          <w:color w:val="000000" w:themeColor="text1"/>
          <w:spacing w:val="-1"/>
        </w:rPr>
        <w:t>i</w:t>
      </w:r>
      <w:proofErr w:type="spellEnd"/>
      <w:r w:rsidR="002F1E71" w:rsidRPr="00BF316B">
        <w:rPr>
          <w:rFonts w:ascii="Century Schoolbook" w:eastAsia="MS Mincho" w:hAnsi="Century Schoolbook" w:cs="Times New Roman"/>
          <w:i/>
          <w:color w:val="000000" w:themeColor="text1"/>
          <w:spacing w:val="-1"/>
        </w:rPr>
        <w:t xml:space="preserve"> </w:t>
      </w:r>
      <w:r w:rsidR="002F1E71" w:rsidRPr="00BF316B">
        <w:rPr>
          <w:rFonts w:ascii="Century Schoolbook" w:eastAsia="MS Mincho" w:hAnsi="Century Schoolbook" w:cs="Times New Roman"/>
          <w:color w:val="000000" w:themeColor="text1"/>
          <w:spacing w:val="-1"/>
        </w:rPr>
        <w:t>to state</w:t>
      </w:r>
      <w:r w:rsidR="002F1E71" w:rsidRPr="00BF316B">
        <w:rPr>
          <w:rFonts w:ascii="Century Schoolbook" w:eastAsia="MS Mincho" w:hAnsi="Century Schoolbook" w:cs="Times New Roman"/>
          <w:i/>
          <w:color w:val="000000" w:themeColor="text1"/>
          <w:spacing w:val="-1"/>
        </w:rPr>
        <w:t xml:space="preserve"> j</w:t>
      </w:r>
      <w:r w:rsidR="002F1E71" w:rsidRPr="00BF316B">
        <w:rPr>
          <w:rFonts w:ascii="Century Schoolbook" w:eastAsia="MS Mincho" w:hAnsi="Century Schoolbook" w:cs="Times New Roman"/>
          <w:color w:val="000000" w:themeColor="text1"/>
          <w:spacing w:val="-1"/>
        </w:rPr>
        <w:t xml:space="preserve">. </w:t>
      </w:r>
      <w:r w:rsidR="002F1E71" w:rsidRPr="00BF316B">
        <w:rPr>
          <w:rFonts w:ascii="Century Schoolbook" w:eastAsia="MS Mincho" w:hAnsi="Century Schoolbook" w:cs="Times New Roman"/>
          <w:i/>
          <w:color w:val="000000" w:themeColor="text1"/>
          <w:spacing w:val="-1"/>
        </w:rPr>
        <w:t>B</w:t>
      </w:r>
      <w:r w:rsidR="002F1E71" w:rsidRPr="00BF316B">
        <w:rPr>
          <w:rFonts w:ascii="Century Schoolbook" w:eastAsia="MS Mincho" w:hAnsi="Century Schoolbook" w:cs="Times New Roman"/>
          <w:color w:val="000000" w:themeColor="text1"/>
          <w:spacing w:val="-1"/>
        </w:rPr>
        <w:t xml:space="preserve"> is the matrix of emission possibilities, denoted as </w:t>
      </w:r>
      <m:oMath>
        <m:r>
          <w:rPr>
            <w:rFonts w:ascii="Cambria Math" w:eastAsia="MS Mincho" w:hAnsi="Cambria Math" w:cs="Times New Roman"/>
            <w:color w:val="000000" w:themeColor="text1"/>
            <w:spacing w:val="-1"/>
          </w:rPr>
          <m:t>B={</m:t>
        </m:r>
        <m:sSub>
          <m:sSubPr>
            <m:ctrlPr>
              <w:rPr>
                <w:rFonts w:ascii="Cambria Math" w:eastAsia="MS Mincho" w:hAnsi="Cambria Math" w:cs="Times New Roman"/>
                <w:i/>
                <w:color w:val="000000" w:themeColor="text1"/>
                <w:spacing w:val="-1"/>
              </w:rPr>
            </m:ctrlPr>
          </m:sSubPr>
          <m:e>
            <m:r>
              <w:rPr>
                <w:rFonts w:ascii="Cambria Math" w:eastAsia="MS Mincho" w:hAnsi="Cambria Math" w:cs="Times New Roman"/>
                <w:color w:val="000000" w:themeColor="text1"/>
                <w:spacing w:val="-1"/>
              </w:rPr>
              <m:t>B</m:t>
            </m:r>
          </m:e>
          <m:sub>
            <m:r>
              <w:rPr>
                <w:rFonts w:ascii="Cambria Math" w:eastAsia="MS Mincho" w:hAnsi="Cambria Math" w:cs="Times New Roman"/>
                <w:color w:val="000000" w:themeColor="text1"/>
                <w:spacing w:val="-1"/>
              </w:rPr>
              <m:t>i,j</m:t>
            </m:r>
          </m:sub>
        </m:sSub>
        <m:r>
          <w:rPr>
            <w:rFonts w:ascii="Cambria Math" w:eastAsia="MS Mincho" w:hAnsi="Cambria Math" w:cs="Times New Roman"/>
            <w:color w:val="000000" w:themeColor="text1"/>
            <w:spacing w:val="-1"/>
          </w:rPr>
          <m:t>}</m:t>
        </m:r>
      </m:oMath>
      <w:r w:rsidR="002F1E71" w:rsidRPr="00BF316B">
        <w:rPr>
          <w:rFonts w:ascii="Century Schoolbook" w:eastAsia="MS Mincho" w:hAnsi="Century Schoolbook" w:cs="Times New Roman"/>
          <w:color w:val="000000" w:themeColor="text1"/>
          <w:spacing w:val="-1"/>
        </w:rPr>
        <w:t xml:space="preserve">. And </w:t>
      </w:r>
      <m:oMath>
        <m:r>
          <w:rPr>
            <w:rFonts w:ascii="Cambria Math" w:eastAsia="MS Mincho" w:hAnsi="Cambria Math" w:cs="Times New Roman"/>
            <w:color w:val="000000" w:themeColor="text1"/>
            <w:spacing w:val="-1"/>
          </w:rPr>
          <m:t>π</m:t>
        </m:r>
      </m:oMath>
      <w:r w:rsidR="002F1E71" w:rsidRPr="00BF316B">
        <w:rPr>
          <w:rFonts w:ascii="Century Schoolbook" w:eastAsia="MS Mincho" w:hAnsi="Century Schoolbook" w:cs="Times New Roman"/>
          <w:color w:val="000000" w:themeColor="text1"/>
          <w:spacing w:val="-1"/>
        </w:rPr>
        <w:t xml:space="preserve"> is the vector of the initial probabilities state </w:t>
      </w:r>
      <w:r w:rsidR="002F1E71" w:rsidRPr="00BF316B">
        <w:rPr>
          <w:rFonts w:ascii="Century Schoolbook" w:eastAsia="MS Mincho" w:hAnsi="Century Schoolbook" w:cs="Times New Roman"/>
          <w:i/>
          <w:color w:val="000000" w:themeColor="text1"/>
          <w:spacing w:val="-1"/>
        </w:rPr>
        <w:t>n</w:t>
      </w:r>
      <w:r w:rsidR="002F1E71" w:rsidRPr="00BF316B">
        <w:rPr>
          <w:rFonts w:ascii="Century Schoolbook" w:eastAsia="MS Mincho" w:hAnsi="Century Schoolbook" w:cs="Times New Roman"/>
          <w:color w:val="000000" w:themeColor="text1"/>
          <w:spacing w:val="-1"/>
        </w:rPr>
        <w:t xml:space="preserve">. Observation sequence </w:t>
      </w:r>
      <w:r w:rsidR="002F1E71" w:rsidRPr="00BF316B">
        <w:rPr>
          <w:rFonts w:ascii="Century Schoolbook" w:eastAsia="MS Mincho" w:hAnsi="Century Schoolbook" w:cs="Times New Roman"/>
          <w:i/>
          <w:color w:val="000000" w:themeColor="text1"/>
          <w:spacing w:val="-1"/>
        </w:rPr>
        <w:t>O</w:t>
      </w:r>
      <m:oMath>
        <m:r>
          <m:rPr>
            <m:sty m:val="p"/>
          </m:rPr>
          <w:rPr>
            <w:rFonts w:ascii="Cambria Math" w:eastAsia="MS Mincho" w:hAnsi="Cambria Math" w:cs="Times New Roman"/>
            <w:color w:val="000000" w:themeColor="text1"/>
            <w:spacing w:val="-1"/>
          </w:rPr>
          <m:t>=</m:t>
        </m:r>
        <m:d>
          <m:dPr>
            <m:begChr m:val="{"/>
            <m:endChr m:val="}"/>
            <m:ctrlPr>
              <w:rPr>
                <w:rFonts w:ascii="Cambria Math" w:eastAsia="MS Mincho" w:hAnsi="Cambria Math" w:cs="Times New Roman"/>
                <w:color w:val="000000" w:themeColor="text1"/>
                <w:spacing w:val="-1"/>
              </w:rPr>
            </m:ctrlPr>
          </m:dPr>
          <m:e>
            <m:sSub>
              <m:sSubPr>
                <m:ctrlPr>
                  <w:rPr>
                    <w:rFonts w:ascii="Cambria Math" w:eastAsia="MS Mincho" w:hAnsi="Cambria Math" w:cs="Times New Roman"/>
                    <w:color w:val="000000" w:themeColor="text1"/>
                    <w:spacing w:val="-1"/>
                  </w:rPr>
                </m:ctrlPr>
              </m:sSubPr>
              <m:e>
                <m:r>
                  <w:rPr>
                    <w:rFonts w:ascii="Cambria Math" w:eastAsia="MS Mincho" w:hAnsi="Cambria Math" w:cs="Times New Roman"/>
                    <w:color w:val="000000" w:themeColor="text1"/>
                    <w:spacing w:val="-1"/>
                  </w:rPr>
                  <m:t>O</m:t>
                </m:r>
              </m:e>
              <m:sub>
                <m:r>
                  <w:rPr>
                    <w:rFonts w:ascii="Cambria Math" w:eastAsia="MS Mincho" w:hAnsi="Cambria Math" w:cs="Times New Roman"/>
                    <w:color w:val="000000" w:themeColor="text1"/>
                    <w:spacing w:val="-1"/>
                  </w:rPr>
                  <m:t>1</m:t>
                </m:r>
              </m:sub>
            </m:sSub>
            <m:r>
              <w:rPr>
                <w:rFonts w:ascii="Cambria Math" w:eastAsia="MS Mincho" w:hAnsi="Cambria Math" w:cs="Times New Roman"/>
                <w:color w:val="000000" w:themeColor="text1"/>
                <w:spacing w:val="-1"/>
              </w:rPr>
              <m:t xml:space="preserve">, </m:t>
            </m:r>
            <m:sSub>
              <m:sSubPr>
                <m:ctrlPr>
                  <w:rPr>
                    <w:rFonts w:ascii="Cambria Math" w:eastAsia="MS Mincho" w:hAnsi="Cambria Math" w:cs="Times New Roman"/>
                    <w:i/>
                    <w:color w:val="000000" w:themeColor="text1"/>
                    <w:spacing w:val="-1"/>
                  </w:rPr>
                </m:ctrlPr>
              </m:sSubPr>
              <m:e>
                <m:r>
                  <w:rPr>
                    <w:rFonts w:ascii="Cambria Math" w:eastAsia="MS Mincho" w:hAnsi="Cambria Math" w:cs="Times New Roman"/>
                    <w:color w:val="000000" w:themeColor="text1"/>
                    <w:spacing w:val="-1"/>
                  </w:rPr>
                  <m:t>O</m:t>
                </m:r>
              </m:e>
              <m:sub>
                <m:r>
                  <w:rPr>
                    <w:rFonts w:ascii="Cambria Math" w:eastAsia="MS Mincho" w:hAnsi="Cambria Math" w:cs="Times New Roman"/>
                    <w:color w:val="000000" w:themeColor="text1"/>
                    <w:spacing w:val="-1"/>
                  </w:rPr>
                  <m:t>2</m:t>
                </m:r>
              </m:sub>
            </m:sSub>
            <m:r>
              <w:rPr>
                <w:rFonts w:ascii="Cambria Math" w:eastAsia="MS Mincho" w:hAnsi="Cambria Math" w:cs="Times New Roman"/>
                <w:color w:val="000000" w:themeColor="text1"/>
                <w:spacing w:val="-1"/>
              </w:rPr>
              <m:t>⋯,</m:t>
            </m:r>
            <m:sSub>
              <m:sSubPr>
                <m:ctrlPr>
                  <w:rPr>
                    <w:rFonts w:ascii="Cambria Math" w:eastAsia="MS Mincho" w:hAnsi="Cambria Math" w:cs="Times New Roman"/>
                    <w:i/>
                    <w:color w:val="000000" w:themeColor="text1"/>
                    <w:spacing w:val="-1"/>
                  </w:rPr>
                </m:ctrlPr>
              </m:sSubPr>
              <m:e>
                <m:r>
                  <w:rPr>
                    <w:rFonts w:ascii="Cambria Math" w:eastAsia="MS Mincho" w:hAnsi="Cambria Math" w:cs="Times New Roman"/>
                    <w:color w:val="000000" w:themeColor="text1"/>
                    <w:spacing w:val="-1"/>
                  </w:rPr>
                  <m:t>O</m:t>
                </m:r>
              </m:e>
              <m:sub>
                <m:r>
                  <w:rPr>
                    <w:rFonts w:ascii="Cambria Math" w:eastAsia="MS Mincho" w:hAnsi="Cambria Math" w:cs="Times New Roman"/>
                    <w:color w:val="000000" w:themeColor="text1"/>
                    <w:spacing w:val="-1"/>
                  </w:rPr>
                  <m:t>t</m:t>
                </m:r>
              </m:sub>
            </m:sSub>
          </m:e>
        </m:d>
      </m:oMath>
      <w:r w:rsidR="002F1E71" w:rsidRPr="00BF316B">
        <w:rPr>
          <w:rFonts w:ascii="Century Schoolbook" w:eastAsia="MS Mincho" w:hAnsi="Century Schoolbook" w:cs="Times New Roman"/>
          <w:color w:val="000000" w:themeColor="text1"/>
          <w:spacing w:val="-1"/>
        </w:rPr>
        <w:t xml:space="preserve">is the input observation state from accelerometer’s signals at time t. And hidden state is denoted as </w:t>
      </w:r>
      <m:oMath>
        <m:r>
          <w:rPr>
            <w:rFonts w:ascii="Cambria Math" w:eastAsia="MS Mincho" w:hAnsi="Cambria Math" w:cs="Times New Roman"/>
            <w:color w:val="000000" w:themeColor="text1"/>
            <w:spacing w:val="-1"/>
          </w:rPr>
          <m:t>I=(</m:t>
        </m:r>
        <m:sSub>
          <m:sSubPr>
            <m:ctrlPr>
              <w:rPr>
                <w:rFonts w:ascii="Cambria Math" w:eastAsia="MS Mincho" w:hAnsi="Cambria Math" w:cs="Times New Roman"/>
                <w:i/>
                <w:color w:val="000000" w:themeColor="text1"/>
                <w:spacing w:val="-1"/>
              </w:rPr>
            </m:ctrlPr>
          </m:sSubPr>
          <m:e>
            <m:r>
              <w:rPr>
                <w:rFonts w:ascii="Cambria Math" w:eastAsia="MS Mincho" w:hAnsi="Cambria Math" w:cs="Times New Roman"/>
                <w:color w:val="000000" w:themeColor="text1"/>
                <w:spacing w:val="-1"/>
              </w:rPr>
              <m:t>i</m:t>
            </m:r>
          </m:e>
          <m:sub>
            <m:r>
              <w:rPr>
                <w:rFonts w:ascii="Cambria Math" w:eastAsia="MS Mincho" w:hAnsi="Cambria Math" w:cs="Times New Roman"/>
                <w:color w:val="000000" w:themeColor="text1"/>
                <w:spacing w:val="-1"/>
              </w:rPr>
              <m:t>1</m:t>
            </m:r>
          </m:sub>
        </m:sSub>
        <m:r>
          <w:rPr>
            <w:rFonts w:ascii="Cambria Math" w:eastAsia="MS Mincho" w:hAnsi="Cambria Math" w:cs="Times New Roman"/>
            <w:color w:val="000000" w:themeColor="text1"/>
            <w:spacing w:val="-1"/>
          </w:rPr>
          <m:t>,</m:t>
        </m:r>
        <m:sSub>
          <m:sSubPr>
            <m:ctrlPr>
              <w:rPr>
                <w:rFonts w:ascii="Cambria Math" w:eastAsia="MS Mincho" w:hAnsi="Cambria Math" w:cs="Times New Roman"/>
                <w:i/>
                <w:color w:val="000000" w:themeColor="text1"/>
                <w:spacing w:val="-1"/>
              </w:rPr>
            </m:ctrlPr>
          </m:sSubPr>
          <m:e>
            <m:r>
              <w:rPr>
                <w:rFonts w:ascii="Cambria Math" w:eastAsia="MS Mincho" w:hAnsi="Cambria Math" w:cs="Times New Roman"/>
                <w:color w:val="000000" w:themeColor="text1"/>
                <w:spacing w:val="-1"/>
              </w:rPr>
              <m:t>i</m:t>
            </m:r>
          </m:e>
          <m:sub>
            <m:r>
              <w:rPr>
                <w:rFonts w:ascii="Cambria Math" w:eastAsia="MS Mincho" w:hAnsi="Cambria Math" w:cs="Times New Roman"/>
                <w:color w:val="000000" w:themeColor="text1"/>
                <w:spacing w:val="-1"/>
              </w:rPr>
              <m:t>2</m:t>
            </m:r>
          </m:sub>
        </m:sSub>
        <m:r>
          <w:rPr>
            <w:rFonts w:ascii="Cambria Math" w:eastAsia="MS Mincho" w:hAnsi="Cambria Math" w:cs="Times New Roman"/>
            <w:color w:val="000000" w:themeColor="text1"/>
            <w:spacing w:val="-1"/>
          </w:rPr>
          <m:t>,⋯</m:t>
        </m:r>
        <m:sSub>
          <m:sSubPr>
            <m:ctrlPr>
              <w:rPr>
                <w:rFonts w:ascii="Cambria Math" w:eastAsia="MS Mincho" w:hAnsi="Cambria Math" w:cs="Times New Roman"/>
                <w:i/>
                <w:color w:val="000000" w:themeColor="text1"/>
                <w:spacing w:val="-1"/>
              </w:rPr>
            </m:ctrlPr>
          </m:sSubPr>
          <m:e>
            <m:r>
              <w:rPr>
                <w:rFonts w:ascii="Cambria Math" w:eastAsia="MS Mincho" w:hAnsi="Cambria Math" w:cs="Times New Roman"/>
                <w:color w:val="000000" w:themeColor="text1"/>
                <w:spacing w:val="-1"/>
              </w:rPr>
              <m:t>i</m:t>
            </m:r>
          </m:e>
          <m:sub>
            <m:r>
              <w:rPr>
                <w:rFonts w:ascii="Cambria Math" w:eastAsia="MS Mincho" w:hAnsi="Cambria Math" w:cs="Times New Roman"/>
                <w:color w:val="000000" w:themeColor="text1"/>
                <w:spacing w:val="-1"/>
              </w:rPr>
              <m:t>t</m:t>
            </m:r>
          </m:sub>
        </m:sSub>
        <m:r>
          <w:rPr>
            <w:rFonts w:ascii="Cambria Math" w:eastAsia="MS Mincho" w:hAnsi="Cambria Math" w:cs="Times New Roman"/>
            <w:color w:val="000000" w:themeColor="text1"/>
            <w:spacing w:val="-1"/>
          </w:rPr>
          <m:t>)</m:t>
        </m:r>
      </m:oMath>
      <w:r w:rsidR="002F1E71" w:rsidRPr="00BF316B">
        <w:rPr>
          <w:rFonts w:ascii="Century Schoolbook" w:eastAsia="MS Mincho" w:hAnsi="Century Schoolbook" w:cs="Times New Roman"/>
          <w:color w:val="000000" w:themeColor="text1"/>
          <w:spacing w:val="-1"/>
        </w:rPr>
        <w:t xml:space="preserve">, the set of time is </w:t>
      </w:r>
      <m:oMath>
        <m:r>
          <w:rPr>
            <w:rFonts w:ascii="Cambria Math" w:eastAsia="MS Mincho" w:hAnsi="Cambria Math" w:cs="Times New Roman"/>
            <w:color w:val="000000" w:themeColor="text1"/>
            <w:spacing w:val="-1"/>
          </w:rPr>
          <m:t>T=(</m:t>
        </m:r>
        <m:sSub>
          <m:sSubPr>
            <m:ctrlPr>
              <w:rPr>
                <w:rFonts w:ascii="Cambria Math" w:eastAsia="MS Mincho" w:hAnsi="Cambria Math" w:cs="Times New Roman"/>
                <w:i/>
                <w:color w:val="000000" w:themeColor="text1"/>
                <w:spacing w:val="-1"/>
              </w:rPr>
            </m:ctrlPr>
          </m:sSubPr>
          <m:e>
            <m:r>
              <w:rPr>
                <w:rFonts w:ascii="Cambria Math" w:eastAsia="MS Mincho" w:hAnsi="Cambria Math" w:cs="Times New Roman"/>
                <w:color w:val="000000" w:themeColor="text1"/>
                <w:spacing w:val="-1"/>
              </w:rPr>
              <m:t>t</m:t>
            </m:r>
          </m:e>
          <m:sub>
            <m:r>
              <w:rPr>
                <w:rFonts w:ascii="Cambria Math" w:eastAsia="MS Mincho" w:hAnsi="Cambria Math" w:cs="Times New Roman"/>
                <w:color w:val="000000" w:themeColor="text1"/>
                <w:spacing w:val="-1"/>
              </w:rPr>
              <m:t>1</m:t>
            </m:r>
          </m:sub>
        </m:sSub>
        <m:r>
          <w:rPr>
            <w:rFonts w:ascii="Cambria Math" w:eastAsia="MS Mincho" w:hAnsi="Cambria Math" w:cs="Times New Roman"/>
            <w:color w:val="000000" w:themeColor="text1"/>
            <w:spacing w:val="-1"/>
          </w:rPr>
          <m:t>,</m:t>
        </m:r>
        <m:sSub>
          <m:sSubPr>
            <m:ctrlPr>
              <w:rPr>
                <w:rFonts w:ascii="Cambria Math" w:eastAsia="MS Mincho" w:hAnsi="Cambria Math" w:cs="Times New Roman"/>
                <w:i/>
                <w:color w:val="000000" w:themeColor="text1"/>
                <w:spacing w:val="-1"/>
              </w:rPr>
            </m:ctrlPr>
          </m:sSubPr>
          <m:e>
            <m:r>
              <w:rPr>
                <w:rFonts w:ascii="Cambria Math" w:eastAsia="MS Mincho" w:hAnsi="Cambria Math" w:cs="Times New Roman"/>
                <w:color w:val="000000" w:themeColor="text1"/>
                <w:spacing w:val="-1"/>
              </w:rPr>
              <m:t>t</m:t>
            </m:r>
          </m:e>
          <m:sub>
            <m:r>
              <w:rPr>
                <w:rFonts w:ascii="Cambria Math" w:eastAsia="MS Mincho" w:hAnsi="Cambria Math" w:cs="Times New Roman"/>
                <w:color w:val="000000" w:themeColor="text1"/>
                <w:spacing w:val="-1"/>
              </w:rPr>
              <m:t>2</m:t>
            </m:r>
          </m:sub>
        </m:sSub>
        <m:r>
          <w:rPr>
            <w:rFonts w:ascii="Cambria Math" w:eastAsia="MS Mincho" w:hAnsi="Cambria Math" w:cs="Times New Roman"/>
            <w:color w:val="000000" w:themeColor="text1"/>
            <w:spacing w:val="-1"/>
          </w:rPr>
          <m:t>,⋯</m:t>
        </m:r>
        <m:sSub>
          <m:sSubPr>
            <m:ctrlPr>
              <w:rPr>
                <w:rFonts w:ascii="Cambria Math" w:eastAsia="MS Mincho" w:hAnsi="Cambria Math" w:cs="Times New Roman"/>
                <w:i/>
                <w:color w:val="000000" w:themeColor="text1"/>
                <w:spacing w:val="-1"/>
              </w:rPr>
            </m:ctrlPr>
          </m:sSubPr>
          <m:e>
            <m:r>
              <w:rPr>
                <w:rFonts w:ascii="Cambria Math" w:eastAsia="MS Mincho" w:hAnsi="Cambria Math" w:cs="Times New Roman"/>
                <w:color w:val="000000" w:themeColor="text1"/>
                <w:spacing w:val="-1"/>
              </w:rPr>
              <m:t>t</m:t>
            </m:r>
          </m:e>
          <m:sub>
            <m:r>
              <w:rPr>
                <w:rFonts w:ascii="Cambria Math" w:eastAsia="MS Mincho" w:hAnsi="Cambria Math" w:cs="Times New Roman"/>
                <w:color w:val="000000" w:themeColor="text1"/>
                <w:spacing w:val="-1"/>
              </w:rPr>
              <m:t>m</m:t>
            </m:r>
          </m:sub>
        </m:sSub>
        <m:r>
          <w:rPr>
            <w:rFonts w:ascii="Cambria Math" w:eastAsia="MS Mincho" w:hAnsi="Cambria Math" w:cs="Times New Roman"/>
            <w:color w:val="000000" w:themeColor="text1"/>
            <w:spacing w:val="-1"/>
          </w:rPr>
          <m:t>)</m:t>
        </m:r>
      </m:oMath>
      <w:r w:rsidR="002F1E71" w:rsidRPr="00BF316B">
        <w:rPr>
          <w:rFonts w:ascii="Century Schoolbook" w:eastAsia="MS Mincho" w:hAnsi="Century Schoolbook" w:cs="Times New Roman"/>
          <w:color w:val="000000" w:themeColor="text1"/>
          <w:spacing w:val="-1"/>
        </w:rPr>
        <w:t xml:space="preserve">.  </w:t>
      </w:r>
    </w:p>
    <w:p w14:paraId="361F888F" w14:textId="00764023" w:rsidR="002F1E71" w:rsidRPr="00BF316B" w:rsidRDefault="002F1E71" w:rsidP="0026642B">
      <w:pPr>
        <w:widowControl w:val="0"/>
        <w:autoSpaceDE w:val="0"/>
        <w:autoSpaceDN w:val="0"/>
        <w:adjustRightInd w:val="0"/>
        <w:spacing w:line="360" w:lineRule="auto"/>
        <w:jc w:val="both"/>
        <w:rPr>
          <w:rFonts w:ascii="Century Schoolbook" w:eastAsia="MS Mincho" w:hAnsi="Century Schoolbook" w:cs="Times New Roman"/>
          <w:color w:val="000000" w:themeColor="text1"/>
          <w:spacing w:val="-1"/>
        </w:rPr>
      </w:pPr>
      <w:r w:rsidRPr="00BF316B">
        <w:rPr>
          <w:rFonts w:ascii="Century Schoolbook" w:eastAsia="MS Mincho" w:hAnsi="Century Schoolbook" w:cs="Times New Roman"/>
          <w:color w:val="000000" w:themeColor="text1"/>
          <w:spacing w:val="-1"/>
        </w:rPr>
        <w:t>Training a</w:t>
      </w:r>
      <w:r w:rsidR="005561FA" w:rsidRPr="00BF316B">
        <w:rPr>
          <w:rFonts w:ascii="Century Schoolbook" w:eastAsia="MS Mincho" w:hAnsi="Century Schoolbook" w:cs="Times New Roman"/>
          <w:color w:val="000000" w:themeColor="text1"/>
          <w:spacing w:val="-1"/>
        </w:rPr>
        <w:t>n</w:t>
      </w:r>
      <w:r w:rsidRPr="00BF316B">
        <w:rPr>
          <w:rFonts w:ascii="Century Schoolbook" w:eastAsia="MS Mincho" w:hAnsi="Century Schoolbook" w:cs="Times New Roman"/>
          <w:color w:val="000000" w:themeColor="text1"/>
          <w:spacing w:val="-1"/>
        </w:rPr>
        <w:t xml:space="preserve"> HMM is the procedure of maximizing the probability of the observation sequence </w:t>
      </w:r>
      <m:oMath>
        <m:r>
          <w:rPr>
            <w:rFonts w:ascii="Cambria Math" w:eastAsia="MS Mincho" w:hAnsi="Cambria Math" w:cs="Times New Roman"/>
            <w:color w:val="000000" w:themeColor="text1"/>
            <w:spacing w:val="-1"/>
          </w:rPr>
          <m:t>P(O|λ)</m:t>
        </m:r>
      </m:oMath>
      <w:r w:rsidRPr="00BF316B">
        <w:rPr>
          <w:rFonts w:ascii="Century Schoolbook" w:eastAsia="MS Mincho" w:hAnsi="Century Schoolbook" w:cs="Times New Roman"/>
          <w:color w:val="000000" w:themeColor="text1"/>
          <w:spacing w:val="-1"/>
        </w:rPr>
        <w:t>, where</w:t>
      </w:r>
    </w:p>
    <w:p w14:paraId="72C6AEA9" w14:textId="77777777" w:rsidR="002F1E71" w:rsidRPr="00BF316B" w:rsidRDefault="002F1E71" w:rsidP="0026642B">
      <w:pPr>
        <w:widowControl w:val="0"/>
        <w:autoSpaceDE w:val="0"/>
        <w:autoSpaceDN w:val="0"/>
        <w:adjustRightInd w:val="0"/>
        <w:spacing w:line="360" w:lineRule="auto"/>
        <w:ind w:left="2160" w:firstLine="720"/>
        <w:jc w:val="center"/>
        <w:rPr>
          <w:rFonts w:ascii="Century Schoolbook" w:eastAsia="MS Mincho" w:hAnsi="Century Schoolbook" w:cs="Times New Roman"/>
          <w:color w:val="000000" w:themeColor="text1"/>
          <w:spacing w:val="-1"/>
        </w:rPr>
      </w:pPr>
      <m:oMath>
        <m:r>
          <w:rPr>
            <w:rFonts w:ascii="Cambria Math" w:eastAsia="MS Mincho" w:hAnsi="Cambria Math" w:cs="Times New Roman"/>
            <w:color w:val="000000" w:themeColor="text1"/>
            <w:spacing w:val="-1"/>
          </w:rPr>
          <m:t>P</m:t>
        </m:r>
        <m:d>
          <m:dPr>
            <m:ctrlPr>
              <w:rPr>
                <w:rFonts w:ascii="Cambria Math" w:eastAsia="MS Mincho" w:hAnsi="Cambria Math" w:cs="Times New Roman"/>
                <w:i/>
                <w:color w:val="000000" w:themeColor="text1"/>
                <w:spacing w:val="-1"/>
              </w:rPr>
            </m:ctrlPr>
          </m:dPr>
          <m:e>
            <m:r>
              <w:rPr>
                <w:rFonts w:ascii="Cambria Math" w:eastAsia="MS Mincho" w:hAnsi="Cambria Math" w:cs="Times New Roman"/>
                <w:color w:val="000000" w:themeColor="text1"/>
                <w:spacing w:val="-1"/>
              </w:rPr>
              <m:t>O</m:t>
            </m:r>
          </m:e>
          <m:e>
            <m:r>
              <w:rPr>
                <w:rFonts w:ascii="Cambria Math" w:eastAsia="MS Mincho" w:hAnsi="Cambria Math" w:cs="Times New Roman"/>
                <w:color w:val="000000" w:themeColor="text1"/>
                <w:spacing w:val="-1"/>
              </w:rPr>
              <m:t>λ</m:t>
            </m:r>
          </m:e>
        </m:d>
        <m:r>
          <w:rPr>
            <w:rFonts w:ascii="Cambria Math" w:eastAsia="MS Mincho" w:hAnsi="Cambria Math" w:cs="Times New Roman"/>
            <w:color w:val="000000" w:themeColor="text1"/>
            <w:spacing w:val="-1"/>
          </w:rPr>
          <m:t>=</m:t>
        </m:r>
        <m:nary>
          <m:naryPr>
            <m:chr m:val="∑"/>
            <m:limLoc m:val="undOvr"/>
            <m:supHide m:val="1"/>
            <m:ctrlPr>
              <w:rPr>
                <w:rFonts w:ascii="Cambria Math" w:eastAsia="MS Mincho" w:hAnsi="Cambria Math" w:cs="Times New Roman"/>
                <w:i/>
                <w:color w:val="000000" w:themeColor="text1"/>
                <w:spacing w:val="-1"/>
              </w:rPr>
            </m:ctrlPr>
          </m:naryPr>
          <m:sub>
            <m:r>
              <w:rPr>
                <w:rFonts w:ascii="Cambria Math" w:eastAsia="MS Mincho" w:hAnsi="Cambria Math" w:cs="Times New Roman"/>
                <w:color w:val="000000" w:themeColor="text1"/>
                <w:spacing w:val="-1"/>
              </w:rPr>
              <m:t>I</m:t>
            </m:r>
          </m:sub>
          <m:sup/>
          <m:e>
            <m:r>
              <w:rPr>
                <w:rFonts w:ascii="Cambria Math" w:eastAsia="MS Mincho" w:hAnsi="Cambria Math" w:cs="Times New Roman"/>
                <w:color w:val="000000" w:themeColor="text1"/>
                <w:spacing w:val="-1"/>
              </w:rPr>
              <m:t>P(O|I,λ)P(I|λ)</m:t>
            </m:r>
          </m:e>
        </m:nary>
      </m:oMath>
      <w:r w:rsidR="00727FA0" w:rsidRPr="00BF316B">
        <w:rPr>
          <w:rFonts w:ascii="Century Schoolbook" w:eastAsia="MS Mincho" w:hAnsi="Century Schoolbook" w:cs="Times New Roman"/>
          <w:color w:val="000000" w:themeColor="text1"/>
          <w:spacing w:val="-1"/>
        </w:rPr>
        <w:tab/>
      </w:r>
      <w:r w:rsidR="00727FA0" w:rsidRPr="00BF316B">
        <w:rPr>
          <w:rFonts w:ascii="Century Schoolbook" w:eastAsia="MS Mincho" w:hAnsi="Century Schoolbook" w:cs="Times New Roman"/>
          <w:color w:val="000000" w:themeColor="text1"/>
          <w:spacing w:val="-1"/>
        </w:rPr>
        <w:tab/>
      </w:r>
      <w:r w:rsidR="00727FA0" w:rsidRPr="00BF316B">
        <w:rPr>
          <w:rFonts w:ascii="Century Schoolbook" w:eastAsia="MS Mincho" w:hAnsi="Century Schoolbook" w:cs="Times New Roman"/>
          <w:color w:val="000000" w:themeColor="text1"/>
          <w:spacing w:val="-1"/>
        </w:rPr>
        <w:tab/>
      </w:r>
      <w:r w:rsidR="00727FA0" w:rsidRPr="00BF316B">
        <w:rPr>
          <w:rFonts w:ascii="Century Schoolbook" w:eastAsia="MS Mincho" w:hAnsi="Century Schoolbook" w:cs="Times New Roman"/>
          <w:color w:val="000000" w:themeColor="text1"/>
          <w:spacing w:val="-1"/>
        </w:rPr>
        <w:tab/>
      </w:r>
      <w:r w:rsidRPr="00BF316B">
        <w:rPr>
          <w:rFonts w:ascii="Century Schoolbook" w:eastAsia="MS Mincho" w:hAnsi="Century Schoolbook" w:cs="Times New Roman"/>
          <w:color w:val="000000" w:themeColor="text1"/>
          <w:spacing w:val="-1"/>
        </w:rPr>
        <w:t>(4-7)</w:t>
      </w:r>
    </w:p>
    <w:p w14:paraId="4B278BFF" w14:textId="77777777" w:rsidR="002F1E71" w:rsidRPr="00BF316B" w:rsidRDefault="002F1E71" w:rsidP="0026642B">
      <w:pPr>
        <w:widowControl w:val="0"/>
        <w:autoSpaceDE w:val="0"/>
        <w:autoSpaceDN w:val="0"/>
        <w:adjustRightInd w:val="0"/>
        <w:spacing w:line="360" w:lineRule="auto"/>
        <w:jc w:val="both"/>
        <w:rPr>
          <w:rFonts w:ascii="Century Schoolbook" w:eastAsia="MS Mincho" w:hAnsi="Century Schoolbook" w:cs="Times New Roman"/>
          <w:color w:val="000000" w:themeColor="text1"/>
          <w:spacing w:val="-1"/>
        </w:rPr>
      </w:pPr>
    </w:p>
    <w:p w14:paraId="47328031" w14:textId="77777777" w:rsidR="002F1E71" w:rsidRPr="00BF316B" w:rsidRDefault="002F1E71" w:rsidP="0026642B">
      <w:pPr>
        <w:widowControl w:val="0"/>
        <w:autoSpaceDE w:val="0"/>
        <w:autoSpaceDN w:val="0"/>
        <w:adjustRightInd w:val="0"/>
        <w:spacing w:line="360" w:lineRule="auto"/>
        <w:jc w:val="both"/>
        <w:rPr>
          <w:rFonts w:ascii="Century Schoolbook" w:eastAsia="MS Mincho" w:hAnsi="Century Schoolbook" w:cs="Times New Roman"/>
          <w:color w:val="000000" w:themeColor="text1"/>
          <w:spacing w:val="-1"/>
        </w:rPr>
      </w:pPr>
      <w:r w:rsidRPr="00BF316B">
        <w:rPr>
          <w:rFonts w:ascii="Century Schoolbook" w:eastAsia="MS Mincho" w:hAnsi="Century Schoolbook" w:cs="Times New Roman"/>
          <w:color w:val="000000" w:themeColor="text1"/>
          <w:spacing w:val="-1"/>
        </w:rPr>
        <w:t xml:space="preserve">And then Baum-Welch algorithm is employed for building a free weight activity HMM. Let </w:t>
      </w:r>
      <m:oMath>
        <m:d>
          <m:dPr>
            <m:ctrlPr>
              <w:rPr>
                <w:rFonts w:ascii="Cambria Math" w:eastAsia="MS Mincho" w:hAnsi="Cambria Math" w:cs="Times New Roman"/>
                <w:i/>
                <w:color w:val="000000" w:themeColor="text1"/>
                <w:spacing w:val="-1"/>
              </w:rPr>
            </m:ctrlPr>
          </m:dPr>
          <m:e>
            <m:r>
              <w:rPr>
                <w:rFonts w:ascii="Cambria Math" w:eastAsia="MS Mincho" w:hAnsi="Cambria Math" w:cs="Times New Roman"/>
                <w:color w:val="000000" w:themeColor="text1"/>
                <w:spacing w:val="-1"/>
              </w:rPr>
              <m:t>O,I</m:t>
            </m:r>
          </m:e>
        </m:d>
        <m:r>
          <w:rPr>
            <w:rFonts w:ascii="Cambria Math" w:eastAsia="MS Mincho" w:hAnsi="Cambria Math" w:cs="Times New Roman"/>
            <w:color w:val="000000" w:themeColor="text1"/>
            <w:spacing w:val="-1"/>
          </w:rPr>
          <m:t>=(</m:t>
        </m:r>
        <m:sSub>
          <m:sSubPr>
            <m:ctrlPr>
              <w:rPr>
                <w:rFonts w:ascii="Cambria Math" w:eastAsia="MS Mincho" w:hAnsi="Cambria Math" w:cs="Times New Roman"/>
                <w:i/>
                <w:color w:val="000000" w:themeColor="text1"/>
                <w:spacing w:val="-1"/>
              </w:rPr>
            </m:ctrlPr>
          </m:sSubPr>
          <m:e>
            <m:r>
              <w:rPr>
                <w:rFonts w:ascii="Cambria Math" w:eastAsia="MS Mincho" w:hAnsi="Cambria Math" w:cs="Times New Roman"/>
                <w:color w:val="000000" w:themeColor="text1"/>
                <w:spacing w:val="-1"/>
              </w:rPr>
              <m:t>o</m:t>
            </m:r>
          </m:e>
          <m:sub>
            <m:r>
              <w:rPr>
                <w:rFonts w:ascii="Cambria Math" w:eastAsia="MS Mincho" w:hAnsi="Cambria Math" w:cs="Times New Roman"/>
                <w:color w:val="000000" w:themeColor="text1"/>
                <w:spacing w:val="-1"/>
              </w:rPr>
              <m:t>1</m:t>
            </m:r>
          </m:sub>
        </m:sSub>
        <m:r>
          <w:rPr>
            <w:rFonts w:ascii="Cambria Math" w:eastAsia="MS Mincho" w:hAnsi="Cambria Math" w:cs="Times New Roman"/>
            <w:color w:val="000000" w:themeColor="text1"/>
            <w:spacing w:val="-1"/>
          </w:rPr>
          <m:t>,</m:t>
        </m:r>
        <m:sSub>
          <m:sSubPr>
            <m:ctrlPr>
              <w:rPr>
                <w:rFonts w:ascii="Cambria Math" w:eastAsia="MS Mincho" w:hAnsi="Cambria Math" w:cs="Times New Roman"/>
                <w:i/>
                <w:color w:val="000000" w:themeColor="text1"/>
                <w:spacing w:val="-1"/>
              </w:rPr>
            </m:ctrlPr>
          </m:sSubPr>
          <m:e>
            <m:r>
              <w:rPr>
                <w:rFonts w:ascii="Cambria Math" w:eastAsia="MS Mincho" w:hAnsi="Cambria Math" w:cs="Times New Roman"/>
                <w:color w:val="000000" w:themeColor="text1"/>
                <w:spacing w:val="-1"/>
              </w:rPr>
              <m:t>o</m:t>
            </m:r>
          </m:e>
          <m:sub>
            <m:r>
              <w:rPr>
                <w:rFonts w:ascii="Cambria Math" w:eastAsia="MS Mincho" w:hAnsi="Cambria Math" w:cs="Times New Roman"/>
                <w:color w:val="000000" w:themeColor="text1"/>
                <w:spacing w:val="-1"/>
              </w:rPr>
              <m:t>2</m:t>
            </m:r>
          </m:sub>
        </m:sSub>
        <m:r>
          <w:rPr>
            <w:rFonts w:ascii="Cambria Math" w:eastAsia="MS Mincho" w:hAnsi="Cambria Math" w:cs="Times New Roman"/>
            <w:color w:val="000000" w:themeColor="text1"/>
            <w:spacing w:val="-1"/>
          </w:rPr>
          <m:t>,⋯,</m:t>
        </m:r>
        <m:sSub>
          <m:sSubPr>
            <m:ctrlPr>
              <w:rPr>
                <w:rFonts w:ascii="Cambria Math" w:eastAsia="MS Mincho" w:hAnsi="Cambria Math" w:cs="Times New Roman"/>
                <w:i/>
                <w:color w:val="000000" w:themeColor="text1"/>
                <w:spacing w:val="-1"/>
              </w:rPr>
            </m:ctrlPr>
          </m:sSubPr>
          <m:e>
            <m:r>
              <w:rPr>
                <w:rFonts w:ascii="Cambria Math" w:eastAsia="MS Mincho" w:hAnsi="Cambria Math" w:cs="Times New Roman"/>
                <w:color w:val="000000" w:themeColor="text1"/>
                <w:spacing w:val="-1"/>
              </w:rPr>
              <m:t>o</m:t>
            </m:r>
          </m:e>
          <m:sub>
            <m:r>
              <w:rPr>
                <w:rFonts w:ascii="Cambria Math" w:eastAsia="MS Mincho" w:hAnsi="Cambria Math" w:cs="Times New Roman"/>
                <w:color w:val="000000" w:themeColor="text1"/>
                <w:spacing w:val="-1"/>
              </w:rPr>
              <m:t>t</m:t>
            </m:r>
          </m:sub>
        </m:sSub>
        <m:r>
          <w:rPr>
            <w:rFonts w:ascii="Cambria Math" w:eastAsia="MS Mincho" w:hAnsi="Cambria Math" w:cs="Times New Roman"/>
            <w:color w:val="000000" w:themeColor="text1"/>
            <w:spacing w:val="-1"/>
          </w:rPr>
          <m:t>,</m:t>
        </m:r>
        <m:sSub>
          <m:sSubPr>
            <m:ctrlPr>
              <w:rPr>
                <w:rFonts w:ascii="Cambria Math" w:eastAsia="MS Mincho" w:hAnsi="Cambria Math" w:cs="Times New Roman"/>
                <w:i/>
                <w:color w:val="000000" w:themeColor="text1"/>
                <w:spacing w:val="-1"/>
              </w:rPr>
            </m:ctrlPr>
          </m:sSubPr>
          <m:e>
            <m:r>
              <w:rPr>
                <w:rFonts w:ascii="Cambria Math" w:eastAsia="MS Mincho" w:hAnsi="Cambria Math" w:cs="Times New Roman"/>
                <w:color w:val="000000" w:themeColor="text1"/>
                <w:spacing w:val="-1"/>
              </w:rPr>
              <m:t>i</m:t>
            </m:r>
          </m:e>
          <m:sub>
            <m:r>
              <w:rPr>
                <w:rFonts w:ascii="Cambria Math" w:eastAsia="MS Mincho" w:hAnsi="Cambria Math" w:cs="Times New Roman"/>
                <w:color w:val="000000" w:themeColor="text1"/>
                <w:spacing w:val="-1"/>
              </w:rPr>
              <m:t>1</m:t>
            </m:r>
          </m:sub>
        </m:sSub>
        <m:r>
          <w:rPr>
            <w:rFonts w:ascii="Cambria Math" w:eastAsia="MS Mincho" w:hAnsi="Cambria Math" w:cs="Times New Roman"/>
            <w:color w:val="000000" w:themeColor="text1"/>
            <w:spacing w:val="-1"/>
          </w:rPr>
          <m:t>,</m:t>
        </m:r>
        <m:sSub>
          <m:sSubPr>
            <m:ctrlPr>
              <w:rPr>
                <w:rFonts w:ascii="Cambria Math" w:eastAsia="MS Mincho" w:hAnsi="Cambria Math" w:cs="Times New Roman"/>
                <w:i/>
                <w:color w:val="000000" w:themeColor="text1"/>
                <w:spacing w:val="-1"/>
              </w:rPr>
            </m:ctrlPr>
          </m:sSubPr>
          <m:e>
            <m:r>
              <w:rPr>
                <w:rFonts w:ascii="Cambria Math" w:eastAsia="MS Mincho" w:hAnsi="Cambria Math" w:cs="Times New Roman"/>
                <w:color w:val="000000" w:themeColor="text1"/>
                <w:spacing w:val="-1"/>
              </w:rPr>
              <m:t>i</m:t>
            </m:r>
          </m:e>
          <m:sub>
            <m:r>
              <w:rPr>
                <w:rFonts w:ascii="Cambria Math" w:eastAsia="MS Mincho" w:hAnsi="Cambria Math" w:cs="Times New Roman"/>
                <w:color w:val="000000" w:themeColor="text1"/>
                <w:spacing w:val="-1"/>
              </w:rPr>
              <m:t>2</m:t>
            </m:r>
          </m:sub>
        </m:sSub>
        <m:r>
          <w:rPr>
            <w:rFonts w:ascii="Cambria Math" w:eastAsia="MS Mincho" w:hAnsi="Cambria Math" w:cs="Times New Roman"/>
            <w:color w:val="000000" w:themeColor="text1"/>
            <w:spacing w:val="-1"/>
          </w:rPr>
          <m:t>,⋯</m:t>
        </m:r>
        <m:sSub>
          <m:sSubPr>
            <m:ctrlPr>
              <w:rPr>
                <w:rFonts w:ascii="Cambria Math" w:eastAsia="MS Mincho" w:hAnsi="Cambria Math" w:cs="Times New Roman"/>
                <w:i/>
                <w:color w:val="000000" w:themeColor="text1"/>
                <w:spacing w:val="-1"/>
              </w:rPr>
            </m:ctrlPr>
          </m:sSubPr>
          <m:e>
            <m:r>
              <w:rPr>
                <w:rFonts w:ascii="Cambria Math" w:eastAsia="MS Mincho" w:hAnsi="Cambria Math" w:cs="Times New Roman"/>
                <w:color w:val="000000" w:themeColor="text1"/>
                <w:spacing w:val="-1"/>
              </w:rPr>
              <m:t>i</m:t>
            </m:r>
          </m:e>
          <m:sub>
            <m:r>
              <w:rPr>
                <w:rFonts w:ascii="Cambria Math" w:eastAsia="MS Mincho" w:hAnsi="Cambria Math" w:cs="Times New Roman"/>
                <w:color w:val="000000" w:themeColor="text1"/>
                <w:spacing w:val="-1"/>
              </w:rPr>
              <m:t>t</m:t>
            </m:r>
          </m:sub>
        </m:sSub>
        <m:r>
          <w:rPr>
            <w:rFonts w:ascii="Cambria Math" w:eastAsia="MS Mincho" w:hAnsi="Cambria Math" w:cs="Times New Roman"/>
            <w:color w:val="000000" w:themeColor="text1"/>
            <w:spacing w:val="-1"/>
          </w:rPr>
          <m:t>)</m:t>
        </m:r>
      </m:oMath>
      <w:r w:rsidRPr="00BF316B">
        <w:rPr>
          <w:rFonts w:ascii="Century Schoolbook" w:eastAsia="MS Mincho" w:hAnsi="Century Schoolbook" w:cs="Times New Roman"/>
          <w:color w:val="000000" w:themeColor="text1"/>
          <w:spacing w:val="-1"/>
        </w:rPr>
        <w:t xml:space="preserve"> be all states, </w:t>
      </w:r>
      <m:oMath>
        <m:acc>
          <m:accPr>
            <m:ctrlPr>
              <w:rPr>
                <w:rFonts w:ascii="Cambria Math" w:eastAsia="MS Mincho" w:hAnsi="Cambria Math" w:cs="Times New Roman"/>
                <w:i/>
                <w:color w:val="000000" w:themeColor="text1"/>
                <w:spacing w:val="-1"/>
              </w:rPr>
            </m:ctrlPr>
          </m:accPr>
          <m:e>
            <m:r>
              <w:rPr>
                <w:rFonts w:ascii="Cambria Math" w:eastAsia="MS Mincho" w:hAnsi="Cambria Math" w:cs="Times New Roman"/>
                <w:color w:val="000000" w:themeColor="text1"/>
                <w:spacing w:val="-1"/>
              </w:rPr>
              <m:t>λ</m:t>
            </m:r>
          </m:e>
        </m:acc>
        <m:r>
          <w:rPr>
            <w:rFonts w:ascii="Cambria Math" w:eastAsia="MS Mincho" w:hAnsi="Cambria Math" w:cs="Times New Roman"/>
            <w:color w:val="000000" w:themeColor="text1"/>
            <w:spacing w:val="-1"/>
          </w:rPr>
          <m:t>=(</m:t>
        </m:r>
        <m:acc>
          <m:accPr>
            <m:ctrlPr>
              <w:rPr>
                <w:rFonts w:ascii="Cambria Math" w:eastAsia="MS Mincho" w:hAnsi="Cambria Math" w:cs="Times New Roman"/>
                <w:i/>
                <w:color w:val="000000" w:themeColor="text1"/>
                <w:spacing w:val="-1"/>
              </w:rPr>
            </m:ctrlPr>
          </m:accPr>
          <m:e>
            <m:r>
              <w:rPr>
                <w:rFonts w:ascii="Cambria Math" w:eastAsia="MS Mincho" w:hAnsi="Cambria Math" w:cs="Times New Roman"/>
                <w:color w:val="000000" w:themeColor="text1"/>
                <w:spacing w:val="-1"/>
              </w:rPr>
              <m:t>A</m:t>
            </m:r>
          </m:e>
        </m:acc>
        <m:r>
          <w:rPr>
            <w:rFonts w:ascii="Cambria Math" w:eastAsia="MS Mincho" w:hAnsi="Cambria Math" w:cs="Times New Roman"/>
            <w:color w:val="000000" w:themeColor="text1"/>
            <w:spacing w:val="-1"/>
          </w:rPr>
          <m:t>,</m:t>
        </m:r>
        <m:acc>
          <m:accPr>
            <m:ctrlPr>
              <w:rPr>
                <w:rFonts w:ascii="Cambria Math" w:eastAsia="MS Mincho" w:hAnsi="Cambria Math" w:cs="Times New Roman"/>
                <w:i/>
                <w:color w:val="000000" w:themeColor="text1"/>
                <w:spacing w:val="-1"/>
              </w:rPr>
            </m:ctrlPr>
          </m:accPr>
          <m:e>
            <m:r>
              <w:rPr>
                <w:rFonts w:ascii="Cambria Math" w:eastAsia="MS Mincho" w:hAnsi="Cambria Math" w:cs="Times New Roman"/>
                <w:color w:val="000000" w:themeColor="text1"/>
                <w:spacing w:val="-1"/>
              </w:rPr>
              <m:t>B</m:t>
            </m:r>
          </m:e>
        </m:acc>
        <m:r>
          <w:rPr>
            <w:rFonts w:ascii="Cambria Math" w:eastAsia="MS Mincho" w:hAnsi="Cambria Math" w:cs="Times New Roman"/>
            <w:color w:val="000000" w:themeColor="text1"/>
            <w:spacing w:val="-1"/>
          </w:rPr>
          <m:t>,</m:t>
        </m:r>
        <m:acc>
          <m:accPr>
            <m:ctrlPr>
              <w:rPr>
                <w:rFonts w:ascii="Cambria Math" w:eastAsia="MS Mincho" w:hAnsi="Cambria Math" w:cs="Times New Roman"/>
                <w:i/>
                <w:color w:val="000000" w:themeColor="text1"/>
                <w:spacing w:val="-1"/>
              </w:rPr>
            </m:ctrlPr>
          </m:accPr>
          <m:e>
            <m:r>
              <w:rPr>
                <w:rFonts w:ascii="Cambria Math" w:eastAsia="MS Mincho" w:hAnsi="Cambria Math" w:cs="Times New Roman"/>
                <w:color w:val="000000" w:themeColor="text1"/>
                <w:spacing w:val="-1"/>
              </w:rPr>
              <m:t>π</m:t>
            </m:r>
          </m:e>
        </m:acc>
        <m:r>
          <w:rPr>
            <w:rFonts w:ascii="Cambria Math" w:eastAsia="MS Mincho" w:hAnsi="Cambria Math" w:cs="Times New Roman"/>
            <w:color w:val="000000" w:themeColor="text1"/>
            <w:spacing w:val="-1"/>
          </w:rPr>
          <m:t>)</m:t>
        </m:r>
      </m:oMath>
      <w:r w:rsidRPr="00BF316B">
        <w:rPr>
          <w:rFonts w:ascii="Century Schoolbook" w:eastAsia="MS Mincho" w:hAnsi="Century Schoolbook" w:cs="Times New Roman"/>
          <w:color w:val="000000" w:themeColor="text1"/>
          <w:spacing w:val="-1"/>
        </w:rPr>
        <w:t xml:space="preserve"> be the re-estimation from </w:t>
      </w:r>
      <m:oMath>
        <m:r>
          <w:rPr>
            <w:rFonts w:ascii="Cambria Math" w:eastAsia="MS Mincho" w:hAnsi="Cambria Math" w:cs="Times New Roman"/>
            <w:color w:val="000000" w:themeColor="text1"/>
            <w:spacing w:val="-1"/>
          </w:rPr>
          <m:t>λ=</m:t>
        </m:r>
        <m:d>
          <m:dPr>
            <m:ctrlPr>
              <w:rPr>
                <w:rFonts w:ascii="Cambria Math" w:eastAsia="MS Mincho" w:hAnsi="Cambria Math" w:cs="Times New Roman"/>
                <w:i/>
                <w:color w:val="000000" w:themeColor="text1"/>
                <w:spacing w:val="-1"/>
              </w:rPr>
            </m:ctrlPr>
          </m:dPr>
          <m:e>
            <m:r>
              <w:rPr>
                <w:rFonts w:ascii="Cambria Math" w:eastAsia="MS Mincho" w:hAnsi="Cambria Math" w:cs="Times New Roman"/>
                <w:color w:val="000000" w:themeColor="text1"/>
                <w:spacing w:val="-1"/>
              </w:rPr>
              <m:t>A,B,π</m:t>
            </m:r>
          </m:e>
        </m:d>
      </m:oMath>
      <w:r w:rsidRPr="00BF316B">
        <w:rPr>
          <w:rFonts w:ascii="Century Schoolbook" w:eastAsia="MS Mincho" w:hAnsi="Century Schoolbook" w:cs="Times New Roman"/>
          <w:color w:val="000000" w:themeColor="text1"/>
          <w:spacing w:val="-1"/>
        </w:rPr>
        <w:t>, so to obtain the maximum log-likelihood, we have</w:t>
      </w:r>
    </w:p>
    <w:p w14:paraId="776CA75F" w14:textId="77777777" w:rsidR="002F1E71" w:rsidRPr="00BF316B" w:rsidRDefault="002F1E71" w:rsidP="00727FA0">
      <w:pPr>
        <w:widowControl w:val="0"/>
        <w:autoSpaceDE w:val="0"/>
        <w:autoSpaceDN w:val="0"/>
        <w:adjustRightInd w:val="0"/>
        <w:spacing w:before="120" w:after="120" w:line="360" w:lineRule="auto"/>
        <w:ind w:left="720"/>
        <w:jc w:val="center"/>
        <w:rPr>
          <w:rFonts w:ascii="Century Schoolbook" w:eastAsia="MS Mincho" w:hAnsi="Century Schoolbook" w:cs="Times New Roman"/>
          <w:color w:val="000000" w:themeColor="text1"/>
          <w:spacing w:val="-1"/>
        </w:rPr>
      </w:pPr>
      <m:oMath>
        <m:r>
          <w:rPr>
            <w:rFonts w:ascii="Cambria Math" w:eastAsia="MS Mincho" w:hAnsi="Cambria Math" w:cs="Times New Roman"/>
            <w:color w:val="000000" w:themeColor="text1"/>
            <w:spacing w:val="-1"/>
          </w:rPr>
          <m:t>argmax</m:t>
        </m:r>
        <m:nary>
          <m:naryPr>
            <m:chr m:val="∑"/>
            <m:limLoc m:val="undOvr"/>
            <m:supHide m:val="1"/>
            <m:ctrlPr>
              <w:rPr>
                <w:rFonts w:ascii="Cambria Math" w:eastAsia="MS Mincho" w:hAnsi="Cambria Math" w:cs="Times New Roman"/>
                <w:i/>
                <w:color w:val="000000" w:themeColor="text1"/>
                <w:spacing w:val="-1"/>
              </w:rPr>
            </m:ctrlPr>
          </m:naryPr>
          <m:sub>
            <m:r>
              <w:rPr>
                <w:rFonts w:ascii="Cambria Math" w:eastAsia="MS Mincho" w:hAnsi="Cambria Math" w:cs="Times New Roman"/>
                <w:color w:val="000000" w:themeColor="text1"/>
                <w:spacing w:val="-1"/>
              </w:rPr>
              <m:t>i∈I</m:t>
            </m:r>
          </m:sub>
          <m:sup/>
          <m:e>
            <m:r>
              <w:rPr>
                <w:rFonts w:ascii="Cambria Math" w:eastAsia="MS Mincho" w:hAnsi="Cambria Math" w:cs="Times New Roman"/>
                <w:color w:val="000000" w:themeColor="text1"/>
                <w:spacing w:val="-1"/>
              </w:rPr>
              <m:t>logP</m:t>
            </m:r>
            <m:d>
              <m:dPr>
                <m:ctrlPr>
                  <w:rPr>
                    <w:rFonts w:ascii="Cambria Math" w:eastAsia="MS Mincho" w:hAnsi="Cambria Math" w:cs="Times New Roman"/>
                    <w:i/>
                    <w:color w:val="000000" w:themeColor="text1"/>
                    <w:spacing w:val="-1"/>
                  </w:rPr>
                </m:ctrlPr>
              </m:dPr>
              <m:e>
                <m:r>
                  <w:rPr>
                    <w:rFonts w:ascii="Cambria Math" w:eastAsia="MS Mincho" w:hAnsi="Cambria Math" w:cs="Times New Roman"/>
                    <w:color w:val="000000" w:themeColor="text1"/>
                    <w:spacing w:val="-1"/>
                  </w:rPr>
                  <m:t>O,I;λ</m:t>
                </m:r>
              </m:e>
            </m:d>
            <m:r>
              <w:rPr>
                <w:rFonts w:ascii="Cambria Math" w:eastAsia="MS Mincho" w:hAnsi="Cambria Math" w:cs="Times New Roman"/>
                <w:color w:val="000000" w:themeColor="text1"/>
                <w:spacing w:val="-1"/>
              </w:rPr>
              <m:t>P</m:t>
            </m:r>
            <m:d>
              <m:dPr>
                <m:ctrlPr>
                  <w:rPr>
                    <w:rFonts w:ascii="Cambria Math" w:eastAsia="MS Mincho" w:hAnsi="Cambria Math" w:cs="Times New Roman"/>
                    <w:i/>
                    <w:color w:val="000000" w:themeColor="text1"/>
                    <w:spacing w:val="-1"/>
                  </w:rPr>
                </m:ctrlPr>
              </m:dPr>
              <m:e>
                <m:r>
                  <w:rPr>
                    <w:rFonts w:ascii="Cambria Math" w:eastAsia="MS Mincho" w:hAnsi="Cambria Math" w:cs="Times New Roman"/>
                    <w:color w:val="000000" w:themeColor="text1"/>
                    <w:spacing w:val="-1"/>
                  </w:rPr>
                  <m:t>I</m:t>
                </m:r>
              </m:e>
              <m:e>
                <m:r>
                  <w:rPr>
                    <w:rFonts w:ascii="Cambria Math" w:eastAsia="MS Mincho" w:hAnsi="Cambria Math" w:cs="Times New Roman"/>
                    <w:color w:val="000000" w:themeColor="text1"/>
                    <w:spacing w:val="-1"/>
                  </w:rPr>
                  <m:t>O;</m:t>
                </m:r>
                <m:acc>
                  <m:accPr>
                    <m:ctrlPr>
                      <w:rPr>
                        <w:rFonts w:ascii="Cambria Math" w:eastAsia="MS Mincho" w:hAnsi="Cambria Math" w:cs="Times New Roman"/>
                        <w:i/>
                        <w:color w:val="000000" w:themeColor="text1"/>
                        <w:spacing w:val="-1"/>
                      </w:rPr>
                    </m:ctrlPr>
                  </m:accPr>
                  <m:e>
                    <m:r>
                      <w:rPr>
                        <w:rFonts w:ascii="Cambria Math" w:eastAsia="MS Mincho" w:hAnsi="Cambria Math" w:cs="Times New Roman"/>
                        <w:color w:val="000000" w:themeColor="text1"/>
                        <w:spacing w:val="-1"/>
                      </w:rPr>
                      <m:t>λ</m:t>
                    </m:r>
                  </m:e>
                </m:acc>
              </m:e>
            </m:d>
          </m:e>
        </m:nary>
        <m:r>
          <w:rPr>
            <w:rFonts w:ascii="Cambria Math" w:eastAsia="MS Mincho" w:hAnsi="Cambria Math" w:cs="Times New Roman"/>
            <w:color w:val="000000" w:themeColor="text1"/>
            <w:spacing w:val="-1"/>
          </w:rPr>
          <m:t>=argmax</m:t>
        </m:r>
        <m:nary>
          <m:naryPr>
            <m:chr m:val="∑"/>
            <m:limLoc m:val="undOvr"/>
            <m:supHide m:val="1"/>
            <m:ctrlPr>
              <w:rPr>
                <w:rFonts w:ascii="Cambria Math" w:eastAsia="MS Mincho" w:hAnsi="Cambria Math" w:cs="Times New Roman"/>
                <w:i/>
                <w:color w:val="000000" w:themeColor="text1"/>
                <w:spacing w:val="-1"/>
              </w:rPr>
            </m:ctrlPr>
          </m:naryPr>
          <m:sub>
            <m:r>
              <w:rPr>
                <w:rFonts w:ascii="Cambria Math" w:eastAsia="MS Mincho" w:hAnsi="Cambria Math" w:cs="Times New Roman"/>
                <w:color w:val="000000" w:themeColor="text1"/>
                <w:spacing w:val="-1"/>
              </w:rPr>
              <m:t>iϵI</m:t>
            </m:r>
          </m:sub>
          <m:sup/>
          <m:e>
            <m:func>
              <m:funcPr>
                <m:ctrlPr>
                  <w:rPr>
                    <w:rFonts w:ascii="Cambria Math" w:eastAsia="MS Mincho" w:hAnsi="Cambria Math" w:cs="Times New Roman"/>
                    <w:color w:val="000000" w:themeColor="text1"/>
                    <w:spacing w:val="-1"/>
                  </w:rPr>
                </m:ctrlPr>
              </m:funcPr>
              <m:fName>
                <m:r>
                  <m:rPr>
                    <m:sty m:val="p"/>
                  </m:rPr>
                  <w:rPr>
                    <w:rFonts w:ascii="Cambria Math" w:eastAsia="MS Mincho" w:hAnsi="Cambria Math" w:cs="Times New Roman"/>
                    <w:color w:val="000000" w:themeColor="text1"/>
                    <w:spacing w:val="-1"/>
                  </w:rPr>
                  <m:t>log</m:t>
                </m:r>
              </m:fName>
              <m:e>
                <m:r>
                  <w:rPr>
                    <w:rFonts w:ascii="Cambria Math" w:eastAsia="MS Mincho" w:hAnsi="Cambria Math" w:cs="Times New Roman"/>
                    <w:color w:val="000000" w:themeColor="text1"/>
                    <w:spacing w:val="-1"/>
                  </w:rPr>
                  <m:t>P</m:t>
                </m:r>
                <m:d>
                  <m:dPr>
                    <m:ctrlPr>
                      <w:rPr>
                        <w:rFonts w:ascii="Cambria Math" w:eastAsia="MS Mincho" w:hAnsi="Cambria Math" w:cs="Times New Roman"/>
                        <w:i/>
                        <w:color w:val="000000" w:themeColor="text1"/>
                        <w:spacing w:val="-1"/>
                      </w:rPr>
                    </m:ctrlPr>
                  </m:dPr>
                  <m:e>
                    <m:r>
                      <w:rPr>
                        <w:rFonts w:ascii="Cambria Math" w:eastAsia="MS Mincho" w:hAnsi="Cambria Math" w:cs="Times New Roman"/>
                        <w:color w:val="000000" w:themeColor="text1"/>
                        <w:spacing w:val="-1"/>
                      </w:rPr>
                      <m:t>O,I;λ</m:t>
                    </m:r>
                  </m:e>
                </m:d>
              </m:e>
            </m:func>
            <m:r>
              <w:rPr>
                <w:rFonts w:ascii="Cambria Math" w:eastAsia="MS Mincho" w:hAnsi="Cambria Math" w:cs="Times New Roman"/>
                <w:color w:val="000000" w:themeColor="text1"/>
                <w:spacing w:val="-1"/>
              </w:rPr>
              <m:t>P</m:t>
            </m:r>
            <m:d>
              <m:dPr>
                <m:ctrlPr>
                  <w:rPr>
                    <w:rFonts w:ascii="Cambria Math" w:eastAsia="MS Mincho" w:hAnsi="Cambria Math" w:cs="Times New Roman"/>
                    <w:i/>
                    <w:color w:val="000000" w:themeColor="text1"/>
                    <w:spacing w:val="-1"/>
                  </w:rPr>
                </m:ctrlPr>
              </m:dPr>
              <m:e>
                <m:r>
                  <w:rPr>
                    <w:rFonts w:ascii="Cambria Math" w:eastAsia="MS Mincho" w:hAnsi="Cambria Math" w:cs="Times New Roman"/>
                    <w:color w:val="000000" w:themeColor="text1"/>
                    <w:spacing w:val="-1"/>
                  </w:rPr>
                  <m:t>I,O;</m:t>
                </m:r>
                <m:acc>
                  <m:accPr>
                    <m:ctrlPr>
                      <w:rPr>
                        <w:rFonts w:ascii="Cambria Math" w:eastAsia="MS Mincho" w:hAnsi="Cambria Math" w:cs="Times New Roman"/>
                        <w:i/>
                        <w:color w:val="000000" w:themeColor="text1"/>
                        <w:spacing w:val="-1"/>
                      </w:rPr>
                    </m:ctrlPr>
                  </m:accPr>
                  <m:e>
                    <m:r>
                      <w:rPr>
                        <w:rFonts w:ascii="Cambria Math" w:eastAsia="MS Mincho" w:hAnsi="Cambria Math" w:cs="Times New Roman"/>
                        <w:color w:val="000000" w:themeColor="text1"/>
                        <w:spacing w:val="-1"/>
                      </w:rPr>
                      <m:t>λ</m:t>
                    </m:r>
                  </m:e>
                </m:acc>
              </m:e>
            </m:d>
            <m:r>
              <w:rPr>
                <w:rFonts w:ascii="Cambria Math" w:eastAsia="MS Mincho" w:hAnsi="Cambria Math" w:cs="Times New Roman"/>
                <w:color w:val="000000" w:themeColor="text1"/>
                <w:spacing w:val="-1"/>
              </w:rPr>
              <m:t>=argmax</m:t>
            </m:r>
            <m:acc>
              <m:accPr>
                <m:ctrlPr>
                  <w:rPr>
                    <w:rFonts w:ascii="Cambria Math" w:eastAsia="MS Mincho" w:hAnsi="Cambria Math" w:cs="Times New Roman"/>
                    <w:i/>
                    <w:color w:val="000000" w:themeColor="text1"/>
                    <w:spacing w:val="-1"/>
                  </w:rPr>
                </m:ctrlPr>
              </m:accPr>
              <m:e>
                <m:r>
                  <w:rPr>
                    <w:rFonts w:ascii="Cambria Math" w:eastAsia="MS Mincho" w:hAnsi="Cambria Math" w:cs="Times New Roman"/>
                    <w:color w:val="000000" w:themeColor="text1"/>
                    <w:spacing w:val="-1"/>
                  </w:rPr>
                  <m:t>L</m:t>
                </m:r>
              </m:e>
            </m:acc>
            <m:r>
              <w:rPr>
                <w:rFonts w:ascii="Cambria Math" w:eastAsia="MS Mincho" w:hAnsi="Cambria Math" w:cs="Times New Roman"/>
                <w:color w:val="000000" w:themeColor="text1"/>
                <w:spacing w:val="-1"/>
              </w:rPr>
              <m:t>(λ,</m:t>
            </m:r>
            <m:acc>
              <m:accPr>
                <m:ctrlPr>
                  <w:rPr>
                    <w:rFonts w:ascii="Cambria Math" w:eastAsia="MS Mincho" w:hAnsi="Cambria Math" w:cs="Times New Roman"/>
                    <w:i/>
                    <w:color w:val="000000" w:themeColor="text1"/>
                    <w:spacing w:val="-1"/>
                  </w:rPr>
                </m:ctrlPr>
              </m:accPr>
              <m:e>
                <m:r>
                  <w:rPr>
                    <w:rFonts w:ascii="Cambria Math" w:eastAsia="MS Mincho" w:hAnsi="Cambria Math" w:cs="Times New Roman"/>
                    <w:color w:val="000000" w:themeColor="text1"/>
                    <w:spacing w:val="-1"/>
                  </w:rPr>
                  <m:t>λ</m:t>
                </m:r>
              </m:e>
            </m:acc>
            <m:r>
              <w:rPr>
                <w:rFonts w:ascii="Cambria Math" w:eastAsia="MS Mincho" w:hAnsi="Cambria Math" w:cs="Times New Roman"/>
                <w:color w:val="000000" w:themeColor="text1"/>
                <w:spacing w:val="-1"/>
              </w:rPr>
              <m:t>)</m:t>
            </m:r>
          </m:e>
        </m:nary>
      </m:oMath>
      <w:r w:rsidR="00727FA0" w:rsidRPr="00BF316B">
        <w:rPr>
          <w:rFonts w:ascii="Century Schoolbook" w:eastAsia="MS Mincho" w:hAnsi="Century Schoolbook" w:cs="Times New Roman"/>
          <w:color w:val="000000" w:themeColor="text1"/>
          <w:spacing w:val="-1"/>
        </w:rPr>
        <w:t xml:space="preserve"> </w:t>
      </w:r>
      <w:r w:rsidR="00727FA0" w:rsidRPr="00BF316B">
        <w:rPr>
          <w:rFonts w:ascii="Century Schoolbook" w:eastAsia="MS Mincho" w:hAnsi="Century Schoolbook" w:cs="Times New Roman"/>
          <w:color w:val="000000" w:themeColor="text1"/>
          <w:spacing w:val="-1"/>
        </w:rPr>
        <w:tab/>
      </w:r>
      <w:r w:rsidR="00727FA0" w:rsidRPr="00BF316B">
        <w:rPr>
          <w:rFonts w:ascii="Century Schoolbook" w:eastAsia="MS Mincho" w:hAnsi="Century Schoolbook" w:cs="Times New Roman"/>
          <w:color w:val="000000" w:themeColor="text1"/>
          <w:spacing w:val="-1"/>
        </w:rPr>
        <w:tab/>
      </w:r>
      <w:r w:rsidR="00727FA0" w:rsidRPr="00BF316B">
        <w:rPr>
          <w:rFonts w:ascii="Century Schoolbook" w:eastAsia="MS Mincho" w:hAnsi="Century Schoolbook" w:cs="Times New Roman"/>
          <w:color w:val="000000" w:themeColor="text1"/>
          <w:spacing w:val="-1"/>
        </w:rPr>
        <w:tab/>
      </w:r>
      <w:r w:rsidR="00727FA0" w:rsidRPr="00BF316B">
        <w:rPr>
          <w:rFonts w:ascii="Century Schoolbook" w:eastAsia="MS Mincho" w:hAnsi="Century Schoolbook" w:cs="Times New Roman"/>
          <w:color w:val="000000" w:themeColor="text1"/>
          <w:spacing w:val="-1"/>
        </w:rPr>
        <w:tab/>
      </w:r>
      <w:r w:rsidR="00727FA0" w:rsidRPr="00BF316B">
        <w:rPr>
          <w:rFonts w:ascii="Century Schoolbook" w:eastAsia="MS Mincho" w:hAnsi="Century Schoolbook" w:cs="Times New Roman"/>
          <w:color w:val="000000" w:themeColor="text1"/>
          <w:spacing w:val="-1"/>
        </w:rPr>
        <w:tab/>
      </w:r>
      <w:r w:rsidR="00727FA0" w:rsidRPr="00BF316B">
        <w:rPr>
          <w:rFonts w:ascii="Century Schoolbook" w:eastAsia="MS Mincho" w:hAnsi="Century Schoolbook" w:cs="Times New Roman"/>
          <w:color w:val="000000" w:themeColor="text1"/>
          <w:spacing w:val="-1"/>
        </w:rPr>
        <w:tab/>
      </w:r>
      <w:r w:rsidR="00727FA0" w:rsidRPr="00BF316B">
        <w:rPr>
          <w:rFonts w:ascii="Century Schoolbook" w:eastAsia="MS Mincho" w:hAnsi="Century Schoolbook" w:cs="Times New Roman"/>
          <w:color w:val="000000" w:themeColor="text1"/>
          <w:spacing w:val="-1"/>
        </w:rPr>
        <w:tab/>
      </w:r>
      <w:r w:rsidR="00727FA0" w:rsidRPr="00BF316B">
        <w:rPr>
          <w:rFonts w:ascii="Century Schoolbook" w:eastAsia="MS Mincho" w:hAnsi="Century Schoolbook" w:cs="Times New Roman"/>
          <w:color w:val="000000" w:themeColor="text1"/>
          <w:spacing w:val="-1"/>
        </w:rPr>
        <w:tab/>
      </w:r>
      <w:r w:rsidRPr="00BF316B">
        <w:rPr>
          <w:rFonts w:ascii="Century Schoolbook" w:eastAsia="MS Mincho" w:hAnsi="Century Schoolbook" w:cs="Times New Roman"/>
          <w:color w:val="000000" w:themeColor="text1"/>
          <w:spacing w:val="-1"/>
        </w:rPr>
        <w:t>(4-8)</w:t>
      </w:r>
    </w:p>
    <w:p w14:paraId="1E5DE3F8" w14:textId="77777777" w:rsidR="002F1E71" w:rsidRPr="00BF316B" w:rsidRDefault="002F1E71" w:rsidP="0026642B">
      <w:pPr>
        <w:widowControl w:val="0"/>
        <w:autoSpaceDE w:val="0"/>
        <w:autoSpaceDN w:val="0"/>
        <w:adjustRightInd w:val="0"/>
        <w:spacing w:before="120" w:after="120" w:line="360" w:lineRule="auto"/>
        <w:rPr>
          <w:rFonts w:ascii="Century Schoolbook" w:eastAsia="MS Mincho" w:hAnsi="Century Schoolbook" w:cs="Times New Roman"/>
          <w:color w:val="000000" w:themeColor="text1"/>
          <w:spacing w:val="-1"/>
        </w:rPr>
      </w:pPr>
      <w:r w:rsidRPr="00BF316B">
        <w:rPr>
          <w:rFonts w:ascii="Century Schoolbook" w:eastAsia="MS Mincho" w:hAnsi="Century Schoolbook" w:cs="Times New Roman"/>
          <w:color w:val="000000" w:themeColor="text1"/>
          <w:spacing w:val="-1"/>
        </w:rPr>
        <w:t>Where</w:t>
      </w:r>
    </w:p>
    <w:p w14:paraId="12FF6FB2" w14:textId="77777777" w:rsidR="002F1E71" w:rsidRPr="00BF316B" w:rsidRDefault="002F1E71" w:rsidP="0026642B">
      <w:pPr>
        <w:widowControl w:val="0"/>
        <w:autoSpaceDE w:val="0"/>
        <w:autoSpaceDN w:val="0"/>
        <w:adjustRightInd w:val="0"/>
        <w:spacing w:before="120" w:after="120" w:line="360" w:lineRule="auto"/>
        <w:ind w:left="1440" w:firstLine="720"/>
        <w:jc w:val="center"/>
        <w:rPr>
          <w:rFonts w:ascii="Century Schoolbook" w:eastAsia="MS Mincho" w:hAnsi="Century Schoolbook" w:cs="Times New Roman"/>
          <w:color w:val="000000" w:themeColor="text1"/>
          <w:spacing w:val="-1"/>
        </w:rPr>
      </w:pPr>
      <m:oMath>
        <m:r>
          <w:rPr>
            <w:rFonts w:ascii="Cambria Math" w:eastAsia="MS Mincho" w:hAnsi="Cambria Math" w:cs="Times New Roman"/>
            <w:color w:val="000000" w:themeColor="text1"/>
            <w:spacing w:val="-1"/>
          </w:rPr>
          <m:t>P</m:t>
        </m:r>
        <m:d>
          <m:dPr>
            <m:ctrlPr>
              <w:rPr>
                <w:rFonts w:ascii="Cambria Math" w:eastAsia="MS Mincho" w:hAnsi="Cambria Math" w:cs="Times New Roman"/>
                <w:i/>
                <w:color w:val="000000" w:themeColor="text1"/>
                <w:spacing w:val="-1"/>
              </w:rPr>
            </m:ctrlPr>
          </m:dPr>
          <m:e>
            <m:r>
              <w:rPr>
                <w:rFonts w:ascii="Cambria Math" w:eastAsia="MS Mincho" w:hAnsi="Cambria Math" w:cs="Times New Roman"/>
                <w:color w:val="000000" w:themeColor="text1"/>
                <w:spacing w:val="-1"/>
              </w:rPr>
              <m:t>N,O;λ</m:t>
            </m:r>
          </m:e>
        </m:d>
        <m:r>
          <w:rPr>
            <w:rFonts w:ascii="Cambria Math" w:eastAsia="MS Mincho" w:hAnsi="Cambria Math" w:cs="Times New Roman"/>
            <w:color w:val="000000" w:themeColor="text1"/>
            <w:spacing w:val="-1"/>
          </w:rPr>
          <m:t>=</m:t>
        </m:r>
        <m:nary>
          <m:naryPr>
            <m:chr m:val="∏"/>
            <m:limLoc m:val="undOvr"/>
            <m:supHide m:val="1"/>
            <m:ctrlPr>
              <w:rPr>
                <w:rFonts w:ascii="Cambria Math" w:eastAsia="MS Mincho" w:hAnsi="Cambria Math" w:cs="Times New Roman"/>
                <w:i/>
                <w:color w:val="000000" w:themeColor="text1"/>
                <w:spacing w:val="-1"/>
              </w:rPr>
            </m:ctrlPr>
          </m:naryPr>
          <m:sub>
            <m:r>
              <w:rPr>
                <w:rFonts w:ascii="Cambria Math" w:eastAsia="MS Mincho" w:hAnsi="Cambria Math" w:cs="Times New Roman"/>
                <w:color w:val="000000" w:themeColor="text1"/>
                <w:spacing w:val="-1"/>
              </w:rPr>
              <m:t>i=1</m:t>
            </m:r>
          </m:sub>
          <m:sup/>
          <m:e>
            <m:r>
              <w:rPr>
                <w:rFonts w:ascii="Cambria Math" w:eastAsia="MS Mincho" w:hAnsi="Cambria Math" w:cs="Times New Roman"/>
                <w:color w:val="000000" w:themeColor="text1"/>
                <w:spacing w:val="-1"/>
              </w:rPr>
              <m:t>(</m:t>
            </m:r>
            <m:sSub>
              <m:sSubPr>
                <m:ctrlPr>
                  <w:rPr>
                    <w:rFonts w:ascii="Cambria Math" w:eastAsia="MS Mincho" w:hAnsi="Cambria Math" w:cs="Times New Roman"/>
                    <w:i/>
                    <w:color w:val="000000" w:themeColor="text1"/>
                    <w:spacing w:val="-1"/>
                  </w:rPr>
                </m:ctrlPr>
              </m:sSubPr>
              <m:e>
                <m:r>
                  <w:rPr>
                    <w:rFonts w:ascii="Cambria Math" w:eastAsia="MS Mincho" w:hAnsi="Cambria Math" w:cs="Times New Roman"/>
                    <w:color w:val="000000" w:themeColor="text1"/>
                    <w:spacing w:val="-1"/>
                  </w:rPr>
                  <m:t>π</m:t>
                </m:r>
              </m:e>
              <m:sub>
                <m:sSub>
                  <m:sSubPr>
                    <m:ctrlPr>
                      <w:rPr>
                        <w:rFonts w:ascii="Cambria Math" w:eastAsia="MS Mincho" w:hAnsi="Cambria Math" w:cs="Times New Roman"/>
                        <w:i/>
                        <w:color w:val="000000" w:themeColor="text1"/>
                        <w:spacing w:val="-1"/>
                      </w:rPr>
                    </m:ctrlPr>
                  </m:sSubPr>
                  <m:e>
                    <m:r>
                      <w:rPr>
                        <w:rFonts w:ascii="Cambria Math" w:eastAsia="MS Mincho" w:hAnsi="Cambria Math" w:cs="Times New Roman"/>
                        <w:color w:val="000000" w:themeColor="text1"/>
                        <w:spacing w:val="-1"/>
                      </w:rPr>
                      <m:t>i</m:t>
                    </m:r>
                  </m:e>
                  <m:sub>
                    <m:r>
                      <w:rPr>
                        <w:rFonts w:ascii="Cambria Math" w:eastAsia="MS Mincho" w:hAnsi="Cambria Math" w:cs="Times New Roman"/>
                        <w:color w:val="000000" w:themeColor="text1"/>
                        <w:spacing w:val="-1"/>
                      </w:rPr>
                      <m:t>1</m:t>
                    </m:r>
                  </m:sub>
                </m:sSub>
              </m:sub>
            </m:sSub>
            <m:sSub>
              <m:sSubPr>
                <m:ctrlPr>
                  <w:rPr>
                    <w:rFonts w:ascii="Cambria Math" w:eastAsia="MS Mincho" w:hAnsi="Cambria Math" w:cs="Times New Roman"/>
                    <w:i/>
                    <w:color w:val="000000" w:themeColor="text1"/>
                    <w:spacing w:val="-1"/>
                  </w:rPr>
                </m:ctrlPr>
              </m:sSubPr>
              <m:e>
                <m:r>
                  <w:rPr>
                    <w:rFonts w:ascii="Cambria Math" w:eastAsia="MS Mincho" w:hAnsi="Cambria Math" w:cs="Times New Roman"/>
                    <w:color w:val="000000" w:themeColor="text1"/>
                    <w:spacing w:val="-1"/>
                  </w:rPr>
                  <m:t>B</m:t>
                </m:r>
              </m:e>
              <m:sub>
                <m:sSub>
                  <m:sSubPr>
                    <m:ctrlPr>
                      <w:rPr>
                        <w:rFonts w:ascii="Cambria Math" w:eastAsia="MS Mincho" w:hAnsi="Cambria Math" w:cs="Times New Roman"/>
                        <w:i/>
                        <w:color w:val="000000" w:themeColor="text1"/>
                        <w:spacing w:val="-1"/>
                      </w:rPr>
                    </m:ctrlPr>
                  </m:sSubPr>
                  <m:e>
                    <m:r>
                      <w:rPr>
                        <w:rFonts w:ascii="Cambria Math" w:eastAsia="MS Mincho" w:hAnsi="Cambria Math" w:cs="Times New Roman"/>
                        <w:color w:val="000000" w:themeColor="text1"/>
                        <w:spacing w:val="-1"/>
                      </w:rPr>
                      <m:t>i</m:t>
                    </m:r>
                  </m:e>
                  <m:sub>
                    <m:r>
                      <w:rPr>
                        <w:rFonts w:ascii="Cambria Math" w:eastAsia="MS Mincho" w:hAnsi="Cambria Math" w:cs="Times New Roman"/>
                        <w:color w:val="000000" w:themeColor="text1"/>
                        <w:spacing w:val="-1"/>
                      </w:rPr>
                      <m:t>1</m:t>
                    </m:r>
                  </m:sub>
                </m:sSub>
              </m:sub>
            </m:sSub>
            <m:r>
              <w:rPr>
                <w:rFonts w:ascii="Cambria Math" w:eastAsia="MS Mincho" w:hAnsi="Cambria Math" w:cs="Times New Roman"/>
                <w:color w:val="000000" w:themeColor="text1"/>
                <w:spacing w:val="-1"/>
              </w:rPr>
              <m:t>(</m:t>
            </m:r>
            <m:sSub>
              <m:sSubPr>
                <m:ctrlPr>
                  <w:rPr>
                    <w:rFonts w:ascii="Cambria Math" w:eastAsia="MS Mincho" w:hAnsi="Cambria Math" w:cs="Times New Roman"/>
                    <w:i/>
                    <w:color w:val="000000" w:themeColor="text1"/>
                    <w:spacing w:val="-1"/>
                  </w:rPr>
                </m:ctrlPr>
              </m:sSubPr>
              <m:e>
                <m:r>
                  <w:rPr>
                    <w:rFonts w:ascii="Cambria Math" w:eastAsia="MS Mincho" w:hAnsi="Cambria Math" w:cs="Times New Roman"/>
                    <w:color w:val="000000" w:themeColor="text1"/>
                    <w:spacing w:val="-1"/>
                  </w:rPr>
                  <m:t>O</m:t>
                </m:r>
              </m:e>
              <m:sub>
                <m:r>
                  <w:rPr>
                    <w:rFonts w:ascii="Cambria Math" w:eastAsia="MS Mincho" w:hAnsi="Cambria Math" w:cs="Times New Roman"/>
                    <w:color w:val="000000" w:themeColor="text1"/>
                    <w:spacing w:val="-1"/>
                  </w:rPr>
                  <m:t>1</m:t>
                </m:r>
              </m:sub>
            </m:sSub>
            <m:r>
              <w:rPr>
                <w:rFonts w:ascii="Cambria Math" w:eastAsia="MS Mincho" w:hAnsi="Cambria Math" w:cs="Times New Roman"/>
                <w:color w:val="000000" w:themeColor="text1"/>
                <w:spacing w:val="-1"/>
              </w:rPr>
              <m:t>)</m:t>
            </m:r>
            <m:nary>
              <m:naryPr>
                <m:chr m:val="∏"/>
                <m:limLoc m:val="undOvr"/>
                <m:ctrlPr>
                  <w:rPr>
                    <w:rFonts w:ascii="Cambria Math" w:eastAsia="MS Mincho" w:hAnsi="Cambria Math" w:cs="Times New Roman"/>
                    <w:i/>
                    <w:color w:val="000000" w:themeColor="text1"/>
                    <w:spacing w:val="-1"/>
                  </w:rPr>
                </m:ctrlPr>
              </m:naryPr>
              <m:sub>
                <m:r>
                  <w:rPr>
                    <w:rFonts w:ascii="Cambria Math" w:eastAsia="MS Mincho" w:hAnsi="Cambria Math" w:cs="Times New Roman"/>
                    <w:color w:val="000000" w:themeColor="text1"/>
                    <w:spacing w:val="-1"/>
                  </w:rPr>
                  <m:t>t=2</m:t>
                </m:r>
              </m:sub>
              <m:sup>
                <m:r>
                  <w:rPr>
                    <w:rFonts w:ascii="Cambria Math" w:eastAsia="MS Mincho" w:hAnsi="Cambria Math" w:cs="Times New Roman"/>
                    <w:color w:val="000000" w:themeColor="text1"/>
                    <w:spacing w:val="-1"/>
                  </w:rPr>
                  <m:t>T</m:t>
                </m:r>
              </m:sup>
              <m:e>
                <m:sSub>
                  <m:sSubPr>
                    <m:ctrlPr>
                      <w:rPr>
                        <w:rFonts w:ascii="Cambria Math" w:eastAsia="MS Mincho" w:hAnsi="Cambria Math" w:cs="Times New Roman"/>
                        <w:i/>
                        <w:color w:val="000000" w:themeColor="text1"/>
                        <w:spacing w:val="-1"/>
                      </w:rPr>
                    </m:ctrlPr>
                  </m:sSubPr>
                  <m:e>
                    <m:sSub>
                      <m:sSubPr>
                        <m:ctrlPr>
                          <w:rPr>
                            <w:rFonts w:ascii="Cambria Math" w:eastAsia="MS Mincho" w:hAnsi="Cambria Math" w:cs="Times New Roman"/>
                            <w:i/>
                            <w:color w:val="000000" w:themeColor="text1"/>
                            <w:spacing w:val="-1"/>
                          </w:rPr>
                        </m:ctrlPr>
                      </m:sSubPr>
                      <m:e>
                        <m:r>
                          <w:rPr>
                            <w:rFonts w:ascii="Cambria Math" w:eastAsia="MS Mincho" w:hAnsi="Cambria Math" w:cs="Times New Roman"/>
                            <w:color w:val="000000" w:themeColor="text1"/>
                            <w:spacing w:val="-1"/>
                          </w:rPr>
                          <m:t>A</m:t>
                        </m:r>
                      </m:e>
                      <m:sub>
                        <m:sSub>
                          <m:sSubPr>
                            <m:ctrlPr>
                              <w:rPr>
                                <w:rFonts w:ascii="Cambria Math" w:eastAsia="MS Mincho" w:hAnsi="Cambria Math" w:cs="Times New Roman"/>
                                <w:i/>
                                <w:color w:val="000000" w:themeColor="text1"/>
                                <w:spacing w:val="-1"/>
                              </w:rPr>
                            </m:ctrlPr>
                          </m:sSubPr>
                          <m:e>
                            <m:r>
                              <w:rPr>
                                <w:rFonts w:ascii="Cambria Math" w:eastAsia="MS Mincho" w:hAnsi="Cambria Math" w:cs="Times New Roman"/>
                                <w:color w:val="000000" w:themeColor="text1"/>
                                <w:spacing w:val="-1"/>
                              </w:rPr>
                              <m:t>i</m:t>
                            </m:r>
                          </m:e>
                          <m:sub>
                            <m:r>
                              <w:rPr>
                                <w:rFonts w:ascii="Cambria Math" w:eastAsia="MS Mincho" w:hAnsi="Cambria Math" w:cs="Times New Roman"/>
                                <w:color w:val="000000" w:themeColor="text1"/>
                                <w:spacing w:val="-1"/>
                              </w:rPr>
                              <m:t>t-1</m:t>
                            </m:r>
                          </m:sub>
                        </m:sSub>
                        <m:sSub>
                          <m:sSubPr>
                            <m:ctrlPr>
                              <w:rPr>
                                <w:rFonts w:ascii="Cambria Math" w:eastAsia="MS Mincho" w:hAnsi="Cambria Math" w:cs="Times New Roman"/>
                                <w:i/>
                                <w:color w:val="000000" w:themeColor="text1"/>
                                <w:spacing w:val="-1"/>
                              </w:rPr>
                            </m:ctrlPr>
                          </m:sSubPr>
                          <m:e>
                            <m:r>
                              <w:rPr>
                                <w:rFonts w:ascii="Cambria Math" w:eastAsia="MS Mincho" w:hAnsi="Cambria Math" w:cs="Times New Roman"/>
                                <w:color w:val="000000" w:themeColor="text1"/>
                                <w:spacing w:val="-1"/>
                              </w:rPr>
                              <m:t>i</m:t>
                            </m:r>
                          </m:e>
                          <m:sub>
                            <m:r>
                              <w:rPr>
                                <w:rFonts w:ascii="Cambria Math" w:eastAsia="MS Mincho" w:hAnsi="Cambria Math" w:cs="Times New Roman"/>
                                <w:color w:val="000000" w:themeColor="text1"/>
                                <w:spacing w:val="-1"/>
                              </w:rPr>
                              <m:t>t</m:t>
                            </m:r>
                          </m:sub>
                        </m:sSub>
                      </m:sub>
                    </m:sSub>
                    <m:r>
                      <w:rPr>
                        <w:rFonts w:ascii="Cambria Math" w:eastAsia="MS Mincho" w:hAnsi="Cambria Math" w:cs="Times New Roman"/>
                        <w:color w:val="000000" w:themeColor="text1"/>
                        <w:spacing w:val="-1"/>
                      </w:rPr>
                      <m:t>(</m:t>
                    </m:r>
                    <m:sSub>
                      <m:sSubPr>
                        <m:ctrlPr>
                          <w:rPr>
                            <w:rFonts w:ascii="Cambria Math" w:eastAsia="MS Mincho" w:hAnsi="Cambria Math" w:cs="Times New Roman"/>
                            <w:i/>
                            <w:color w:val="000000" w:themeColor="text1"/>
                            <w:spacing w:val="-1"/>
                          </w:rPr>
                        </m:ctrlPr>
                      </m:sSubPr>
                      <m:e>
                        <m:r>
                          <w:rPr>
                            <w:rFonts w:ascii="Cambria Math" w:eastAsia="MS Mincho" w:hAnsi="Cambria Math" w:cs="Times New Roman"/>
                            <w:color w:val="000000" w:themeColor="text1"/>
                            <w:spacing w:val="-1"/>
                          </w:rPr>
                          <m:t>O</m:t>
                        </m:r>
                      </m:e>
                      <m:sub>
                        <m:r>
                          <w:rPr>
                            <w:rFonts w:ascii="Cambria Math" w:eastAsia="MS Mincho" w:hAnsi="Cambria Math" w:cs="Times New Roman"/>
                            <w:color w:val="000000" w:themeColor="text1"/>
                            <w:spacing w:val="-1"/>
                          </w:rPr>
                          <m:t>t</m:t>
                        </m:r>
                      </m:sub>
                    </m:sSub>
                    <m:r>
                      <w:rPr>
                        <w:rFonts w:ascii="Cambria Math" w:eastAsia="MS Mincho" w:hAnsi="Cambria Math" w:cs="Times New Roman"/>
                        <w:color w:val="000000" w:themeColor="text1"/>
                        <w:spacing w:val="-1"/>
                      </w:rPr>
                      <m:t>)B</m:t>
                    </m:r>
                  </m:e>
                  <m:sub>
                    <m:sSub>
                      <m:sSubPr>
                        <m:ctrlPr>
                          <w:rPr>
                            <w:rFonts w:ascii="Cambria Math" w:eastAsia="MS Mincho" w:hAnsi="Cambria Math" w:cs="Times New Roman"/>
                            <w:i/>
                            <w:color w:val="000000" w:themeColor="text1"/>
                            <w:spacing w:val="-1"/>
                          </w:rPr>
                        </m:ctrlPr>
                      </m:sSubPr>
                      <m:e>
                        <m:r>
                          <w:rPr>
                            <w:rFonts w:ascii="Cambria Math" w:eastAsia="MS Mincho" w:hAnsi="Cambria Math" w:cs="Times New Roman"/>
                            <w:color w:val="000000" w:themeColor="text1"/>
                            <w:spacing w:val="-1"/>
                          </w:rPr>
                          <m:t>i</m:t>
                        </m:r>
                      </m:e>
                      <m:sub>
                        <m:r>
                          <w:rPr>
                            <w:rFonts w:ascii="Cambria Math" w:eastAsia="MS Mincho" w:hAnsi="Cambria Math" w:cs="Times New Roman"/>
                            <w:color w:val="000000" w:themeColor="text1"/>
                            <w:spacing w:val="-1"/>
                          </w:rPr>
                          <m:t>t</m:t>
                        </m:r>
                      </m:sub>
                    </m:sSub>
                  </m:sub>
                </m:sSub>
                <m:r>
                  <w:rPr>
                    <w:rFonts w:ascii="Cambria Math" w:eastAsia="MS Mincho" w:hAnsi="Cambria Math" w:cs="Times New Roman"/>
                    <w:color w:val="000000" w:themeColor="text1"/>
                    <w:spacing w:val="-1"/>
                  </w:rPr>
                  <m:t>(</m:t>
                </m:r>
                <m:sSub>
                  <m:sSubPr>
                    <m:ctrlPr>
                      <w:rPr>
                        <w:rFonts w:ascii="Cambria Math" w:eastAsia="MS Mincho" w:hAnsi="Cambria Math" w:cs="Times New Roman"/>
                        <w:i/>
                        <w:color w:val="000000" w:themeColor="text1"/>
                        <w:spacing w:val="-1"/>
                      </w:rPr>
                    </m:ctrlPr>
                  </m:sSubPr>
                  <m:e>
                    <m:r>
                      <w:rPr>
                        <w:rFonts w:ascii="Cambria Math" w:eastAsia="MS Mincho" w:hAnsi="Cambria Math" w:cs="Times New Roman"/>
                        <w:color w:val="000000" w:themeColor="text1"/>
                        <w:spacing w:val="-1"/>
                      </w:rPr>
                      <m:t>O</m:t>
                    </m:r>
                  </m:e>
                  <m:sub>
                    <m:r>
                      <w:rPr>
                        <w:rFonts w:ascii="Cambria Math" w:eastAsia="MS Mincho" w:hAnsi="Cambria Math" w:cs="Times New Roman"/>
                        <w:color w:val="000000" w:themeColor="text1"/>
                        <w:spacing w:val="-1"/>
                      </w:rPr>
                      <m:t>t</m:t>
                    </m:r>
                  </m:sub>
                </m:sSub>
                <m:r>
                  <w:rPr>
                    <w:rFonts w:ascii="Cambria Math" w:eastAsia="MS Mincho" w:hAnsi="Cambria Math" w:cs="Times New Roman"/>
                    <w:color w:val="000000" w:themeColor="text1"/>
                    <w:spacing w:val="-1"/>
                  </w:rPr>
                  <m:t>)</m:t>
                </m:r>
              </m:e>
            </m:nary>
            <m:r>
              <w:rPr>
                <w:rFonts w:ascii="Cambria Math" w:eastAsia="MS Mincho" w:hAnsi="Cambria Math" w:cs="Times New Roman"/>
                <w:color w:val="000000" w:themeColor="text1"/>
                <w:spacing w:val="-1"/>
              </w:rPr>
              <m:t>)</m:t>
            </m:r>
          </m:e>
        </m:nary>
      </m:oMath>
      <w:r w:rsidR="00727FA0" w:rsidRPr="00BF316B">
        <w:rPr>
          <w:rFonts w:ascii="Century Schoolbook" w:eastAsia="MS Mincho" w:hAnsi="Century Schoolbook" w:cs="Times New Roman"/>
          <w:color w:val="000000" w:themeColor="text1"/>
          <w:spacing w:val="-1"/>
        </w:rPr>
        <w:tab/>
      </w:r>
      <w:r w:rsidR="00727FA0" w:rsidRPr="00BF316B">
        <w:rPr>
          <w:rFonts w:ascii="Century Schoolbook" w:eastAsia="MS Mincho" w:hAnsi="Century Schoolbook" w:cs="Times New Roman"/>
          <w:color w:val="000000" w:themeColor="text1"/>
          <w:spacing w:val="-1"/>
        </w:rPr>
        <w:tab/>
      </w:r>
      <w:r w:rsidRPr="00BF316B">
        <w:rPr>
          <w:rFonts w:ascii="Century Schoolbook" w:eastAsia="MS Mincho" w:hAnsi="Century Schoolbook" w:cs="Times New Roman"/>
          <w:color w:val="000000" w:themeColor="text1"/>
          <w:spacing w:val="-1"/>
        </w:rPr>
        <w:t>(4-9)</w:t>
      </w:r>
    </w:p>
    <w:p w14:paraId="6C6CC7E4" w14:textId="77777777" w:rsidR="002F1E71" w:rsidRPr="00BF316B" w:rsidRDefault="002F1E71" w:rsidP="0026642B">
      <w:pPr>
        <w:widowControl w:val="0"/>
        <w:autoSpaceDE w:val="0"/>
        <w:autoSpaceDN w:val="0"/>
        <w:adjustRightInd w:val="0"/>
        <w:spacing w:before="120" w:after="120" w:line="360" w:lineRule="auto"/>
        <w:rPr>
          <w:rFonts w:ascii="Century Schoolbook" w:eastAsia="MS Mincho" w:hAnsi="Century Schoolbook" w:cs="Times New Roman"/>
          <w:color w:val="000000" w:themeColor="text1"/>
          <w:spacing w:val="-1"/>
        </w:rPr>
      </w:pPr>
      <w:r w:rsidRPr="00BF316B">
        <w:rPr>
          <w:rFonts w:ascii="Century Schoolbook" w:eastAsia="MS Mincho" w:hAnsi="Century Schoolbook" w:cs="Times New Roman"/>
          <w:color w:val="000000" w:themeColor="text1"/>
          <w:spacing w:val="-1"/>
        </w:rPr>
        <w:t>And Eq. (4-8) and Eq. (4-9) give</w:t>
      </w:r>
    </w:p>
    <w:p w14:paraId="243D79EE" w14:textId="77777777" w:rsidR="002F1E71" w:rsidRPr="00BF316B" w:rsidRDefault="002F1E71" w:rsidP="0026642B">
      <w:pPr>
        <w:widowControl w:val="0"/>
        <w:autoSpaceDE w:val="0"/>
        <w:autoSpaceDN w:val="0"/>
        <w:adjustRightInd w:val="0"/>
        <w:spacing w:before="120" w:after="120" w:line="360" w:lineRule="auto"/>
        <w:jc w:val="center"/>
        <w:rPr>
          <w:rFonts w:ascii="Century Schoolbook" w:eastAsia="MS Mincho" w:hAnsi="Century Schoolbook" w:cs="Times New Roman"/>
          <w:color w:val="000000" w:themeColor="text1"/>
          <w:spacing w:val="-1"/>
        </w:rPr>
      </w:pPr>
    </w:p>
    <w:p w14:paraId="657B5BED" w14:textId="77777777" w:rsidR="002F1E71" w:rsidRPr="00BF316B" w:rsidRDefault="002F1E71" w:rsidP="00727FA0">
      <w:pPr>
        <w:widowControl w:val="0"/>
        <w:autoSpaceDE w:val="0"/>
        <w:autoSpaceDN w:val="0"/>
        <w:adjustRightInd w:val="0"/>
        <w:spacing w:before="120" w:after="120" w:line="360" w:lineRule="auto"/>
        <w:jc w:val="center"/>
        <w:rPr>
          <w:rFonts w:ascii="Century Schoolbook" w:eastAsia="MS Mincho" w:hAnsi="Century Schoolbook" w:cs="Times New Roman"/>
          <w:i/>
          <w:color w:val="000000" w:themeColor="text1"/>
          <w:spacing w:val="-1"/>
        </w:rPr>
      </w:pPr>
      <m:oMath>
        <m:r>
          <w:rPr>
            <w:rFonts w:ascii="Cambria Math" w:eastAsia="MS Mincho" w:hAnsi="Cambria Math" w:cs="Times New Roman"/>
            <w:color w:val="000000" w:themeColor="text1"/>
            <w:spacing w:val="-1"/>
          </w:rPr>
          <m:t>L</m:t>
        </m:r>
        <m:d>
          <m:dPr>
            <m:ctrlPr>
              <w:rPr>
                <w:rFonts w:ascii="Cambria Math" w:eastAsia="MS Mincho" w:hAnsi="Cambria Math" w:cs="Times New Roman"/>
                <w:i/>
                <w:color w:val="000000" w:themeColor="text1"/>
                <w:spacing w:val="-1"/>
              </w:rPr>
            </m:ctrlPr>
          </m:dPr>
          <m:e>
            <m:r>
              <w:rPr>
                <w:rFonts w:ascii="Cambria Math" w:eastAsia="MS Mincho" w:hAnsi="Cambria Math" w:cs="Times New Roman"/>
                <w:color w:val="000000" w:themeColor="text1"/>
                <w:spacing w:val="-1"/>
              </w:rPr>
              <m:t>λ,</m:t>
            </m:r>
            <m:acc>
              <m:accPr>
                <m:ctrlPr>
                  <w:rPr>
                    <w:rFonts w:ascii="Cambria Math" w:eastAsia="MS Mincho" w:hAnsi="Cambria Math" w:cs="Times New Roman"/>
                    <w:i/>
                    <w:color w:val="000000" w:themeColor="text1"/>
                    <w:spacing w:val="-1"/>
                  </w:rPr>
                </m:ctrlPr>
              </m:accPr>
              <m:e>
                <m:r>
                  <w:rPr>
                    <w:rFonts w:ascii="Cambria Math" w:eastAsia="MS Mincho" w:hAnsi="Cambria Math" w:cs="Times New Roman"/>
                    <w:color w:val="000000" w:themeColor="text1"/>
                    <w:spacing w:val="-1"/>
                  </w:rPr>
                  <m:t>λ</m:t>
                </m:r>
              </m:e>
            </m:acc>
          </m:e>
        </m:d>
        <m:r>
          <w:rPr>
            <w:rFonts w:ascii="Cambria Math" w:eastAsia="MS Mincho" w:hAnsi="Cambria Math" w:cs="Times New Roman"/>
            <w:color w:val="000000" w:themeColor="text1"/>
            <w:spacing w:val="-1"/>
          </w:rPr>
          <m:t>=</m:t>
        </m:r>
        <m:nary>
          <m:naryPr>
            <m:chr m:val="∑"/>
            <m:limLoc m:val="undOvr"/>
            <m:supHide m:val="1"/>
            <m:ctrlPr>
              <w:rPr>
                <w:rFonts w:ascii="Cambria Math" w:eastAsia="MS Mincho" w:hAnsi="Cambria Math" w:cs="Times New Roman"/>
                <w:i/>
                <w:color w:val="000000" w:themeColor="text1"/>
                <w:spacing w:val="-1"/>
              </w:rPr>
            </m:ctrlPr>
          </m:naryPr>
          <m:sub>
            <m:r>
              <w:rPr>
                <w:rFonts w:ascii="Cambria Math" w:eastAsia="MS Mincho" w:hAnsi="Cambria Math" w:cs="Times New Roman"/>
                <w:color w:val="000000" w:themeColor="text1"/>
                <w:spacing w:val="-1"/>
              </w:rPr>
              <m:t>i∈I</m:t>
            </m:r>
          </m:sub>
          <m:sup/>
          <m:e>
            <m:r>
              <w:rPr>
                <w:rFonts w:ascii="Cambria Math" w:eastAsia="MS Mincho" w:hAnsi="Cambria Math" w:cs="Times New Roman"/>
                <w:color w:val="000000" w:themeColor="text1"/>
                <w:spacing w:val="-1"/>
              </w:rPr>
              <m:t>log</m:t>
            </m:r>
            <m:sSub>
              <m:sSubPr>
                <m:ctrlPr>
                  <w:rPr>
                    <w:rFonts w:ascii="Cambria Math" w:eastAsia="MS Mincho" w:hAnsi="Cambria Math" w:cs="Times New Roman"/>
                    <w:i/>
                    <w:color w:val="000000" w:themeColor="text1"/>
                    <w:spacing w:val="-1"/>
                  </w:rPr>
                </m:ctrlPr>
              </m:sSubPr>
              <m:e>
                <m:r>
                  <w:rPr>
                    <w:rFonts w:ascii="Cambria Math" w:eastAsia="MS Mincho" w:hAnsi="Cambria Math" w:cs="Times New Roman"/>
                    <w:color w:val="000000" w:themeColor="text1"/>
                    <w:spacing w:val="-1"/>
                  </w:rPr>
                  <m:t>π</m:t>
                </m:r>
              </m:e>
              <m:sub>
                <m:sSub>
                  <m:sSubPr>
                    <m:ctrlPr>
                      <w:rPr>
                        <w:rFonts w:ascii="Cambria Math" w:eastAsia="MS Mincho" w:hAnsi="Cambria Math" w:cs="Times New Roman"/>
                        <w:i/>
                        <w:color w:val="000000" w:themeColor="text1"/>
                        <w:spacing w:val="-1"/>
                      </w:rPr>
                    </m:ctrlPr>
                  </m:sSubPr>
                  <m:e>
                    <m:r>
                      <w:rPr>
                        <w:rFonts w:ascii="Cambria Math" w:eastAsia="MS Mincho" w:hAnsi="Cambria Math" w:cs="Times New Roman"/>
                        <w:color w:val="000000" w:themeColor="text1"/>
                        <w:spacing w:val="-1"/>
                      </w:rPr>
                      <m:t>i</m:t>
                    </m:r>
                  </m:e>
                  <m:sub>
                    <m:r>
                      <w:rPr>
                        <w:rFonts w:ascii="Cambria Math" w:eastAsia="MS Mincho" w:hAnsi="Cambria Math" w:cs="Times New Roman"/>
                        <w:color w:val="000000" w:themeColor="text1"/>
                        <w:spacing w:val="-1"/>
                      </w:rPr>
                      <m:t>1</m:t>
                    </m:r>
                  </m:sub>
                </m:sSub>
              </m:sub>
            </m:sSub>
            <m:r>
              <w:rPr>
                <w:rFonts w:ascii="Cambria Math" w:eastAsia="MS Mincho" w:hAnsi="Cambria Math" w:cs="Times New Roman"/>
                <w:color w:val="000000" w:themeColor="text1"/>
                <w:spacing w:val="-1"/>
              </w:rPr>
              <m:t>P</m:t>
            </m:r>
            <m:d>
              <m:dPr>
                <m:ctrlPr>
                  <w:rPr>
                    <w:rFonts w:ascii="Cambria Math" w:eastAsia="MS Mincho" w:hAnsi="Cambria Math" w:cs="Times New Roman"/>
                    <w:i/>
                    <w:color w:val="000000" w:themeColor="text1"/>
                    <w:spacing w:val="-1"/>
                  </w:rPr>
                </m:ctrlPr>
              </m:dPr>
              <m:e>
                <m:r>
                  <w:rPr>
                    <w:rFonts w:ascii="Cambria Math" w:eastAsia="MS Mincho" w:hAnsi="Cambria Math" w:cs="Times New Roman"/>
                    <w:color w:val="000000" w:themeColor="text1"/>
                    <w:spacing w:val="-1"/>
                  </w:rPr>
                  <m:t>I,O;</m:t>
                </m:r>
                <m:acc>
                  <m:accPr>
                    <m:ctrlPr>
                      <w:rPr>
                        <w:rFonts w:ascii="Cambria Math" w:eastAsia="MS Mincho" w:hAnsi="Cambria Math" w:cs="Times New Roman"/>
                        <w:i/>
                        <w:color w:val="000000" w:themeColor="text1"/>
                        <w:spacing w:val="-1"/>
                      </w:rPr>
                    </m:ctrlPr>
                  </m:accPr>
                  <m:e>
                    <m:r>
                      <w:rPr>
                        <w:rFonts w:ascii="Cambria Math" w:eastAsia="MS Mincho" w:hAnsi="Cambria Math" w:cs="Times New Roman"/>
                        <w:color w:val="000000" w:themeColor="text1"/>
                        <w:spacing w:val="-1"/>
                      </w:rPr>
                      <m:t>λ</m:t>
                    </m:r>
                  </m:e>
                </m:acc>
              </m:e>
            </m:d>
          </m:e>
        </m:nary>
        <m:r>
          <w:rPr>
            <w:rFonts w:ascii="Cambria Math" w:eastAsia="MS Mincho" w:hAnsi="Cambria Math" w:cs="Times New Roman"/>
            <w:color w:val="000000" w:themeColor="text1"/>
            <w:spacing w:val="-1"/>
          </w:rPr>
          <m:t>+</m:t>
        </m:r>
        <m:nary>
          <m:naryPr>
            <m:chr m:val="∑"/>
            <m:limLoc m:val="undOvr"/>
            <m:supHide m:val="1"/>
            <m:ctrlPr>
              <w:rPr>
                <w:rFonts w:ascii="Cambria Math" w:eastAsia="MS Mincho" w:hAnsi="Cambria Math" w:cs="Times New Roman"/>
                <w:i/>
                <w:color w:val="000000" w:themeColor="text1"/>
                <w:spacing w:val="-1"/>
              </w:rPr>
            </m:ctrlPr>
          </m:naryPr>
          <m:sub>
            <m:r>
              <w:rPr>
                <w:rFonts w:ascii="Cambria Math" w:eastAsia="MS Mincho" w:hAnsi="Cambria Math" w:cs="Times New Roman"/>
                <w:color w:val="000000" w:themeColor="text1"/>
                <w:spacing w:val="-1"/>
              </w:rPr>
              <m:t>iϵI</m:t>
            </m:r>
          </m:sub>
          <m:sup/>
          <m:e>
            <m:nary>
              <m:naryPr>
                <m:chr m:val="∑"/>
                <m:limLoc m:val="undOvr"/>
                <m:ctrlPr>
                  <w:rPr>
                    <w:rFonts w:ascii="Cambria Math" w:eastAsia="MS Mincho" w:hAnsi="Cambria Math" w:cs="Times New Roman"/>
                    <w:i/>
                    <w:color w:val="000000" w:themeColor="text1"/>
                    <w:spacing w:val="-1"/>
                  </w:rPr>
                </m:ctrlPr>
              </m:naryPr>
              <m:sub>
                <m:r>
                  <w:rPr>
                    <w:rFonts w:ascii="Cambria Math" w:eastAsia="MS Mincho" w:hAnsi="Cambria Math" w:cs="Times New Roman"/>
                    <w:color w:val="000000" w:themeColor="text1"/>
                    <w:spacing w:val="-1"/>
                  </w:rPr>
                  <m:t>t=2</m:t>
                </m:r>
              </m:sub>
              <m:sup>
                <m:r>
                  <w:rPr>
                    <w:rFonts w:ascii="Cambria Math" w:eastAsia="MS Mincho" w:hAnsi="Cambria Math" w:cs="Times New Roman"/>
                    <w:color w:val="000000" w:themeColor="text1"/>
                    <w:spacing w:val="-1"/>
                  </w:rPr>
                  <m:t>T</m:t>
                </m:r>
              </m:sup>
              <m:e>
                <m:r>
                  <w:rPr>
                    <w:rFonts w:ascii="Cambria Math" w:eastAsia="MS Mincho" w:hAnsi="Cambria Math" w:cs="Times New Roman"/>
                    <w:color w:val="000000" w:themeColor="text1"/>
                    <w:spacing w:val="-1"/>
                  </w:rPr>
                  <m:t>log</m:t>
                </m:r>
                <m:sSub>
                  <m:sSubPr>
                    <m:ctrlPr>
                      <w:rPr>
                        <w:rFonts w:ascii="Cambria Math" w:eastAsia="MS Mincho" w:hAnsi="Cambria Math" w:cs="Times New Roman"/>
                        <w:i/>
                        <w:color w:val="000000" w:themeColor="text1"/>
                        <w:spacing w:val="-1"/>
                      </w:rPr>
                    </m:ctrlPr>
                  </m:sSubPr>
                  <m:e>
                    <m:r>
                      <w:rPr>
                        <w:rFonts w:ascii="Cambria Math" w:eastAsia="MS Mincho" w:hAnsi="Cambria Math" w:cs="Times New Roman"/>
                        <w:color w:val="000000" w:themeColor="text1"/>
                        <w:spacing w:val="-1"/>
                      </w:rPr>
                      <m:t>A</m:t>
                    </m:r>
                  </m:e>
                  <m:sub>
                    <m:sSub>
                      <m:sSubPr>
                        <m:ctrlPr>
                          <w:rPr>
                            <w:rFonts w:ascii="Cambria Math" w:eastAsia="MS Mincho" w:hAnsi="Cambria Math" w:cs="Times New Roman"/>
                            <w:i/>
                            <w:color w:val="000000" w:themeColor="text1"/>
                            <w:spacing w:val="-1"/>
                          </w:rPr>
                        </m:ctrlPr>
                      </m:sSubPr>
                      <m:e>
                        <m:r>
                          <w:rPr>
                            <w:rFonts w:ascii="Cambria Math" w:eastAsia="MS Mincho" w:hAnsi="Cambria Math" w:cs="Times New Roman"/>
                            <w:color w:val="000000" w:themeColor="text1"/>
                            <w:spacing w:val="-1"/>
                          </w:rPr>
                          <m:t>i</m:t>
                        </m:r>
                      </m:e>
                      <m:sub>
                        <m:r>
                          <w:rPr>
                            <w:rFonts w:ascii="Cambria Math" w:eastAsia="MS Mincho" w:hAnsi="Cambria Math" w:cs="Times New Roman"/>
                            <w:color w:val="000000" w:themeColor="text1"/>
                            <w:spacing w:val="-1"/>
                          </w:rPr>
                          <m:t>t-1</m:t>
                        </m:r>
                      </m:sub>
                    </m:sSub>
                    <m:sSub>
                      <m:sSubPr>
                        <m:ctrlPr>
                          <w:rPr>
                            <w:rFonts w:ascii="Cambria Math" w:eastAsia="MS Mincho" w:hAnsi="Cambria Math" w:cs="Times New Roman"/>
                            <w:i/>
                            <w:color w:val="000000" w:themeColor="text1"/>
                            <w:spacing w:val="-1"/>
                          </w:rPr>
                        </m:ctrlPr>
                      </m:sSubPr>
                      <m:e>
                        <m:r>
                          <w:rPr>
                            <w:rFonts w:ascii="Cambria Math" w:eastAsia="MS Mincho" w:hAnsi="Cambria Math" w:cs="Times New Roman"/>
                            <w:color w:val="000000" w:themeColor="text1"/>
                            <w:spacing w:val="-1"/>
                          </w:rPr>
                          <m:t>i</m:t>
                        </m:r>
                      </m:e>
                      <m:sub>
                        <m:r>
                          <w:rPr>
                            <w:rFonts w:ascii="Cambria Math" w:eastAsia="MS Mincho" w:hAnsi="Cambria Math" w:cs="Times New Roman"/>
                            <w:color w:val="000000" w:themeColor="text1"/>
                            <w:spacing w:val="-1"/>
                          </w:rPr>
                          <m:t>t</m:t>
                        </m:r>
                      </m:sub>
                    </m:sSub>
                  </m:sub>
                </m:sSub>
              </m:e>
            </m:nary>
            <m:r>
              <w:rPr>
                <w:rFonts w:ascii="Cambria Math" w:eastAsia="MS Mincho" w:hAnsi="Cambria Math" w:cs="Times New Roman"/>
                <w:color w:val="000000" w:themeColor="text1"/>
                <w:spacing w:val="-1"/>
              </w:rPr>
              <m:t>P</m:t>
            </m:r>
            <m:d>
              <m:dPr>
                <m:ctrlPr>
                  <w:rPr>
                    <w:rFonts w:ascii="Cambria Math" w:eastAsia="MS Mincho" w:hAnsi="Cambria Math" w:cs="Times New Roman"/>
                    <w:i/>
                    <w:color w:val="000000" w:themeColor="text1"/>
                    <w:spacing w:val="-1"/>
                  </w:rPr>
                </m:ctrlPr>
              </m:dPr>
              <m:e>
                <m:r>
                  <w:rPr>
                    <w:rFonts w:ascii="Cambria Math" w:eastAsia="MS Mincho" w:hAnsi="Cambria Math" w:cs="Times New Roman"/>
                    <w:color w:val="000000" w:themeColor="text1"/>
                    <w:spacing w:val="-1"/>
                  </w:rPr>
                  <m:t>I,O;</m:t>
                </m:r>
                <m:acc>
                  <m:accPr>
                    <m:ctrlPr>
                      <w:rPr>
                        <w:rFonts w:ascii="Cambria Math" w:eastAsia="MS Mincho" w:hAnsi="Cambria Math" w:cs="Times New Roman"/>
                        <w:i/>
                        <w:color w:val="000000" w:themeColor="text1"/>
                        <w:spacing w:val="-1"/>
                      </w:rPr>
                    </m:ctrlPr>
                  </m:accPr>
                  <m:e>
                    <m:r>
                      <w:rPr>
                        <w:rFonts w:ascii="Cambria Math" w:eastAsia="MS Mincho" w:hAnsi="Cambria Math" w:cs="Times New Roman"/>
                        <w:color w:val="000000" w:themeColor="text1"/>
                        <w:spacing w:val="-1"/>
                      </w:rPr>
                      <m:t>λ</m:t>
                    </m:r>
                  </m:e>
                </m:acc>
              </m:e>
            </m:d>
            <m:r>
              <w:rPr>
                <w:rFonts w:ascii="Cambria Math" w:eastAsia="MS Mincho" w:hAnsi="Cambria Math" w:cs="Times New Roman"/>
                <w:color w:val="000000" w:themeColor="text1"/>
                <w:spacing w:val="-1"/>
              </w:rPr>
              <m:t>+</m:t>
            </m:r>
            <m:nary>
              <m:naryPr>
                <m:chr m:val="∑"/>
                <m:limLoc m:val="undOvr"/>
                <m:supHide m:val="1"/>
                <m:ctrlPr>
                  <w:rPr>
                    <w:rFonts w:ascii="Cambria Math" w:eastAsia="MS Mincho" w:hAnsi="Cambria Math" w:cs="Times New Roman"/>
                    <w:i/>
                    <w:color w:val="000000" w:themeColor="text1"/>
                    <w:spacing w:val="-1"/>
                  </w:rPr>
                </m:ctrlPr>
              </m:naryPr>
              <m:sub>
                <m:r>
                  <w:rPr>
                    <w:rFonts w:ascii="Cambria Math" w:eastAsia="MS Mincho" w:hAnsi="Cambria Math" w:cs="Times New Roman"/>
                    <w:color w:val="000000" w:themeColor="text1"/>
                    <w:spacing w:val="-1"/>
                  </w:rPr>
                  <m:t>iϵI</m:t>
                </m:r>
              </m:sub>
              <m:sup/>
              <m:e>
                <m:nary>
                  <m:naryPr>
                    <m:chr m:val="∑"/>
                    <m:limLoc m:val="undOvr"/>
                    <m:ctrlPr>
                      <w:rPr>
                        <w:rFonts w:ascii="Cambria Math" w:eastAsia="MS Mincho" w:hAnsi="Cambria Math" w:cs="Times New Roman"/>
                        <w:i/>
                        <w:color w:val="000000" w:themeColor="text1"/>
                        <w:spacing w:val="-1"/>
                      </w:rPr>
                    </m:ctrlPr>
                  </m:naryPr>
                  <m:sub>
                    <m:r>
                      <w:rPr>
                        <w:rFonts w:ascii="Cambria Math" w:eastAsia="MS Mincho" w:hAnsi="Cambria Math" w:cs="Times New Roman"/>
                        <w:color w:val="000000" w:themeColor="text1"/>
                        <w:spacing w:val="-1"/>
                      </w:rPr>
                      <m:t>t=2</m:t>
                    </m:r>
                  </m:sub>
                  <m:sup>
                    <m:r>
                      <w:rPr>
                        <w:rFonts w:ascii="Cambria Math" w:eastAsia="MS Mincho" w:hAnsi="Cambria Math" w:cs="Times New Roman"/>
                        <w:color w:val="000000" w:themeColor="text1"/>
                        <w:spacing w:val="-1"/>
                      </w:rPr>
                      <m:t>T</m:t>
                    </m:r>
                  </m:sup>
                  <m:e>
                    <m:r>
                      <w:rPr>
                        <w:rFonts w:ascii="Cambria Math" w:eastAsia="MS Mincho" w:hAnsi="Cambria Math" w:cs="Times New Roman"/>
                        <w:color w:val="000000" w:themeColor="text1"/>
                        <w:spacing w:val="-1"/>
                      </w:rPr>
                      <m:t>log</m:t>
                    </m:r>
                    <m:sSub>
                      <m:sSubPr>
                        <m:ctrlPr>
                          <w:rPr>
                            <w:rFonts w:ascii="Cambria Math" w:eastAsia="MS Mincho" w:hAnsi="Cambria Math" w:cs="Times New Roman"/>
                            <w:i/>
                            <w:color w:val="000000" w:themeColor="text1"/>
                            <w:spacing w:val="-1"/>
                          </w:rPr>
                        </m:ctrlPr>
                      </m:sSubPr>
                      <m:e>
                        <m:r>
                          <w:rPr>
                            <w:rFonts w:ascii="Cambria Math" w:eastAsia="MS Mincho" w:hAnsi="Cambria Math" w:cs="Times New Roman"/>
                            <w:color w:val="000000" w:themeColor="text1"/>
                            <w:spacing w:val="-1"/>
                          </w:rPr>
                          <m:t>B</m:t>
                        </m:r>
                      </m:e>
                      <m:sub>
                        <m:sSub>
                          <m:sSubPr>
                            <m:ctrlPr>
                              <w:rPr>
                                <w:rFonts w:ascii="Cambria Math" w:eastAsia="MS Mincho" w:hAnsi="Cambria Math" w:cs="Times New Roman"/>
                                <w:i/>
                                <w:color w:val="000000" w:themeColor="text1"/>
                                <w:spacing w:val="-1"/>
                              </w:rPr>
                            </m:ctrlPr>
                          </m:sSubPr>
                          <m:e>
                            <m:r>
                              <w:rPr>
                                <w:rFonts w:ascii="Cambria Math" w:eastAsia="MS Mincho" w:hAnsi="Cambria Math" w:cs="Times New Roman"/>
                                <w:color w:val="000000" w:themeColor="text1"/>
                                <w:spacing w:val="-1"/>
                              </w:rPr>
                              <m:t>i</m:t>
                            </m:r>
                          </m:e>
                          <m:sub>
                            <m:r>
                              <w:rPr>
                                <w:rFonts w:ascii="Cambria Math" w:eastAsia="MS Mincho" w:hAnsi="Cambria Math" w:cs="Times New Roman"/>
                                <w:color w:val="000000" w:themeColor="text1"/>
                                <w:spacing w:val="-1"/>
                              </w:rPr>
                              <m:t>t-1</m:t>
                            </m:r>
                          </m:sub>
                        </m:sSub>
                        <m:sSub>
                          <m:sSubPr>
                            <m:ctrlPr>
                              <w:rPr>
                                <w:rFonts w:ascii="Cambria Math" w:eastAsia="MS Mincho" w:hAnsi="Cambria Math" w:cs="Times New Roman"/>
                                <w:i/>
                                <w:color w:val="000000" w:themeColor="text1"/>
                                <w:spacing w:val="-1"/>
                              </w:rPr>
                            </m:ctrlPr>
                          </m:sSubPr>
                          <m:e>
                            <m:r>
                              <w:rPr>
                                <w:rFonts w:ascii="Cambria Math" w:eastAsia="MS Mincho" w:hAnsi="Cambria Math" w:cs="Times New Roman"/>
                                <w:color w:val="000000" w:themeColor="text1"/>
                                <w:spacing w:val="-1"/>
                              </w:rPr>
                              <m:t>i</m:t>
                            </m:r>
                          </m:e>
                          <m:sub>
                            <m:r>
                              <w:rPr>
                                <w:rFonts w:ascii="Cambria Math" w:eastAsia="MS Mincho" w:hAnsi="Cambria Math" w:cs="Times New Roman"/>
                                <w:color w:val="000000" w:themeColor="text1"/>
                                <w:spacing w:val="-1"/>
                              </w:rPr>
                              <m:t>t</m:t>
                            </m:r>
                          </m:sub>
                        </m:sSub>
                      </m:sub>
                    </m:sSub>
                  </m:e>
                </m:nary>
                <m:r>
                  <w:rPr>
                    <w:rFonts w:ascii="Cambria Math" w:eastAsia="MS Mincho" w:hAnsi="Cambria Math" w:cs="Times New Roman"/>
                    <w:color w:val="000000" w:themeColor="text1"/>
                    <w:spacing w:val="-1"/>
                  </w:rPr>
                  <m:t>P</m:t>
                </m:r>
                <m:d>
                  <m:dPr>
                    <m:ctrlPr>
                      <w:rPr>
                        <w:rFonts w:ascii="Cambria Math" w:eastAsia="MS Mincho" w:hAnsi="Cambria Math" w:cs="Times New Roman"/>
                        <w:i/>
                        <w:color w:val="000000" w:themeColor="text1"/>
                        <w:spacing w:val="-1"/>
                      </w:rPr>
                    </m:ctrlPr>
                  </m:dPr>
                  <m:e>
                    <m:r>
                      <w:rPr>
                        <w:rFonts w:ascii="Cambria Math" w:eastAsia="MS Mincho" w:hAnsi="Cambria Math" w:cs="Times New Roman"/>
                        <w:color w:val="000000" w:themeColor="text1"/>
                        <w:spacing w:val="-1"/>
                      </w:rPr>
                      <m:t>I,O;</m:t>
                    </m:r>
                    <m:acc>
                      <m:accPr>
                        <m:ctrlPr>
                          <w:rPr>
                            <w:rFonts w:ascii="Cambria Math" w:eastAsia="MS Mincho" w:hAnsi="Cambria Math" w:cs="Times New Roman"/>
                            <w:i/>
                            <w:color w:val="000000" w:themeColor="text1"/>
                            <w:spacing w:val="-1"/>
                          </w:rPr>
                        </m:ctrlPr>
                      </m:accPr>
                      <m:e>
                        <m:r>
                          <w:rPr>
                            <w:rFonts w:ascii="Cambria Math" w:eastAsia="MS Mincho" w:hAnsi="Cambria Math" w:cs="Times New Roman"/>
                            <w:color w:val="000000" w:themeColor="text1"/>
                            <w:spacing w:val="-1"/>
                          </w:rPr>
                          <m:t>λ</m:t>
                        </m:r>
                      </m:e>
                    </m:acc>
                  </m:e>
                </m:d>
              </m:e>
            </m:nary>
          </m:e>
        </m:nary>
      </m:oMath>
      <w:r w:rsidRPr="00BF316B">
        <w:rPr>
          <w:rFonts w:ascii="Century Schoolbook" w:eastAsia="MS Mincho" w:hAnsi="Century Schoolbook" w:cs="Times New Roman"/>
          <w:i/>
          <w:color w:val="000000" w:themeColor="text1"/>
          <w:spacing w:val="-1"/>
        </w:rPr>
        <w:tab/>
      </w:r>
      <w:r w:rsidRPr="00BF316B">
        <w:rPr>
          <w:rFonts w:ascii="Century Schoolbook" w:eastAsia="MS Mincho" w:hAnsi="Century Schoolbook" w:cs="Times New Roman"/>
          <w:color w:val="000000" w:themeColor="text1"/>
          <w:spacing w:val="-1"/>
        </w:rPr>
        <w:t xml:space="preserve"> </w:t>
      </w:r>
      <w:r w:rsidR="00037C7A" w:rsidRPr="00BF316B">
        <w:rPr>
          <w:rFonts w:ascii="Century Schoolbook" w:eastAsia="MS Mincho" w:hAnsi="Century Schoolbook" w:cs="Times New Roman"/>
          <w:color w:val="000000" w:themeColor="text1"/>
          <w:spacing w:val="-1"/>
        </w:rPr>
        <w:t xml:space="preserve">  </w:t>
      </w:r>
      <w:r w:rsidR="00727FA0" w:rsidRPr="00BF316B">
        <w:rPr>
          <w:rFonts w:ascii="Century Schoolbook" w:eastAsia="MS Mincho" w:hAnsi="Century Schoolbook" w:cs="Times New Roman"/>
          <w:color w:val="000000" w:themeColor="text1"/>
          <w:spacing w:val="-1"/>
        </w:rPr>
        <w:tab/>
      </w:r>
      <w:r w:rsidR="00727FA0" w:rsidRPr="00BF316B">
        <w:rPr>
          <w:rFonts w:ascii="Century Schoolbook" w:eastAsia="MS Mincho" w:hAnsi="Century Schoolbook" w:cs="Times New Roman"/>
          <w:color w:val="000000" w:themeColor="text1"/>
          <w:spacing w:val="-1"/>
        </w:rPr>
        <w:tab/>
      </w:r>
      <w:r w:rsidR="00727FA0" w:rsidRPr="00BF316B">
        <w:rPr>
          <w:rFonts w:ascii="Century Schoolbook" w:eastAsia="MS Mincho" w:hAnsi="Century Schoolbook" w:cs="Times New Roman"/>
          <w:color w:val="000000" w:themeColor="text1"/>
          <w:spacing w:val="-1"/>
        </w:rPr>
        <w:tab/>
      </w:r>
      <w:r w:rsidR="00727FA0" w:rsidRPr="00BF316B">
        <w:rPr>
          <w:rFonts w:ascii="Century Schoolbook" w:eastAsia="MS Mincho" w:hAnsi="Century Schoolbook" w:cs="Times New Roman"/>
          <w:color w:val="000000" w:themeColor="text1"/>
          <w:spacing w:val="-1"/>
        </w:rPr>
        <w:tab/>
      </w:r>
      <w:r w:rsidR="00727FA0" w:rsidRPr="00BF316B">
        <w:rPr>
          <w:rFonts w:ascii="Century Schoolbook" w:eastAsia="MS Mincho" w:hAnsi="Century Schoolbook" w:cs="Times New Roman"/>
          <w:color w:val="000000" w:themeColor="text1"/>
          <w:spacing w:val="-1"/>
        </w:rPr>
        <w:tab/>
      </w:r>
      <w:r w:rsidR="00727FA0" w:rsidRPr="00BF316B">
        <w:rPr>
          <w:rFonts w:ascii="Century Schoolbook" w:eastAsia="MS Mincho" w:hAnsi="Century Schoolbook" w:cs="Times New Roman"/>
          <w:color w:val="000000" w:themeColor="text1"/>
          <w:spacing w:val="-1"/>
        </w:rPr>
        <w:tab/>
      </w:r>
      <w:r w:rsidR="00727FA0" w:rsidRPr="00BF316B">
        <w:rPr>
          <w:rFonts w:ascii="Century Schoolbook" w:eastAsia="MS Mincho" w:hAnsi="Century Schoolbook" w:cs="Times New Roman"/>
          <w:color w:val="000000" w:themeColor="text1"/>
          <w:spacing w:val="-1"/>
        </w:rPr>
        <w:tab/>
      </w:r>
      <w:r w:rsidRPr="00BF316B">
        <w:rPr>
          <w:rFonts w:ascii="Century Schoolbook" w:eastAsia="MS Mincho" w:hAnsi="Century Schoolbook" w:cs="Times New Roman"/>
          <w:color w:val="000000" w:themeColor="text1"/>
          <w:spacing w:val="-1"/>
        </w:rPr>
        <w:t>(4-10)</w:t>
      </w:r>
    </w:p>
    <w:p w14:paraId="48828357" w14:textId="77777777" w:rsidR="002F1E71" w:rsidRPr="00BF316B" w:rsidRDefault="002F1E71" w:rsidP="0026642B">
      <w:pPr>
        <w:widowControl w:val="0"/>
        <w:autoSpaceDE w:val="0"/>
        <w:autoSpaceDN w:val="0"/>
        <w:adjustRightInd w:val="0"/>
        <w:spacing w:line="360" w:lineRule="auto"/>
        <w:jc w:val="both"/>
        <w:rPr>
          <w:rFonts w:ascii="Century Schoolbook" w:eastAsia="MS Mincho" w:hAnsi="Century Schoolbook" w:cs="Times New Roman"/>
          <w:color w:val="000000" w:themeColor="text1"/>
          <w:spacing w:val="-1"/>
        </w:rPr>
      </w:pPr>
    </w:p>
    <w:p w14:paraId="51F57E31" w14:textId="77777777" w:rsidR="002F1E71" w:rsidRPr="00BF316B" w:rsidRDefault="002F1E71" w:rsidP="0026642B">
      <w:pPr>
        <w:widowControl w:val="0"/>
        <w:autoSpaceDE w:val="0"/>
        <w:autoSpaceDN w:val="0"/>
        <w:adjustRightInd w:val="0"/>
        <w:spacing w:line="360" w:lineRule="auto"/>
        <w:jc w:val="both"/>
        <w:rPr>
          <w:rFonts w:ascii="Century Schoolbook" w:eastAsia="MS Mincho" w:hAnsi="Century Schoolbook" w:cs="Times New Roman"/>
          <w:color w:val="000000" w:themeColor="text1"/>
          <w:spacing w:val="-1"/>
        </w:rPr>
      </w:pPr>
      <w:r w:rsidRPr="00BF316B">
        <w:rPr>
          <w:rFonts w:ascii="Century Schoolbook" w:eastAsia="MS Mincho" w:hAnsi="Century Schoolbook" w:cs="Times New Roman"/>
          <w:color w:val="000000" w:themeColor="text1"/>
          <w:spacing w:val="-1"/>
        </w:rPr>
        <w:t xml:space="preserve">After applying Lagrange multipliers, the three factors in the model are: </w:t>
      </w:r>
    </w:p>
    <w:p w14:paraId="51F6F29E" w14:textId="77777777" w:rsidR="002F1E71" w:rsidRPr="00BF316B" w:rsidRDefault="00846EB5" w:rsidP="0026642B">
      <w:pPr>
        <w:widowControl w:val="0"/>
        <w:autoSpaceDE w:val="0"/>
        <w:autoSpaceDN w:val="0"/>
        <w:adjustRightInd w:val="0"/>
        <w:spacing w:before="120" w:after="120" w:line="360" w:lineRule="auto"/>
        <w:ind w:left="2880" w:firstLine="720"/>
        <w:jc w:val="center"/>
        <w:rPr>
          <w:rFonts w:ascii="Century Schoolbook" w:eastAsia="MS Mincho" w:hAnsi="Century Schoolbook" w:cs="Times New Roman"/>
          <w:color w:val="000000" w:themeColor="text1"/>
          <w:spacing w:val="-1"/>
        </w:rPr>
      </w:pPr>
      <m:oMath>
        <m:sSub>
          <m:sSubPr>
            <m:ctrlPr>
              <w:rPr>
                <w:rFonts w:ascii="Cambria Math" w:eastAsia="MS Mincho" w:hAnsi="Cambria Math" w:cs="Times New Roman"/>
                <w:i/>
                <w:color w:val="000000" w:themeColor="text1"/>
                <w:spacing w:val="-1"/>
              </w:rPr>
            </m:ctrlPr>
          </m:sSubPr>
          <m:e>
            <m:r>
              <w:rPr>
                <w:rFonts w:ascii="Cambria Math" w:eastAsia="MS Mincho" w:hAnsi="Cambria Math" w:cs="Times New Roman"/>
                <w:color w:val="000000" w:themeColor="text1"/>
                <w:spacing w:val="-1"/>
              </w:rPr>
              <m:t>π</m:t>
            </m:r>
          </m:e>
          <m:sub>
            <m:r>
              <w:rPr>
                <w:rFonts w:ascii="Cambria Math" w:eastAsia="MS Mincho" w:hAnsi="Cambria Math" w:cs="Times New Roman"/>
                <w:color w:val="000000" w:themeColor="text1"/>
                <w:spacing w:val="-1"/>
              </w:rPr>
              <m:t>j</m:t>
            </m:r>
          </m:sub>
        </m:sSub>
        <m:r>
          <w:rPr>
            <w:rFonts w:ascii="Cambria Math" w:eastAsia="MS Mincho" w:hAnsi="Cambria Math" w:cs="Times New Roman"/>
            <w:color w:val="000000" w:themeColor="text1"/>
            <w:spacing w:val="-1"/>
          </w:rPr>
          <m:t>=</m:t>
        </m:r>
        <m:nary>
          <m:naryPr>
            <m:chr m:val="∑"/>
            <m:limLoc m:val="undOvr"/>
            <m:ctrlPr>
              <w:rPr>
                <w:rFonts w:ascii="Cambria Math" w:eastAsia="MS Mincho" w:hAnsi="Cambria Math" w:cs="Times New Roman"/>
                <w:i/>
                <w:color w:val="000000" w:themeColor="text1"/>
                <w:spacing w:val="-1"/>
              </w:rPr>
            </m:ctrlPr>
          </m:naryPr>
          <m:sub>
            <m:r>
              <w:rPr>
                <w:rFonts w:ascii="Cambria Math" w:eastAsia="MS Mincho" w:hAnsi="Cambria Math" w:cs="Times New Roman"/>
                <w:color w:val="000000" w:themeColor="text1"/>
                <w:spacing w:val="-1"/>
              </w:rPr>
              <m:t>i=1</m:t>
            </m:r>
          </m:sub>
          <m:sup>
            <m:r>
              <w:rPr>
                <w:rFonts w:ascii="Cambria Math" w:eastAsia="MS Mincho" w:hAnsi="Cambria Math" w:cs="Times New Roman"/>
                <w:color w:val="000000" w:themeColor="text1"/>
                <w:spacing w:val="-1"/>
              </w:rPr>
              <m:t>I</m:t>
            </m:r>
          </m:sup>
          <m:e>
            <m:r>
              <w:rPr>
                <w:rFonts w:ascii="Cambria Math" w:eastAsia="MS Mincho" w:hAnsi="Cambria Math" w:cs="Times New Roman"/>
                <w:color w:val="000000" w:themeColor="text1"/>
                <w:spacing w:val="-1"/>
              </w:rPr>
              <m:t>P(</m:t>
            </m:r>
            <m:sSub>
              <m:sSubPr>
                <m:ctrlPr>
                  <w:rPr>
                    <w:rFonts w:ascii="Cambria Math" w:eastAsia="MS Mincho" w:hAnsi="Cambria Math" w:cs="Times New Roman"/>
                    <w:i/>
                    <w:color w:val="000000" w:themeColor="text1"/>
                    <w:spacing w:val="-1"/>
                  </w:rPr>
                </m:ctrlPr>
              </m:sSubPr>
              <m:e>
                <m:r>
                  <w:rPr>
                    <w:rFonts w:ascii="Cambria Math" w:eastAsia="MS Mincho" w:hAnsi="Cambria Math" w:cs="Times New Roman"/>
                    <w:color w:val="000000" w:themeColor="text1"/>
                    <w:spacing w:val="-1"/>
                  </w:rPr>
                  <m:t>i</m:t>
                </m:r>
              </m:e>
              <m:sub>
                <m:r>
                  <w:rPr>
                    <w:rFonts w:ascii="Cambria Math" w:eastAsia="MS Mincho" w:hAnsi="Cambria Math" w:cs="Times New Roman"/>
                    <w:color w:val="000000" w:themeColor="text1"/>
                    <w:spacing w:val="-1"/>
                  </w:rPr>
                  <m:t>1</m:t>
                </m:r>
              </m:sub>
            </m:sSub>
            <m:r>
              <w:rPr>
                <w:rFonts w:ascii="Cambria Math" w:eastAsia="MS Mincho" w:hAnsi="Cambria Math" w:cs="Times New Roman"/>
                <w:color w:val="000000" w:themeColor="text1"/>
                <w:spacing w:val="-1"/>
              </w:rPr>
              <m:t>=i|O;</m:t>
            </m:r>
            <m:acc>
              <m:accPr>
                <m:ctrlPr>
                  <w:rPr>
                    <w:rFonts w:ascii="Cambria Math" w:eastAsia="MS Mincho" w:hAnsi="Cambria Math" w:cs="Times New Roman"/>
                    <w:i/>
                    <w:color w:val="000000" w:themeColor="text1"/>
                    <w:spacing w:val="-1"/>
                  </w:rPr>
                </m:ctrlPr>
              </m:accPr>
              <m:e>
                <m:r>
                  <w:rPr>
                    <w:rFonts w:ascii="Cambria Math" w:eastAsia="MS Mincho" w:hAnsi="Cambria Math" w:cs="Times New Roman"/>
                    <w:color w:val="000000" w:themeColor="text1"/>
                    <w:spacing w:val="-1"/>
                  </w:rPr>
                  <m:t>λ</m:t>
                </m:r>
              </m:e>
            </m:acc>
            <m:r>
              <w:rPr>
                <w:rFonts w:ascii="Cambria Math" w:eastAsia="MS Mincho" w:hAnsi="Cambria Math" w:cs="Times New Roman"/>
                <w:color w:val="000000" w:themeColor="text1"/>
                <w:spacing w:val="-1"/>
              </w:rPr>
              <m:t>)</m:t>
            </m:r>
          </m:e>
        </m:nary>
      </m:oMath>
      <w:r w:rsidR="00727FA0" w:rsidRPr="00BF316B">
        <w:rPr>
          <w:rFonts w:ascii="Century Schoolbook" w:eastAsia="MS Mincho" w:hAnsi="Century Schoolbook" w:cs="Times New Roman"/>
          <w:color w:val="000000" w:themeColor="text1"/>
          <w:spacing w:val="-1"/>
        </w:rPr>
        <w:tab/>
      </w:r>
      <w:r w:rsidR="00727FA0" w:rsidRPr="00BF316B">
        <w:rPr>
          <w:rFonts w:ascii="Century Schoolbook" w:eastAsia="MS Mincho" w:hAnsi="Century Schoolbook" w:cs="Times New Roman"/>
          <w:color w:val="000000" w:themeColor="text1"/>
          <w:spacing w:val="-1"/>
        </w:rPr>
        <w:tab/>
      </w:r>
      <w:r w:rsidR="00727FA0" w:rsidRPr="00BF316B">
        <w:rPr>
          <w:rFonts w:ascii="Century Schoolbook" w:eastAsia="MS Mincho" w:hAnsi="Century Schoolbook" w:cs="Times New Roman"/>
          <w:color w:val="000000" w:themeColor="text1"/>
          <w:spacing w:val="-1"/>
        </w:rPr>
        <w:tab/>
      </w:r>
      <w:r w:rsidR="002F1E71" w:rsidRPr="00BF316B">
        <w:rPr>
          <w:rFonts w:ascii="Century Schoolbook" w:eastAsia="MS Mincho" w:hAnsi="Century Schoolbook" w:cs="Times New Roman"/>
          <w:color w:val="000000" w:themeColor="text1"/>
          <w:spacing w:val="-1"/>
        </w:rPr>
        <w:t>(4-11)</w:t>
      </w:r>
    </w:p>
    <w:p w14:paraId="09C688EB" w14:textId="77777777" w:rsidR="002F1E71" w:rsidRPr="00BF316B" w:rsidRDefault="00846EB5" w:rsidP="0026642B">
      <w:pPr>
        <w:widowControl w:val="0"/>
        <w:autoSpaceDE w:val="0"/>
        <w:autoSpaceDN w:val="0"/>
        <w:adjustRightInd w:val="0"/>
        <w:spacing w:before="120" w:after="120" w:line="360" w:lineRule="auto"/>
        <w:ind w:left="2880" w:firstLine="720"/>
        <w:jc w:val="center"/>
        <w:rPr>
          <w:rFonts w:ascii="Century Schoolbook" w:eastAsia="MS Mincho" w:hAnsi="Century Schoolbook" w:cs="Times New Roman"/>
          <w:color w:val="000000" w:themeColor="text1"/>
          <w:spacing w:val="-1"/>
        </w:rPr>
      </w:pPr>
      <m:oMath>
        <m:sSub>
          <m:sSubPr>
            <m:ctrlPr>
              <w:rPr>
                <w:rFonts w:ascii="Cambria Math" w:eastAsia="MS Mincho" w:hAnsi="Cambria Math" w:cs="Times New Roman"/>
                <w:i/>
                <w:color w:val="000000" w:themeColor="text1"/>
                <w:spacing w:val="-1"/>
              </w:rPr>
            </m:ctrlPr>
          </m:sSubPr>
          <m:e>
            <m:r>
              <w:rPr>
                <w:rFonts w:ascii="Cambria Math" w:eastAsia="MS Mincho" w:hAnsi="Cambria Math" w:cs="Times New Roman"/>
                <w:color w:val="000000" w:themeColor="text1"/>
                <w:spacing w:val="-1"/>
              </w:rPr>
              <m:t>A</m:t>
            </m:r>
          </m:e>
          <m:sub>
            <m:r>
              <w:rPr>
                <w:rFonts w:ascii="Cambria Math" w:eastAsia="MS Mincho" w:hAnsi="Cambria Math" w:cs="Times New Roman"/>
                <w:color w:val="000000" w:themeColor="text1"/>
                <w:spacing w:val="-1"/>
              </w:rPr>
              <m:t>j</m:t>
            </m:r>
          </m:sub>
        </m:sSub>
        <m:r>
          <w:rPr>
            <w:rFonts w:ascii="Cambria Math" w:eastAsia="MS Mincho" w:hAnsi="Cambria Math" w:cs="Times New Roman"/>
            <w:color w:val="000000" w:themeColor="text1"/>
            <w:spacing w:val="-1"/>
          </w:rPr>
          <m:t>=</m:t>
        </m:r>
        <m:f>
          <m:fPr>
            <m:ctrlPr>
              <w:rPr>
                <w:rFonts w:ascii="Cambria Math" w:eastAsia="MS Mincho" w:hAnsi="Cambria Math" w:cs="Times New Roman"/>
                <w:i/>
                <w:color w:val="000000" w:themeColor="text1"/>
                <w:spacing w:val="-1"/>
              </w:rPr>
            </m:ctrlPr>
          </m:fPr>
          <m:num>
            <m:nary>
              <m:naryPr>
                <m:chr m:val="∑"/>
                <m:limLoc m:val="undOvr"/>
                <m:ctrlPr>
                  <w:rPr>
                    <w:rFonts w:ascii="Cambria Math" w:eastAsia="MS Mincho" w:hAnsi="Cambria Math" w:cs="Times New Roman"/>
                    <w:i/>
                    <w:color w:val="000000" w:themeColor="text1"/>
                    <w:spacing w:val="-1"/>
                  </w:rPr>
                </m:ctrlPr>
              </m:naryPr>
              <m:sub>
                <m:r>
                  <w:rPr>
                    <w:rFonts w:ascii="Cambria Math" w:eastAsia="MS Mincho" w:hAnsi="Cambria Math" w:cs="Times New Roman"/>
                    <w:color w:val="000000" w:themeColor="text1"/>
                    <w:spacing w:val="-1"/>
                  </w:rPr>
                  <m:t>t=2</m:t>
                </m:r>
              </m:sub>
              <m:sup>
                <m:r>
                  <w:rPr>
                    <w:rFonts w:ascii="Cambria Math" w:eastAsia="MS Mincho" w:hAnsi="Cambria Math" w:cs="Times New Roman"/>
                    <w:color w:val="000000" w:themeColor="text1"/>
                    <w:spacing w:val="-1"/>
                  </w:rPr>
                  <m:t>T</m:t>
                </m:r>
              </m:sup>
              <m:e>
                <m:r>
                  <w:rPr>
                    <w:rFonts w:ascii="Cambria Math" w:eastAsia="MS Mincho" w:hAnsi="Cambria Math" w:cs="Times New Roman"/>
                    <w:color w:val="000000" w:themeColor="text1"/>
                    <w:spacing w:val="-1"/>
                  </w:rPr>
                  <m:t>P(</m:t>
                </m:r>
                <m:sSub>
                  <m:sSubPr>
                    <m:ctrlPr>
                      <w:rPr>
                        <w:rFonts w:ascii="Cambria Math" w:eastAsia="MS Mincho" w:hAnsi="Cambria Math" w:cs="Times New Roman"/>
                        <w:i/>
                        <w:color w:val="000000" w:themeColor="text1"/>
                        <w:spacing w:val="-1"/>
                      </w:rPr>
                    </m:ctrlPr>
                  </m:sSubPr>
                  <m:e>
                    <m:r>
                      <w:rPr>
                        <w:rFonts w:ascii="Cambria Math" w:eastAsia="MS Mincho" w:hAnsi="Cambria Math" w:cs="Times New Roman"/>
                        <w:color w:val="000000" w:themeColor="text1"/>
                        <w:spacing w:val="-1"/>
                      </w:rPr>
                      <m:t>i</m:t>
                    </m:r>
                  </m:e>
                  <m:sub>
                    <m:r>
                      <w:rPr>
                        <w:rFonts w:ascii="Cambria Math" w:eastAsia="MS Mincho" w:hAnsi="Cambria Math" w:cs="Times New Roman"/>
                        <w:color w:val="000000" w:themeColor="text1"/>
                        <w:spacing w:val="-1"/>
                      </w:rPr>
                      <m:t>t-1</m:t>
                    </m:r>
                  </m:sub>
                </m:sSub>
                <m:r>
                  <w:rPr>
                    <w:rFonts w:ascii="Cambria Math" w:eastAsia="MS Mincho" w:hAnsi="Cambria Math" w:cs="Times New Roman"/>
                    <w:color w:val="000000" w:themeColor="text1"/>
                    <w:spacing w:val="-1"/>
                  </w:rPr>
                  <m:t>=j|</m:t>
                </m:r>
                <m:acc>
                  <m:accPr>
                    <m:ctrlPr>
                      <w:rPr>
                        <w:rFonts w:ascii="Cambria Math" w:eastAsia="MS Mincho" w:hAnsi="Cambria Math" w:cs="Times New Roman"/>
                        <w:i/>
                        <w:color w:val="000000" w:themeColor="text1"/>
                        <w:spacing w:val="-1"/>
                      </w:rPr>
                    </m:ctrlPr>
                  </m:accPr>
                  <m:e>
                    <m:r>
                      <w:rPr>
                        <w:rFonts w:ascii="Cambria Math" w:eastAsia="MS Mincho" w:hAnsi="Cambria Math" w:cs="Times New Roman"/>
                        <w:color w:val="000000" w:themeColor="text1"/>
                        <w:spacing w:val="-1"/>
                      </w:rPr>
                      <m:t>λ</m:t>
                    </m:r>
                  </m:e>
                </m:acc>
                <m:r>
                  <w:rPr>
                    <w:rFonts w:ascii="Cambria Math" w:eastAsia="MS Mincho" w:hAnsi="Cambria Math" w:cs="Times New Roman"/>
                    <w:color w:val="000000" w:themeColor="text1"/>
                    <w:spacing w:val="-1"/>
                  </w:rPr>
                  <m:t>)</m:t>
                </m:r>
              </m:e>
            </m:nary>
          </m:num>
          <m:den>
            <m:nary>
              <m:naryPr>
                <m:chr m:val="∑"/>
                <m:limLoc m:val="undOvr"/>
                <m:ctrlPr>
                  <w:rPr>
                    <w:rFonts w:ascii="Cambria Math" w:eastAsia="MS Mincho" w:hAnsi="Cambria Math" w:cs="Times New Roman"/>
                    <w:i/>
                    <w:color w:val="000000" w:themeColor="text1"/>
                    <w:spacing w:val="-1"/>
                  </w:rPr>
                </m:ctrlPr>
              </m:naryPr>
              <m:sub>
                <m:r>
                  <w:rPr>
                    <w:rFonts w:ascii="Cambria Math" w:eastAsia="MS Mincho" w:hAnsi="Cambria Math" w:cs="Times New Roman"/>
                    <w:color w:val="000000" w:themeColor="text1"/>
                    <w:spacing w:val="-1"/>
                  </w:rPr>
                  <m:t>t=2</m:t>
                </m:r>
              </m:sub>
              <m:sup>
                <m:r>
                  <w:rPr>
                    <w:rFonts w:ascii="Cambria Math" w:eastAsia="MS Mincho" w:hAnsi="Cambria Math" w:cs="Times New Roman"/>
                    <w:color w:val="000000" w:themeColor="text1"/>
                    <w:spacing w:val="-1"/>
                  </w:rPr>
                  <m:t>T</m:t>
                </m:r>
              </m:sup>
              <m:e>
                <m:r>
                  <w:rPr>
                    <w:rFonts w:ascii="Cambria Math" w:eastAsia="MS Mincho" w:hAnsi="Cambria Math" w:cs="Times New Roman"/>
                    <w:color w:val="000000" w:themeColor="text1"/>
                    <w:spacing w:val="-1"/>
                  </w:rPr>
                  <m:t>P(</m:t>
                </m:r>
                <m:sSub>
                  <m:sSubPr>
                    <m:ctrlPr>
                      <w:rPr>
                        <w:rFonts w:ascii="Cambria Math" w:eastAsia="MS Mincho" w:hAnsi="Cambria Math" w:cs="Times New Roman"/>
                        <w:i/>
                        <w:color w:val="000000" w:themeColor="text1"/>
                        <w:spacing w:val="-1"/>
                      </w:rPr>
                    </m:ctrlPr>
                  </m:sSubPr>
                  <m:e>
                    <m:r>
                      <w:rPr>
                        <w:rFonts w:ascii="Cambria Math" w:eastAsia="MS Mincho" w:hAnsi="Cambria Math" w:cs="Times New Roman"/>
                        <w:color w:val="000000" w:themeColor="text1"/>
                        <w:spacing w:val="-1"/>
                      </w:rPr>
                      <m:t>i</m:t>
                    </m:r>
                  </m:e>
                  <m:sub>
                    <m:r>
                      <w:rPr>
                        <w:rFonts w:ascii="Cambria Math" w:eastAsia="MS Mincho" w:hAnsi="Cambria Math" w:cs="Times New Roman"/>
                        <w:color w:val="000000" w:themeColor="text1"/>
                        <w:spacing w:val="-1"/>
                      </w:rPr>
                      <m:t>t-1</m:t>
                    </m:r>
                  </m:sub>
                </m:sSub>
                <m:r>
                  <w:rPr>
                    <w:rFonts w:ascii="Cambria Math" w:eastAsia="MS Mincho" w:hAnsi="Cambria Math" w:cs="Times New Roman"/>
                    <w:color w:val="000000" w:themeColor="text1"/>
                    <w:spacing w:val="-1"/>
                  </w:rPr>
                  <m:t>=j|</m:t>
                </m:r>
                <m:acc>
                  <m:accPr>
                    <m:ctrlPr>
                      <w:rPr>
                        <w:rFonts w:ascii="Cambria Math" w:eastAsia="MS Mincho" w:hAnsi="Cambria Math" w:cs="Times New Roman"/>
                        <w:i/>
                        <w:color w:val="000000" w:themeColor="text1"/>
                        <w:spacing w:val="-1"/>
                      </w:rPr>
                    </m:ctrlPr>
                  </m:accPr>
                  <m:e>
                    <m:r>
                      <w:rPr>
                        <w:rFonts w:ascii="Cambria Math" w:eastAsia="MS Mincho" w:hAnsi="Cambria Math" w:cs="Times New Roman"/>
                        <w:color w:val="000000" w:themeColor="text1"/>
                        <w:spacing w:val="-1"/>
                      </w:rPr>
                      <m:t>λ</m:t>
                    </m:r>
                  </m:e>
                </m:acc>
                <m:r>
                  <w:rPr>
                    <w:rFonts w:ascii="Cambria Math" w:eastAsia="MS Mincho" w:hAnsi="Cambria Math" w:cs="Times New Roman"/>
                    <w:color w:val="000000" w:themeColor="text1"/>
                    <w:spacing w:val="-1"/>
                  </w:rPr>
                  <m:t>)</m:t>
                </m:r>
              </m:e>
            </m:nary>
          </m:den>
        </m:f>
      </m:oMath>
      <w:r w:rsidR="00727FA0" w:rsidRPr="00BF316B">
        <w:rPr>
          <w:rFonts w:ascii="Century Schoolbook" w:eastAsia="MS Mincho" w:hAnsi="Century Schoolbook" w:cs="Times New Roman"/>
          <w:color w:val="000000" w:themeColor="text1"/>
          <w:spacing w:val="-1"/>
        </w:rPr>
        <w:tab/>
      </w:r>
      <w:r w:rsidR="00727FA0" w:rsidRPr="00BF316B">
        <w:rPr>
          <w:rFonts w:ascii="Century Schoolbook" w:eastAsia="MS Mincho" w:hAnsi="Century Schoolbook" w:cs="Times New Roman"/>
          <w:color w:val="000000" w:themeColor="text1"/>
          <w:spacing w:val="-1"/>
        </w:rPr>
        <w:tab/>
      </w:r>
      <w:r w:rsidR="00727FA0" w:rsidRPr="00BF316B">
        <w:rPr>
          <w:rFonts w:ascii="Century Schoolbook" w:eastAsia="MS Mincho" w:hAnsi="Century Schoolbook" w:cs="Times New Roman"/>
          <w:color w:val="000000" w:themeColor="text1"/>
          <w:spacing w:val="-1"/>
        </w:rPr>
        <w:tab/>
      </w:r>
      <w:r w:rsidR="00727FA0" w:rsidRPr="00BF316B">
        <w:rPr>
          <w:rFonts w:ascii="Century Schoolbook" w:eastAsia="MS Mincho" w:hAnsi="Century Schoolbook" w:cs="Times New Roman"/>
          <w:color w:val="000000" w:themeColor="text1"/>
          <w:spacing w:val="-1"/>
        </w:rPr>
        <w:tab/>
      </w:r>
      <w:r w:rsidR="002F1E71" w:rsidRPr="00BF316B">
        <w:rPr>
          <w:rFonts w:ascii="Century Schoolbook" w:eastAsia="MS Mincho" w:hAnsi="Century Schoolbook" w:cs="Times New Roman"/>
          <w:color w:val="000000" w:themeColor="text1"/>
          <w:spacing w:val="-1"/>
        </w:rPr>
        <w:t>(4-12)</w:t>
      </w:r>
    </w:p>
    <w:p w14:paraId="207F59F8" w14:textId="77777777" w:rsidR="002F1E71" w:rsidRPr="00BF316B" w:rsidRDefault="00846EB5" w:rsidP="00727FA0">
      <w:pPr>
        <w:widowControl w:val="0"/>
        <w:autoSpaceDE w:val="0"/>
        <w:autoSpaceDN w:val="0"/>
        <w:adjustRightInd w:val="0"/>
        <w:spacing w:before="120" w:after="120" w:line="360" w:lineRule="auto"/>
        <w:ind w:left="3600"/>
        <w:jc w:val="center"/>
        <w:rPr>
          <w:rFonts w:ascii="Century Schoolbook" w:eastAsia="MS Mincho" w:hAnsi="Century Schoolbook" w:cs="Times New Roman"/>
          <w:color w:val="000000" w:themeColor="text1"/>
          <w:spacing w:val="-1"/>
        </w:rPr>
      </w:pPr>
      <m:oMath>
        <m:sSub>
          <m:sSubPr>
            <m:ctrlPr>
              <w:rPr>
                <w:rFonts w:ascii="Cambria Math" w:eastAsia="MS Mincho" w:hAnsi="Cambria Math" w:cs="Times New Roman"/>
                <w:i/>
                <w:color w:val="000000" w:themeColor="text1"/>
                <w:spacing w:val="-1"/>
              </w:rPr>
            </m:ctrlPr>
          </m:sSubPr>
          <m:e>
            <m:r>
              <w:rPr>
                <w:rFonts w:ascii="Cambria Math" w:eastAsia="MS Mincho" w:hAnsi="Cambria Math" w:cs="Times New Roman"/>
                <w:color w:val="000000" w:themeColor="text1"/>
                <w:spacing w:val="-1"/>
              </w:rPr>
              <m:t>B</m:t>
            </m:r>
          </m:e>
          <m:sub>
            <m:r>
              <w:rPr>
                <w:rFonts w:ascii="Cambria Math" w:eastAsia="MS Mincho" w:hAnsi="Cambria Math" w:cs="Times New Roman"/>
                <w:color w:val="000000" w:themeColor="text1"/>
                <w:spacing w:val="-1"/>
              </w:rPr>
              <m:t>j</m:t>
            </m:r>
          </m:sub>
        </m:sSub>
        <m:r>
          <w:rPr>
            <w:rFonts w:ascii="Cambria Math" w:eastAsia="MS Mincho" w:hAnsi="Cambria Math" w:cs="Times New Roman"/>
            <w:color w:val="000000" w:themeColor="text1"/>
            <w:spacing w:val="-1"/>
          </w:rPr>
          <m:t>=</m:t>
        </m:r>
        <m:f>
          <m:fPr>
            <m:ctrlPr>
              <w:rPr>
                <w:rFonts w:ascii="Cambria Math" w:eastAsia="MS Mincho" w:hAnsi="Cambria Math" w:cs="Times New Roman"/>
                <w:i/>
                <w:color w:val="000000" w:themeColor="text1"/>
                <w:spacing w:val="-1"/>
              </w:rPr>
            </m:ctrlPr>
          </m:fPr>
          <m:num>
            <m:nary>
              <m:naryPr>
                <m:chr m:val="∑"/>
                <m:limLoc m:val="undOvr"/>
                <m:ctrlPr>
                  <w:rPr>
                    <w:rFonts w:ascii="Cambria Math" w:eastAsia="MS Mincho" w:hAnsi="Cambria Math" w:cs="Times New Roman"/>
                    <w:i/>
                    <w:color w:val="000000" w:themeColor="text1"/>
                    <w:spacing w:val="-1"/>
                  </w:rPr>
                </m:ctrlPr>
              </m:naryPr>
              <m:sub>
                <m:r>
                  <w:rPr>
                    <w:rFonts w:ascii="Cambria Math" w:eastAsia="MS Mincho" w:hAnsi="Cambria Math" w:cs="Times New Roman"/>
                    <w:color w:val="000000" w:themeColor="text1"/>
                    <w:spacing w:val="-1"/>
                  </w:rPr>
                  <m:t>t=1</m:t>
                </m:r>
              </m:sub>
              <m:sup>
                <m:r>
                  <w:rPr>
                    <w:rFonts w:ascii="Cambria Math" w:eastAsia="MS Mincho" w:hAnsi="Cambria Math" w:cs="Times New Roman"/>
                    <w:color w:val="000000" w:themeColor="text1"/>
                    <w:spacing w:val="-1"/>
                  </w:rPr>
                  <m:t>T</m:t>
                </m:r>
              </m:sup>
              <m:e>
                <m:r>
                  <w:rPr>
                    <w:rFonts w:ascii="Cambria Math" w:eastAsia="MS Mincho" w:hAnsi="Cambria Math" w:cs="Times New Roman"/>
                    <w:color w:val="000000" w:themeColor="text1"/>
                    <w:spacing w:val="-1"/>
                  </w:rPr>
                  <m:t>P(</m:t>
                </m:r>
                <m:sSub>
                  <m:sSubPr>
                    <m:ctrlPr>
                      <w:rPr>
                        <w:rFonts w:ascii="Cambria Math" w:eastAsia="MS Mincho" w:hAnsi="Cambria Math" w:cs="Times New Roman"/>
                        <w:i/>
                        <w:color w:val="000000" w:themeColor="text1"/>
                        <w:spacing w:val="-1"/>
                      </w:rPr>
                    </m:ctrlPr>
                  </m:sSubPr>
                  <m:e>
                    <m:r>
                      <w:rPr>
                        <w:rFonts w:ascii="Cambria Math" w:eastAsia="MS Mincho" w:hAnsi="Cambria Math" w:cs="Times New Roman"/>
                        <w:color w:val="000000" w:themeColor="text1"/>
                        <w:spacing w:val="-1"/>
                      </w:rPr>
                      <m:t>i</m:t>
                    </m:r>
                  </m:e>
                  <m:sub>
                    <m:r>
                      <w:rPr>
                        <w:rFonts w:ascii="Cambria Math" w:eastAsia="MS Mincho" w:hAnsi="Cambria Math" w:cs="Times New Roman"/>
                        <w:color w:val="000000" w:themeColor="text1"/>
                        <w:spacing w:val="-1"/>
                      </w:rPr>
                      <m:t>t</m:t>
                    </m:r>
                  </m:sub>
                </m:sSub>
                <m:r>
                  <w:rPr>
                    <w:rFonts w:ascii="Cambria Math" w:eastAsia="MS Mincho" w:hAnsi="Cambria Math" w:cs="Times New Roman"/>
                    <w:color w:val="000000" w:themeColor="text1"/>
                    <w:spacing w:val="-1"/>
                  </w:rPr>
                  <m:t>=j|</m:t>
                </m:r>
                <m:acc>
                  <m:accPr>
                    <m:ctrlPr>
                      <w:rPr>
                        <w:rFonts w:ascii="Cambria Math" w:eastAsia="MS Mincho" w:hAnsi="Cambria Math" w:cs="Times New Roman"/>
                        <w:i/>
                        <w:color w:val="000000" w:themeColor="text1"/>
                        <w:spacing w:val="-1"/>
                      </w:rPr>
                    </m:ctrlPr>
                  </m:accPr>
                  <m:e>
                    <m:r>
                      <w:rPr>
                        <w:rFonts w:ascii="Cambria Math" w:eastAsia="MS Mincho" w:hAnsi="Cambria Math" w:cs="Times New Roman"/>
                        <w:color w:val="000000" w:themeColor="text1"/>
                        <w:spacing w:val="-1"/>
                      </w:rPr>
                      <m:t>λ</m:t>
                    </m:r>
                  </m:e>
                </m:acc>
                <m:r>
                  <w:rPr>
                    <w:rFonts w:ascii="Cambria Math" w:eastAsia="MS Mincho" w:hAnsi="Cambria Math" w:cs="Times New Roman"/>
                    <w:color w:val="000000" w:themeColor="text1"/>
                    <w:spacing w:val="-1"/>
                  </w:rPr>
                  <m:t>)I(</m:t>
                </m:r>
                <m:sSub>
                  <m:sSubPr>
                    <m:ctrlPr>
                      <w:rPr>
                        <w:rFonts w:ascii="Cambria Math" w:eastAsia="MS Mincho" w:hAnsi="Cambria Math" w:cs="Times New Roman"/>
                        <w:i/>
                        <w:color w:val="000000" w:themeColor="text1"/>
                        <w:spacing w:val="-1"/>
                      </w:rPr>
                    </m:ctrlPr>
                  </m:sSubPr>
                  <m:e>
                    <m:r>
                      <w:rPr>
                        <w:rFonts w:ascii="Cambria Math" w:eastAsia="MS Mincho" w:hAnsi="Cambria Math" w:cs="Times New Roman"/>
                        <w:color w:val="000000" w:themeColor="text1"/>
                        <w:spacing w:val="-1"/>
                      </w:rPr>
                      <m:t>i</m:t>
                    </m:r>
                  </m:e>
                  <m:sub>
                    <m:r>
                      <w:rPr>
                        <w:rFonts w:ascii="Cambria Math" w:eastAsia="MS Mincho" w:hAnsi="Cambria Math" w:cs="Times New Roman"/>
                        <w:color w:val="000000" w:themeColor="text1"/>
                        <w:spacing w:val="-1"/>
                      </w:rPr>
                      <m:t>t</m:t>
                    </m:r>
                  </m:sub>
                </m:sSub>
                <m:r>
                  <w:rPr>
                    <w:rFonts w:ascii="Cambria Math" w:eastAsia="MS Mincho" w:hAnsi="Cambria Math" w:cs="Times New Roman"/>
                    <w:color w:val="000000" w:themeColor="text1"/>
                    <w:spacing w:val="-1"/>
                  </w:rPr>
                  <m:t>=j)</m:t>
                </m:r>
              </m:e>
            </m:nary>
          </m:num>
          <m:den>
            <m:nary>
              <m:naryPr>
                <m:chr m:val="∑"/>
                <m:limLoc m:val="undOvr"/>
                <m:ctrlPr>
                  <w:rPr>
                    <w:rFonts w:ascii="Cambria Math" w:eastAsia="MS Mincho" w:hAnsi="Cambria Math" w:cs="Times New Roman"/>
                    <w:i/>
                    <w:color w:val="000000" w:themeColor="text1"/>
                    <w:spacing w:val="-1"/>
                  </w:rPr>
                </m:ctrlPr>
              </m:naryPr>
              <m:sub>
                <m:r>
                  <w:rPr>
                    <w:rFonts w:ascii="Cambria Math" w:eastAsia="MS Mincho" w:hAnsi="Cambria Math" w:cs="Times New Roman"/>
                    <w:color w:val="000000" w:themeColor="text1"/>
                    <w:spacing w:val="-1"/>
                  </w:rPr>
                  <m:t>t=1</m:t>
                </m:r>
              </m:sub>
              <m:sup>
                <m:r>
                  <w:rPr>
                    <w:rFonts w:ascii="Cambria Math" w:eastAsia="MS Mincho" w:hAnsi="Cambria Math" w:cs="Times New Roman"/>
                    <w:color w:val="000000" w:themeColor="text1"/>
                    <w:spacing w:val="-1"/>
                  </w:rPr>
                  <m:t>T</m:t>
                </m:r>
              </m:sup>
              <m:e>
                <m:r>
                  <w:rPr>
                    <w:rFonts w:ascii="Cambria Math" w:eastAsia="MS Mincho" w:hAnsi="Cambria Math" w:cs="Times New Roman"/>
                    <w:color w:val="000000" w:themeColor="text1"/>
                    <w:spacing w:val="-1"/>
                  </w:rPr>
                  <m:t>P(</m:t>
                </m:r>
                <m:sSub>
                  <m:sSubPr>
                    <m:ctrlPr>
                      <w:rPr>
                        <w:rFonts w:ascii="Cambria Math" w:eastAsia="MS Mincho" w:hAnsi="Cambria Math" w:cs="Times New Roman"/>
                        <w:i/>
                        <w:color w:val="000000" w:themeColor="text1"/>
                        <w:spacing w:val="-1"/>
                      </w:rPr>
                    </m:ctrlPr>
                  </m:sSubPr>
                  <m:e>
                    <m:r>
                      <w:rPr>
                        <w:rFonts w:ascii="Cambria Math" w:eastAsia="MS Mincho" w:hAnsi="Cambria Math" w:cs="Times New Roman"/>
                        <w:color w:val="000000" w:themeColor="text1"/>
                        <w:spacing w:val="-1"/>
                      </w:rPr>
                      <m:t>i</m:t>
                    </m:r>
                  </m:e>
                  <m:sub>
                    <m:r>
                      <w:rPr>
                        <w:rFonts w:ascii="Cambria Math" w:eastAsia="MS Mincho" w:hAnsi="Cambria Math" w:cs="Times New Roman"/>
                        <w:color w:val="000000" w:themeColor="text1"/>
                        <w:spacing w:val="-1"/>
                      </w:rPr>
                      <m:t>t</m:t>
                    </m:r>
                  </m:sub>
                </m:sSub>
                <m:r>
                  <w:rPr>
                    <w:rFonts w:ascii="Cambria Math" w:eastAsia="MS Mincho" w:hAnsi="Cambria Math" w:cs="Times New Roman"/>
                    <w:color w:val="000000" w:themeColor="text1"/>
                    <w:spacing w:val="-1"/>
                  </w:rPr>
                  <m:t>=j|</m:t>
                </m:r>
                <m:acc>
                  <m:accPr>
                    <m:ctrlPr>
                      <w:rPr>
                        <w:rFonts w:ascii="Cambria Math" w:eastAsia="MS Mincho" w:hAnsi="Cambria Math" w:cs="Times New Roman"/>
                        <w:i/>
                        <w:color w:val="000000" w:themeColor="text1"/>
                        <w:spacing w:val="-1"/>
                      </w:rPr>
                    </m:ctrlPr>
                  </m:accPr>
                  <m:e>
                    <m:r>
                      <w:rPr>
                        <w:rFonts w:ascii="Cambria Math" w:eastAsia="MS Mincho" w:hAnsi="Cambria Math" w:cs="Times New Roman"/>
                        <w:color w:val="000000" w:themeColor="text1"/>
                        <w:spacing w:val="-1"/>
                      </w:rPr>
                      <m:t>λ</m:t>
                    </m:r>
                  </m:e>
                </m:acc>
                <m:r>
                  <w:rPr>
                    <w:rFonts w:ascii="Cambria Math" w:eastAsia="MS Mincho" w:hAnsi="Cambria Math" w:cs="Times New Roman"/>
                    <w:color w:val="000000" w:themeColor="text1"/>
                    <w:spacing w:val="-1"/>
                  </w:rPr>
                  <m:t>)</m:t>
                </m:r>
              </m:e>
            </m:nary>
          </m:den>
        </m:f>
      </m:oMath>
      <w:r w:rsidR="00727FA0" w:rsidRPr="00BF316B">
        <w:rPr>
          <w:rFonts w:ascii="Century Schoolbook" w:eastAsia="MS Mincho" w:hAnsi="Century Schoolbook" w:cs="Times New Roman"/>
          <w:color w:val="000000" w:themeColor="text1"/>
          <w:spacing w:val="-1"/>
        </w:rPr>
        <w:tab/>
      </w:r>
      <w:r w:rsidR="00727FA0" w:rsidRPr="00BF316B">
        <w:rPr>
          <w:rFonts w:ascii="Century Schoolbook" w:eastAsia="MS Mincho" w:hAnsi="Century Schoolbook" w:cs="Times New Roman"/>
          <w:color w:val="000000" w:themeColor="text1"/>
          <w:spacing w:val="-1"/>
        </w:rPr>
        <w:tab/>
      </w:r>
      <w:r w:rsidR="00727FA0" w:rsidRPr="00BF316B">
        <w:rPr>
          <w:rFonts w:ascii="Century Schoolbook" w:eastAsia="MS Mincho" w:hAnsi="Century Schoolbook" w:cs="Times New Roman"/>
          <w:color w:val="000000" w:themeColor="text1"/>
          <w:spacing w:val="-1"/>
        </w:rPr>
        <w:tab/>
      </w:r>
      <w:r w:rsidR="00727FA0" w:rsidRPr="00BF316B">
        <w:rPr>
          <w:rFonts w:ascii="Century Schoolbook" w:eastAsia="MS Mincho" w:hAnsi="Century Schoolbook" w:cs="Times New Roman"/>
          <w:color w:val="000000" w:themeColor="text1"/>
          <w:spacing w:val="-1"/>
        </w:rPr>
        <w:tab/>
        <w:t xml:space="preserve"> </w:t>
      </w:r>
      <w:r w:rsidR="002F1E71" w:rsidRPr="00BF316B">
        <w:rPr>
          <w:rFonts w:ascii="Century Schoolbook" w:eastAsia="MS Mincho" w:hAnsi="Century Schoolbook" w:cs="Times New Roman"/>
          <w:color w:val="000000" w:themeColor="text1"/>
          <w:spacing w:val="-1"/>
        </w:rPr>
        <w:t>(</w:t>
      </w:r>
      <w:r w:rsidR="00727FA0" w:rsidRPr="00BF316B">
        <w:rPr>
          <w:rFonts w:ascii="Century Schoolbook" w:eastAsia="MS Mincho" w:hAnsi="Century Schoolbook" w:cs="Times New Roman"/>
          <w:color w:val="000000" w:themeColor="text1"/>
          <w:spacing w:val="-1"/>
        </w:rPr>
        <w:t>4-13)</w:t>
      </w:r>
    </w:p>
    <w:p w14:paraId="50AB3438" w14:textId="7F36E036" w:rsidR="002F1E71" w:rsidRPr="00BF316B" w:rsidRDefault="00727FA0" w:rsidP="00727FA0">
      <w:pPr>
        <w:widowControl w:val="0"/>
        <w:autoSpaceDE w:val="0"/>
        <w:autoSpaceDN w:val="0"/>
        <w:adjustRightInd w:val="0"/>
        <w:spacing w:before="120" w:after="120" w:line="360" w:lineRule="auto"/>
        <w:jc w:val="both"/>
        <w:rPr>
          <w:rFonts w:ascii="Century Schoolbook" w:eastAsia="MS Mincho" w:hAnsi="Century Schoolbook" w:cs="Times New Roman"/>
          <w:color w:val="000000" w:themeColor="text1"/>
          <w:spacing w:val="-1"/>
        </w:rPr>
      </w:pPr>
      <w:r w:rsidRPr="00BF316B">
        <w:rPr>
          <w:rFonts w:ascii="Century Schoolbook" w:eastAsia="MS Mincho" w:hAnsi="Century Schoolbook" w:cs="Times New Roman"/>
          <w:color w:val="000000" w:themeColor="text1"/>
          <w:spacing w:val="-1"/>
        </w:rPr>
        <w:t xml:space="preserve">      </w:t>
      </w:r>
      <w:r w:rsidR="002F1E71" w:rsidRPr="00BF316B">
        <w:rPr>
          <w:rFonts w:ascii="Century Schoolbook" w:eastAsia="MS Mincho" w:hAnsi="Century Schoolbook" w:cs="Times New Roman"/>
          <w:color w:val="000000" w:themeColor="text1"/>
          <w:spacing w:val="-1"/>
        </w:rPr>
        <w:t>Since a</w:t>
      </w:r>
      <w:r w:rsidR="005561FA" w:rsidRPr="00BF316B">
        <w:rPr>
          <w:rFonts w:ascii="Century Schoolbook" w:eastAsia="MS Mincho" w:hAnsi="Century Schoolbook" w:cs="Times New Roman"/>
          <w:color w:val="000000" w:themeColor="text1"/>
          <w:spacing w:val="-1"/>
        </w:rPr>
        <w:t>n</w:t>
      </w:r>
      <w:r w:rsidR="002F1E71" w:rsidRPr="00BF316B">
        <w:rPr>
          <w:rFonts w:ascii="Century Schoolbook" w:eastAsia="MS Mincho" w:hAnsi="Century Schoolbook" w:cs="Times New Roman"/>
          <w:color w:val="000000" w:themeColor="text1"/>
          <w:spacing w:val="-1"/>
        </w:rPr>
        <w:t xml:space="preserve"> HMM training only receives discrete variables, the features need to be quantified into observation symbols. To improve the reliability and accuracy of the training, all samples in our dataset are labelled, </w:t>
      </w:r>
      <w:bookmarkStart w:id="194" w:name="OLE_LINK16"/>
      <w:r w:rsidR="002F1E71" w:rsidRPr="00BF316B">
        <w:rPr>
          <w:rFonts w:ascii="Century Schoolbook" w:eastAsia="MS Mincho" w:hAnsi="Century Schoolbook" w:cs="Times New Roman"/>
          <w:color w:val="000000" w:themeColor="text1"/>
          <w:spacing w:val="-1"/>
        </w:rPr>
        <w:t>hence a learning vector quantization (LVQ) neural network</w:t>
      </w:r>
      <w:bookmarkEnd w:id="194"/>
      <w:r w:rsidR="002F1E71" w:rsidRPr="00BF316B">
        <w:rPr>
          <w:rFonts w:ascii="Century Schoolbook" w:eastAsia="MS Mincho" w:hAnsi="Century Schoolbook" w:cs="Times New Roman"/>
          <w:color w:val="000000" w:themeColor="text1"/>
          <w:spacing w:val="-1"/>
        </w:rPr>
        <w:t xml:space="preserve"> </w:t>
      </w:r>
      <w:r w:rsidR="002F1E71" w:rsidRPr="00BF316B">
        <w:rPr>
          <w:rFonts w:ascii="Century Schoolbook" w:eastAsia="MS Mincho" w:hAnsi="Century Schoolbook" w:cs="Times New Roman"/>
          <w:color w:val="000000" w:themeColor="text1"/>
          <w:spacing w:val="-1"/>
        </w:rPr>
        <w:fldChar w:fldCharType="begin" w:fldLock="1"/>
      </w:r>
      <w:r w:rsidR="002D66A8" w:rsidRPr="00BF316B">
        <w:rPr>
          <w:rFonts w:ascii="Century Schoolbook" w:eastAsia="MS Mincho" w:hAnsi="Century Schoolbook" w:cs="Times New Roman"/>
          <w:color w:val="000000" w:themeColor="text1"/>
          <w:spacing w:val="-1"/>
        </w:rPr>
        <w:instrText>ADDIN CSL_CITATION { "citationItems" : [ { "id" : "ITEM-1", "itemData" : { "DOI" : "10.1007/978-3-642-97610-0_6", "ISBN" : "978-3-642-97610-0", "abstract" : "Closely related to VQ and SOM is Learning Vector Quantization (LVQ). This name signifies a class of related algorithms, such as LVQ1, LVQ2, LVQ3, and OLVQ1. While VQ and the basic SOM are unsupervised clustering and learning methods, LVQ describes supervised learning. On the other hand, unlike in SOM, no neighborhoods around the ``winner'' are defined during learning in the basic LVQ, whereby also no spatial order of the codebook vectors is expected to ensue.", "author" : [ { "dropping-particle" : "", "family" : "Kohonen", "given" : "Teuvo", "non-dropping-particle" : "", "parse-names" : false, "suffix" : "" } ], "container-title" : "Self-Organizing Maps", "id" : "ITEM-1", "issued" : { "date-parts" : [ [ "1995" ] ] }, "page" : "175-189", "title" : "Learning Vector Quantization", "type" : "article-journal" }, "uris" : [ "http://www.mendeley.com/documents/?uuid=dd8df61e-18aa-4f23-95ba-89a141857c01" ] } ], "mendeley" : { "formattedCitation" : "[197]", "plainTextFormattedCitation" : "[197]", "previouslyFormattedCitation" : "[194]" }, "properties" : { "noteIndex" : 0 }, "schema" : "https://github.com/citation-style-language/schema/raw/master/csl-citation.json" }</w:instrText>
      </w:r>
      <w:r w:rsidR="002F1E71" w:rsidRPr="00BF316B">
        <w:rPr>
          <w:rFonts w:ascii="Century Schoolbook" w:eastAsia="MS Mincho" w:hAnsi="Century Schoolbook" w:cs="Times New Roman"/>
          <w:color w:val="000000" w:themeColor="text1"/>
          <w:spacing w:val="-1"/>
        </w:rPr>
        <w:fldChar w:fldCharType="separate"/>
      </w:r>
      <w:r w:rsidR="002D66A8" w:rsidRPr="00BF316B">
        <w:rPr>
          <w:rFonts w:ascii="Century Schoolbook" w:eastAsia="MS Mincho" w:hAnsi="Century Schoolbook" w:cs="Times New Roman"/>
          <w:noProof/>
          <w:color w:val="000000" w:themeColor="text1"/>
          <w:spacing w:val="-1"/>
        </w:rPr>
        <w:t>[197]</w:t>
      </w:r>
      <w:r w:rsidR="002F1E71" w:rsidRPr="00BF316B">
        <w:rPr>
          <w:rFonts w:ascii="Century Schoolbook" w:eastAsia="MS Mincho" w:hAnsi="Century Schoolbook" w:cs="Times New Roman"/>
          <w:color w:val="000000" w:themeColor="text1"/>
          <w:spacing w:val="-1"/>
        </w:rPr>
        <w:fldChar w:fldCharType="end"/>
      </w:r>
      <w:r w:rsidR="002F1E71" w:rsidRPr="00BF316B">
        <w:rPr>
          <w:rFonts w:ascii="Century Schoolbook" w:eastAsia="MS Mincho" w:hAnsi="Century Schoolbook" w:cs="Times New Roman"/>
          <w:color w:val="000000" w:themeColor="text1"/>
          <w:spacing w:val="-1"/>
        </w:rPr>
        <w:t xml:space="preserve"> is adopted for the continuous observation densities. A</w:t>
      </w:r>
      <w:r w:rsidR="005561FA" w:rsidRPr="00BF316B">
        <w:rPr>
          <w:rFonts w:ascii="Century Schoolbook" w:eastAsia="MS Mincho" w:hAnsi="Century Schoolbook" w:cs="Times New Roman"/>
          <w:color w:val="000000" w:themeColor="text1"/>
          <w:spacing w:val="-1"/>
        </w:rPr>
        <w:t>n</w:t>
      </w:r>
      <w:r w:rsidR="002F1E71" w:rsidRPr="00BF316B">
        <w:rPr>
          <w:rFonts w:ascii="Century Schoolbook" w:eastAsia="MS Mincho" w:hAnsi="Century Schoolbook" w:cs="Times New Roman"/>
          <w:color w:val="000000" w:themeColor="text1"/>
          <w:spacing w:val="-1"/>
        </w:rPr>
        <w:t xml:space="preserve"> HMM model of free weight activity consists of a range of atomic activities which are labelled as subclass for LVQ training, and then the extracted features are input as training vectors for assigning to individual classes. </w:t>
      </w:r>
    </w:p>
    <w:p w14:paraId="52FF19DD" w14:textId="78776719" w:rsidR="002F1E71" w:rsidRPr="00BF316B" w:rsidRDefault="002F1E71" w:rsidP="0026642B">
      <w:pPr>
        <w:widowControl w:val="0"/>
        <w:autoSpaceDE w:val="0"/>
        <w:autoSpaceDN w:val="0"/>
        <w:adjustRightInd w:val="0"/>
        <w:spacing w:before="120" w:after="120" w:line="360" w:lineRule="auto"/>
        <w:jc w:val="both"/>
        <w:rPr>
          <w:rFonts w:ascii="Century Schoolbook" w:eastAsia="MS Mincho" w:hAnsi="Century Schoolbook" w:cs="Times New Roman"/>
          <w:color w:val="000000" w:themeColor="text1"/>
          <w:spacing w:val="-1"/>
        </w:rPr>
      </w:pPr>
      <w:r w:rsidRPr="00BF316B">
        <w:rPr>
          <w:rFonts w:ascii="Century Schoolbook" w:eastAsia="MS Mincho" w:hAnsi="Century Schoolbook" w:cs="Times New Roman"/>
          <w:color w:val="000000" w:themeColor="text1"/>
          <w:spacing w:val="-1"/>
        </w:rPr>
        <w:t xml:space="preserve">    </w:t>
      </w:r>
      <w:r w:rsidRPr="00BF316B">
        <w:rPr>
          <w:rFonts w:ascii="Century Schoolbook" w:hAnsi="Century Schoolbook" w:cs="Times New Roman"/>
          <w:color w:val="000000" w:themeColor="text1"/>
          <w:spacing w:val="-1"/>
        </w:rPr>
        <w:t xml:space="preserve">Due to the complexity of free weight exercises, </w:t>
      </w:r>
      <w:proofErr w:type="gramStart"/>
      <w:r w:rsidRPr="00BF316B">
        <w:rPr>
          <w:rFonts w:ascii="Century Schoolbook" w:hAnsi="Century Schoolbook" w:cs="Times New Roman"/>
          <w:color w:val="000000" w:themeColor="text1"/>
          <w:spacing w:val="-1"/>
        </w:rPr>
        <w:t>in order to</w:t>
      </w:r>
      <w:proofErr w:type="gramEnd"/>
      <w:r w:rsidRPr="00BF316B">
        <w:rPr>
          <w:rFonts w:ascii="Century Schoolbook" w:hAnsi="Century Schoolbook" w:cs="Times New Roman"/>
          <w:color w:val="000000" w:themeColor="text1"/>
          <w:spacing w:val="-1"/>
        </w:rPr>
        <w:t xml:space="preserve"> improve its performance, we use both wrist and chest accelerometers to assess them. The results are derived from two sensor fusion, each of which is given a weight, and the final fusion will be a summation of the sensor’s Gaussian distributions based on each atomic activity, and one sensor dominates in both. For example, in the activity </w:t>
      </w:r>
      <w:r w:rsidRPr="00BF316B">
        <w:rPr>
          <w:rFonts w:ascii="Century Schoolbook" w:hAnsi="Century Schoolbook" w:cs="Times New Roman"/>
          <w:i/>
          <w:color w:val="000000" w:themeColor="text1"/>
          <w:spacing w:val="-1"/>
        </w:rPr>
        <w:t>bench press</w:t>
      </w:r>
      <w:r w:rsidRPr="00BF316B">
        <w:rPr>
          <w:rFonts w:ascii="Century Schoolbook" w:hAnsi="Century Schoolbook" w:cs="Times New Roman"/>
          <w:color w:val="000000" w:themeColor="text1"/>
          <w:spacing w:val="-1"/>
        </w:rPr>
        <w:t>, the chest sensor in the first atomic activity (</w:t>
      </w:r>
      <w:r w:rsidRPr="00BF316B">
        <w:rPr>
          <w:rFonts w:ascii="Century Schoolbook" w:hAnsi="Century Schoolbook" w:cs="Times New Roman"/>
          <w:i/>
          <w:color w:val="000000" w:themeColor="text1"/>
          <w:spacing w:val="-1"/>
        </w:rPr>
        <w:t>lying</w:t>
      </w:r>
      <w:r w:rsidRPr="00BF316B">
        <w:rPr>
          <w:rFonts w:ascii="Century Schoolbook" w:hAnsi="Century Schoolbook" w:cs="Times New Roman"/>
          <w:color w:val="000000" w:themeColor="text1"/>
          <w:spacing w:val="-1"/>
        </w:rPr>
        <w:t>) is assigned a larger weight (say 0.9), and in the second atomic activity (</w:t>
      </w:r>
      <w:r w:rsidRPr="00BF316B">
        <w:rPr>
          <w:rFonts w:ascii="Century Schoolbook" w:hAnsi="Century Schoolbook" w:cs="Times New Roman"/>
          <w:i/>
          <w:color w:val="000000" w:themeColor="text1"/>
          <w:spacing w:val="-1"/>
        </w:rPr>
        <w:t>holding barbell</w:t>
      </w:r>
      <w:r w:rsidRPr="00BF316B">
        <w:rPr>
          <w:rFonts w:ascii="Century Schoolbook" w:hAnsi="Century Schoolbook" w:cs="Times New Roman"/>
          <w:color w:val="000000" w:themeColor="text1"/>
          <w:spacing w:val="-1"/>
        </w:rPr>
        <w:t>), wrist sensor is initialized a larger weight than chest sensor, as it is an arm movement. Likewise, in the next movement (</w:t>
      </w:r>
      <w:r w:rsidRPr="00BF316B">
        <w:rPr>
          <w:rFonts w:ascii="Century Schoolbook" w:hAnsi="Century Schoolbook" w:cs="Times New Roman"/>
          <w:i/>
          <w:color w:val="000000" w:themeColor="text1"/>
          <w:spacing w:val="-1"/>
        </w:rPr>
        <w:t>pressing</w:t>
      </w:r>
      <w:r w:rsidRPr="00BF316B">
        <w:rPr>
          <w:rFonts w:ascii="Century Schoolbook" w:hAnsi="Century Schoolbook" w:cs="Times New Roman"/>
          <w:color w:val="000000" w:themeColor="text1"/>
          <w:spacing w:val="-1"/>
        </w:rPr>
        <w:t xml:space="preserve">), the wrist sensor is also a larger weight. As such, the combination from two sensors with discriminant weight during the HMM training procedure can provide more accurate outcome than </w:t>
      </w:r>
      <w:proofErr w:type="gramStart"/>
      <w:r w:rsidRPr="00BF316B">
        <w:rPr>
          <w:rFonts w:ascii="Century Schoolbook" w:hAnsi="Century Schoolbook" w:cs="Times New Roman"/>
          <w:color w:val="000000" w:themeColor="text1"/>
          <w:spacing w:val="-1"/>
        </w:rPr>
        <w:t>a single one</w:t>
      </w:r>
      <w:proofErr w:type="gramEnd"/>
      <w:r w:rsidRPr="00BF316B">
        <w:rPr>
          <w:rFonts w:ascii="Century Schoolbook" w:hAnsi="Century Schoolbook" w:cs="Times New Roman"/>
          <w:color w:val="000000" w:themeColor="text1"/>
          <w:spacing w:val="-1"/>
        </w:rPr>
        <w:t>. The training procedure is presented in Figure 4-</w:t>
      </w:r>
      <w:r w:rsidR="00341DB4" w:rsidRPr="00BF316B">
        <w:rPr>
          <w:rFonts w:ascii="Century Schoolbook" w:hAnsi="Century Schoolbook" w:cs="Times New Roman"/>
          <w:color w:val="000000" w:themeColor="text1"/>
          <w:spacing w:val="-1"/>
        </w:rPr>
        <w:t>9</w:t>
      </w:r>
      <w:r w:rsidRPr="00BF316B">
        <w:rPr>
          <w:rFonts w:ascii="Century Schoolbook" w:hAnsi="Century Schoolbook" w:cs="Times New Roman"/>
          <w:color w:val="000000" w:themeColor="text1"/>
          <w:spacing w:val="-1"/>
        </w:rPr>
        <w:t xml:space="preserve">.   </w:t>
      </w:r>
    </w:p>
    <w:p w14:paraId="1F90251B" w14:textId="77777777" w:rsidR="002F1E71" w:rsidRPr="00BF316B" w:rsidRDefault="002F1E71" w:rsidP="0026642B">
      <w:pPr>
        <w:spacing w:line="360" w:lineRule="auto"/>
        <w:jc w:val="center"/>
        <w:rPr>
          <w:rFonts w:ascii="Century Schoolbook" w:eastAsia="MS Mincho" w:hAnsi="Century Schoolbook" w:cs="Times New Roman"/>
          <w:color w:val="000000" w:themeColor="text1"/>
          <w:spacing w:val="-1"/>
        </w:rPr>
      </w:pPr>
      <w:r w:rsidRPr="00BF316B">
        <w:rPr>
          <w:rFonts w:ascii="Century Schoolbook" w:eastAsia="MS Mincho" w:hAnsi="Century Schoolbook" w:cs="Times New Roman"/>
          <w:noProof/>
          <w:color w:val="000000" w:themeColor="text1"/>
          <w:spacing w:val="-1"/>
        </w:rPr>
        <w:drawing>
          <wp:inline distT="0" distB="0" distL="0" distR="0" wp14:anchorId="7B110525" wp14:editId="56FF5201">
            <wp:extent cx="4865426" cy="1591140"/>
            <wp:effectExtent l="0" t="0" r="0" b="952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ig.7.jpg"/>
                    <pic:cNvPicPr/>
                  </pic:nvPicPr>
                  <pic:blipFill>
                    <a:blip r:embed="rId64">
                      <a:extLst>
                        <a:ext uri="{28A0092B-C50C-407E-A947-70E740481C1C}">
                          <a14:useLocalDpi xmlns:a14="http://schemas.microsoft.com/office/drawing/2010/main" val="0"/>
                        </a:ext>
                      </a:extLst>
                    </a:blip>
                    <a:stretch>
                      <a:fillRect/>
                    </a:stretch>
                  </pic:blipFill>
                  <pic:spPr>
                    <a:xfrm>
                      <a:off x="0" y="0"/>
                      <a:ext cx="4889510" cy="1599016"/>
                    </a:xfrm>
                    <a:prstGeom prst="rect">
                      <a:avLst/>
                    </a:prstGeom>
                  </pic:spPr>
                </pic:pic>
              </a:graphicData>
            </a:graphic>
          </wp:inline>
        </w:drawing>
      </w:r>
    </w:p>
    <w:p w14:paraId="77EC2CE9" w14:textId="12BD61AF" w:rsidR="00727FA0" w:rsidRPr="00BF316B" w:rsidRDefault="00727FA0" w:rsidP="00727FA0">
      <w:pPr>
        <w:pStyle w:val="afa"/>
        <w:ind w:firstLine="0"/>
        <w:jc w:val="center"/>
        <w:rPr>
          <w:rFonts w:eastAsia="MS Mincho"/>
          <w:b w:val="0"/>
          <w:i/>
          <w:color w:val="000000" w:themeColor="text1"/>
          <w:spacing w:val="-1"/>
        </w:rPr>
      </w:pPr>
      <w:bookmarkStart w:id="195" w:name="_Toc534769090"/>
      <w:r w:rsidRPr="00BF316B">
        <w:rPr>
          <w:color w:val="000000" w:themeColor="text1"/>
        </w:rPr>
        <w:t xml:space="preserve">Figure 4- </w:t>
      </w:r>
      <w:r w:rsidR="001B28C1" w:rsidRPr="00BF316B">
        <w:rPr>
          <w:noProof/>
          <w:color w:val="000000" w:themeColor="text1"/>
        </w:rPr>
        <w:fldChar w:fldCharType="begin"/>
      </w:r>
      <w:r w:rsidR="001B28C1" w:rsidRPr="00BF316B">
        <w:rPr>
          <w:noProof/>
          <w:color w:val="000000" w:themeColor="text1"/>
        </w:rPr>
        <w:instrText xml:space="preserve"> SEQ Figure_4- \* ARABIC </w:instrText>
      </w:r>
      <w:r w:rsidR="001B28C1" w:rsidRPr="00BF316B">
        <w:rPr>
          <w:noProof/>
          <w:color w:val="000000" w:themeColor="text1"/>
        </w:rPr>
        <w:fldChar w:fldCharType="separate"/>
      </w:r>
      <w:r w:rsidR="00341DB4" w:rsidRPr="00BF316B">
        <w:rPr>
          <w:noProof/>
          <w:color w:val="000000" w:themeColor="text1"/>
        </w:rPr>
        <w:t>9</w:t>
      </w:r>
      <w:r w:rsidR="001B28C1" w:rsidRPr="00BF316B">
        <w:rPr>
          <w:noProof/>
          <w:color w:val="000000" w:themeColor="text1"/>
        </w:rPr>
        <w:fldChar w:fldCharType="end"/>
      </w:r>
      <w:r w:rsidRPr="00BF316B">
        <w:rPr>
          <w:color w:val="000000" w:themeColor="text1"/>
        </w:rPr>
        <w:t xml:space="preserve"> </w:t>
      </w:r>
      <w:r w:rsidRPr="00BF316B">
        <w:rPr>
          <w:b w:val="0"/>
          <w:i/>
          <w:color w:val="000000" w:themeColor="text1"/>
        </w:rPr>
        <w:t>HMM structure in GPARMF</w:t>
      </w:r>
      <w:bookmarkEnd w:id="195"/>
    </w:p>
    <w:p w14:paraId="3A83D803" w14:textId="77777777" w:rsidR="002F1E71" w:rsidRPr="00BF316B" w:rsidRDefault="002F1E71" w:rsidP="0026642B">
      <w:pPr>
        <w:pStyle w:val="a7"/>
        <w:widowControl w:val="0"/>
        <w:numPr>
          <w:ilvl w:val="0"/>
          <w:numId w:val="20"/>
        </w:numPr>
        <w:autoSpaceDE w:val="0"/>
        <w:autoSpaceDN w:val="0"/>
        <w:adjustRightInd w:val="0"/>
        <w:spacing w:before="120" w:after="120" w:line="360" w:lineRule="auto"/>
        <w:jc w:val="both"/>
        <w:rPr>
          <w:rFonts w:ascii="Century Schoolbook" w:eastAsia="MS Mincho" w:hAnsi="Century Schoolbook" w:cs="Times New Roman"/>
          <w:i/>
          <w:color w:val="000000" w:themeColor="text1"/>
          <w:spacing w:val="-1"/>
          <w:lang w:eastAsia="en-US"/>
        </w:rPr>
      </w:pPr>
      <w:r w:rsidRPr="00BF316B">
        <w:rPr>
          <w:rFonts w:ascii="Century Schoolbook" w:eastAsia="MS Mincho" w:hAnsi="Century Schoolbook" w:cs="Times New Roman"/>
          <w:i/>
          <w:color w:val="000000" w:themeColor="text1"/>
          <w:spacing w:val="-1"/>
        </w:rPr>
        <w:t>Recognizing stage</w:t>
      </w:r>
    </w:p>
    <w:p w14:paraId="6F02BE2F" w14:textId="77777777" w:rsidR="002F1E71" w:rsidRPr="00BF316B" w:rsidRDefault="00743D9A" w:rsidP="0026642B">
      <w:pPr>
        <w:widowControl w:val="0"/>
        <w:autoSpaceDE w:val="0"/>
        <w:autoSpaceDN w:val="0"/>
        <w:adjustRightInd w:val="0"/>
        <w:spacing w:line="360" w:lineRule="auto"/>
        <w:jc w:val="both"/>
        <w:rPr>
          <w:rFonts w:ascii="Century Schoolbook" w:eastAsia="MS Mincho" w:hAnsi="Century Schoolbook" w:cs="Times New Roman"/>
          <w:bCs/>
          <w:iCs/>
          <w:color w:val="000000" w:themeColor="text1"/>
        </w:rPr>
      </w:pPr>
      <w:r w:rsidRPr="00BF316B">
        <w:rPr>
          <w:rFonts w:ascii="Century Schoolbook" w:eastAsia="MS Mincho" w:hAnsi="Century Schoolbook" w:cs="Times New Roman"/>
          <w:color w:val="000000" w:themeColor="text1"/>
          <w:spacing w:val="-1"/>
        </w:rPr>
        <w:t xml:space="preserve">       </w:t>
      </w:r>
      <w:r w:rsidR="002F1E71" w:rsidRPr="00BF316B">
        <w:rPr>
          <w:rFonts w:ascii="Century Schoolbook" w:eastAsia="MS Mincho" w:hAnsi="Century Schoolbook" w:cs="Times New Roman"/>
          <w:color w:val="000000" w:themeColor="text1"/>
          <w:spacing w:val="-1"/>
        </w:rPr>
        <w:t xml:space="preserve">In </w:t>
      </w:r>
      <w:r w:rsidR="002F1E71" w:rsidRPr="00BF316B">
        <w:rPr>
          <w:rFonts w:ascii="Century Schoolbook" w:eastAsia="MS Mincho" w:hAnsi="Century Schoolbook" w:cs="Times New Roman"/>
          <w:bCs/>
          <w:iCs/>
          <w:color w:val="000000" w:themeColor="text1"/>
        </w:rPr>
        <w:t xml:space="preserve">the recognizing phase, the free weight activities are embedded in a range of </w:t>
      </w:r>
      <w:r w:rsidR="002F1E71" w:rsidRPr="00BF316B">
        <w:rPr>
          <w:rFonts w:ascii="Century Schoolbook" w:eastAsia="MS Mincho" w:hAnsi="Century Schoolbook" w:cs="Times New Roman"/>
          <w:bCs/>
          <w:iCs/>
          <w:color w:val="000000" w:themeColor="text1"/>
        </w:rPr>
        <w:lastRenderedPageBreak/>
        <w:t xml:space="preserve">input streams. Finding the start and end points is the key issue. The Viterbi algorithm is used in this phrase to find the most likely observation sequence at time </w:t>
      </w:r>
      <w:r w:rsidR="002F1E71" w:rsidRPr="00BF316B">
        <w:rPr>
          <w:rFonts w:ascii="Century Schoolbook" w:eastAsia="MS Mincho" w:hAnsi="Century Schoolbook" w:cs="Times New Roman"/>
          <w:bCs/>
          <w:i/>
          <w:iCs/>
          <w:color w:val="000000" w:themeColor="text1"/>
        </w:rPr>
        <w:t>t</w:t>
      </w:r>
      <w:r w:rsidR="002F1E71" w:rsidRPr="00BF316B">
        <w:rPr>
          <w:rFonts w:ascii="Century Schoolbook" w:eastAsia="MS Mincho" w:hAnsi="Century Schoolbook" w:cs="Times New Roman"/>
          <w:bCs/>
          <w:iCs/>
          <w:color w:val="000000" w:themeColor="text1"/>
        </w:rPr>
        <w:t xml:space="preserve"> defined as Eq. (4-14)</w:t>
      </w:r>
    </w:p>
    <w:p w14:paraId="5746FBC5" w14:textId="77777777" w:rsidR="002F1E71" w:rsidRPr="00BF316B" w:rsidRDefault="00846EB5" w:rsidP="0026642B">
      <w:pPr>
        <w:widowControl w:val="0"/>
        <w:autoSpaceDE w:val="0"/>
        <w:autoSpaceDN w:val="0"/>
        <w:adjustRightInd w:val="0"/>
        <w:spacing w:line="360" w:lineRule="auto"/>
        <w:ind w:left="2160" w:firstLine="720"/>
        <w:jc w:val="center"/>
        <w:rPr>
          <w:rFonts w:ascii="Century Schoolbook" w:eastAsia="MS Mincho" w:hAnsi="Century Schoolbook" w:cs="Times New Roman"/>
          <w:color w:val="000000" w:themeColor="text1"/>
          <w:spacing w:val="-1"/>
        </w:rPr>
      </w:pPr>
      <m:oMath>
        <m:sSub>
          <m:sSubPr>
            <m:ctrlPr>
              <w:rPr>
                <w:rFonts w:ascii="Cambria Math" w:eastAsia="MS Mincho" w:hAnsi="Cambria Math" w:cs="Times New Roman"/>
                <w:color w:val="000000" w:themeColor="text1"/>
                <w:spacing w:val="-1"/>
              </w:rPr>
            </m:ctrlPr>
          </m:sSubPr>
          <m:e>
            <m:r>
              <w:rPr>
                <w:rFonts w:ascii="Cambria Math" w:eastAsia="MS Mincho" w:hAnsi="Cambria Math" w:cs="Times New Roman"/>
                <w:color w:val="000000" w:themeColor="text1"/>
                <w:spacing w:val="-1"/>
              </w:rPr>
              <m:t>δ</m:t>
            </m:r>
          </m:e>
          <m:sub>
            <m:r>
              <w:rPr>
                <w:rFonts w:ascii="Cambria Math" w:eastAsia="MS Mincho" w:hAnsi="Cambria Math" w:cs="Times New Roman"/>
                <w:color w:val="000000" w:themeColor="text1"/>
                <w:spacing w:val="-1"/>
              </w:rPr>
              <m:t>t</m:t>
            </m:r>
          </m:sub>
        </m:sSub>
        <m:d>
          <m:dPr>
            <m:ctrlPr>
              <w:rPr>
                <w:rFonts w:ascii="Cambria Math" w:eastAsia="MS Mincho" w:hAnsi="Cambria Math" w:cs="Times New Roman"/>
                <w:i/>
                <w:color w:val="000000" w:themeColor="text1"/>
                <w:spacing w:val="-1"/>
              </w:rPr>
            </m:ctrlPr>
          </m:dPr>
          <m:e>
            <m:r>
              <w:rPr>
                <w:rFonts w:ascii="Cambria Math" w:eastAsia="MS Mincho" w:hAnsi="Cambria Math" w:cs="Times New Roman"/>
                <w:color w:val="000000" w:themeColor="text1"/>
                <w:spacing w:val="-1"/>
              </w:rPr>
              <m:t>i</m:t>
            </m:r>
          </m:e>
        </m:d>
        <m:r>
          <w:rPr>
            <w:rFonts w:ascii="Cambria Math" w:eastAsia="MS Mincho" w:hAnsi="Cambria Math" w:cs="Times New Roman"/>
            <w:color w:val="000000" w:themeColor="text1"/>
            <w:spacing w:val="-1"/>
          </w:rPr>
          <m:t>=maxP(</m:t>
        </m:r>
        <m:sSub>
          <m:sSubPr>
            <m:ctrlPr>
              <w:rPr>
                <w:rFonts w:ascii="Cambria Math" w:eastAsia="MS Mincho" w:hAnsi="Cambria Math" w:cs="Times New Roman"/>
                <w:i/>
                <w:color w:val="000000" w:themeColor="text1"/>
                <w:spacing w:val="-1"/>
              </w:rPr>
            </m:ctrlPr>
          </m:sSubPr>
          <m:e>
            <m:r>
              <w:rPr>
                <w:rFonts w:ascii="Cambria Math" w:eastAsia="MS Mincho" w:hAnsi="Cambria Math" w:cs="Times New Roman"/>
                <w:color w:val="000000" w:themeColor="text1"/>
                <w:spacing w:val="-1"/>
              </w:rPr>
              <m:t>i</m:t>
            </m:r>
          </m:e>
          <m:sub>
            <m:r>
              <w:rPr>
                <w:rFonts w:ascii="Cambria Math" w:eastAsia="MS Mincho" w:hAnsi="Cambria Math" w:cs="Times New Roman"/>
                <w:color w:val="000000" w:themeColor="text1"/>
                <w:spacing w:val="-1"/>
              </w:rPr>
              <m:t>t</m:t>
            </m:r>
          </m:sub>
        </m:sSub>
        <m:r>
          <w:rPr>
            <w:rFonts w:ascii="Cambria Math" w:eastAsia="MS Mincho" w:hAnsi="Cambria Math" w:cs="Times New Roman"/>
            <w:color w:val="000000" w:themeColor="text1"/>
            <w:spacing w:val="-1"/>
          </w:rPr>
          <m:t>=i,</m:t>
        </m:r>
        <m:sSub>
          <m:sSubPr>
            <m:ctrlPr>
              <w:rPr>
                <w:rFonts w:ascii="Cambria Math" w:eastAsia="MS Mincho" w:hAnsi="Cambria Math" w:cs="Times New Roman"/>
                <w:i/>
                <w:color w:val="000000" w:themeColor="text1"/>
                <w:spacing w:val="-1"/>
              </w:rPr>
            </m:ctrlPr>
          </m:sSubPr>
          <m:e>
            <m:r>
              <w:rPr>
                <w:rFonts w:ascii="Cambria Math" w:eastAsia="MS Mincho" w:hAnsi="Cambria Math" w:cs="Times New Roman"/>
                <w:color w:val="000000" w:themeColor="text1"/>
                <w:spacing w:val="-1"/>
              </w:rPr>
              <m:t>i</m:t>
            </m:r>
          </m:e>
          <m:sub>
            <m:r>
              <w:rPr>
                <w:rFonts w:ascii="Cambria Math" w:eastAsia="MS Mincho" w:hAnsi="Cambria Math" w:cs="Times New Roman"/>
                <w:color w:val="000000" w:themeColor="text1"/>
                <w:spacing w:val="-1"/>
              </w:rPr>
              <m:t>t-1</m:t>
            </m:r>
          </m:sub>
        </m:sSub>
        <m:r>
          <w:rPr>
            <w:rFonts w:ascii="Cambria Math" w:eastAsia="MS Mincho" w:hAnsi="Cambria Math" w:cs="Times New Roman"/>
            <w:color w:val="000000" w:themeColor="text1"/>
            <w:spacing w:val="-1"/>
          </w:rPr>
          <m:t>,⋯</m:t>
        </m:r>
        <m:sSub>
          <m:sSubPr>
            <m:ctrlPr>
              <w:rPr>
                <w:rFonts w:ascii="Cambria Math" w:eastAsia="MS Mincho" w:hAnsi="Cambria Math" w:cs="Times New Roman"/>
                <w:i/>
                <w:color w:val="000000" w:themeColor="text1"/>
                <w:spacing w:val="-1"/>
              </w:rPr>
            </m:ctrlPr>
          </m:sSubPr>
          <m:e>
            <m:r>
              <w:rPr>
                <w:rFonts w:ascii="Cambria Math" w:eastAsia="MS Mincho" w:hAnsi="Cambria Math" w:cs="Times New Roman"/>
                <w:color w:val="000000" w:themeColor="text1"/>
                <w:spacing w:val="-1"/>
              </w:rPr>
              <m:t>i</m:t>
            </m:r>
          </m:e>
          <m:sub>
            <m:r>
              <w:rPr>
                <w:rFonts w:ascii="Cambria Math" w:eastAsia="MS Mincho" w:hAnsi="Cambria Math" w:cs="Times New Roman"/>
                <w:color w:val="000000" w:themeColor="text1"/>
                <w:spacing w:val="-1"/>
              </w:rPr>
              <m:t>1</m:t>
            </m:r>
          </m:sub>
        </m:sSub>
        <m:r>
          <w:rPr>
            <w:rFonts w:ascii="Cambria Math" w:eastAsia="MS Mincho" w:hAnsi="Cambria Math" w:cs="Times New Roman"/>
            <w:color w:val="000000" w:themeColor="text1"/>
            <w:spacing w:val="-1"/>
          </w:rPr>
          <m:t>,</m:t>
        </m:r>
        <m:sSub>
          <m:sSubPr>
            <m:ctrlPr>
              <w:rPr>
                <w:rFonts w:ascii="Cambria Math" w:eastAsia="MS Mincho" w:hAnsi="Cambria Math" w:cs="Times New Roman"/>
                <w:i/>
                <w:color w:val="000000" w:themeColor="text1"/>
                <w:spacing w:val="-1"/>
              </w:rPr>
            </m:ctrlPr>
          </m:sSubPr>
          <m:e>
            <m:r>
              <w:rPr>
                <w:rFonts w:ascii="Cambria Math" w:eastAsia="MS Mincho" w:hAnsi="Cambria Math" w:cs="Times New Roman"/>
                <w:color w:val="000000" w:themeColor="text1"/>
                <w:spacing w:val="-1"/>
              </w:rPr>
              <m:t>o</m:t>
            </m:r>
          </m:e>
          <m:sub>
            <m:r>
              <w:rPr>
                <w:rFonts w:ascii="Cambria Math" w:eastAsia="MS Mincho" w:hAnsi="Cambria Math" w:cs="Times New Roman"/>
                <w:color w:val="000000" w:themeColor="text1"/>
                <w:spacing w:val="-1"/>
              </w:rPr>
              <m:t>t</m:t>
            </m:r>
          </m:sub>
        </m:sSub>
        <m:r>
          <w:rPr>
            <w:rFonts w:ascii="Cambria Math" w:eastAsia="MS Mincho" w:hAnsi="Cambria Math" w:cs="Times New Roman"/>
            <w:color w:val="000000" w:themeColor="text1"/>
            <w:spacing w:val="-1"/>
          </w:rPr>
          <m:t>,⋯</m:t>
        </m:r>
        <m:sSub>
          <m:sSubPr>
            <m:ctrlPr>
              <w:rPr>
                <w:rFonts w:ascii="Cambria Math" w:eastAsia="MS Mincho" w:hAnsi="Cambria Math" w:cs="Times New Roman"/>
                <w:i/>
                <w:color w:val="000000" w:themeColor="text1"/>
                <w:spacing w:val="-1"/>
              </w:rPr>
            </m:ctrlPr>
          </m:sSubPr>
          <m:e>
            <m:r>
              <w:rPr>
                <w:rFonts w:ascii="Cambria Math" w:eastAsia="MS Mincho" w:hAnsi="Cambria Math" w:cs="Times New Roman"/>
                <w:color w:val="000000" w:themeColor="text1"/>
                <w:spacing w:val="-1"/>
              </w:rPr>
              <m:t>o</m:t>
            </m:r>
          </m:e>
          <m:sub>
            <m:r>
              <w:rPr>
                <w:rFonts w:ascii="Cambria Math" w:eastAsia="MS Mincho" w:hAnsi="Cambria Math" w:cs="Times New Roman"/>
                <w:color w:val="000000" w:themeColor="text1"/>
                <w:spacing w:val="-1"/>
              </w:rPr>
              <m:t>1</m:t>
            </m:r>
          </m:sub>
        </m:sSub>
        <m:r>
          <w:rPr>
            <w:rFonts w:ascii="Cambria Math" w:eastAsia="MS Mincho" w:hAnsi="Cambria Math" w:cs="Times New Roman"/>
            <w:color w:val="000000" w:themeColor="text1"/>
            <w:spacing w:val="-1"/>
          </w:rPr>
          <m:t>|λ)</m:t>
        </m:r>
      </m:oMath>
      <w:r w:rsidR="00914DDA" w:rsidRPr="00BF316B">
        <w:rPr>
          <w:rFonts w:ascii="Century Schoolbook" w:eastAsia="MS Mincho" w:hAnsi="Century Schoolbook" w:cs="Times New Roman"/>
          <w:color w:val="000000" w:themeColor="text1"/>
          <w:spacing w:val="-1"/>
        </w:rPr>
        <w:tab/>
      </w:r>
      <w:r w:rsidR="00914DDA" w:rsidRPr="00BF316B">
        <w:rPr>
          <w:rFonts w:ascii="Century Schoolbook" w:eastAsia="MS Mincho" w:hAnsi="Century Schoolbook" w:cs="Times New Roman"/>
          <w:color w:val="000000" w:themeColor="text1"/>
          <w:spacing w:val="-1"/>
        </w:rPr>
        <w:tab/>
      </w:r>
      <w:r w:rsidR="002F1E71" w:rsidRPr="00BF316B">
        <w:rPr>
          <w:rFonts w:ascii="Century Schoolbook" w:eastAsia="MS Mincho" w:hAnsi="Century Schoolbook" w:cs="Times New Roman"/>
          <w:color w:val="000000" w:themeColor="text1"/>
          <w:spacing w:val="-1"/>
        </w:rPr>
        <w:t>(4-14)</w:t>
      </w:r>
    </w:p>
    <w:p w14:paraId="5935A795" w14:textId="77777777" w:rsidR="002F1E71" w:rsidRPr="00BF316B" w:rsidRDefault="00743D9A" w:rsidP="00743D9A">
      <w:pPr>
        <w:pStyle w:val="Text"/>
        <w:spacing w:line="360" w:lineRule="auto"/>
        <w:ind w:firstLine="0"/>
        <w:rPr>
          <w:rFonts w:ascii="Century Schoolbook" w:hAnsi="Century Schoolbook"/>
          <w:color w:val="000000" w:themeColor="text1"/>
          <w:sz w:val="22"/>
          <w:szCs w:val="22"/>
        </w:rPr>
      </w:pPr>
      <w:r w:rsidRPr="00BF316B">
        <w:rPr>
          <w:rFonts w:ascii="Century Schoolbook" w:eastAsia="MS Mincho" w:hAnsi="Century Schoolbook"/>
          <w:color w:val="000000" w:themeColor="text1"/>
          <w:spacing w:val="-1"/>
          <w:sz w:val="22"/>
          <w:szCs w:val="22"/>
        </w:rPr>
        <w:t xml:space="preserve">      </w:t>
      </w:r>
      <w:r w:rsidR="002F1E71" w:rsidRPr="00BF316B">
        <w:rPr>
          <w:rFonts w:ascii="Century Schoolbook" w:eastAsia="MS Mincho" w:hAnsi="Century Schoolbook"/>
          <w:color w:val="000000" w:themeColor="text1"/>
          <w:spacing w:val="-1"/>
          <w:sz w:val="22"/>
          <w:szCs w:val="22"/>
        </w:rPr>
        <w:t>As such, we can find the most optimal possibility and classify it in the corresponding activity class.</w:t>
      </w:r>
    </w:p>
    <w:p w14:paraId="7A6AD1FF" w14:textId="77777777" w:rsidR="002F1E71" w:rsidRPr="00BF316B" w:rsidRDefault="002F1E71" w:rsidP="0026642B">
      <w:pPr>
        <w:pStyle w:val="2"/>
        <w:keepLines w:val="0"/>
        <w:numPr>
          <w:ilvl w:val="1"/>
          <w:numId w:val="21"/>
        </w:numPr>
        <w:overflowPunct w:val="0"/>
        <w:autoSpaceDE w:val="0"/>
        <w:autoSpaceDN w:val="0"/>
        <w:adjustRightInd w:val="0"/>
        <w:spacing w:before="240" w:after="60" w:line="360" w:lineRule="auto"/>
        <w:ind w:left="0" w:firstLine="0"/>
        <w:textAlignment w:val="baseline"/>
        <w:rPr>
          <w:rFonts w:ascii="Century Schoolbook" w:eastAsia="SimSun" w:hAnsi="Century Schoolbook"/>
          <w:b/>
          <w:iCs/>
          <w:color w:val="000000" w:themeColor="text1"/>
          <w:sz w:val="28"/>
          <w:lang w:val="x-none" w:eastAsia="x-none"/>
        </w:rPr>
      </w:pPr>
      <w:bookmarkStart w:id="196" w:name="_Toc518559953"/>
      <w:r w:rsidRPr="00BF316B">
        <w:rPr>
          <w:rFonts w:ascii="Century Schoolbook" w:eastAsia="SimSun" w:hAnsi="Century Schoolbook"/>
          <w:b/>
          <w:color w:val="000000" w:themeColor="text1"/>
          <w:sz w:val="28"/>
          <w:lang w:val="x-none" w:eastAsia="x-none"/>
        </w:rPr>
        <w:t>Experimental Evaluation</w:t>
      </w:r>
      <w:bookmarkEnd w:id="196"/>
    </w:p>
    <w:p w14:paraId="6F071FCA" w14:textId="77777777" w:rsidR="002F1E71" w:rsidRPr="00BF316B" w:rsidRDefault="002F1E71" w:rsidP="0026642B">
      <w:pPr>
        <w:pStyle w:val="3"/>
        <w:keepLines w:val="0"/>
        <w:numPr>
          <w:ilvl w:val="2"/>
          <w:numId w:val="21"/>
        </w:numPr>
        <w:overflowPunct w:val="0"/>
        <w:autoSpaceDE w:val="0"/>
        <w:autoSpaceDN w:val="0"/>
        <w:adjustRightInd w:val="0"/>
        <w:spacing w:before="240" w:after="60" w:line="360" w:lineRule="auto"/>
        <w:textAlignment w:val="baseline"/>
        <w:rPr>
          <w:rFonts w:ascii="Century Schoolbook" w:eastAsia="SimSun" w:hAnsi="Century Schoolbook"/>
          <w:b/>
          <w:iCs/>
          <w:color w:val="000000" w:themeColor="text1"/>
          <w:sz w:val="28"/>
          <w:lang w:val="x-none" w:eastAsia="x-none"/>
        </w:rPr>
      </w:pPr>
      <w:bookmarkStart w:id="197" w:name="_Toc518559954"/>
      <w:r w:rsidRPr="00BF316B">
        <w:rPr>
          <w:rFonts w:ascii="Century Schoolbook" w:eastAsia="SimSun" w:hAnsi="Century Schoolbook"/>
          <w:b/>
          <w:color w:val="000000" w:themeColor="text1"/>
          <w:sz w:val="28"/>
          <w:lang w:val="x-none" w:eastAsia="x-none"/>
        </w:rPr>
        <w:t>GPA preliminary classification</w:t>
      </w:r>
      <w:bookmarkEnd w:id="197"/>
    </w:p>
    <w:p w14:paraId="7F5B87D5" w14:textId="4B71B48F" w:rsidR="002F1E71" w:rsidRPr="00BF316B" w:rsidRDefault="00A910F4" w:rsidP="0026642B">
      <w:pPr>
        <w:widowControl w:val="0"/>
        <w:autoSpaceDE w:val="0"/>
        <w:autoSpaceDN w:val="0"/>
        <w:adjustRightInd w:val="0"/>
        <w:spacing w:line="360" w:lineRule="auto"/>
        <w:jc w:val="both"/>
        <w:rPr>
          <w:rFonts w:ascii="Century Schoolbook" w:eastAsia="MS Mincho" w:hAnsi="Century Schoolbook" w:cs="Times New Roman"/>
          <w:bCs/>
          <w:iCs/>
          <w:color w:val="000000" w:themeColor="text1"/>
        </w:rPr>
      </w:pPr>
      <w:r w:rsidRPr="00BF316B">
        <w:rPr>
          <w:rFonts w:ascii="Century Schoolbook" w:eastAsia="MS Mincho" w:hAnsi="Century Schoolbook" w:cs="Times New Roman"/>
          <w:bCs/>
          <w:iCs/>
          <w:color w:val="000000" w:themeColor="text1"/>
        </w:rPr>
        <w:t xml:space="preserve">      </w:t>
      </w:r>
      <w:r w:rsidR="002F1E71" w:rsidRPr="00BF316B">
        <w:rPr>
          <w:rFonts w:ascii="Century Schoolbook" w:eastAsia="MS Mincho" w:hAnsi="Century Schoolbook" w:cs="Times New Roman"/>
          <w:bCs/>
          <w:iCs/>
          <w:color w:val="000000" w:themeColor="text1"/>
        </w:rPr>
        <w:t>We first evaluate OC-SVM performance in GPARMF. The threshold is set from three features which are peaks of distance, variance and mean whose di</w:t>
      </w:r>
      <w:r w:rsidR="00D241F5" w:rsidRPr="00BF316B">
        <w:rPr>
          <w:rFonts w:ascii="Century Schoolbook" w:eastAsia="MS Mincho" w:hAnsi="Century Schoolbook" w:cs="Times New Roman"/>
          <w:bCs/>
          <w:iCs/>
          <w:color w:val="000000" w:themeColor="text1"/>
        </w:rPr>
        <w:t>stribution is presented in Figure 4-1</w:t>
      </w:r>
      <w:r w:rsidR="00341DB4" w:rsidRPr="00BF316B">
        <w:rPr>
          <w:rFonts w:ascii="Century Schoolbook" w:eastAsia="MS Mincho" w:hAnsi="Century Schoolbook" w:cs="Times New Roman"/>
          <w:bCs/>
          <w:iCs/>
          <w:color w:val="000000" w:themeColor="text1"/>
        </w:rPr>
        <w:t>0</w:t>
      </w:r>
      <w:r w:rsidR="002F1E71" w:rsidRPr="00BF316B">
        <w:rPr>
          <w:rFonts w:ascii="Century Schoolbook" w:eastAsia="MS Mincho" w:hAnsi="Century Schoolbook" w:cs="Times New Roman"/>
          <w:bCs/>
          <w:iCs/>
          <w:color w:val="000000" w:themeColor="text1"/>
        </w:rPr>
        <w:t>. The classification result is shown in Figure 4-1</w:t>
      </w:r>
      <w:r w:rsidR="00341DB4" w:rsidRPr="00BF316B">
        <w:rPr>
          <w:rFonts w:ascii="Century Schoolbook" w:eastAsia="MS Mincho" w:hAnsi="Century Schoolbook" w:cs="Times New Roman"/>
          <w:bCs/>
          <w:iCs/>
          <w:color w:val="000000" w:themeColor="text1"/>
        </w:rPr>
        <w:t>1</w:t>
      </w:r>
      <w:r w:rsidR="002F1E71" w:rsidRPr="00BF316B">
        <w:rPr>
          <w:rFonts w:ascii="Century Schoolbook" w:eastAsia="MS Mincho" w:hAnsi="Century Schoolbook" w:cs="Times New Roman"/>
          <w:bCs/>
          <w:iCs/>
          <w:color w:val="000000" w:themeColor="text1"/>
        </w:rPr>
        <w:t>, where the blue part is non-free weight activity features and red dots falling outside the circle are free weight activity features. The classification accuracy is up to 85% in this layer.</w:t>
      </w:r>
    </w:p>
    <w:p w14:paraId="7576F587" w14:textId="77777777" w:rsidR="002F1E71" w:rsidRPr="00BF316B" w:rsidRDefault="002F1E71" w:rsidP="0026642B">
      <w:pPr>
        <w:spacing w:line="360" w:lineRule="auto"/>
        <w:jc w:val="center"/>
        <w:rPr>
          <w:rFonts w:ascii="Century Schoolbook" w:eastAsia="MS Mincho" w:hAnsi="Century Schoolbook" w:cs="Times New Roman"/>
          <w:color w:val="000000" w:themeColor="text1"/>
          <w:spacing w:val="-1"/>
        </w:rPr>
      </w:pPr>
      <w:r w:rsidRPr="00BF316B">
        <w:rPr>
          <w:rFonts w:ascii="Century Schoolbook" w:eastAsia="MS Mincho" w:hAnsi="Century Schoolbook" w:cs="Times New Roman"/>
          <w:noProof/>
          <w:color w:val="000000" w:themeColor="text1"/>
          <w:spacing w:val="-1"/>
        </w:rPr>
        <w:drawing>
          <wp:inline distT="0" distB="0" distL="0" distR="0" wp14:anchorId="1BF9CA0E" wp14:editId="58C93ED2">
            <wp:extent cx="3357349" cy="2518012"/>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Fig.8.jpg"/>
                    <pic:cNvPicPr/>
                  </pic:nvPicPr>
                  <pic:blipFill>
                    <a:blip r:embed="rId65">
                      <a:extLst>
                        <a:ext uri="{28A0092B-C50C-407E-A947-70E740481C1C}">
                          <a14:useLocalDpi xmlns:a14="http://schemas.microsoft.com/office/drawing/2010/main" val="0"/>
                        </a:ext>
                      </a:extLst>
                    </a:blip>
                    <a:stretch>
                      <a:fillRect/>
                    </a:stretch>
                  </pic:blipFill>
                  <pic:spPr>
                    <a:xfrm>
                      <a:off x="0" y="0"/>
                      <a:ext cx="3383439" cy="2537580"/>
                    </a:xfrm>
                    <a:prstGeom prst="rect">
                      <a:avLst/>
                    </a:prstGeom>
                  </pic:spPr>
                </pic:pic>
              </a:graphicData>
            </a:graphic>
          </wp:inline>
        </w:drawing>
      </w:r>
    </w:p>
    <w:p w14:paraId="6FB645AF" w14:textId="04EC5721" w:rsidR="00611366" w:rsidRPr="00BF316B" w:rsidRDefault="00611366" w:rsidP="00611366">
      <w:pPr>
        <w:pStyle w:val="afa"/>
        <w:ind w:firstLine="0"/>
        <w:jc w:val="center"/>
        <w:rPr>
          <w:rFonts w:eastAsia="MS Mincho"/>
          <w:b w:val="0"/>
          <w:i/>
          <w:color w:val="000000" w:themeColor="text1"/>
          <w:spacing w:val="-1"/>
        </w:rPr>
      </w:pPr>
      <w:bookmarkStart w:id="198" w:name="_Toc534769091"/>
      <w:r w:rsidRPr="00BF316B">
        <w:rPr>
          <w:color w:val="000000" w:themeColor="text1"/>
        </w:rPr>
        <w:t xml:space="preserve">Figure 4- </w:t>
      </w:r>
      <w:r w:rsidR="001B28C1" w:rsidRPr="00BF316B">
        <w:rPr>
          <w:noProof/>
          <w:color w:val="000000" w:themeColor="text1"/>
        </w:rPr>
        <w:fldChar w:fldCharType="begin"/>
      </w:r>
      <w:r w:rsidR="001B28C1" w:rsidRPr="00BF316B">
        <w:rPr>
          <w:noProof/>
          <w:color w:val="000000" w:themeColor="text1"/>
        </w:rPr>
        <w:instrText xml:space="preserve"> SEQ Figure_4- \* ARABIC </w:instrText>
      </w:r>
      <w:r w:rsidR="001B28C1" w:rsidRPr="00BF316B">
        <w:rPr>
          <w:noProof/>
          <w:color w:val="000000" w:themeColor="text1"/>
        </w:rPr>
        <w:fldChar w:fldCharType="separate"/>
      </w:r>
      <w:r w:rsidR="00341DB4" w:rsidRPr="00BF316B">
        <w:rPr>
          <w:noProof/>
          <w:color w:val="000000" w:themeColor="text1"/>
        </w:rPr>
        <w:t>10</w:t>
      </w:r>
      <w:r w:rsidR="001B28C1" w:rsidRPr="00BF316B">
        <w:rPr>
          <w:noProof/>
          <w:color w:val="000000" w:themeColor="text1"/>
        </w:rPr>
        <w:fldChar w:fldCharType="end"/>
      </w:r>
      <w:r w:rsidRPr="00BF316B">
        <w:rPr>
          <w:color w:val="000000" w:themeColor="text1"/>
        </w:rPr>
        <w:t xml:space="preserve"> </w:t>
      </w:r>
      <w:r w:rsidRPr="00BF316B">
        <w:rPr>
          <w:b w:val="0"/>
          <w:i/>
          <w:color w:val="000000" w:themeColor="text1"/>
        </w:rPr>
        <w:t>Distribution of features of distance of peaks (pink), mean (green) and variance (red) from tri-axial accelerometers of GPAs</w:t>
      </w:r>
      <w:bookmarkEnd w:id="198"/>
    </w:p>
    <w:p w14:paraId="3E9C3E57" w14:textId="77777777" w:rsidR="002F1E71" w:rsidRPr="00BF316B" w:rsidRDefault="002F1E71" w:rsidP="0026642B">
      <w:pPr>
        <w:spacing w:line="360" w:lineRule="auto"/>
        <w:jc w:val="center"/>
        <w:rPr>
          <w:rFonts w:ascii="Century Schoolbook" w:hAnsi="Century Schoolbook" w:cs="Times New Roman"/>
          <w:color w:val="000000" w:themeColor="text1"/>
        </w:rPr>
      </w:pPr>
      <w:r w:rsidRPr="00BF316B">
        <w:rPr>
          <w:rFonts w:ascii="Century Schoolbook" w:hAnsi="Century Schoolbook" w:cs="Times New Roman"/>
          <w:noProof/>
          <w:color w:val="000000" w:themeColor="text1"/>
        </w:rPr>
        <w:lastRenderedPageBreak/>
        <w:drawing>
          <wp:inline distT="0" distB="0" distL="0" distR="0" wp14:anchorId="3B7BDFEC" wp14:editId="1A4A2E36">
            <wp:extent cx="2934268" cy="2494492"/>
            <wp:effectExtent l="0" t="0" r="0" b="127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vm-use1.jpg"/>
                    <pic:cNvPicPr/>
                  </pic:nvPicPr>
                  <pic:blipFill>
                    <a:blip r:embed="rId66">
                      <a:extLst>
                        <a:ext uri="{28A0092B-C50C-407E-A947-70E740481C1C}">
                          <a14:useLocalDpi xmlns:a14="http://schemas.microsoft.com/office/drawing/2010/main" val="0"/>
                        </a:ext>
                      </a:extLst>
                    </a:blip>
                    <a:stretch>
                      <a:fillRect/>
                    </a:stretch>
                  </pic:blipFill>
                  <pic:spPr>
                    <a:xfrm>
                      <a:off x="0" y="0"/>
                      <a:ext cx="2943706" cy="2502515"/>
                    </a:xfrm>
                    <a:prstGeom prst="rect">
                      <a:avLst/>
                    </a:prstGeom>
                  </pic:spPr>
                </pic:pic>
              </a:graphicData>
            </a:graphic>
          </wp:inline>
        </w:drawing>
      </w:r>
    </w:p>
    <w:p w14:paraId="0B105B83" w14:textId="41EDD7BB" w:rsidR="002F1E71" w:rsidRPr="00BF316B" w:rsidRDefault="008B6DB7" w:rsidP="008B6DB7">
      <w:pPr>
        <w:pStyle w:val="afa"/>
        <w:ind w:firstLine="0"/>
        <w:jc w:val="center"/>
        <w:rPr>
          <w:rFonts w:eastAsia="MS Mincho"/>
          <w:b w:val="0"/>
          <w:bCs/>
          <w:i/>
          <w:iCs/>
          <w:color w:val="000000" w:themeColor="text1"/>
        </w:rPr>
      </w:pPr>
      <w:bookmarkStart w:id="199" w:name="_Toc534769092"/>
      <w:r w:rsidRPr="00BF316B">
        <w:rPr>
          <w:color w:val="000000" w:themeColor="text1"/>
        </w:rPr>
        <w:t xml:space="preserve">Figure 4- </w:t>
      </w:r>
      <w:r w:rsidR="001B28C1" w:rsidRPr="00BF316B">
        <w:rPr>
          <w:noProof/>
          <w:color w:val="000000" w:themeColor="text1"/>
        </w:rPr>
        <w:fldChar w:fldCharType="begin"/>
      </w:r>
      <w:r w:rsidR="001B28C1" w:rsidRPr="00BF316B">
        <w:rPr>
          <w:noProof/>
          <w:color w:val="000000" w:themeColor="text1"/>
        </w:rPr>
        <w:instrText xml:space="preserve"> SEQ Figure_4- \* ARABIC </w:instrText>
      </w:r>
      <w:r w:rsidR="001B28C1" w:rsidRPr="00BF316B">
        <w:rPr>
          <w:noProof/>
          <w:color w:val="000000" w:themeColor="text1"/>
        </w:rPr>
        <w:fldChar w:fldCharType="separate"/>
      </w:r>
      <w:r w:rsidR="00341DB4" w:rsidRPr="00BF316B">
        <w:rPr>
          <w:noProof/>
          <w:color w:val="000000" w:themeColor="text1"/>
        </w:rPr>
        <w:t>11</w:t>
      </w:r>
      <w:r w:rsidR="001B28C1" w:rsidRPr="00BF316B">
        <w:rPr>
          <w:noProof/>
          <w:color w:val="000000" w:themeColor="text1"/>
        </w:rPr>
        <w:fldChar w:fldCharType="end"/>
      </w:r>
      <w:r w:rsidRPr="00BF316B">
        <w:rPr>
          <w:color w:val="000000" w:themeColor="text1"/>
        </w:rPr>
        <w:t xml:space="preserve"> </w:t>
      </w:r>
      <w:r w:rsidRPr="00BF316B">
        <w:rPr>
          <w:b w:val="0"/>
          <w:i/>
          <w:color w:val="000000" w:themeColor="text1"/>
        </w:rPr>
        <w:t>Distribution of free weight and non-free weight activities using OC-SVM</w:t>
      </w:r>
      <w:bookmarkEnd w:id="199"/>
    </w:p>
    <w:p w14:paraId="0D936425" w14:textId="77777777" w:rsidR="002F1E71" w:rsidRPr="00BF316B" w:rsidRDefault="002F1E71" w:rsidP="0026642B">
      <w:pPr>
        <w:pStyle w:val="3"/>
        <w:keepLines w:val="0"/>
        <w:numPr>
          <w:ilvl w:val="2"/>
          <w:numId w:val="21"/>
        </w:numPr>
        <w:overflowPunct w:val="0"/>
        <w:autoSpaceDE w:val="0"/>
        <w:autoSpaceDN w:val="0"/>
        <w:adjustRightInd w:val="0"/>
        <w:spacing w:before="240" w:after="60" w:line="360" w:lineRule="auto"/>
        <w:textAlignment w:val="baseline"/>
        <w:rPr>
          <w:rFonts w:ascii="Century Schoolbook" w:eastAsia="SimSun" w:hAnsi="Century Schoolbook"/>
          <w:b/>
          <w:iCs/>
          <w:color w:val="000000" w:themeColor="text1"/>
          <w:sz w:val="28"/>
          <w:lang w:val="x-none" w:eastAsia="x-none"/>
        </w:rPr>
      </w:pPr>
      <w:bookmarkStart w:id="200" w:name="_Toc518559955"/>
      <w:r w:rsidRPr="00BF316B">
        <w:rPr>
          <w:rFonts w:ascii="Century Schoolbook" w:eastAsia="SimSun" w:hAnsi="Century Schoolbook"/>
          <w:b/>
          <w:color w:val="000000" w:themeColor="text1"/>
          <w:sz w:val="28"/>
          <w:lang w:val="x-none" w:eastAsia="x-none"/>
        </w:rPr>
        <w:t>GPA fine-grained classification</w:t>
      </w:r>
      <w:bookmarkEnd w:id="200"/>
    </w:p>
    <w:p w14:paraId="6A7591B7" w14:textId="512F65EB" w:rsidR="002F1E71" w:rsidRPr="00BF316B" w:rsidRDefault="00922B31" w:rsidP="00922B31">
      <w:pPr>
        <w:spacing w:before="120" w:after="120" w:line="360" w:lineRule="auto"/>
        <w:jc w:val="both"/>
        <w:rPr>
          <w:rFonts w:ascii="Century Schoolbook" w:eastAsia="MS Mincho" w:hAnsi="Century Schoolbook" w:cs="Times New Roman"/>
          <w:bCs/>
          <w:iCs/>
          <w:color w:val="000000" w:themeColor="text1"/>
        </w:rPr>
      </w:pPr>
      <w:r w:rsidRPr="00BF316B">
        <w:rPr>
          <w:rFonts w:ascii="Century Schoolbook" w:eastAsia="MS Mincho" w:hAnsi="Century Schoolbook" w:cs="Times New Roman"/>
          <w:color w:val="000000" w:themeColor="text1"/>
          <w:spacing w:val="-1"/>
        </w:rPr>
        <w:t xml:space="preserve">      </w:t>
      </w:r>
      <w:r w:rsidR="002F1E71" w:rsidRPr="00BF316B">
        <w:rPr>
          <w:rFonts w:ascii="Century Schoolbook" w:eastAsia="MS Mincho" w:hAnsi="Century Schoolbook" w:cs="Times New Roman"/>
          <w:color w:val="000000" w:themeColor="text1"/>
          <w:spacing w:val="-1"/>
        </w:rPr>
        <w:t>After separating free weight and non-free weight classes, we first evaluate nine non-free weight activities (6 aerobics and 3 static states) with a</w:t>
      </w:r>
      <w:r w:rsidR="004035C7" w:rsidRPr="00BF316B">
        <w:rPr>
          <w:rFonts w:ascii="Century Schoolbook" w:eastAsia="MS Mincho" w:hAnsi="Century Schoolbook" w:cs="Times New Roman"/>
          <w:color w:val="000000" w:themeColor="text1"/>
          <w:spacing w:val="-1"/>
        </w:rPr>
        <w:t>n</w:t>
      </w:r>
      <w:r w:rsidR="002F1E71" w:rsidRPr="00BF316B">
        <w:rPr>
          <w:rFonts w:ascii="Century Schoolbook" w:eastAsia="MS Mincho" w:hAnsi="Century Schoolbook" w:cs="Times New Roman"/>
          <w:color w:val="000000" w:themeColor="text1"/>
          <w:spacing w:val="-1"/>
        </w:rPr>
        <w:t xml:space="preserve"> NN. </w:t>
      </w:r>
      <w:proofErr w:type="gramStart"/>
      <w:r w:rsidR="002F1E71" w:rsidRPr="00BF316B">
        <w:rPr>
          <w:rFonts w:ascii="Century Schoolbook" w:eastAsia="MS Mincho" w:hAnsi="Century Schoolbook" w:cs="Times New Roman"/>
          <w:color w:val="000000" w:themeColor="text1"/>
          <w:spacing w:val="-1"/>
        </w:rPr>
        <w:t>In order to</w:t>
      </w:r>
      <w:proofErr w:type="gramEnd"/>
      <w:r w:rsidR="002F1E71" w:rsidRPr="00BF316B">
        <w:rPr>
          <w:rFonts w:ascii="Century Schoolbook" w:eastAsia="MS Mincho" w:hAnsi="Century Schoolbook" w:cs="Times New Roman"/>
          <w:color w:val="000000" w:themeColor="text1"/>
          <w:spacing w:val="-1"/>
        </w:rPr>
        <w:t xml:space="preserve"> match the activity patterns, data sets are segmented as results in consecutively activated sensors on the subject’s body. Such data sets are broken down with temporal series using a time window. In the </w:t>
      </w:r>
      <w:r w:rsidR="002F1E71" w:rsidRPr="00BF316B">
        <w:rPr>
          <w:rFonts w:ascii="Century Schoolbook" w:eastAsia="MS Mincho" w:hAnsi="Century Schoolbook" w:cs="Times New Roman"/>
          <w:bCs/>
          <w:iCs/>
          <w:color w:val="000000" w:themeColor="text1"/>
        </w:rPr>
        <w:t>GPARMF</w:t>
      </w:r>
      <w:r w:rsidR="002F1E71" w:rsidRPr="00BF316B">
        <w:rPr>
          <w:rFonts w:ascii="Century Schoolbook" w:eastAsia="MS Mincho" w:hAnsi="Century Schoolbook" w:cs="Times New Roman"/>
          <w:color w:val="000000" w:themeColor="text1"/>
          <w:spacing w:val="-1"/>
        </w:rPr>
        <w:t xml:space="preserve">, the sliding windows are segmented into a fixed temporal length of </w:t>
      </w:r>
      <w:r w:rsidR="002F1E71" w:rsidRPr="00BF316B">
        <w:rPr>
          <w:rFonts w:ascii="Century Schoolbook" w:eastAsia="MS Mincho" w:hAnsi="Century Schoolbook" w:cs="Times New Roman"/>
          <w:bCs/>
          <w:iCs/>
          <w:color w:val="000000" w:themeColor="text1"/>
        </w:rPr>
        <w:t xml:space="preserve">one second with 50% overlapping. </w:t>
      </w:r>
    </w:p>
    <w:p w14:paraId="3B64151D" w14:textId="77777777" w:rsidR="002F1E71" w:rsidRPr="00BF316B" w:rsidRDefault="00922B31" w:rsidP="0026642B">
      <w:pPr>
        <w:spacing w:before="120" w:after="120" w:line="360" w:lineRule="auto"/>
        <w:jc w:val="both"/>
        <w:rPr>
          <w:rFonts w:ascii="Century Schoolbook" w:eastAsia="MS Mincho" w:hAnsi="Century Schoolbook" w:cs="Times New Roman"/>
          <w:bCs/>
          <w:iCs/>
          <w:color w:val="000000" w:themeColor="text1"/>
        </w:rPr>
      </w:pPr>
      <w:r w:rsidRPr="00BF316B">
        <w:rPr>
          <w:rFonts w:ascii="Century Schoolbook" w:eastAsia="MS Mincho" w:hAnsi="Century Schoolbook" w:cs="Times New Roman"/>
          <w:bCs/>
          <w:iCs/>
          <w:color w:val="000000" w:themeColor="text1"/>
        </w:rPr>
        <w:t xml:space="preserve">      </w:t>
      </w:r>
      <w:r w:rsidR="002F1E71" w:rsidRPr="00BF316B">
        <w:rPr>
          <w:rFonts w:ascii="Century Schoolbook" w:eastAsia="MS Mincho" w:hAnsi="Century Schoolbook" w:cs="Times New Roman"/>
          <w:bCs/>
          <w:iCs/>
          <w:color w:val="000000" w:themeColor="text1"/>
        </w:rPr>
        <w:t xml:space="preserve">Due to the large number of features, dimensionality is very high with redundant information that may cause high computational complexity for the next classification procedure. Thus, we select some features using a typical dimension reduction approach principal component analysis (PCA) which </w:t>
      </w:r>
      <w:r w:rsidR="002F1E71" w:rsidRPr="00BF316B">
        <w:rPr>
          <w:rFonts w:ascii="Century Schoolbook" w:eastAsia="MS Mincho" w:hAnsi="Century Schoolbook" w:cs="Times New Roman"/>
          <w:color w:val="000000" w:themeColor="text1"/>
          <w:spacing w:val="-1"/>
        </w:rPr>
        <w:t xml:space="preserve">reduces data dimensionality by projecting a dataset onto a lower dimensional space but keeping the most information within the datasets. In our implementation, the dimension is reduced from to </w:t>
      </w:r>
      <m:oMath>
        <m:r>
          <w:rPr>
            <w:rFonts w:ascii="Cambria Math" w:eastAsia="MS Mincho" w:hAnsi="Cambria Math" w:cs="Times New Roman"/>
            <w:color w:val="000000" w:themeColor="text1"/>
          </w:rPr>
          <m:t>1×88</m:t>
        </m:r>
      </m:oMath>
      <w:r w:rsidR="002F1E71" w:rsidRPr="00BF316B">
        <w:rPr>
          <w:rFonts w:ascii="Century Schoolbook" w:eastAsia="MS Mincho" w:hAnsi="Century Schoolbook" w:cs="Times New Roman"/>
          <w:bCs/>
          <w:iCs/>
          <w:color w:val="000000" w:themeColor="text1"/>
        </w:rPr>
        <w:t xml:space="preserve"> </w:t>
      </w:r>
      <w:r w:rsidR="002F1E71" w:rsidRPr="00BF316B">
        <w:rPr>
          <w:rFonts w:ascii="Century Schoolbook" w:eastAsia="MS Mincho" w:hAnsi="Century Schoolbook" w:cs="Times New Roman"/>
          <w:color w:val="000000" w:themeColor="text1"/>
          <w:spacing w:val="-1"/>
        </w:rPr>
        <w:t xml:space="preserve">to </w:t>
      </w:r>
      <m:oMath>
        <m:r>
          <w:rPr>
            <w:rFonts w:ascii="Cambria Math" w:eastAsia="MS Mincho" w:hAnsi="Cambria Math" w:cs="Times New Roman"/>
            <w:color w:val="000000" w:themeColor="text1"/>
          </w:rPr>
          <m:t>1×36</m:t>
        </m:r>
      </m:oMath>
      <w:r w:rsidR="002F1E71" w:rsidRPr="00BF316B">
        <w:rPr>
          <w:rFonts w:ascii="Century Schoolbook" w:eastAsia="MS Mincho" w:hAnsi="Century Schoolbook" w:cs="Times New Roman"/>
          <w:bCs/>
          <w:iCs/>
          <w:color w:val="000000" w:themeColor="text1"/>
        </w:rPr>
        <w:t xml:space="preserve"> for each window size after using PCA. </w:t>
      </w:r>
    </w:p>
    <w:p w14:paraId="098AC823" w14:textId="113FAD16" w:rsidR="002F1E71" w:rsidRPr="00BF316B" w:rsidRDefault="00922B31" w:rsidP="00922B31">
      <w:pPr>
        <w:spacing w:before="120" w:after="120" w:line="360" w:lineRule="auto"/>
        <w:jc w:val="both"/>
        <w:rPr>
          <w:rFonts w:ascii="Century Schoolbook" w:eastAsia="MS Mincho" w:hAnsi="Century Schoolbook" w:cs="Times New Roman"/>
          <w:bCs/>
          <w:iCs/>
          <w:color w:val="000000" w:themeColor="text1"/>
        </w:rPr>
      </w:pPr>
      <w:r w:rsidRPr="00BF316B">
        <w:rPr>
          <w:rFonts w:ascii="Century Schoolbook" w:hAnsi="Century Schoolbook" w:cs="Times New Roman"/>
          <w:color w:val="000000" w:themeColor="text1"/>
        </w:rPr>
        <w:t xml:space="preserve">      </w:t>
      </w:r>
      <w:r w:rsidR="002F1E71" w:rsidRPr="00BF316B">
        <w:rPr>
          <w:rFonts w:ascii="Century Schoolbook" w:hAnsi="Century Schoolbook" w:cs="Times New Roman"/>
          <w:color w:val="000000" w:themeColor="text1"/>
        </w:rPr>
        <w:t>Three layers (input, hidden and output layer) feedforward NNs are explored for the aerobic and sedentary activities classification. To build three</w:t>
      </w:r>
      <w:r w:rsidR="00CF0E03" w:rsidRPr="00BF316B">
        <w:rPr>
          <w:rFonts w:ascii="Century Schoolbook" w:hAnsi="Century Schoolbook" w:cs="Times New Roman"/>
          <w:color w:val="000000" w:themeColor="text1"/>
        </w:rPr>
        <w:t xml:space="preserve"> layers</w:t>
      </w:r>
      <w:r w:rsidR="002F1E71" w:rsidRPr="00BF316B">
        <w:rPr>
          <w:rFonts w:ascii="Century Schoolbook" w:hAnsi="Century Schoolbook" w:cs="Times New Roman"/>
          <w:color w:val="000000" w:themeColor="text1"/>
        </w:rPr>
        <w:t xml:space="preserve"> NN models, we only make use of feature vectors from </w:t>
      </w:r>
      <w:r w:rsidR="004035C7" w:rsidRPr="00BF316B">
        <w:rPr>
          <w:rFonts w:ascii="Century Schoolbook" w:hAnsi="Century Schoolbook" w:cs="Times New Roman"/>
          <w:color w:val="000000" w:themeColor="text1"/>
        </w:rPr>
        <w:t xml:space="preserve">the </w:t>
      </w:r>
      <w:r w:rsidR="002F1E71" w:rsidRPr="00BF316B">
        <w:rPr>
          <w:rFonts w:ascii="Century Schoolbook" w:hAnsi="Century Schoolbook" w:cs="Times New Roman"/>
          <w:color w:val="000000" w:themeColor="text1"/>
        </w:rPr>
        <w:t xml:space="preserve">accelerometer data of </w:t>
      </w:r>
      <w:r w:rsidR="004035C7" w:rsidRPr="00BF316B">
        <w:rPr>
          <w:rFonts w:ascii="Century Schoolbook" w:hAnsi="Century Schoolbook" w:cs="Times New Roman"/>
          <w:color w:val="000000" w:themeColor="text1"/>
        </w:rPr>
        <w:t xml:space="preserve">the </w:t>
      </w:r>
      <w:r w:rsidR="002F1E71" w:rsidRPr="00BF316B">
        <w:rPr>
          <w:rFonts w:ascii="Century Schoolbook" w:hAnsi="Century Schoolbook" w:cs="Times New Roman"/>
          <w:color w:val="000000" w:themeColor="text1"/>
        </w:rPr>
        <w:t>wrist as input layers, 18 neurons assigned within the hidden layer and 9 neurons in output layer in terms of aerobic and sedentary activities. The accuracy of the NN model is evaluated by 10-fold cross-validation.</w:t>
      </w:r>
      <w:r w:rsidR="002F1E71" w:rsidRPr="00BF316B">
        <w:rPr>
          <w:rFonts w:ascii="Century Schoolbook" w:eastAsia="MS Mincho" w:hAnsi="Century Schoolbook" w:cs="Times New Roman"/>
          <w:color w:val="000000" w:themeColor="text1"/>
          <w:spacing w:val="-1"/>
        </w:rPr>
        <w:t xml:space="preserve"> </w:t>
      </w:r>
      <w:r w:rsidR="002F1E71" w:rsidRPr="00BF316B">
        <w:rPr>
          <w:rFonts w:ascii="Century Schoolbook" w:eastAsia="MS Mincho" w:hAnsi="Century Schoolbook" w:cs="Times New Roman"/>
          <w:bCs/>
          <w:iCs/>
          <w:color w:val="000000" w:themeColor="text1"/>
        </w:rPr>
        <w:t xml:space="preserve">The classification results are compared with decision tree </w:t>
      </w:r>
      <w:r w:rsidR="002F1E71" w:rsidRPr="00BF316B">
        <w:rPr>
          <w:rFonts w:ascii="Century Schoolbook" w:eastAsia="MS Mincho" w:hAnsi="Century Schoolbook" w:cs="Times New Roman"/>
          <w:bCs/>
          <w:iCs/>
          <w:color w:val="000000" w:themeColor="text1"/>
        </w:rPr>
        <w:lastRenderedPageBreak/>
        <w:t xml:space="preserve">(DT), k-nearest neighbours (KNN) and hidden Markov model (HMM) and show that the neural network gives the best performance as shown </w:t>
      </w:r>
      <w:r w:rsidR="002F1E71" w:rsidRPr="00BF316B">
        <w:rPr>
          <w:rFonts w:ascii="Century Schoolbook" w:hAnsi="Century Schoolbook" w:cs="Times New Roman"/>
          <w:color w:val="000000" w:themeColor="text1"/>
        </w:rPr>
        <w:t>in Figure 4-1</w:t>
      </w:r>
      <w:r w:rsidR="00341DB4" w:rsidRPr="00BF316B">
        <w:rPr>
          <w:rFonts w:ascii="Century Schoolbook" w:hAnsi="Century Schoolbook" w:cs="Times New Roman"/>
          <w:color w:val="000000" w:themeColor="text1"/>
        </w:rPr>
        <w:t>2</w:t>
      </w:r>
      <w:r w:rsidR="00EC0463" w:rsidRPr="00BF316B">
        <w:rPr>
          <w:rFonts w:ascii="Century Schoolbook" w:hAnsi="Century Schoolbook" w:cs="Times New Roman"/>
          <w:color w:val="000000" w:themeColor="text1"/>
        </w:rPr>
        <w:t xml:space="preserve"> and Table 4-4 (A1-A9)</w:t>
      </w:r>
      <w:r w:rsidR="002F1E71" w:rsidRPr="00BF316B">
        <w:rPr>
          <w:rFonts w:ascii="Century Schoolbook" w:eastAsia="MS Mincho" w:hAnsi="Century Schoolbook" w:cs="Times New Roman"/>
          <w:bCs/>
          <w:iCs/>
          <w:color w:val="000000" w:themeColor="text1"/>
        </w:rPr>
        <w:t xml:space="preserve">. The precision in NN in A1 to A9 are 95.2% on average. </w:t>
      </w:r>
    </w:p>
    <w:p w14:paraId="2C2CAEF2" w14:textId="77777777" w:rsidR="002F1E71" w:rsidRPr="00BF316B" w:rsidRDefault="002F1E71" w:rsidP="0026642B">
      <w:pPr>
        <w:spacing w:line="360" w:lineRule="auto"/>
        <w:jc w:val="center"/>
        <w:rPr>
          <w:rFonts w:ascii="Century Schoolbook" w:hAnsi="Century Schoolbook" w:cs="Times New Roman"/>
          <w:color w:val="000000" w:themeColor="text1"/>
        </w:rPr>
      </w:pPr>
      <w:r w:rsidRPr="00BF316B">
        <w:rPr>
          <w:noProof/>
          <w:color w:val="000000" w:themeColor="text1"/>
        </w:rPr>
        <w:drawing>
          <wp:inline distT="0" distB="0" distL="0" distR="0" wp14:anchorId="2ADBA06A" wp14:editId="46A5D155">
            <wp:extent cx="3964674" cy="2135874"/>
            <wp:effectExtent l="0" t="0" r="17145" b="17145"/>
            <wp:docPr id="113" name="Chart 113"/>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494057A6" w14:textId="6313310F" w:rsidR="002260A6" w:rsidRPr="00BF316B" w:rsidRDefault="002260A6" w:rsidP="002260A6">
      <w:pPr>
        <w:pStyle w:val="afa"/>
        <w:ind w:firstLine="0"/>
        <w:jc w:val="center"/>
        <w:rPr>
          <w:color w:val="000000" w:themeColor="text1"/>
        </w:rPr>
      </w:pPr>
      <w:bookmarkStart w:id="201" w:name="_Toc534769093"/>
      <w:r w:rsidRPr="00BF316B">
        <w:rPr>
          <w:color w:val="000000" w:themeColor="text1"/>
        </w:rPr>
        <w:t xml:space="preserve">Figure 4- </w:t>
      </w:r>
      <w:r w:rsidR="001B28C1" w:rsidRPr="00BF316B">
        <w:rPr>
          <w:noProof/>
          <w:color w:val="000000" w:themeColor="text1"/>
        </w:rPr>
        <w:fldChar w:fldCharType="begin"/>
      </w:r>
      <w:r w:rsidR="001B28C1" w:rsidRPr="00BF316B">
        <w:rPr>
          <w:noProof/>
          <w:color w:val="000000" w:themeColor="text1"/>
        </w:rPr>
        <w:instrText xml:space="preserve"> SEQ Figure_4- \* ARABIC </w:instrText>
      </w:r>
      <w:r w:rsidR="001B28C1" w:rsidRPr="00BF316B">
        <w:rPr>
          <w:noProof/>
          <w:color w:val="000000" w:themeColor="text1"/>
        </w:rPr>
        <w:fldChar w:fldCharType="separate"/>
      </w:r>
      <w:r w:rsidR="00341DB4" w:rsidRPr="00BF316B">
        <w:rPr>
          <w:noProof/>
          <w:color w:val="000000" w:themeColor="text1"/>
        </w:rPr>
        <w:t>12</w:t>
      </w:r>
      <w:r w:rsidR="001B28C1" w:rsidRPr="00BF316B">
        <w:rPr>
          <w:noProof/>
          <w:color w:val="000000" w:themeColor="text1"/>
        </w:rPr>
        <w:fldChar w:fldCharType="end"/>
      </w:r>
      <w:r w:rsidRPr="00BF316B">
        <w:rPr>
          <w:color w:val="000000" w:themeColor="text1"/>
        </w:rPr>
        <w:t xml:space="preserve"> </w:t>
      </w:r>
      <w:r w:rsidRPr="00BF316B">
        <w:rPr>
          <w:b w:val="0"/>
          <w:i/>
          <w:color w:val="000000" w:themeColor="text1"/>
        </w:rPr>
        <w:t>Comparison of accuracy of four recognizers in non-free weight activities with only wrist accelerometer</w:t>
      </w:r>
      <w:bookmarkEnd w:id="201"/>
    </w:p>
    <w:p w14:paraId="446F5E0F" w14:textId="77777777" w:rsidR="002F1E71" w:rsidRPr="00BF316B" w:rsidRDefault="002F1E71" w:rsidP="0026642B">
      <w:pPr>
        <w:pStyle w:val="3"/>
        <w:keepLines w:val="0"/>
        <w:numPr>
          <w:ilvl w:val="2"/>
          <w:numId w:val="21"/>
        </w:numPr>
        <w:overflowPunct w:val="0"/>
        <w:autoSpaceDE w:val="0"/>
        <w:autoSpaceDN w:val="0"/>
        <w:adjustRightInd w:val="0"/>
        <w:spacing w:before="240" w:after="60" w:line="360" w:lineRule="auto"/>
        <w:textAlignment w:val="baseline"/>
        <w:rPr>
          <w:rFonts w:ascii="Century Schoolbook" w:eastAsia="SimSun" w:hAnsi="Century Schoolbook"/>
          <w:b/>
          <w:iCs/>
          <w:color w:val="000000" w:themeColor="text1"/>
          <w:sz w:val="28"/>
          <w:lang w:val="x-none" w:eastAsia="x-none"/>
        </w:rPr>
      </w:pPr>
      <w:bookmarkStart w:id="202" w:name="_Toc518559956"/>
      <w:r w:rsidRPr="00BF316B">
        <w:rPr>
          <w:rFonts w:ascii="Century Schoolbook" w:eastAsia="SimSun" w:hAnsi="Century Schoolbook"/>
          <w:b/>
          <w:color w:val="000000" w:themeColor="text1"/>
          <w:sz w:val="28"/>
          <w:lang w:val="x-none" w:eastAsia="x-none"/>
        </w:rPr>
        <w:t>GPA measurements</w:t>
      </w:r>
      <w:bookmarkEnd w:id="202"/>
    </w:p>
    <w:p w14:paraId="7F784EB8" w14:textId="77777777" w:rsidR="002F1E71" w:rsidRPr="00BF316B" w:rsidRDefault="002F1E71" w:rsidP="0026642B">
      <w:pPr>
        <w:pStyle w:val="4"/>
        <w:keepNext/>
        <w:numPr>
          <w:ilvl w:val="3"/>
          <w:numId w:val="21"/>
        </w:numPr>
        <w:tabs>
          <w:tab w:val="clear" w:pos="720"/>
        </w:tabs>
        <w:overflowPunct w:val="0"/>
        <w:autoSpaceDE w:val="0"/>
        <w:autoSpaceDN w:val="0"/>
        <w:adjustRightInd w:val="0"/>
        <w:spacing w:before="240" w:after="120" w:line="360" w:lineRule="auto"/>
        <w:jc w:val="left"/>
        <w:textAlignment w:val="baseline"/>
        <w:rPr>
          <w:rFonts w:ascii="Century Schoolbook" w:hAnsi="Century Schoolbook"/>
          <w:i w:val="0"/>
          <w:iCs w:val="0"/>
          <w:color w:val="000000" w:themeColor="text1"/>
          <w:sz w:val="24"/>
          <w:lang w:val="x-none" w:eastAsia="x-none"/>
        </w:rPr>
      </w:pPr>
      <w:r w:rsidRPr="00BF316B">
        <w:rPr>
          <w:rFonts w:ascii="Century Schoolbook" w:hAnsi="Century Schoolbook"/>
          <w:i w:val="0"/>
          <w:iCs w:val="0"/>
          <w:color w:val="000000" w:themeColor="text1"/>
          <w:sz w:val="24"/>
          <w:lang w:val="x-none" w:eastAsia="x-none"/>
        </w:rPr>
        <w:t>Free weight repetition calculation</w:t>
      </w:r>
    </w:p>
    <w:p w14:paraId="4570F0EA" w14:textId="7C1D7413" w:rsidR="002F1E71" w:rsidRPr="00BF316B" w:rsidRDefault="00D241F5" w:rsidP="0026642B">
      <w:pPr>
        <w:spacing w:before="120" w:after="120" w:line="360" w:lineRule="auto"/>
        <w:ind w:firstLine="360"/>
        <w:jc w:val="both"/>
        <w:rPr>
          <w:rFonts w:ascii="Century Schoolbook" w:hAnsi="Century Schoolbook" w:cs="Times New Roman"/>
          <w:color w:val="000000" w:themeColor="text1"/>
        </w:rPr>
      </w:pPr>
      <w:r w:rsidRPr="00BF316B">
        <w:rPr>
          <w:rFonts w:ascii="Century Schoolbook" w:hAnsi="Century Schoolbook" w:cs="Times New Roman"/>
          <w:color w:val="000000" w:themeColor="text1"/>
        </w:rPr>
        <w:t xml:space="preserve"> </w:t>
      </w:r>
      <w:r w:rsidR="002F1E71" w:rsidRPr="00BF316B">
        <w:rPr>
          <w:rFonts w:ascii="Century Schoolbook" w:hAnsi="Century Schoolbook" w:cs="Times New Roman"/>
          <w:color w:val="000000" w:themeColor="text1"/>
        </w:rPr>
        <w:t xml:space="preserve">A rep (or repetition) is a single movement of any exercise. We </w:t>
      </w:r>
      <w:proofErr w:type="gramStart"/>
      <w:r w:rsidR="002F1E71" w:rsidRPr="00BF316B">
        <w:rPr>
          <w:rFonts w:ascii="Century Schoolbook" w:hAnsi="Century Schoolbook" w:cs="Times New Roman"/>
          <w:color w:val="000000" w:themeColor="text1"/>
        </w:rPr>
        <w:t>tracking</w:t>
      </w:r>
      <w:proofErr w:type="gramEnd"/>
      <w:r w:rsidR="002F1E71" w:rsidRPr="00BF316B">
        <w:rPr>
          <w:rFonts w:ascii="Century Schoolbook" w:hAnsi="Century Schoolbook" w:cs="Times New Roman"/>
          <w:color w:val="000000" w:themeColor="text1"/>
        </w:rPr>
        <w:t xml:space="preserve"> the number of reps by finding peaks of the accelerometer signal in each activity set. To do so, we need to 1) smooth the raw accelerometer data; 2) standardise the axis value; 3) define the threshold in each set’s signal including minimum height of the peak and distance between two peaks.  We use vertical and horizontal thresholds to define the peaks. With the majority of sets’ </w:t>
      </w:r>
      <w:proofErr w:type="gramStart"/>
      <w:r w:rsidR="002F1E71" w:rsidRPr="00BF316B">
        <w:rPr>
          <w:rFonts w:ascii="Century Schoolbook" w:hAnsi="Century Schoolbook" w:cs="Times New Roman"/>
          <w:color w:val="000000" w:themeColor="text1"/>
        </w:rPr>
        <w:t>data</w:t>
      </w:r>
      <w:proofErr w:type="gramEnd"/>
      <w:r w:rsidR="002F1E71" w:rsidRPr="00BF316B">
        <w:rPr>
          <w:rFonts w:ascii="Century Schoolbook" w:hAnsi="Century Schoolbook" w:cs="Times New Roman"/>
          <w:color w:val="000000" w:themeColor="text1"/>
        </w:rPr>
        <w:t xml:space="preserve"> we collected, the peaks are at least 20% higher than start point vertically, and distance between two peaks is 1</w:t>
      </w:r>
      <w:r w:rsidR="004035C7" w:rsidRPr="00BF316B">
        <w:rPr>
          <w:rFonts w:ascii="Century Schoolbook" w:hAnsi="Century Schoolbook" w:cs="Times New Roman"/>
          <w:color w:val="000000" w:themeColor="text1"/>
        </w:rPr>
        <w:t>,</w:t>
      </w:r>
      <w:r w:rsidR="002F1E71" w:rsidRPr="00BF316B">
        <w:rPr>
          <w:rFonts w:ascii="Century Schoolbook" w:hAnsi="Century Schoolbook" w:cs="Times New Roman"/>
          <w:color w:val="000000" w:themeColor="text1"/>
        </w:rPr>
        <w:t>000 millisecond minimum. Results are shown in Figure 4-1</w:t>
      </w:r>
      <w:r w:rsidR="00341DB4" w:rsidRPr="00BF316B">
        <w:rPr>
          <w:rFonts w:ascii="Century Schoolbook" w:hAnsi="Century Schoolbook" w:cs="Times New Roman"/>
          <w:color w:val="000000" w:themeColor="text1"/>
        </w:rPr>
        <w:t>3</w:t>
      </w:r>
      <w:r w:rsidR="002F1E71" w:rsidRPr="00BF316B">
        <w:rPr>
          <w:rFonts w:ascii="Century Schoolbook" w:hAnsi="Century Schoolbook" w:cs="Times New Roman"/>
          <w:color w:val="000000" w:themeColor="text1"/>
        </w:rPr>
        <w:t xml:space="preserve">, where (a) is deadlift peaks and (b) is squat peaks marked in green dots. </w:t>
      </w:r>
    </w:p>
    <w:p w14:paraId="18D71574" w14:textId="77777777" w:rsidR="002F1E71" w:rsidRPr="00BF316B" w:rsidRDefault="002F1E71" w:rsidP="0026642B">
      <w:pPr>
        <w:pStyle w:val="4"/>
        <w:keepNext/>
        <w:numPr>
          <w:ilvl w:val="3"/>
          <w:numId w:val="21"/>
        </w:numPr>
        <w:tabs>
          <w:tab w:val="clear" w:pos="720"/>
        </w:tabs>
        <w:overflowPunct w:val="0"/>
        <w:autoSpaceDE w:val="0"/>
        <w:autoSpaceDN w:val="0"/>
        <w:adjustRightInd w:val="0"/>
        <w:spacing w:before="240" w:after="120" w:line="360" w:lineRule="auto"/>
        <w:jc w:val="left"/>
        <w:textAlignment w:val="baseline"/>
        <w:rPr>
          <w:rFonts w:ascii="Century Schoolbook" w:hAnsi="Century Schoolbook"/>
          <w:i w:val="0"/>
          <w:iCs w:val="0"/>
          <w:color w:val="000000" w:themeColor="text1"/>
          <w:sz w:val="24"/>
          <w:lang w:val="x-none" w:eastAsia="x-none"/>
        </w:rPr>
      </w:pPr>
      <w:r w:rsidRPr="00BF316B">
        <w:rPr>
          <w:rFonts w:ascii="Century Schoolbook" w:hAnsi="Century Schoolbook"/>
          <w:i w:val="0"/>
          <w:iCs w:val="0"/>
          <w:color w:val="000000" w:themeColor="text1"/>
          <w:sz w:val="24"/>
          <w:lang w:val="x-none" w:eastAsia="x-none"/>
        </w:rPr>
        <w:t>Free weight intensity and set calculation</w:t>
      </w:r>
    </w:p>
    <w:p w14:paraId="0E5ED1D2" w14:textId="19D1B210" w:rsidR="002F1E71" w:rsidRPr="00BF316B" w:rsidRDefault="00D241F5" w:rsidP="0026642B">
      <w:pPr>
        <w:spacing w:before="120" w:after="120" w:line="360" w:lineRule="auto"/>
        <w:jc w:val="both"/>
        <w:rPr>
          <w:rFonts w:ascii="Century Schoolbook" w:eastAsia="MS Mincho" w:hAnsi="Century Schoolbook" w:cs="Times New Roman"/>
          <w:bCs/>
          <w:iCs/>
          <w:color w:val="000000" w:themeColor="text1"/>
        </w:rPr>
      </w:pPr>
      <w:r w:rsidRPr="00BF316B">
        <w:rPr>
          <w:rFonts w:ascii="Century Schoolbook" w:hAnsi="Century Schoolbook" w:cs="Times New Roman"/>
          <w:color w:val="000000" w:themeColor="text1"/>
        </w:rPr>
        <w:t xml:space="preserve">      </w:t>
      </w:r>
      <w:r w:rsidR="002F1E71" w:rsidRPr="00BF316B">
        <w:rPr>
          <w:rFonts w:ascii="Century Schoolbook" w:hAnsi="Century Schoolbook" w:cs="Times New Roman"/>
          <w:color w:val="000000" w:themeColor="text1"/>
        </w:rPr>
        <w:t>Four intensity levels (low, medium, high, extremely high) are measured with Shimmer ECG electrons when the subject is performing a deadlift. To calculate heartrate per minute, finding out the R-R interval is essential. The threshold is set through the minimum distance of two peaks and minimum height of smooth</w:t>
      </w:r>
      <w:r w:rsidR="00262822" w:rsidRPr="00BF316B">
        <w:rPr>
          <w:rFonts w:ascii="Century Schoolbook" w:hAnsi="Century Schoolbook" w:cs="Times New Roman"/>
          <w:color w:val="000000" w:themeColor="text1"/>
        </w:rPr>
        <w:t xml:space="preserve">ed and </w:t>
      </w:r>
      <w:r w:rsidR="00262822" w:rsidRPr="00BF316B">
        <w:rPr>
          <w:rFonts w:ascii="Century Schoolbook" w:hAnsi="Century Schoolbook" w:cs="Times New Roman"/>
          <w:color w:val="000000" w:themeColor="text1"/>
        </w:rPr>
        <w:lastRenderedPageBreak/>
        <w:t>detrended signals. Figure 4-1</w:t>
      </w:r>
      <w:r w:rsidR="00341DB4" w:rsidRPr="00BF316B">
        <w:rPr>
          <w:rFonts w:ascii="Century Schoolbook" w:hAnsi="Century Schoolbook" w:cs="Times New Roman"/>
          <w:color w:val="000000" w:themeColor="text1"/>
        </w:rPr>
        <w:t>2</w:t>
      </w:r>
      <w:r w:rsidR="002F1E71" w:rsidRPr="00BF316B">
        <w:rPr>
          <w:rFonts w:ascii="Century Schoolbook" w:hAnsi="Century Schoolbook" w:cs="Times New Roman"/>
          <w:color w:val="000000" w:themeColor="text1"/>
        </w:rPr>
        <w:t xml:space="preserve"> (a) presents the R-R intervals in red dots. And </w:t>
      </w:r>
      <w:r w:rsidR="00262822" w:rsidRPr="00BF316B">
        <w:rPr>
          <w:rFonts w:ascii="Century Schoolbook" w:hAnsi="Century Schoolbook" w:cs="Times New Roman"/>
          <w:color w:val="000000" w:themeColor="text1"/>
        </w:rPr>
        <w:t xml:space="preserve">Figure 4-13 </w:t>
      </w:r>
      <w:r w:rsidR="002F1E71" w:rsidRPr="00BF316B">
        <w:rPr>
          <w:rFonts w:ascii="Century Schoolbook" w:hAnsi="Century Schoolbook" w:cs="Times New Roman"/>
          <w:color w:val="000000" w:themeColor="text1"/>
        </w:rPr>
        <w:t xml:space="preserve">(b) shows the heartrate changing states when doing free weight exercises. As we can see, in low and medium intensity, the activity is performed </w:t>
      </w:r>
      <w:proofErr w:type="gramStart"/>
      <w:r w:rsidR="002F1E71" w:rsidRPr="00BF316B">
        <w:rPr>
          <w:rFonts w:ascii="Century Schoolbook" w:hAnsi="Century Schoolbook" w:cs="Times New Roman"/>
          <w:color w:val="000000" w:themeColor="text1"/>
        </w:rPr>
        <w:t>longer</w:t>
      </w:r>
      <w:proofErr w:type="gramEnd"/>
      <w:r w:rsidR="002F1E71" w:rsidRPr="00BF316B">
        <w:rPr>
          <w:rFonts w:ascii="Century Schoolbook" w:hAnsi="Century Schoolbook" w:cs="Times New Roman"/>
          <w:color w:val="000000" w:themeColor="text1"/>
        </w:rPr>
        <w:t xml:space="preserve"> and the subject’s heartrate increases slowly. The heartrate is up to 128 beat/min in low intensity at 10s point, while it is 148 beat/min at 10s. However, in the activities of high and extremely high intensity, the heartrate </w:t>
      </w:r>
      <w:proofErr w:type="gramStart"/>
      <w:r w:rsidR="002F1E71" w:rsidRPr="00BF316B">
        <w:rPr>
          <w:rFonts w:ascii="Century Schoolbook" w:hAnsi="Century Schoolbook" w:cs="Times New Roman"/>
          <w:color w:val="000000" w:themeColor="text1"/>
        </w:rPr>
        <w:t>increase</w:t>
      </w:r>
      <w:proofErr w:type="gramEnd"/>
      <w:r w:rsidR="002F1E71" w:rsidRPr="00BF316B">
        <w:rPr>
          <w:rFonts w:ascii="Century Schoolbook" w:hAnsi="Century Schoolbook" w:cs="Times New Roman"/>
          <w:color w:val="000000" w:themeColor="text1"/>
        </w:rPr>
        <w:t xml:space="preserve"> dramatically and reach to highest point at 7s and 5s respectively in the first set. With the heartrate changing status during the activity, as such, it is also clear that the subject has done two sets in this case shown in the Figure 4-1</w:t>
      </w:r>
      <w:r w:rsidR="00AA6B87" w:rsidRPr="00BF316B">
        <w:rPr>
          <w:rFonts w:ascii="Century Schoolbook" w:hAnsi="Century Schoolbook" w:cs="Times New Roman"/>
          <w:color w:val="000000" w:themeColor="text1"/>
        </w:rPr>
        <w:t>6</w:t>
      </w:r>
      <w:r w:rsidR="007D236C" w:rsidRPr="00BF316B">
        <w:rPr>
          <w:rFonts w:ascii="Century Schoolbook" w:hAnsi="Century Schoolbook" w:cs="Times New Roman"/>
          <w:color w:val="000000" w:themeColor="text1"/>
        </w:rPr>
        <w:t xml:space="preserve"> (a)</w:t>
      </w:r>
      <w:r w:rsidR="002F1E71" w:rsidRPr="00BF316B">
        <w:rPr>
          <w:rFonts w:ascii="Century Schoolbook" w:hAnsi="Century Schoolbook" w:cs="Times New Roman"/>
          <w:color w:val="000000" w:themeColor="text1"/>
        </w:rPr>
        <w:t>. And the procedure of processing ECG dataset is shown in Figure 4-1</w:t>
      </w:r>
      <w:r w:rsidR="00AA6B87" w:rsidRPr="00BF316B">
        <w:rPr>
          <w:rFonts w:ascii="Century Schoolbook" w:hAnsi="Century Schoolbook" w:cs="Times New Roman"/>
          <w:color w:val="000000" w:themeColor="text1"/>
        </w:rPr>
        <w:t>6</w:t>
      </w:r>
      <w:r w:rsidR="007D236C" w:rsidRPr="00BF316B">
        <w:rPr>
          <w:rFonts w:ascii="Century Schoolbook" w:hAnsi="Century Schoolbook" w:cs="Times New Roman"/>
          <w:color w:val="000000" w:themeColor="text1"/>
        </w:rPr>
        <w:t xml:space="preserve"> (b)</w:t>
      </w:r>
      <w:r w:rsidR="002F1E71" w:rsidRPr="00BF316B">
        <w:rPr>
          <w:rFonts w:ascii="Century Schoolbook" w:hAnsi="Century Schoolbook" w:cs="Times New Roman"/>
          <w:color w:val="000000" w:themeColor="text1"/>
        </w:rPr>
        <w:t>.</w:t>
      </w:r>
    </w:p>
    <w:p w14:paraId="66A40E1F" w14:textId="77777777" w:rsidR="002F1E71" w:rsidRPr="00BF316B" w:rsidRDefault="002F1E71" w:rsidP="0026642B">
      <w:pPr>
        <w:spacing w:before="120" w:after="120" w:line="360" w:lineRule="auto"/>
        <w:jc w:val="both"/>
        <w:rPr>
          <w:rFonts w:ascii="Century Schoolbook" w:eastAsia="MS Mincho" w:hAnsi="Century Schoolbook" w:cs="Times New Roman"/>
          <w:bCs/>
          <w:iCs/>
          <w:color w:val="000000" w:themeColor="text1"/>
        </w:rPr>
      </w:pPr>
    </w:p>
    <w:p w14:paraId="3EBEBB3D" w14:textId="77777777" w:rsidR="002F1E71" w:rsidRPr="00BF316B" w:rsidRDefault="002F1E71" w:rsidP="0026642B">
      <w:pPr>
        <w:spacing w:line="360" w:lineRule="auto"/>
        <w:jc w:val="center"/>
        <w:rPr>
          <w:rFonts w:ascii="Century Schoolbook" w:hAnsi="Century Schoolbook" w:cs="Times New Roman"/>
          <w:color w:val="000000" w:themeColor="text1"/>
        </w:rPr>
      </w:pPr>
      <w:r w:rsidRPr="00BF316B">
        <w:rPr>
          <w:rFonts w:ascii="Century Schoolbook" w:hAnsi="Century Schoolbook" w:cs="Times New Roman"/>
          <w:noProof/>
          <w:color w:val="000000" w:themeColor="text1"/>
        </w:rPr>
        <w:drawing>
          <wp:inline distT="0" distB="0" distL="0" distR="0" wp14:anchorId="625C8703" wp14:editId="12B475D4">
            <wp:extent cx="3706367" cy="2779776"/>
            <wp:effectExtent l="0" t="0" r="8890" b="190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eadpeak.jpg"/>
                    <pic:cNvPicPr/>
                  </pic:nvPicPr>
                  <pic:blipFill>
                    <a:blip r:embed="rId68">
                      <a:extLst>
                        <a:ext uri="{28A0092B-C50C-407E-A947-70E740481C1C}">
                          <a14:useLocalDpi xmlns:a14="http://schemas.microsoft.com/office/drawing/2010/main" val="0"/>
                        </a:ext>
                      </a:extLst>
                    </a:blip>
                    <a:stretch>
                      <a:fillRect/>
                    </a:stretch>
                  </pic:blipFill>
                  <pic:spPr>
                    <a:xfrm>
                      <a:off x="0" y="0"/>
                      <a:ext cx="3716562" cy="2787422"/>
                    </a:xfrm>
                    <a:prstGeom prst="rect">
                      <a:avLst/>
                    </a:prstGeom>
                  </pic:spPr>
                </pic:pic>
              </a:graphicData>
            </a:graphic>
          </wp:inline>
        </w:drawing>
      </w:r>
    </w:p>
    <w:p w14:paraId="3621F64B" w14:textId="77777777" w:rsidR="002F1E71" w:rsidRPr="00BF316B" w:rsidRDefault="002F1E71" w:rsidP="0026642B">
      <w:pPr>
        <w:spacing w:line="360" w:lineRule="auto"/>
        <w:jc w:val="center"/>
        <w:rPr>
          <w:rFonts w:ascii="Century Schoolbook" w:hAnsi="Century Schoolbook" w:cs="Times New Roman"/>
          <w:color w:val="000000" w:themeColor="text1"/>
        </w:rPr>
      </w:pPr>
      <w:r w:rsidRPr="00BF316B">
        <w:rPr>
          <w:rFonts w:ascii="Century Schoolbook" w:hAnsi="Century Schoolbook" w:cs="Times New Roman"/>
          <w:color w:val="000000" w:themeColor="text1"/>
        </w:rPr>
        <w:t>(a)</w:t>
      </w:r>
    </w:p>
    <w:p w14:paraId="4FF25AA3" w14:textId="77777777" w:rsidR="002F1E71" w:rsidRPr="00BF316B" w:rsidRDefault="002F1E71" w:rsidP="0026642B">
      <w:pPr>
        <w:spacing w:line="360" w:lineRule="auto"/>
        <w:jc w:val="center"/>
        <w:rPr>
          <w:rFonts w:ascii="Century Schoolbook" w:hAnsi="Century Schoolbook" w:cs="Times New Roman"/>
          <w:color w:val="000000" w:themeColor="text1"/>
        </w:rPr>
      </w:pPr>
      <w:r w:rsidRPr="00BF316B">
        <w:rPr>
          <w:rFonts w:ascii="Century Schoolbook" w:hAnsi="Century Schoolbook" w:cs="Times New Roman"/>
          <w:noProof/>
          <w:color w:val="000000" w:themeColor="text1"/>
        </w:rPr>
        <w:lastRenderedPageBreak/>
        <w:drawing>
          <wp:inline distT="0" distB="0" distL="0" distR="0" wp14:anchorId="30190388" wp14:editId="4AA9571E">
            <wp:extent cx="3911193" cy="2933395"/>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quatpeak.jpg"/>
                    <pic:cNvPicPr/>
                  </pic:nvPicPr>
                  <pic:blipFill>
                    <a:blip r:embed="rId69">
                      <a:extLst>
                        <a:ext uri="{28A0092B-C50C-407E-A947-70E740481C1C}">
                          <a14:useLocalDpi xmlns:a14="http://schemas.microsoft.com/office/drawing/2010/main" val="0"/>
                        </a:ext>
                      </a:extLst>
                    </a:blip>
                    <a:stretch>
                      <a:fillRect/>
                    </a:stretch>
                  </pic:blipFill>
                  <pic:spPr>
                    <a:xfrm>
                      <a:off x="0" y="0"/>
                      <a:ext cx="3923122" cy="2942342"/>
                    </a:xfrm>
                    <a:prstGeom prst="rect">
                      <a:avLst/>
                    </a:prstGeom>
                  </pic:spPr>
                </pic:pic>
              </a:graphicData>
            </a:graphic>
          </wp:inline>
        </w:drawing>
      </w:r>
    </w:p>
    <w:p w14:paraId="1F8BEC52" w14:textId="77777777" w:rsidR="002F1E71" w:rsidRPr="00BF316B" w:rsidRDefault="002F1E71" w:rsidP="0026642B">
      <w:pPr>
        <w:spacing w:line="360" w:lineRule="auto"/>
        <w:jc w:val="center"/>
        <w:rPr>
          <w:rFonts w:ascii="Century Schoolbook" w:hAnsi="Century Schoolbook" w:cs="Times New Roman"/>
          <w:color w:val="000000" w:themeColor="text1"/>
        </w:rPr>
      </w:pPr>
      <w:r w:rsidRPr="00BF316B">
        <w:rPr>
          <w:rFonts w:ascii="Century Schoolbook" w:hAnsi="Century Schoolbook" w:cs="Times New Roman"/>
          <w:color w:val="000000" w:themeColor="text1"/>
        </w:rPr>
        <w:t>(b)</w:t>
      </w:r>
    </w:p>
    <w:p w14:paraId="55F5B5BE" w14:textId="77777777" w:rsidR="002F1E71" w:rsidRPr="00BF316B" w:rsidRDefault="002F1E71" w:rsidP="0026642B">
      <w:pPr>
        <w:spacing w:line="360" w:lineRule="auto"/>
        <w:jc w:val="center"/>
        <w:rPr>
          <w:rFonts w:ascii="Century Schoolbook" w:hAnsi="Century Schoolbook" w:cs="Times New Roman"/>
          <w:color w:val="000000" w:themeColor="text1"/>
        </w:rPr>
      </w:pPr>
      <w:r w:rsidRPr="00BF316B">
        <w:rPr>
          <w:rFonts w:ascii="Century Schoolbook" w:hAnsi="Century Schoolbook" w:cs="Times New Roman"/>
          <w:noProof/>
          <w:color w:val="000000" w:themeColor="text1"/>
        </w:rPr>
        <w:drawing>
          <wp:inline distT="0" distB="0" distL="0" distR="0" wp14:anchorId="5D7FE427" wp14:editId="0E60863C">
            <wp:extent cx="3950208" cy="2962656"/>
            <wp:effectExtent l="0" t="0" r="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benchpeak.jpg"/>
                    <pic:cNvPicPr/>
                  </pic:nvPicPr>
                  <pic:blipFill>
                    <a:blip r:embed="rId70">
                      <a:extLst>
                        <a:ext uri="{28A0092B-C50C-407E-A947-70E740481C1C}">
                          <a14:useLocalDpi xmlns:a14="http://schemas.microsoft.com/office/drawing/2010/main" val="0"/>
                        </a:ext>
                      </a:extLst>
                    </a:blip>
                    <a:stretch>
                      <a:fillRect/>
                    </a:stretch>
                  </pic:blipFill>
                  <pic:spPr>
                    <a:xfrm>
                      <a:off x="0" y="0"/>
                      <a:ext cx="3955879" cy="2966910"/>
                    </a:xfrm>
                    <a:prstGeom prst="rect">
                      <a:avLst/>
                    </a:prstGeom>
                  </pic:spPr>
                </pic:pic>
              </a:graphicData>
            </a:graphic>
          </wp:inline>
        </w:drawing>
      </w:r>
    </w:p>
    <w:p w14:paraId="4E4A1D74" w14:textId="77777777" w:rsidR="002F1E71" w:rsidRPr="00BF316B" w:rsidRDefault="002F1E71" w:rsidP="0026642B">
      <w:pPr>
        <w:spacing w:line="360" w:lineRule="auto"/>
        <w:jc w:val="center"/>
        <w:rPr>
          <w:rFonts w:ascii="Century Schoolbook" w:hAnsi="Century Schoolbook" w:cs="Times New Roman"/>
          <w:color w:val="000000" w:themeColor="text1"/>
        </w:rPr>
      </w:pPr>
      <w:r w:rsidRPr="00BF316B">
        <w:rPr>
          <w:rFonts w:ascii="Century Schoolbook" w:hAnsi="Century Schoolbook" w:cs="Times New Roman"/>
          <w:color w:val="000000" w:themeColor="text1"/>
        </w:rPr>
        <w:t>(c)</w:t>
      </w:r>
    </w:p>
    <w:p w14:paraId="0C58C668" w14:textId="17357FCE" w:rsidR="00F722A1" w:rsidRPr="00BF316B" w:rsidRDefault="001C0973" w:rsidP="00F722A1">
      <w:pPr>
        <w:pStyle w:val="afa"/>
        <w:ind w:firstLine="0"/>
        <w:jc w:val="center"/>
        <w:rPr>
          <w:b w:val="0"/>
          <w:i/>
          <w:color w:val="000000" w:themeColor="text1"/>
        </w:rPr>
      </w:pPr>
      <w:bookmarkStart w:id="203" w:name="_Toc534769094"/>
      <w:r w:rsidRPr="00BF316B">
        <w:rPr>
          <w:color w:val="000000" w:themeColor="text1"/>
        </w:rPr>
        <w:t xml:space="preserve">Figure 4- </w:t>
      </w:r>
      <w:r w:rsidR="001B28C1" w:rsidRPr="00BF316B">
        <w:rPr>
          <w:noProof/>
          <w:color w:val="000000" w:themeColor="text1"/>
        </w:rPr>
        <w:fldChar w:fldCharType="begin"/>
      </w:r>
      <w:r w:rsidR="001B28C1" w:rsidRPr="00BF316B">
        <w:rPr>
          <w:noProof/>
          <w:color w:val="000000" w:themeColor="text1"/>
        </w:rPr>
        <w:instrText xml:space="preserve"> SEQ Figure_4- \* ARABIC </w:instrText>
      </w:r>
      <w:r w:rsidR="001B28C1" w:rsidRPr="00BF316B">
        <w:rPr>
          <w:noProof/>
          <w:color w:val="000000" w:themeColor="text1"/>
        </w:rPr>
        <w:fldChar w:fldCharType="separate"/>
      </w:r>
      <w:r w:rsidR="00341DB4" w:rsidRPr="00BF316B">
        <w:rPr>
          <w:noProof/>
          <w:color w:val="000000" w:themeColor="text1"/>
        </w:rPr>
        <w:t>13</w:t>
      </w:r>
      <w:r w:rsidR="001B28C1" w:rsidRPr="00BF316B">
        <w:rPr>
          <w:noProof/>
          <w:color w:val="000000" w:themeColor="text1"/>
        </w:rPr>
        <w:fldChar w:fldCharType="end"/>
      </w:r>
      <w:r w:rsidRPr="00BF316B">
        <w:rPr>
          <w:color w:val="000000" w:themeColor="text1"/>
        </w:rPr>
        <w:t xml:space="preserve"> </w:t>
      </w:r>
      <w:r w:rsidRPr="00BF316B">
        <w:rPr>
          <w:b w:val="0"/>
          <w:color w:val="000000" w:themeColor="text1"/>
        </w:rPr>
        <w:t xml:space="preserve">One set of a free weight activity repetition calculates </w:t>
      </w:r>
      <w:r w:rsidR="002F1E71" w:rsidRPr="00BF316B">
        <w:rPr>
          <w:b w:val="0"/>
          <w:i/>
          <w:color w:val="000000" w:themeColor="text1"/>
        </w:rPr>
        <w:t>(a) deadlift numbers; (b) squat numbers; (c) bench press numbers</w:t>
      </w:r>
      <w:bookmarkEnd w:id="203"/>
    </w:p>
    <w:p w14:paraId="44C04066" w14:textId="2B47E962" w:rsidR="002F1E71" w:rsidRPr="00BF316B" w:rsidRDefault="002F1E71" w:rsidP="00F722A1">
      <w:pPr>
        <w:pStyle w:val="afa"/>
        <w:ind w:firstLine="360"/>
        <w:jc w:val="both"/>
        <w:rPr>
          <w:b w:val="0"/>
          <w:color w:val="000000" w:themeColor="text1"/>
          <w:lang w:val="en-US"/>
        </w:rPr>
      </w:pPr>
      <w:r w:rsidRPr="00BF316B">
        <w:rPr>
          <w:b w:val="0"/>
          <w:color w:val="000000" w:themeColor="text1"/>
          <w:lang w:val="en-US"/>
        </w:rPr>
        <w:t xml:space="preserve">After </w:t>
      </w:r>
      <w:proofErr w:type="spellStart"/>
      <w:r w:rsidRPr="00BF316B">
        <w:rPr>
          <w:b w:val="0"/>
          <w:color w:val="000000" w:themeColor="text1"/>
          <w:lang w:val="en-US"/>
        </w:rPr>
        <w:t>recognising</w:t>
      </w:r>
      <w:proofErr w:type="spellEnd"/>
      <w:r w:rsidRPr="00BF316B">
        <w:rPr>
          <w:b w:val="0"/>
          <w:color w:val="000000" w:themeColor="text1"/>
          <w:lang w:val="en-US"/>
        </w:rPr>
        <w:t xml:space="preserve"> the exercise, we attempt to assess its intensity, and thus RM-based rules are defined in terms of </w:t>
      </w:r>
      <w:bookmarkStart w:id="204" w:name="OLE_LINK21"/>
      <w:r w:rsidR="00D00093" w:rsidRPr="00BF316B">
        <w:rPr>
          <w:b w:val="0"/>
          <w:color w:val="000000" w:themeColor="text1"/>
          <w:lang w:val="en-US"/>
        </w:rPr>
        <w:t>Semantic Web Rule Language (</w:t>
      </w:r>
      <w:r w:rsidRPr="00BF316B">
        <w:rPr>
          <w:b w:val="0"/>
          <w:color w:val="000000" w:themeColor="text1"/>
          <w:lang w:val="en-US"/>
        </w:rPr>
        <w:t>SWRL</w:t>
      </w:r>
      <w:r w:rsidR="00D00093" w:rsidRPr="00BF316B">
        <w:rPr>
          <w:b w:val="0"/>
          <w:color w:val="000000" w:themeColor="text1"/>
          <w:lang w:val="en-US"/>
        </w:rPr>
        <w:t>)</w:t>
      </w:r>
      <w:r w:rsidRPr="00BF316B">
        <w:rPr>
          <w:b w:val="0"/>
          <w:color w:val="000000" w:themeColor="text1"/>
          <w:lang w:val="en-US"/>
        </w:rPr>
        <w:t xml:space="preserve"> </w:t>
      </w:r>
      <w:bookmarkEnd w:id="204"/>
      <w:r w:rsidRPr="00BF316B">
        <w:rPr>
          <w:b w:val="0"/>
          <w:color w:val="000000" w:themeColor="text1"/>
          <w:lang w:val="en-US"/>
        </w:rPr>
        <w:t xml:space="preserve">in the framework. First, the ontologically hierarchical model is constructed including </w:t>
      </w:r>
      <w:r w:rsidRPr="00BF316B">
        <w:rPr>
          <w:b w:val="0"/>
          <w:color w:val="000000" w:themeColor="text1"/>
          <w:lang w:val="en-US"/>
        </w:rPr>
        <w:lastRenderedPageBreak/>
        <w:t>concepts</w:t>
      </w:r>
      <w:r w:rsidR="002A0AC6" w:rsidRPr="00BF316B">
        <w:rPr>
          <w:b w:val="0"/>
          <w:color w:val="000000" w:themeColor="text1"/>
          <w:lang w:val="en-US"/>
        </w:rPr>
        <w:t>/classes as shown in Figure 4-1</w:t>
      </w:r>
      <w:r w:rsidR="00AF6073" w:rsidRPr="00BF316B">
        <w:rPr>
          <w:b w:val="0"/>
          <w:color w:val="000000" w:themeColor="text1"/>
          <w:lang w:val="en-US"/>
        </w:rPr>
        <w:t>4</w:t>
      </w:r>
      <w:r w:rsidRPr="00BF316B">
        <w:rPr>
          <w:b w:val="0"/>
          <w:color w:val="000000" w:themeColor="text1"/>
          <w:lang w:val="en-US"/>
        </w:rPr>
        <w:t xml:space="preserve">. The relationships between classes are represented as properties. In the ontological model, for example, the class of free weight exercise has five muscle group subclasses, </w:t>
      </w:r>
      <w:r w:rsidR="004035C7" w:rsidRPr="00BF316B">
        <w:rPr>
          <w:b w:val="0"/>
          <w:color w:val="000000" w:themeColor="text1"/>
          <w:lang w:val="en-US"/>
        </w:rPr>
        <w:t>e.g.</w:t>
      </w:r>
      <w:r w:rsidRPr="00BF316B">
        <w:rPr>
          <w:b w:val="0"/>
          <w:color w:val="000000" w:themeColor="text1"/>
          <w:lang w:val="en-US"/>
        </w:rPr>
        <w:t xml:space="preserve"> </w:t>
      </w:r>
      <w:proofErr w:type="spellStart"/>
      <w:r w:rsidRPr="00BF316B">
        <w:rPr>
          <w:b w:val="0"/>
          <w:color w:val="000000" w:themeColor="text1"/>
          <w:lang w:val="en-US"/>
        </w:rPr>
        <w:t>Abs_Exercise</w:t>
      </w:r>
      <w:proofErr w:type="spellEnd"/>
      <w:r w:rsidRPr="00BF316B">
        <w:rPr>
          <w:b w:val="0"/>
          <w:color w:val="000000" w:themeColor="text1"/>
          <w:lang w:val="en-US"/>
        </w:rPr>
        <w:t xml:space="preserve"> and </w:t>
      </w:r>
      <w:proofErr w:type="spellStart"/>
      <w:r w:rsidRPr="00BF316B">
        <w:rPr>
          <w:b w:val="0"/>
          <w:color w:val="000000" w:themeColor="text1"/>
          <w:lang w:val="en-US"/>
        </w:rPr>
        <w:t>Back_</w:t>
      </w:r>
      <w:proofErr w:type="gramStart"/>
      <w:r w:rsidRPr="00BF316B">
        <w:rPr>
          <w:b w:val="0"/>
          <w:color w:val="000000" w:themeColor="text1"/>
          <w:lang w:val="en-US"/>
        </w:rPr>
        <w:t>Exercise,and</w:t>
      </w:r>
      <w:proofErr w:type="spellEnd"/>
      <w:proofErr w:type="gramEnd"/>
      <w:r w:rsidRPr="00BF316B">
        <w:rPr>
          <w:b w:val="0"/>
          <w:color w:val="000000" w:themeColor="text1"/>
          <w:lang w:val="en-US"/>
        </w:rPr>
        <w:t xml:space="preserve"> each of them has 7 data properties like reps, sets and intensity listed in Table 4-3. The intensity measurement protocols are the data properties of free weight exercise class targeting on the ranges of reps of each exercise set. The ranges are sub-</w:t>
      </w:r>
      <w:proofErr w:type="spellStart"/>
      <w:r w:rsidRPr="00BF316B">
        <w:rPr>
          <w:b w:val="0"/>
          <w:color w:val="000000" w:themeColor="text1"/>
          <w:lang w:val="en-US"/>
        </w:rPr>
        <w:t>categorised</w:t>
      </w:r>
      <w:proofErr w:type="spellEnd"/>
      <w:r w:rsidRPr="00BF316B">
        <w:rPr>
          <w:b w:val="0"/>
          <w:color w:val="000000" w:themeColor="text1"/>
          <w:lang w:val="en-US"/>
        </w:rPr>
        <w:t xml:space="preserve"> into four levels (light, medium, high and extremely high). Each intensity rule will be automatically triggered when the reps fall in to predefined ranges.</w:t>
      </w:r>
    </w:p>
    <w:p w14:paraId="1E7360DF" w14:textId="10FAF6F7" w:rsidR="002F1E71" w:rsidRPr="00BF316B" w:rsidRDefault="002F1E71" w:rsidP="0026642B">
      <w:pPr>
        <w:pStyle w:val="a7"/>
        <w:spacing w:line="360" w:lineRule="auto"/>
        <w:ind w:left="360"/>
        <w:rPr>
          <w:rFonts w:ascii="Times New Roman" w:hAnsi="Times New Roman" w:cs="Times New Roman"/>
          <w:b/>
          <w:color w:val="000000" w:themeColor="text1"/>
          <w:sz w:val="24"/>
          <w:szCs w:val="24"/>
          <w:lang w:eastAsia="en-US"/>
        </w:rPr>
      </w:pPr>
    </w:p>
    <w:p w14:paraId="0EDE18A1" w14:textId="77777777" w:rsidR="002F1E71" w:rsidRPr="00BF316B" w:rsidRDefault="002F1E71" w:rsidP="0026642B">
      <w:pPr>
        <w:widowControl w:val="0"/>
        <w:autoSpaceDE w:val="0"/>
        <w:autoSpaceDN w:val="0"/>
        <w:adjustRightInd w:val="0"/>
        <w:spacing w:after="120" w:line="360" w:lineRule="auto"/>
        <w:ind w:firstLine="289"/>
        <w:jc w:val="center"/>
        <w:rPr>
          <w:rFonts w:ascii="Times New Roman" w:eastAsia="Times New Roman" w:hAnsi="Times New Roman" w:cs="Times New Roman"/>
          <w:color w:val="000000" w:themeColor="text1"/>
          <w:sz w:val="24"/>
          <w:szCs w:val="24"/>
        </w:rPr>
      </w:pPr>
      <w:r w:rsidRPr="00BF316B">
        <w:rPr>
          <w:noProof/>
          <w:color w:val="000000" w:themeColor="text1"/>
        </w:rPr>
        <w:drawing>
          <wp:inline distT="0" distB="0" distL="0" distR="0" wp14:anchorId="1C4C5A40" wp14:editId="382F0A70">
            <wp:extent cx="1637732" cy="2475641"/>
            <wp:effectExtent l="0" t="0" r="635" b="127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nto1.png"/>
                    <pic:cNvPicPr/>
                  </pic:nvPicPr>
                  <pic:blipFill>
                    <a:blip r:embed="rId71">
                      <a:extLst>
                        <a:ext uri="{28A0092B-C50C-407E-A947-70E740481C1C}">
                          <a14:useLocalDpi xmlns:a14="http://schemas.microsoft.com/office/drawing/2010/main" val="0"/>
                        </a:ext>
                      </a:extLst>
                    </a:blip>
                    <a:stretch>
                      <a:fillRect/>
                    </a:stretch>
                  </pic:blipFill>
                  <pic:spPr>
                    <a:xfrm>
                      <a:off x="0" y="0"/>
                      <a:ext cx="1682025" cy="2542595"/>
                    </a:xfrm>
                    <a:prstGeom prst="rect">
                      <a:avLst/>
                    </a:prstGeom>
                  </pic:spPr>
                </pic:pic>
              </a:graphicData>
            </a:graphic>
          </wp:inline>
        </w:drawing>
      </w:r>
      <w:r w:rsidRPr="00BF316B">
        <w:rPr>
          <w:rFonts w:ascii="Times New Roman" w:eastAsia="Times New Roman" w:hAnsi="Times New Roman" w:cs="Times New Roman"/>
          <w:noProof/>
          <w:color w:val="000000" w:themeColor="text1"/>
          <w:sz w:val="24"/>
          <w:szCs w:val="24"/>
        </w:rPr>
        <w:drawing>
          <wp:inline distT="0" distB="0" distL="0" distR="0" wp14:anchorId="7FB04592" wp14:editId="2869FEE8">
            <wp:extent cx="1870027" cy="1467134"/>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nto2.png"/>
                    <pic:cNvPicPr/>
                  </pic:nvPicPr>
                  <pic:blipFill>
                    <a:blip r:embed="rId72">
                      <a:extLst>
                        <a:ext uri="{28A0092B-C50C-407E-A947-70E740481C1C}">
                          <a14:useLocalDpi xmlns:a14="http://schemas.microsoft.com/office/drawing/2010/main" val="0"/>
                        </a:ext>
                      </a:extLst>
                    </a:blip>
                    <a:stretch>
                      <a:fillRect/>
                    </a:stretch>
                  </pic:blipFill>
                  <pic:spPr>
                    <a:xfrm>
                      <a:off x="0" y="0"/>
                      <a:ext cx="1963722" cy="1540643"/>
                    </a:xfrm>
                    <a:prstGeom prst="rect">
                      <a:avLst/>
                    </a:prstGeom>
                  </pic:spPr>
                </pic:pic>
              </a:graphicData>
            </a:graphic>
          </wp:inline>
        </w:drawing>
      </w:r>
    </w:p>
    <w:p w14:paraId="7D7B77B0" w14:textId="52FD4168" w:rsidR="00687110" w:rsidRPr="00BF316B" w:rsidRDefault="00A971F8" w:rsidP="00687110">
      <w:pPr>
        <w:pStyle w:val="afa"/>
        <w:ind w:firstLine="0"/>
        <w:jc w:val="center"/>
        <w:rPr>
          <w:rFonts w:ascii="Times New Roman" w:eastAsia="Times New Roman" w:hAnsi="Times New Roman"/>
          <w:color w:val="000000" w:themeColor="text1"/>
          <w:sz w:val="24"/>
          <w:szCs w:val="24"/>
        </w:rPr>
      </w:pPr>
      <w:bookmarkStart w:id="205" w:name="_Toc534769095"/>
      <w:r w:rsidRPr="00BF316B">
        <w:rPr>
          <w:color w:val="000000" w:themeColor="text1"/>
        </w:rPr>
        <w:t xml:space="preserve">Figure 4- </w:t>
      </w:r>
      <w:r w:rsidR="001B28C1" w:rsidRPr="00BF316B">
        <w:rPr>
          <w:noProof/>
          <w:color w:val="000000" w:themeColor="text1"/>
        </w:rPr>
        <w:fldChar w:fldCharType="begin"/>
      </w:r>
      <w:r w:rsidR="001B28C1" w:rsidRPr="00BF316B">
        <w:rPr>
          <w:noProof/>
          <w:color w:val="000000" w:themeColor="text1"/>
        </w:rPr>
        <w:instrText xml:space="preserve"> SEQ Figure_4- \* ARABIC </w:instrText>
      </w:r>
      <w:r w:rsidR="001B28C1" w:rsidRPr="00BF316B">
        <w:rPr>
          <w:noProof/>
          <w:color w:val="000000" w:themeColor="text1"/>
        </w:rPr>
        <w:fldChar w:fldCharType="separate"/>
      </w:r>
      <w:r w:rsidR="00AF6073" w:rsidRPr="00BF316B">
        <w:rPr>
          <w:noProof/>
          <w:color w:val="000000" w:themeColor="text1"/>
        </w:rPr>
        <w:t>14</w:t>
      </w:r>
      <w:r w:rsidR="001B28C1" w:rsidRPr="00BF316B">
        <w:rPr>
          <w:noProof/>
          <w:color w:val="000000" w:themeColor="text1"/>
        </w:rPr>
        <w:fldChar w:fldCharType="end"/>
      </w:r>
      <w:r w:rsidRPr="00BF316B">
        <w:rPr>
          <w:color w:val="000000" w:themeColor="text1"/>
        </w:rPr>
        <w:t xml:space="preserve"> </w:t>
      </w:r>
      <w:r w:rsidRPr="00BF316B">
        <w:rPr>
          <w:b w:val="0"/>
          <w:i/>
          <w:color w:val="000000" w:themeColor="text1"/>
        </w:rPr>
        <w:t>Semantic model of free weight exercise in Protégé 5.2</w:t>
      </w:r>
      <w:bookmarkEnd w:id="205"/>
    </w:p>
    <w:p w14:paraId="04ABA08A" w14:textId="77777777" w:rsidR="00687110" w:rsidRPr="00BF316B" w:rsidRDefault="00687110" w:rsidP="00687110">
      <w:pPr>
        <w:pStyle w:val="afa"/>
        <w:ind w:firstLine="0"/>
        <w:jc w:val="center"/>
        <w:rPr>
          <w:rFonts w:ascii="Times New Roman" w:eastAsia="Times New Roman" w:hAnsi="Times New Roman"/>
          <w:color w:val="000000" w:themeColor="text1"/>
          <w:sz w:val="24"/>
          <w:szCs w:val="24"/>
        </w:rPr>
      </w:pPr>
      <w:bookmarkStart w:id="206" w:name="_Toc518400922"/>
      <w:r w:rsidRPr="00BF316B">
        <w:rPr>
          <w:color w:val="000000" w:themeColor="text1"/>
        </w:rPr>
        <w:t xml:space="preserve">Table 4- </w:t>
      </w:r>
      <w:r w:rsidR="001B28C1" w:rsidRPr="00BF316B">
        <w:rPr>
          <w:noProof/>
          <w:color w:val="000000" w:themeColor="text1"/>
        </w:rPr>
        <w:fldChar w:fldCharType="begin"/>
      </w:r>
      <w:r w:rsidR="001B28C1" w:rsidRPr="00BF316B">
        <w:rPr>
          <w:noProof/>
          <w:color w:val="000000" w:themeColor="text1"/>
        </w:rPr>
        <w:instrText xml:space="preserve"> SEQ Table_4- \* ARABIC </w:instrText>
      </w:r>
      <w:r w:rsidR="001B28C1" w:rsidRPr="00BF316B">
        <w:rPr>
          <w:noProof/>
          <w:color w:val="000000" w:themeColor="text1"/>
        </w:rPr>
        <w:fldChar w:fldCharType="separate"/>
      </w:r>
      <w:r w:rsidR="00955236" w:rsidRPr="00BF316B">
        <w:rPr>
          <w:noProof/>
          <w:color w:val="000000" w:themeColor="text1"/>
        </w:rPr>
        <w:t>3</w:t>
      </w:r>
      <w:r w:rsidR="001B28C1" w:rsidRPr="00BF316B">
        <w:rPr>
          <w:noProof/>
          <w:color w:val="000000" w:themeColor="text1"/>
        </w:rPr>
        <w:fldChar w:fldCharType="end"/>
      </w:r>
      <w:r w:rsidRPr="00BF316B">
        <w:rPr>
          <w:color w:val="000000" w:themeColor="text1"/>
        </w:rPr>
        <w:t xml:space="preserve"> </w:t>
      </w:r>
      <w:r w:rsidRPr="00BF316B">
        <w:rPr>
          <w:b w:val="0"/>
          <w:i/>
          <w:color w:val="000000" w:themeColor="text1"/>
        </w:rPr>
        <w:t>GPA concept, properties and instances</w:t>
      </w:r>
      <w:bookmarkEnd w:id="206"/>
    </w:p>
    <w:tbl>
      <w:tblPr>
        <w:tblStyle w:val="a8"/>
        <w:tblW w:w="8257" w:type="dxa"/>
        <w:jc w:val="center"/>
        <w:tblLook w:val="04A0" w:firstRow="1" w:lastRow="0" w:firstColumn="1" w:lastColumn="0" w:noHBand="0" w:noVBand="1"/>
      </w:tblPr>
      <w:tblGrid>
        <w:gridCol w:w="1815"/>
        <w:gridCol w:w="4124"/>
        <w:gridCol w:w="2318"/>
      </w:tblGrid>
      <w:tr w:rsidR="00BF316B" w:rsidRPr="00BF316B" w14:paraId="32E255DC" w14:textId="77777777" w:rsidTr="00C21FE8">
        <w:trPr>
          <w:trHeight w:val="100"/>
          <w:jc w:val="center"/>
        </w:trPr>
        <w:tc>
          <w:tcPr>
            <w:tcW w:w="1815" w:type="dxa"/>
          </w:tcPr>
          <w:p w14:paraId="473A7C83" w14:textId="77777777" w:rsidR="002F1E71" w:rsidRPr="00BF316B" w:rsidRDefault="002F1E71" w:rsidP="0026642B">
            <w:pPr>
              <w:pStyle w:val="tablecopy"/>
              <w:spacing w:line="360" w:lineRule="auto"/>
              <w:rPr>
                <w:rFonts w:ascii="Century Schoolbook" w:eastAsiaTheme="minorEastAsia" w:hAnsi="Century Schoolbook"/>
                <w:noProof w:val="0"/>
                <w:color w:val="000000" w:themeColor="text1"/>
                <w:sz w:val="22"/>
                <w:szCs w:val="22"/>
                <w:lang w:eastAsia="zh-CN"/>
              </w:rPr>
            </w:pPr>
            <w:r w:rsidRPr="00BF316B">
              <w:rPr>
                <w:rFonts w:ascii="Century Schoolbook" w:eastAsiaTheme="minorEastAsia" w:hAnsi="Century Schoolbook"/>
                <w:noProof w:val="0"/>
                <w:color w:val="000000" w:themeColor="text1"/>
                <w:sz w:val="22"/>
                <w:szCs w:val="22"/>
                <w:lang w:eastAsia="zh-CN"/>
              </w:rPr>
              <w:t>Concept</w:t>
            </w:r>
          </w:p>
        </w:tc>
        <w:tc>
          <w:tcPr>
            <w:tcW w:w="4124" w:type="dxa"/>
          </w:tcPr>
          <w:p w14:paraId="29C79824" w14:textId="77777777" w:rsidR="002F1E71" w:rsidRPr="00BF316B" w:rsidRDefault="002F1E71" w:rsidP="0026642B">
            <w:pPr>
              <w:pStyle w:val="tablecopy"/>
              <w:spacing w:line="360" w:lineRule="auto"/>
              <w:rPr>
                <w:rFonts w:ascii="Century Schoolbook" w:eastAsiaTheme="minorEastAsia" w:hAnsi="Century Schoolbook"/>
                <w:noProof w:val="0"/>
                <w:color w:val="000000" w:themeColor="text1"/>
                <w:sz w:val="22"/>
                <w:szCs w:val="22"/>
                <w:lang w:eastAsia="zh-CN"/>
              </w:rPr>
            </w:pPr>
            <w:r w:rsidRPr="00BF316B">
              <w:rPr>
                <w:rFonts w:ascii="Century Schoolbook" w:eastAsiaTheme="minorEastAsia" w:hAnsi="Century Schoolbook"/>
                <w:noProof w:val="0"/>
                <w:color w:val="000000" w:themeColor="text1"/>
                <w:sz w:val="22"/>
                <w:szCs w:val="22"/>
                <w:lang w:eastAsia="zh-CN"/>
              </w:rPr>
              <w:t>Properties</w:t>
            </w:r>
          </w:p>
        </w:tc>
        <w:tc>
          <w:tcPr>
            <w:tcW w:w="2318" w:type="dxa"/>
          </w:tcPr>
          <w:p w14:paraId="69245BCA" w14:textId="77777777" w:rsidR="002F1E71" w:rsidRPr="00BF316B" w:rsidRDefault="002F1E71" w:rsidP="0026642B">
            <w:pPr>
              <w:pStyle w:val="tablecopy"/>
              <w:spacing w:line="360" w:lineRule="auto"/>
              <w:rPr>
                <w:rFonts w:ascii="Century Schoolbook" w:eastAsiaTheme="minorEastAsia" w:hAnsi="Century Schoolbook"/>
                <w:noProof w:val="0"/>
                <w:color w:val="000000" w:themeColor="text1"/>
                <w:sz w:val="22"/>
                <w:szCs w:val="22"/>
                <w:lang w:eastAsia="zh-CN"/>
              </w:rPr>
            </w:pPr>
            <w:r w:rsidRPr="00BF316B">
              <w:rPr>
                <w:rFonts w:ascii="Century Schoolbook" w:eastAsiaTheme="minorEastAsia" w:hAnsi="Century Schoolbook"/>
                <w:noProof w:val="0"/>
                <w:color w:val="000000" w:themeColor="text1"/>
                <w:sz w:val="22"/>
                <w:szCs w:val="22"/>
                <w:lang w:eastAsia="zh-CN"/>
              </w:rPr>
              <w:t>Instances</w:t>
            </w:r>
          </w:p>
        </w:tc>
      </w:tr>
      <w:tr w:rsidR="00BF316B" w:rsidRPr="00BF316B" w14:paraId="74B6DE35" w14:textId="77777777" w:rsidTr="00C21FE8">
        <w:trPr>
          <w:trHeight w:val="835"/>
          <w:jc w:val="center"/>
        </w:trPr>
        <w:tc>
          <w:tcPr>
            <w:tcW w:w="1815" w:type="dxa"/>
          </w:tcPr>
          <w:p w14:paraId="3004ADF7" w14:textId="77777777" w:rsidR="002F1E71" w:rsidRPr="00BF316B" w:rsidRDefault="002F1E71" w:rsidP="0026642B">
            <w:pPr>
              <w:pStyle w:val="tablecopy"/>
              <w:spacing w:line="360" w:lineRule="auto"/>
              <w:rPr>
                <w:rFonts w:ascii="Century Schoolbook" w:eastAsiaTheme="minorEastAsia" w:hAnsi="Century Schoolbook"/>
                <w:noProof w:val="0"/>
                <w:color w:val="000000" w:themeColor="text1"/>
                <w:sz w:val="22"/>
                <w:szCs w:val="22"/>
                <w:lang w:eastAsia="zh-CN"/>
              </w:rPr>
            </w:pPr>
            <w:r w:rsidRPr="00BF316B">
              <w:rPr>
                <w:rFonts w:ascii="Century Schoolbook" w:eastAsiaTheme="minorEastAsia" w:hAnsi="Century Schoolbook"/>
                <w:noProof w:val="0"/>
                <w:color w:val="000000" w:themeColor="text1"/>
                <w:sz w:val="22"/>
                <w:szCs w:val="22"/>
                <w:lang w:eastAsia="zh-CN"/>
              </w:rPr>
              <w:t>User</w:t>
            </w:r>
          </w:p>
        </w:tc>
        <w:tc>
          <w:tcPr>
            <w:tcW w:w="4124" w:type="dxa"/>
          </w:tcPr>
          <w:p w14:paraId="3E92BCCA" w14:textId="77777777" w:rsidR="002F1E71" w:rsidRPr="00BF316B" w:rsidRDefault="002F1E71" w:rsidP="0026642B">
            <w:pPr>
              <w:pStyle w:val="tablecopy"/>
              <w:spacing w:line="360" w:lineRule="auto"/>
              <w:rPr>
                <w:rFonts w:ascii="Century Schoolbook" w:eastAsiaTheme="minorEastAsia" w:hAnsi="Century Schoolbook"/>
                <w:noProof w:val="0"/>
                <w:color w:val="000000" w:themeColor="text1"/>
                <w:sz w:val="22"/>
                <w:szCs w:val="22"/>
                <w:lang w:eastAsia="zh-CN"/>
              </w:rPr>
            </w:pPr>
            <w:proofErr w:type="spellStart"/>
            <w:r w:rsidRPr="00BF316B">
              <w:rPr>
                <w:rFonts w:ascii="Century Schoolbook" w:eastAsiaTheme="minorEastAsia" w:hAnsi="Century Schoolbook"/>
                <w:noProof w:val="0"/>
                <w:color w:val="000000" w:themeColor="text1"/>
                <w:sz w:val="22"/>
                <w:szCs w:val="22"/>
                <w:lang w:eastAsia="zh-CN"/>
              </w:rPr>
              <w:t>hasName</w:t>
            </w:r>
            <w:proofErr w:type="spellEnd"/>
          </w:p>
          <w:p w14:paraId="1E6165FB" w14:textId="77777777" w:rsidR="002F1E71" w:rsidRPr="00BF316B" w:rsidRDefault="002F1E71" w:rsidP="0026642B">
            <w:pPr>
              <w:pStyle w:val="tablecopy"/>
              <w:spacing w:line="360" w:lineRule="auto"/>
              <w:rPr>
                <w:rFonts w:ascii="Century Schoolbook" w:eastAsiaTheme="minorEastAsia" w:hAnsi="Century Schoolbook"/>
                <w:noProof w:val="0"/>
                <w:color w:val="000000" w:themeColor="text1"/>
                <w:sz w:val="22"/>
                <w:szCs w:val="22"/>
                <w:lang w:eastAsia="zh-CN"/>
              </w:rPr>
            </w:pPr>
            <w:proofErr w:type="spellStart"/>
            <w:r w:rsidRPr="00BF316B">
              <w:rPr>
                <w:rFonts w:ascii="Century Schoolbook" w:eastAsiaTheme="minorEastAsia" w:hAnsi="Century Schoolbook"/>
                <w:noProof w:val="0"/>
                <w:color w:val="000000" w:themeColor="text1"/>
                <w:sz w:val="22"/>
                <w:szCs w:val="22"/>
                <w:lang w:eastAsia="zh-CN"/>
              </w:rPr>
              <w:t>hasBodyFat</w:t>
            </w:r>
            <w:proofErr w:type="spellEnd"/>
          </w:p>
          <w:p w14:paraId="1992046F" w14:textId="77777777" w:rsidR="002F1E71" w:rsidRPr="00BF316B" w:rsidRDefault="002F1E71" w:rsidP="0026642B">
            <w:pPr>
              <w:pStyle w:val="tablecopy"/>
              <w:spacing w:line="360" w:lineRule="auto"/>
              <w:rPr>
                <w:rFonts w:ascii="Century Schoolbook" w:eastAsiaTheme="minorEastAsia" w:hAnsi="Century Schoolbook"/>
                <w:noProof w:val="0"/>
                <w:color w:val="000000" w:themeColor="text1"/>
                <w:sz w:val="22"/>
                <w:szCs w:val="22"/>
                <w:lang w:eastAsia="zh-CN"/>
              </w:rPr>
            </w:pPr>
            <w:proofErr w:type="spellStart"/>
            <w:r w:rsidRPr="00BF316B">
              <w:rPr>
                <w:rFonts w:ascii="Century Schoolbook" w:eastAsiaTheme="minorEastAsia" w:hAnsi="Century Schoolbook"/>
                <w:noProof w:val="0"/>
                <w:color w:val="000000" w:themeColor="text1"/>
                <w:sz w:val="22"/>
                <w:szCs w:val="22"/>
                <w:lang w:eastAsia="zh-CN"/>
              </w:rPr>
              <w:t>hasHealthState</w:t>
            </w:r>
            <w:proofErr w:type="spellEnd"/>
            <w:r w:rsidRPr="00BF316B">
              <w:rPr>
                <w:rFonts w:ascii="Century Schoolbook" w:eastAsiaTheme="minorEastAsia" w:hAnsi="Century Schoolbook"/>
                <w:noProof w:val="0"/>
                <w:color w:val="000000" w:themeColor="text1"/>
                <w:sz w:val="22"/>
                <w:szCs w:val="22"/>
                <w:lang w:eastAsia="zh-CN"/>
              </w:rPr>
              <w:br/>
            </w:r>
            <w:proofErr w:type="spellStart"/>
            <w:r w:rsidRPr="00BF316B">
              <w:rPr>
                <w:rFonts w:ascii="Century Schoolbook" w:eastAsiaTheme="minorEastAsia" w:hAnsi="Century Schoolbook"/>
                <w:noProof w:val="0"/>
                <w:color w:val="000000" w:themeColor="text1"/>
                <w:sz w:val="22"/>
                <w:szCs w:val="22"/>
                <w:lang w:eastAsia="zh-CN"/>
              </w:rPr>
              <w:t>doesExercise</w:t>
            </w:r>
            <w:proofErr w:type="spellEnd"/>
          </w:p>
          <w:p w14:paraId="11C0DD49" w14:textId="77777777" w:rsidR="002F1E71" w:rsidRPr="00BF316B" w:rsidRDefault="002F1E71" w:rsidP="0026642B">
            <w:pPr>
              <w:pStyle w:val="tablecopy"/>
              <w:spacing w:line="360" w:lineRule="auto"/>
              <w:rPr>
                <w:rFonts w:ascii="Century Schoolbook" w:eastAsiaTheme="minorEastAsia" w:hAnsi="Century Schoolbook"/>
                <w:noProof w:val="0"/>
                <w:color w:val="000000" w:themeColor="text1"/>
                <w:sz w:val="22"/>
                <w:szCs w:val="22"/>
                <w:lang w:eastAsia="zh-CN"/>
              </w:rPr>
            </w:pPr>
            <w:proofErr w:type="spellStart"/>
            <w:r w:rsidRPr="00BF316B">
              <w:rPr>
                <w:rFonts w:ascii="Century Schoolbook" w:eastAsiaTheme="minorEastAsia" w:hAnsi="Century Schoolbook"/>
                <w:noProof w:val="0"/>
                <w:color w:val="000000" w:themeColor="text1"/>
                <w:sz w:val="22"/>
                <w:szCs w:val="22"/>
                <w:lang w:eastAsia="zh-CN"/>
              </w:rPr>
              <w:t>doesExerciseReps</w:t>
            </w:r>
            <w:proofErr w:type="spellEnd"/>
          </w:p>
          <w:p w14:paraId="2EF5ED85" w14:textId="77777777" w:rsidR="002F1E71" w:rsidRPr="00BF316B" w:rsidRDefault="002F1E71" w:rsidP="0026642B">
            <w:pPr>
              <w:pStyle w:val="tablecopy"/>
              <w:spacing w:line="360" w:lineRule="auto"/>
              <w:rPr>
                <w:rFonts w:ascii="Century Schoolbook" w:eastAsiaTheme="minorEastAsia" w:hAnsi="Century Schoolbook"/>
                <w:noProof w:val="0"/>
                <w:color w:val="000000" w:themeColor="text1"/>
                <w:sz w:val="22"/>
                <w:szCs w:val="22"/>
                <w:lang w:eastAsia="zh-CN"/>
              </w:rPr>
            </w:pPr>
            <w:proofErr w:type="spellStart"/>
            <w:r w:rsidRPr="00BF316B">
              <w:rPr>
                <w:rFonts w:ascii="Century Schoolbook" w:eastAsiaTheme="minorEastAsia" w:hAnsi="Century Schoolbook"/>
                <w:noProof w:val="0"/>
                <w:color w:val="000000" w:themeColor="text1"/>
                <w:sz w:val="22"/>
                <w:szCs w:val="22"/>
                <w:lang w:eastAsia="zh-CN"/>
              </w:rPr>
              <w:t>doesExerciseSets</w:t>
            </w:r>
            <w:proofErr w:type="spellEnd"/>
          </w:p>
          <w:p w14:paraId="2BA5E368" w14:textId="77777777" w:rsidR="002F1E71" w:rsidRPr="00BF316B" w:rsidRDefault="002F1E71" w:rsidP="0026642B">
            <w:pPr>
              <w:pStyle w:val="tablecopy"/>
              <w:spacing w:line="360" w:lineRule="auto"/>
              <w:rPr>
                <w:rFonts w:ascii="Century Schoolbook" w:eastAsiaTheme="minorEastAsia" w:hAnsi="Century Schoolbook"/>
                <w:noProof w:val="0"/>
                <w:color w:val="000000" w:themeColor="text1"/>
                <w:sz w:val="22"/>
                <w:szCs w:val="22"/>
                <w:lang w:eastAsia="zh-CN"/>
              </w:rPr>
            </w:pPr>
            <w:proofErr w:type="spellStart"/>
            <w:r w:rsidRPr="00BF316B">
              <w:rPr>
                <w:rFonts w:ascii="Century Schoolbook" w:eastAsiaTheme="minorEastAsia" w:hAnsi="Century Schoolbook"/>
                <w:noProof w:val="0"/>
                <w:color w:val="000000" w:themeColor="text1"/>
                <w:sz w:val="22"/>
                <w:szCs w:val="22"/>
                <w:lang w:eastAsia="zh-CN"/>
              </w:rPr>
              <w:t>useEquipment</w:t>
            </w:r>
            <w:proofErr w:type="spellEnd"/>
          </w:p>
          <w:p w14:paraId="1611C954" w14:textId="77777777" w:rsidR="002F1E71" w:rsidRPr="00BF316B" w:rsidRDefault="002F1E71" w:rsidP="0026642B">
            <w:pPr>
              <w:pStyle w:val="tablecopy"/>
              <w:spacing w:line="360" w:lineRule="auto"/>
              <w:rPr>
                <w:rFonts w:ascii="Century Schoolbook" w:eastAsiaTheme="minorEastAsia" w:hAnsi="Century Schoolbook"/>
                <w:noProof w:val="0"/>
                <w:color w:val="000000" w:themeColor="text1"/>
                <w:sz w:val="22"/>
                <w:szCs w:val="22"/>
                <w:lang w:eastAsia="zh-CN"/>
              </w:rPr>
            </w:pPr>
            <w:proofErr w:type="spellStart"/>
            <w:r w:rsidRPr="00BF316B">
              <w:rPr>
                <w:rFonts w:ascii="Century Schoolbook" w:eastAsiaTheme="minorEastAsia" w:hAnsi="Century Schoolbook"/>
                <w:noProof w:val="0"/>
                <w:color w:val="000000" w:themeColor="text1"/>
                <w:sz w:val="22"/>
                <w:szCs w:val="22"/>
                <w:lang w:eastAsia="zh-CN"/>
              </w:rPr>
              <w:t>wearSensor</w:t>
            </w:r>
            <w:proofErr w:type="spellEnd"/>
          </w:p>
        </w:tc>
        <w:tc>
          <w:tcPr>
            <w:tcW w:w="2318" w:type="dxa"/>
          </w:tcPr>
          <w:p w14:paraId="43654600" w14:textId="77777777" w:rsidR="002F1E71" w:rsidRPr="00BF316B" w:rsidRDefault="002F1E71" w:rsidP="0026642B">
            <w:pPr>
              <w:pStyle w:val="tablecopy"/>
              <w:spacing w:line="360" w:lineRule="auto"/>
              <w:rPr>
                <w:rFonts w:ascii="Century Schoolbook" w:eastAsiaTheme="minorEastAsia" w:hAnsi="Century Schoolbook"/>
                <w:noProof w:val="0"/>
                <w:color w:val="000000" w:themeColor="text1"/>
                <w:sz w:val="22"/>
                <w:szCs w:val="22"/>
                <w:lang w:eastAsia="zh-CN"/>
              </w:rPr>
            </w:pPr>
            <w:r w:rsidRPr="00BF316B">
              <w:rPr>
                <w:rFonts w:ascii="Century Schoolbook" w:eastAsiaTheme="minorEastAsia" w:hAnsi="Century Schoolbook"/>
                <w:noProof w:val="0"/>
                <w:color w:val="000000" w:themeColor="text1"/>
                <w:sz w:val="22"/>
                <w:szCs w:val="22"/>
                <w:lang w:eastAsia="zh-CN"/>
              </w:rPr>
              <w:t>John</w:t>
            </w:r>
          </w:p>
          <w:p w14:paraId="1F3B4777" w14:textId="77777777" w:rsidR="002F1E71" w:rsidRPr="00BF316B" w:rsidRDefault="002F1E71" w:rsidP="0026642B">
            <w:pPr>
              <w:pStyle w:val="tablecopy"/>
              <w:spacing w:line="360" w:lineRule="auto"/>
              <w:rPr>
                <w:rFonts w:ascii="Century Schoolbook" w:eastAsiaTheme="minorEastAsia" w:hAnsi="Century Schoolbook"/>
                <w:noProof w:val="0"/>
                <w:color w:val="000000" w:themeColor="text1"/>
                <w:sz w:val="22"/>
                <w:szCs w:val="22"/>
                <w:lang w:eastAsia="zh-CN"/>
              </w:rPr>
            </w:pPr>
            <w:r w:rsidRPr="00BF316B">
              <w:rPr>
                <w:rFonts w:ascii="Century Schoolbook" w:eastAsiaTheme="minorEastAsia" w:hAnsi="Century Schoolbook"/>
                <w:noProof w:val="0"/>
                <w:color w:val="000000" w:themeColor="text1"/>
                <w:sz w:val="22"/>
                <w:szCs w:val="22"/>
                <w:lang w:eastAsia="zh-CN"/>
              </w:rPr>
              <w:t>20%</w:t>
            </w:r>
          </w:p>
          <w:p w14:paraId="4031756D" w14:textId="77777777" w:rsidR="002F1E71" w:rsidRPr="00BF316B" w:rsidRDefault="002F1E71" w:rsidP="0026642B">
            <w:pPr>
              <w:pStyle w:val="tablecopy"/>
              <w:spacing w:line="360" w:lineRule="auto"/>
              <w:rPr>
                <w:rFonts w:ascii="Century Schoolbook" w:eastAsiaTheme="minorEastAsia" w:hAnsi="Century Schoolbook"/>
                <w:noProof w:val="0"/>
                <w:color w:val="000000" w:themeColor="text1"/>
                <w:sz w:val="22"/>
                <w:szCs w:val="22"/>
                <w:lang w:eastAsia="zh-CN"/>
              </w:rPr>
            </w:pPr>
            <w:r w:rsidRPr="00BF316B">
              <w:rPr>
                <w:rFonts w:ascii="Century Schoolbook" w:eastAsiaTheme="minorEastAsia" w:hAnsi="Century Schoolbook"/>
                <w:noProof w:val="0"/>
                <w:color w:val="000000" w:themeColor="text1"/>
                <w:sz w:val="22"/>
                <w:szCs w:val="22"/>
                <w:lang w:eastAsia="zh-CN"/>
              </w:rPr>
              <w:t>Healthy</w:t>
            </w:r>
          </w:p>
          <w:p w14:paraId="44729E3B" w14:textId="77777777" w:rsidR="002F1E71" w:rsidRPr="00BF316B" w:rsidRDefault="002F1E71" w:rsidP="0026642B">
            <w:pPr>
              <w:pStyle w:val="tablecopy"/>
              <w:spacing w:line="360" w:lineRule="auto"/>
              <w:rPr>
                <w:rFonts w:ascii="Century Schoolbook" w:eastAsiaTheme="minorEastAsia" w:hAnsi="Century Schoolbook"/>
                <w:noProof w:val="0"/>
                <w:color w:val="000000" w:themeColor="text1"/>
                <w:sz w:val="22"/>
                <w:szCs w:val="22"/>
                <w:lang w:eastAsia="zh-CN"/>
              </w:rPr>
            </w:pPr>
            <w:r w:rsidRPr="00BF316B">
              <w:rPr>
                <w:rFonts w:ascii="Century Schoolbook" w:eastAsiaTheme="minorEastAsia" w:hAnsi="Century Schoolbook"/>
                <w:noProof w:val="0"/>
                <w:color w:val="000000" w:themeColor="text1"/>
                <w:sz w:val="22"/>
                <w:szCs w:val="22"/>
                <w:lang w:eastAsia="zh-CN"/>
              </w:rPr>
              <w:t>Deadlift</w:t>
            </w:r>
          </w:p>
          <w:p w14:paraId="7C2D09C8" w14:textId="77777777" w:rsidR="002F1E71" w:rsidRPr="00BF316B" w:rsidRDefault="002F1E71" w:rsidP="0026642B">
            <w:pPr>
              <w:pStyle w:val="tablecopy"/>
              <w:spacing w:line="360" w:lineRule="auto"/>
              <w:rPr>
                <w:rFonts w:ascii="Century Schoolbook" w:eastAsiaTheme="minorEastAsia" w:hAnsi="Century Schoolbook"/>
                <w:noProof w:val="0"/>
                <w:color w:val="000000" w:themeColor="text1"/>
                <w:sz w:val="22"/>
                <w:szCs w:val="22"/>
                <w:lang w:eastAsia="zh-CN"/>
              </w:rPr>
            </w:pPr>
            <w:r w:rsidRPr="00BF316B">
              <w:rPr>
                <w:rFonts w:ascii="Century Schoolbook" w:eastAsiaTheme="minorEastAsia" w:hAnsi="Century Schoolbook"/>
                <w:noProof w:val="0"/>
                <w:color w:val="000000" w:themeColor="text1"/>
                <w:sz w:val="22"/>
                <w:szCs w:val="22"/>
                <w:lang w:eastAsia="zh-CN"/>
              </w:rPr>
              <w:t>12</w:t>
            </w:r>
          </w:p>
          <w:p w14:paraId="66DD4161" w14:textId="77777777" w:rsidR="002F1E71" w:rsidRPr="00BF316B" w:rsidRDefault="002F1E71" w:rsidP="0026642B">
            <w:pPr>
              <w:pStyle w:val="tablecopy"/>
              <w:spacing w:line="360" w:lineRule="auto"/>
              <w:rPr>
                <w:rFonts w:ascii="Century Schoolbook" w:eastAsiaTheme="minorEastAsia" w:hAnsi="Century Schoolbook"/>
                <w:noProof w:val="0"/>
                <w:color w:val="000000" w:themeColor="text1"/>
                <w:sz w:val="22"/>
                <w:szCs w:val="22"/>
                <w:lang w:eastAsia="zh-CN"/>
              </w:rPr>
            </w:pPr>
            <w:r w:rsidRPr="00BF316B">
              <w:rPr>
                <w:rFonts w:ascii="Century Schoolbook" w:eastAsiaTheme="minorEastAsia" w:hAnsi="Century Schoolbook"/>
                <w:noProof w:val="0"/>
                <w:color w:val="000000" w:themeColor="text1"/>
                <w:sz w:val="22"/>
                <w:szCs w:val="22"/>
                <w:lang w:eastAsia="zh-CN"/>
              </w:rPr>
              <w:t>4</w:t>
            </w:r>
          </w:p>
          <w:p w14:paraId="51220CAA" w14:textId="77777777" w:rsidR="002F1E71" w:rsidRPr="00BF316B" w:rsidRDefault="002F1E71" w:rsidP="0026642B">
            <w:pPr>
              <w:pStyle w:val="tablecopy"/>
              <w:spacing w:line="360" w:lineRule="auto"/>
              <w:rPr>
                <w:rFonts w:ascii="Century Schoolbook" w:eastAsiaTheme="minorEastAsia" w:hAnsi="Century Schoolbook"/>
                <w:noProof w:val="0"/>
                <w:color w:val="000000" w:themeColor="text1"/>
                <w:sz w:val="22"/>
                <w:szCs w:val="22"/>
                <w:lang w:eastAsia="zh-CN"/>
              </w:rPr>
            </w:pPr>
            <w:r w:rsidRPr="00BF316B">
              <w:rPr>
                <w:rFonts w:ascii="Century Schoolbook" w:eastAsiaTheme="minorEastAsia" w:hAnsi="Century Schoolbook"/>
                <w:noProof w:val="0"/>
                <w:color w:val="000000" w:themeColor="text1"/>
                <w:sz w:val="22"/>
                <w:szCs w:val="22"/>
                <w:lang w:eastAsia="zh-CN"/>
              </w:rPr>
              <w:t>Barbell</w:t>
            </w:r>
          </w:p>
          <w:p w14:paraId="224CBB36" w14:textId="77777777" w:rsidR="002F1E71" w:rsidRPr="00BF316B" w:rsidRDefault="002F1E71" w:rsidP="0026642B">
            <w:pPr>
              <w:pStyle w:val="tablecopy"/>
              <w:spacing w:line="360" w:lineRule="auto"/>
              <w:rPr>
                <w:rFonts w:ascii="Century Schoolbook" w:eastAsiaTheme="minorEastAsia" w:hAnsi="Century Schoolbook"/>
                <w:noProof w:val="0"/>
                <w:color w:val="000000" w:themeColor="text1"/>
                <w:sz w:val="22"/>
                <w:szCs w:val="22"/>
                <w:lang w:eastAsia="zh-CN"/>
              </w:rPr>
            </w:pPr>
            <w:r w:rsidRPr="00BF316B">
              <w:rPr>
                <w:rFonts w:ascii="Century Schoolbook" w:eastAsiaTheme="minorEastAsia" w:hAnsi="Century Schoolbook"/>
                <w:noProof w:val="0"/>
                <w:color w:val="000000" w:themeColor="text1"/>
                <w:sz w:val="22"/>
                <w:szCs w:val="22"/>
                <w:lang w:eastAsia="zh-CN"/>
              </w:rPr>
              <w:t>Accelerometer</w:t>
            </w:r>
          </w:p>
        </w:tc>
      </w:tr>
      <w:tr w:rsidR="00BF316B" w:rsidRPr="00BF316B" w14:paraId="24C8DE59" w14:textId="77777777" w:rsidTr="00C21FE8">
        <w:trPr>
          <w:trHeight w:val="731"/>
          <w:jc w:val="center"/>
        </w:trPr>
        <w:tc>
          <w:tcPr>
            <w:tcW w:w="1815" w:type="dxa"/>
          </w:tcPr>
          <w:p w14:paraId="26777E0F" w14:textId="77777777" w:rsidR="002F1E71" w:rsidRPr="00BF316B" w:rsidRDefault="002F1E71" w:rsidP="0026642B">
            <w:pPr>
              <w:pStyle w:val="tablecopy"/>
              <w:spacing w:line="360" w:lineRule="auto"/>
              <w:rPr>
                <w:rFonts w:ascii="Century Schoolbook" w:eastAsiaTheme="minorEastAsia" w:hAnsi="Century Schoolbook"/>
                <w:noProof w:val="0"/>
                <w:color w:val="000000" w:themeColor="text1"/>
                <w:sz w:val="22"/>
                <w:szCs w:val="22"/>
                <w:lang w:eastAsia="zh-CN"/>
              </w:rPr>
            </w:pPr>
            <w:r w:rsidRPr="00BF316B">
              <w:rPr>
                <w:rFonts w:ascii="Century Schoolbook" w:eastAsiaTheme="minorEastAsia" w:hAnsi="Century Schoolbook"/>
                <w:noProof w:val="0"/>
                <w:color w:val="000000" w:themeColor="text1"/>
                <w:sz w:val="22"/>
                <w:szCs w:val="22"/>
                <w:lang w:eastAsia="zh-CN"/>
              </w:rPr>
              <w:lastRenderedPageBreak/>
              <w:t>Free weight exercise</w:t>
            </w:r>
          </w:p>
        </w:tc>
        <w:tc>
          <w:tcPr>
            <w:tcW w:w="4124" w:type="dxa"/>
          </w:tcPr>
          <w:p w14:paraId="512BC104" w14:textId="77777777" w:rsidR="002F1E71" w:rsidRPr="00BF316B" w:rsidRDefault="002F1E71" w:rsidP="0026642B">
            <w:pPr>
              <w:pStyle w:val="tablecopy"/>
              <w:spacing w:line="360" w:lineRule="auto"/>
              <w:rPr>
                <w:rFonts w:ascii="Century Schoolbook" w:eastAsiaTheme="minorEastAsia" w:hAnsi="Century Schoolbook"/>
                <w:noProof w:val="0"/>
                <w:color w:val="000000" w:themeColor="text1"/>
                <w:sz w:val="22"/>
                <w:szCs w:val="22"/>
                <w:lang w:eastAsia="zh-CN"/>
              </w:rPr>
            </w:pPr>
            <w:proofErr w:type="spellStart"/>
            <w:r w:rsidRPr="00BF316B">
              <w:rPr>
                <w:rFonts w:ascii="Century Schoolbook" w:eastAsiaTheme="minorEastAsia" w:hAnsi="Century Schoolbook"/>
                <w:noProof w:val="0"/>
                <w:color w:val="000000" w:themeColor="text1"/>
                <w:sz w:val="22"/>
                <w:szCs w:val="22"/>
                <w:lang w:eastAsia="zh-CN"/>
              </w:rPr>
              <w:t>hasExerciseName</w:t>
            </w:r>
            <w:proofErr w:type="spellEnd"/>
            <w:r w:rsidRPr="00BF316B">
              <w:rPr>
                <w:rFonts w:ascii="Century Schoolbook" w:eastAsiaTheme="minorEastAsia" w:hAnsi="Century Schoolbook"/>
                <w:noProof w:val="0"/>
                <w:color w:val="000000" w:themeColor="text1"/>
                <w:sz w:val="22"/>
                <w:szCs w:val="22"/>
                <w:lang w:eastAsia="zh-CN"/>
              </w:rPr>
              <w:br/>
            </w:r>
            <w:proofErr w:type="spellStart"/>
            <w:r w:rsidRPr="00BF316B">
              <w:rPr>
                <w:rFonts w:ascii="Century Schoolbook" w:eastAsiaTheme="minorEastAsia" w:hAnsi="Century Schoolbook"/>
                <w:noProof w:val="0"/>
                <w:color w:val="000000" w:themeColor="text1"/>
                <w:sz w:val="22"/>
                <w:szCs w:val="22"/>
                <w:lang w:eastAsia="zh-CN"/>
              </w:rPr>
              <w:t>hasExerciseReps</w:t>
            </w:r>
            <w:proofErr w:type="spellEnd"/>
            <w:r w:rsidRPr="00BF316B">
              <w:rPr>
                <w:rFonts w:ascii="Century Schoolbook" w:eastAsiaTheme="minorEastAsia" w:hAnsi="Century Schoolbook"/>
                <w:noProof w:val="0"/>
                <w:color w:val="000000" w:themeColor="text1"/>
                <w:sz w:val="22"/>
                <w:szCs w:val="22"/>
                <w:lang w:eastAsia="zh-CN"/>
              </w:rPr>
              <w:br/>
            </w:r>
            <w:proofErr w:type="spellStart"/>
            <w:r w:rsidRPr="00BF316B">
              <w:rPr>
                <w:rFonts w:ascii="Century Schoolbook" w:eastAsiaTheme="minorEastAsia" w:hAnsi="Century Schoolbook"/>
                <w:noProof w:val="0"/>
                <w:color w:val="000000" w:themeColor="text1"/>
                <w:sz w:val="22"/>
                <w:szCs w:val="22"/>
                <w:lang w:eastAsia="zh-CN"/>
              </w:rPr>
              <w:t>hasExerciseSets</w:t>
            </w:r>
            <w:proofErr w:type="spellEnd"/>
            <w:r w:rsidRPr="00BF316B">
              <w:rPr>
                <w:rFonts w:ascii="Century Schoolbook" w:eastAsiaTheme="minorEastAsia" w:hAnsi="Century Schoolbook"/>
                <w:noProof w:val="0"/>
                <w:color w:val="000000" w:themeColor="text1"/>
                <w:sz w:val="22"/>
                <w:szCs w:val="22"/>
                <w:lang w:eastAsia="zh-CN"/>
              </w:rPr>
              <w:br/>
            </w:r>
            <w:proofErr w:type="spellStart"/>
            <w:r w:rsidRPr="00BF316B">
              <w:rPr>
                <w:rFonts w:ascii="Century Schoolbook" w:eastAsiaTheme="minorEastAsia" w:hAnsi="Century Schoolbook"/>
                <w:noProof w:val="0"/>
                <w:color w:val="000000" w:themeColor="text1"/>
                <w:sz w:val="22"/>
                <w:szCs w:val="22"/>
                <w:lang w:eastAsia="zh-CN"/>
              </w:rPr>
              <w:t>hasLightIntensity</w:t>
            </w:r>
            <w:proofErr w:type="spellEnd"/>
            <w:r w:rsidRPr="00BF316B">
              <w:rPr>
                <w:rFonts w:ascii="Century Schoolbook" w:eastAsiaTheme="minorEastAsia" w:hAnsi="Century Schoolbook"/>
                <w:noProof w:val="0"/>
                <w:color w:val="000000" w:themeColor="text1"/>
                <w:sz w:val="22"/>
                <w:szCs w:val="22"/>
                <w:lang w:eastAsia="zh-CN"/>
              </w:rPr>
              <w:br/>
            </w:r>
            <w:proofErr w:type="spellStart"/>
            <w:r w:rsidRPr="00BF316B">
              <w:rPr>
                <w:rFonts w:ascii="Century Schoolbook" w:eastAsiaTheme="minorEastAsia" w:hAnsi="Century Schoolbook"/>
                <w:noProof w:val="0"/>
                <w:color w:val="000000" w:themeColor="text1"/>
                <w:sz w:val="22"/>
                <w:szCs w:val="22"/>
                <w:lang w:eastAsia="zh-CN"/>
              </w:rPr>
              <w:t>hasMediumIntensity</w:t>
            </w:r>
            <w:proofErr w:type="spellEnd"/>
            <w:r w:rsidRPr="00BF316B">
              <w:rPr>
                <w:rFonts w:ascii="Century Schoolbook" w:eastAsiaTheme="minorEastAsia" w:hAnsi="Century Schoolbook"/>
                <w:noProof w:val="0"/>
                <w:color w:val="000000" w:themeColor="text1"/>
                <w:sz w:val="22"/>
                <w:szCs w:val="22"/>
                <w:lang w:eastAsia="zh-CN"/>
              </w:rPr>
              <w:br/>
            </w:r>
            <w:proofErr w:type="spellStart"/>
            <w:r w:rsidRPr="00BF316B">
              <w:rPr>
                <w:rFonts w:ascii="Century Schoolbook" w:eastAsiaTheme="minorEastAsia" w:hAnsi="Century Schoolbook"/>
                <w:noProof w:val="0"/>
                <w:color w:val="000000" w:themeColor="text1"/>
                <w:sz w:val="22"/>
                <w:szCs w:val="22"/>
                <w:lang w:eastAsia="zh-CN"/>
              </w:rPr>
              <w:t>hasHighIntensity</w:t>
            </w:r>
            <w:proofErr w:type="spellEnd"/>
            <w:r w:rsidRPr="00BF316B">
              <w:rPr>
                <w:rFonts w:ascii="Century Schoolbook" w:eastAsiaTheme="minorEastAsia" w:hAnsi="Century Schoolbook"/>
                <w:noProof w:val="0"/>
                <w:color w:val="000000" w:themeColor="text1"/>
                <w:sz w:val="22"/>
                <w:szCs w:val="22"/>
                <w:lang w:eastAsia="zh-CN"/>
              </w:rPr>
              <w:br/>
            </w:r>
            <w:proofErr w:type="spellStart"/>
            <w:r w:rsidRPr="00BF316B">
              <w:rPr>
                <w:rFonts w:ascii="Century Schoolbook" w:eastAsiaTheme="minorEastAsia" w:hAnsi="Century Schoolbook"/>
                <w:noProof w:val="0"/>
                <w:color w:val="000000" w:themeColor="text1"/>
                <w:sz w:val="22"/>
                <w:szCs w:val="22"/>
                <w:lang w:eastAsia="zh-CN"/>
              </w:rPr>
              <w:t>hasExtremelyHighIntensity</w:t>
            </w:r>
            <w:proofErr w:type="spellEnd"/>
          </w:p>
        </w:tc>
        <w:tc>
          <w:tcPr>
            <w:tcW w:w="2318" w:type="dxa"/>
          </w:tcPr>
          <w:p w14:paraId="16989FCE" w14:textId="77777777" w:rsidR="002F1E71" w:rsidRPr="00BF316B" w:rsidRDefault="002F1E71" w:rsidP="0026642B">
            <w:pPr>
              <w:pStyle w:val="tablecopy"/>
              <w:spacing w:line="360" w:lineRule="auto"/>
              <w:rPr>
                <w:rFonts w:ascii="Century Schoolbook" w:eastAsiaTheme="minorEastAsia" w:hAnsi="Century Schoolbook"/>
                <w:noProof w:val="0"/>
                <w:color w:val="000000" w:themeColor="text1"/>
                <w:sz w:val="22"/>
                <w:szCs w:val="22"/>
                <w:lang w:eastAsia="zh-CN"/>
              </w:rPr>
            </w:pPr>
            <w:r w:rsidRPr="00BF316B">
              <w:rPr>
                <w:rFonts w:ascii="Century Schoolbook" w:eastAsiaTheme="minorEastAsia" w:hAnsi="Century Schoolbook"/>
                <w:noProof w:val="0"/>
                <w:color w:val="000000" w:themeColor="text1"/>
                <w:sz w:val="22"/>
                <w:szCs w:val="22"/>
                <w:lang w:eastAsia="zh-CN"/>
              </w:rPr>
              <w:t>Deadlift</w:t>
            </w:r>
          </w:p>
          <w:p w14:paraId="78376425" w14:textId="77777777" w:rsidR="002F1E71" w:rsidRPr="00BF316B" w:rsidRDefault="002F1E71" w:rsidP="0026642B">
            <w:pPr>
              <w:pStyle w:val="tablecopy"/>
              <w:spacing w:line="360" w:lineRule="auto"/>
              <w:rPr>
                <w:rFonts w:ascii="Century Schoolbook" w:eastAsiaTheme="minorEastAsia" w:hAnsi="Century Schoolbook"/>
                <w:noProof w:val="0"/>
                <w:color w:val="000000" w:themeColor="text1"/>
                <w:sz w:val="22"/>
                <w:szCs w:val="22"/>
                <w:lang w:eastAsia="zh-CN"/>
              </w:rPr>
            </w:pPr>
            <w:r w:rsidRPr="00BF316B">
              <w:rPr>
                <w:rFonts w:ascii="Century Schoolbook" w:eastAsiaTheme="minorEastAsia" w:hAnsi="Century Schoolbook"/>
                <w:noProof w:val="0"/>
                <w:color w:val="000000" w:themeColor="text1"/>
                <w:sz w:val="22"/>
                <w:szCs w:val="22"/>
                <w:lang w:eastAsia="zh-CN"/>
              </w:rPr>
              <w:t>10</w:t>
            </w:r>
          </w:p>
          <w:p w14:paraId="0009D622" w14:textId="77777777" w:rsidR="002F1E71" w:rsidRPr="00BF316B" w:rsidRDefault="002F1E71" w:rsidP="0026642B">
            <w:pPr>
              <w:pStyle w:val="tablecopy"/>
              <w:spacing w:line="360" w:lineRule="auto"/>
              <w:rPr>
                <w:rFonts w:ascii="Century Schoolbook" w:eastAsiaTheme="minorEastAsia" w:hAnsi="Century Schoolbook"/>
                <w:noProof w:val="0"/>
                <w:color w:val="000000" w:themeColor="text1"/>
                <w:sz w:val="22"/>
                <w:szCs w:val="22"/>
                <w:lang w:eastAsia="zh-CN"/>
              </w:rPr>
            </w:pPr>
            <w:r w:rsidRPr="00BF316B">
              <w:rPr>
                <w:rFonts w:ascii="Century Schoolbook" w:eastAsiaTheme="minorEastAsia" w:hAnsi="Century Schoolbook"/>
                <w:noProof w:val="0"/>
                <w:color w:val="000000" w:themeColor="text1"/>
                <w:sz w:val="22"/>
                <w:szCs w:val="22"/>
                <w:lang w:eastAsia="zh-CN"/>
              </w:rPr>
              <w:t>3</w:t>
            </w:r>
          </w:p>
          <w:p w14:paraId="14687F0A" w14:textId="77777777" w:rsidR="002F1E71" w:rsidRPr="00BF316B" w:rsidRDefault="002F1E71" w:rsidP="0026642B">
            <w:pPr>
              <w:pStyle w:val="tablecopy"/>
              <w:spacing w:line="360" w:lineRule="auto"/>
              <w:rPr>
                <w:rFonts w:ascii="Century Schoolbook" w:eastAsiaTheme="minorEastAsia" w:hAnsi="Century Schoolbook"/>
                <w:noProof w:val="0"/>
                <w:color w:val="000000" w:themeColor="text1"/>
                <w:sz w:val="22"/>
                <w:szCs w:val="22"/>
                <w:lang w:eastAsia="zh-CN"/>
              </w:rPr>
            </w:pPr>
            <w:r w:rsidRPr="00BF316B">
              <w:rPr>
                <w:rFonts w:ascii="Century Schoolbook" w:eastAsiaTheme="minorEastAsia" w:hAnsi="Century Schoolbook"/>
                <w:noProof w:val="0"/>
                <w:color w:val="000000" w:themeColor="text1"/>
                <w:sz w:val="22"/>
                <w:szCs w:val="22"/>
                <w:lang w:eastAsia="zh-CN"/>
              </w:rPr>
              <w:t>12</w:t>
            </w:r>
          </w:p>
          <w:p w14:paraId="07DE6E51" w14:textId="77777777" w:rsidR="002F1E71" w:rsidRPr="00BF316B" w:rsidRDefault="002F1E71" w:rsidP="0026642B">
            <w:pPr>
              <w:pStyle w:val="tablecopy"/>
              <w:spacing w:line="360" w:lineRule="auto"/>
              <w:rPr>
                <w:rFonts w:ascii="Century Schoolbook" w:eastAsiaTheme="minorEastAsia" w:hAnsi="Century Schoolbook"/>
                <w:noProof w:val="0"/>
                <w:color w:val="000000" w:themeColor="text1"/>
                <w:sz w:val="22"/>
                <w:szCs w:val="22"/>
                <w:lang w:eastAsia="zh-CN"/>
              </w:rPr>
            </w:pPr>
            <w:r w:rsidRPr="00BF316B">
              <w:rPr>
                <w:rFonts w:ascii="Century Schoolbook" w:eastAsiaTheme="minorEastAsia" w:hAnsi="Century Schoolbook"/>
                <w:noProof w:val="0"/>
                <w:color w:val="000000" w:themeColor="text1"/>
                <w:sz w:val="22"/>
                <w:szCs w:val="22"/>
                <w:lang w:eastAsia="zh-CN"/>
              </w:rPr>
              <w:t>8</w:t>
            </w:r>
          </w:p>
          <w:p w14:paraId="7B3AC5B9" w14:textId="77777777" w:rsidR="002F1E71" w:rsidRPr="00BF316B" w:rsidRDefault="002F1E71" w:rsidP="0026642B">
            <w:pPr>
              <w:pStyle w:val="tablecopy"/>
              <w:spacing w:line="360" w:lineRule="auto"/>
              <w:rPr>
                <w:rFonts w:ascii="Century Schoolbook" w:eastAsiaTheme="minorEastAsia" w:hAnsi="Century Schoolbook"/>
                <w:noProof w:val="0"/>
                <w:color w:val="000000" w:themeColor="text1"/>
                <w:sz w:val="22"/>
                <w:szCs w:val="22"/>
                <w:lang w:eastAsia="zh-CN"/>
              </w:rPr>
            </w:pPr>
            <w:r w:rsidRPr="00BF316B">
              <w:rPr>
                <w:rFonts w:ascii="Century Schoolbook" w:eastAsiaTheme="minorEastAsia" w:hAnsi="Century Schoolbook"/>
                <w:noProof w:val="0"/>
                <w:color w:val="000000" w:themeColor="text1"/>
                <w:sz w:val="22"/>
                <w:szCs w:val="22"/>
                <w:lang w:eastAsia="zh-CN"/>
              </w:rPr>
              <w:t>6</w:t>
            </w:r>
          </w:p>
          <w:p w14:paraId="18C04FFA" w14:textId="77777777" w:rsidR="002F1E71" w:rsidRPr="00BF316B" w:rsidRDefault="002F1E71" w:rsidP="0026642B">
            <w:pPr>
              <w:pStyle w:val="tablecopy"/>
              <w:spacing w:line="360" w:lineRule="auto"/>
              <w:rPr>
                <w:rFonts w:ascii="Century Schoolbook" w:eastAsiaTheme="minorEastAsia" w:hAnsi="Century Schoolbook"/>
                <w:noProof w:val="0"/>
                <w:color w:val="000000" w:themeColor="text1"/>
                <w:sz w:val="22"/>
                <w:szCs w:val="22"/>
                <w:lang w:eastAsia="zh-CN"/>
              </w:rPr>
            </w:pPr>
            <w:r w:rsidRPr="00BF316B">
              <w:rPr>
                <w:rFonts w:ascii="Century Schoolbook" w:eastAsiaTheme="minorEastAsia" w:hAnsi="Century Schoolbook"/>
                <w:noProof w:val="0"/>
                <w:color w:val="000000" w:themeColor="text1"/>
                <w:sz w:val="22"/>
                <w:szCs w:val="22"/>
                <w:lang w:eastAsia="zh-CN"/>
              </w:rPr>
              <w:t>2</w:t>
            </w:r>
          </w:p>
        </w:tc>
      </w:tr>
      <w:tr w:rsidR="00BF316B" w:rsidRPr="00BF316B" w14:paraId="45A654E9" w14:textId="77777777" w:rsidTr="00C21FE8">
        <w:trPr>
          <w:trHeight w:val="100"/>
          <w:jc w:val="center"/>
        </w:trPr>
        <w:tc>
          <w:tcPr>
            <w:tcW w:w="1815" w:type="dxa"/>
          </w:tcPr>
          <w:p w14:paraId="4906BC78" w14:textId="77777777" w:rsidR="002F1E71" w:rsidRPr="00BF316B" w:rsidRDefault="002F1E71" w:rsidP="0026642B">
            <w:pPr>
              <w:pStyle w:val="tablecopy"/>
              <w:spacing w:line="360" w:lineRule="auto"/>
              <w:rPr>
                <w:rFonts w:ascii="Century Schoolbook" w:eastAsiaTheme="minorEastAsia" w:hAnsi="Century Schoolbook"/>
                <w:noProof w:val="0"/>
                <w:color w:val="000000" w:themeColor="text1"/>
                <w:sz w:val="22"/>
                <w:szCs w:val="22"/>
                <w:lang w:eastAsia="zh-CN"/>
              </w:rPr>
            </w:pPr>
            <w:r w:rsidRPr="00BF316B">
              <w:rPr>
                <w:rFonts w:ascii="Century Schoolbook" w:eastAsiaTheme="minorEastAsia" w:hAnsi="Century Schoolbook"/>
                <w:noProof w:val="0"/>
                <w:color w:val="000000" w:themeColor="text1"/>
                <w:sz w:val="22"/>
                <w:szCs w:val="22"/>
                <w:lang w:eastAsia="zh-CN"/>
              </w:rPr>
              <w:t>Equipment</w:t>
            </w:r>
          </w:p>
        </w:tc>
        <w:tc>
          <w:tcPr>
            <w:tcW w:w="4124" w:type="dxa"/>
          </w:tcPr>
          <w:p w14:paraId="22793404" w14:textId="77777777" w:rsidR="002F1E71" w:rsidRPr="00BF316B" w:rsidRDefault="002F1E71" w:rsidP="0026642B">
            <w:pPr>
              <w:pStyle w:val="tablecopy"/>
              <w:spacing w:line="360" w:lineRule="auto"/>
              <w:rPr>
                <w:rFonts w:ascii="Century Schoolbook" w:eastAsiaTheme="minorEastAsia" w:hAnsi="Century Schoolbook"/>
                <w:noProof w:val="0"/>
                <w:color w:val="000000" w:themeColor="text1"/>
                <w:sz w:val="22"/>
                <w:szCs w:val="22"/>
                <w:lang w:eastAsia="zh-CN"/>
              </w:rPr>
            </w:pPr>
            <w:proofErr w:type="spellStart"/>
            <w:r w:rsidRPr="00BF316B">
              <w:rPr>
                <w:rFonts w:ascii="Century Schoolbook" w:eastAsiaTheme="minorEastAsia" w:hAnsi="Century Schoolbook"/>
                <w:noProof w:val="0"/>
                <w:color w:val="000000" w:themeColor="text1"/>
                <w:sz w:val="22"/>
                <w:szCs w:val="22"/>
                <w:lang w:eastAsia="zh-CN"/>
              </w:rPr>
              <w:t>hasEquipmentType</w:t>
            </w:r>
            <w:proofErr w:type="spellEnd"/>
          </w:p>
        </w:tc>
        <w:tc>
          <w:tcPr>
            <w:tcW w:w="2318" w:type="dxa"/>
          </w:tcPr>
          <w:p w14:paraId="1ECD50ED" w14:textId="77777777" w:rsidR="002F1E71" w:rsidRPr="00BF316B" w:rsidRDefault="002F1E71" w:rsidP="0026642B">
            <w:pPr>
              <w:pStyle w:val="tablecopy"/>
              <w:spacing w:line="360" w:lineRule="auto"/>
              <w:rPr>
                <w:rFonts w:ascii="Century Schoolbook" w:eastAsiaTheme="minorEastAsia" w:hAnsi="Century Schoolbook"/>
                <w:noProof w:val="0"/>
                <w:color w:val="000000" w:themeColor="text1"/>
                <w:sz w:val="22"/>
                <w:szCs w:val="22"/>
                <w:lang w:eastAsia="zh-CN"/>
              </w:rPr>
            </w:pPr>
            <w:r w:rsidRPr="00BF316B">
              <w:rPr>
                <w:rFonts w:ascii="Century Schoolbook" w:eastAsiaTheme="minorEastAsia" w:hAnsi="Century Schoolbook"/>
                <w:noProof w:val="0"/>
                <w:color w:val="000000" w:themeColor="text1"/>
                <w:sz w:val="22"/>
                <w:szCs w:val="22"/>
                <w:lang w:eastAsia="zh-CN"/>
              </w:rPr>
              <w:t xml:space="preserve">Barbell; </w:t>
            </w:r>
            <w:r w:rsidRPr="00BF316B">
              <w:rPr>
                <w:rFonts w:ascii="Century Schoolbook" w:eastAsiaTheme="minorEastAsia" w:hAnsi="Century Schoolbook"/>
                <w:noProof w:val="0"/>
                <w:color w:val="000000" w:themeColor="text1"/>
                <w:sz w:val="22"/>
                <w:szCs w:val="22"/>
                <w:lang w:eastAsia="zh-CN"/>
              </w:rPr>
              <w:br/>
              <w:t>Dumbbell</w:t>
            </w:r>
          </w:p>
        </w:tc>
      </w:tr>
      <w:tr w:rsidR="0089355B" w:rsidRPr="00BF316B" w14:paraId="0396A265" w14:textId="77777777" w:rsidTr="00C21FE8">
        <w:trPr>
          <w:trHeight w:val="106"/>
          <w:jc w:val="center"/>
        </w:trPr>
        <w:tc>
          <w:tcPr>
            <w:tcW w:w="1815" w:type="dxa"/>
          </w:tcPr>
          <w:p w14:paraId="19144D0F" w14:textId="77777777" w:rsidR="002F1E71" w:rsidRPr="00BF316B" w:rsidRDefault="002F1E71" w:rsidP="0026642B">
            <w:pPr>
              <w:pStyle w:val="tablecopy"/>
              <w:spacing w:line="360" w:lineRule="auto"/>
              <w:rPr>
                <w:rFonts w:ascii="Century Schoolbook" w:eastAsiaTheme="minorEastAsia" w:hAnsi="Century Schoolbook"/>
                <w:noProof w:val="0"/>
                <w:color w:val="000000" w:themeColor="text1"/>
                <w:sz w:val="22"/>
                <w:szCs w:val="22"/>
                <w:lang w:eastAsia="zh-CN"/>
              </w:rPr>
            </w:pPr>
            <w:r w:rsidRPr="00BF316B">
              <w:rPr>
                <w:rFonts w:ascii="Century Schoolbook" w:eastAsiaTheme="minorEastAsia" w:hAnsi="Century Schoolbook"/>
                <w:noProof w:val="0"/>
                <w:color w:val="000000" w:themeColor="text1"/>
                <w:sz w:val="22"/>
                <w:szCs w:val="22"/>
                <w:lang w:eastAsia="zh-CN"/>
              </w:rPr>
              <w:t>Sensor</w:t>
            </w:r>
          </w:p>
        </w:tc>
        <w:tc>
          <w:tcPr>
            <w:tcW w:w="4124" w:type="dxa"/>
          </w:tcPr>
          <w:p w14:paraId="3ADCE6D5" w14:textId="77777777" w:rsidR="002F1E71" w:rsidRPr="00BF316B" w:rsidRDefault="002F1E71" w:rsidP="0026642B">
            <w:pPr>
              <w:pStyle w:val="tablecopy"/>
              <w:spacing w:line="360" w:lineRule="auto"/>
              <w:rPr>
                <w:rFonts w:ascii="Century Schoolbook" w:eastAsiaTheme="minorEastAsia" w:hAnsi="Century Schoolbook"/>
                <w:noProof w:val="0"/>
                <w:color w:val="000000" w:themeColor="text1"/>
                <w:sz w:val="22"/>
                <w:szCs w:val="22"/>
                <w:lang w:eastAsia="zh-CN"/>
              </w:rPr>
            </w:pPr>
            <w:proofErr w:type="spellStart"/>
            <w:r w:rsidRPr="00BF316B">
              <w:rPr>
                <w:rFonts w:ascii="Century Schoolbook" w:eastAsiaTheme="minorEastAsia" w:hAnsi="Century Schoolbook"/>
                <w:noProof w:val="0"/>
                <w:color w:val="000000" w:themeColor="text1"/>
                <w:sz w:val="22"/>
                <w:szCs w:val="22"/>
                <w:lang w:eastAsia="zh-CN"/>
              </w:rPr>
              <w:t>hasSensorType</w:t>
            </w:r>
            <w:proofErr w:type="spellEnd"/>
          </w:p>
        </w:tc>
        <w:tc>
          <w:tcPr>
            <w:tcW w:w="2318" w:type="dxa"/>
          </w:tcPr>
          <w:p w14:paraId="47903D90" w14:textId="77777777" w:rsidR="002F1E71" w:rsidRPr="00BF316B" w:rsidRDefault="002F1E71" w:rsidP="0026642B">
            <w:pPr>
              <w:pStyle w:val="tablecopy"/>
              <w:spacing w:line="360" w:lineRule="auto"/>
              <w:rPr>
                <w:rFonts w:ascii="Century Schoolbook" w:eastAsiaTheme="minorEastAsia" w:hAnsi="Century Schoolbook"/>
                <w:noProof w:val="0"/>
                <w:color w:val="000000" w:themeColor="text1"/>
                <w:sz w:val="22"/>
                <w:szCs w:val="22"/>
                <w:lang w:eastAsia="zh-CN"/>
              </w:rPr>
            </w:pPr>
            <w:r w:rsidRPr="00BF316B">
              <w:rPr>
                <w:rFonts w:ascii="Century Schoolbook" w:eastAsiaTheme="minorEastAsia" w:hAnsi="Century Schoolbook"/>
                <w:noProof w:val="0"/>
                <w:color w:val="000000" w:themeColor="text1"/>
                <w:sz w:val="22"/>
                <w:szCs w:val="22"/>
                <w:lang w:eastAsia="zh-CN"/>
              </w:rPr>
              <w:t>Accelerometer; ECG</w:t>
            </w:r>
          </w:p>
        </w:tc>
      </w:tr>
    </w:tbl>
    <w:p w14:paraId="44E0B171" w14:textId="77777777" w:rsidR="002F1E71" w:rsidRPr="00BF316B" w:rsidRDefault="002F1E71" w:rsidP="0026642B">
      <w:pPr>
        <w:spacing w:line="360" w:lineRule="auto"/>
        <w:rPr>
          <w:rFonts w:ascii="Century Schoolbook" w:hAnsi="Century Schoolbook" w:cs="Times New Roman"/>
          <w:color w:val="000000" w:themeColor="text1"/>
          <w:lang w:val="en-US"/>
        </w:rPr>
      </w:pPr>
    </w:p>
    <w:p w14:paraId="7B041117" w14:textId="71C1CFCF" w:rsidR="002F1E71" w:rsidRPr="00BF316B" w:rsidRDefault="00E0276D" w:rsidP="00E0276D">
      <w:pPr>
        <w:spacing w:line="360" w:lineRule="auto"/>
        <w:jc w:val="both"/>
        <w:rPr>
          <w:rFonts w:ascii="Century Schoolbook" w:hAnsi="Century Schoolbook" w:cs="Times New Roman"/>
          <w:color w:val="000000" w:themeColor="text1"/>
        </w:rPr>
      </w:pPr>
      <w:r w:rsidRPr="00BF316B">
        <w:rPr>
          <w:rFonts w:ascii="Century Schoolbook" w:hAnsi="Century Schoolbook" w:cs="Times New Roman"/>
          <w:color w:val="000000" w:themeColor="text1"/>
          <w:lang w:val="en-US"/>
        </w:rPr>
        <w:t xml:space="preserve">      </w:t>
      </w:r>
      <w:r w:rsidR="002F1E71" w:rsidRPr="00BF316B">
        <w:rPr>
          <w:rFonts w:ascii="Century Schoolbook" w:hAnsi="Century Schoolbook" w:cs="Times New Roman"/>
          <w:color w:val="000000" w:themeColor="text1"/>
        </w:rPr>
        <w:t xml:space="preserve">Four intensity levels (low, medium, high, extremely high) are measured with Shimmer ECG electrons when the subject is performing an exercise. The </w:t>
      </w:r>
      <w:proofErr w:type="gramStart"/>
      <w:r w:rsidR="002F1E71" w:rsidRPr="00BF316B">
        <w:rPr>
          <w:rFonts w:ascii="Century Schoolbook" w:hAnsi="Century Schoolbook" w:cs="Times New Roman"/>
          <w:color w:val="000000" w:themeColor="text1"/>
        </w:rPr>
        <w:t>decision making</w:t>
      </w:r>
      <w:proofErr w:type="gramEnd"/>
      <w:r w:rsidR="002F1E71" w:rsidRPr="00BF316B">
        <w:rPr>
          <w:rFonts w:ascii="Century Schoolbook" w:hAnsi="Century Schoolbook" w:cs="Times New Roman"/>
          <w:color w:val="000000" w:themeColor="text1"/>
        </w:rPr>
        <w:t xml:space="preserve"> intensity is implemented in protégé 5.2 with semantic modelling and SWRL rules. Figure 4-1</w:t>
      </w:r>
      <w:r w:rsidR="00AF6073" w:rsidRPr="00BF316B">
        <w:rPr>
          <w:rFonts w:ascii="Century Schoolbook" w:hAnsi="Century Schoolbook" w:cs="Times New Roman"/>
          <w:color w:val="000000" w:themeColor="text1"/>
        </w:rPr>
        <w:t>5</w:t>
      </w:r>
      <w:r w:rsidR="002F1E71" w:rsidRPr="00BF316B">
        <w:rPr>
          <w:rFonts w:ascii="Century Schoolbook" w:hAnsi="Century Schoolbook" w:cs="Times New Roman"/>
          <w:color w:val="000000" w:themeColor="text1"/>
        </w:rPr>
        <w:t xml:space="preserve"> presents the implementation of four rules </w:t>
      </w:r>
      <w:proofErr w:type="gramStart"/>
      <w:r w:rsidR="002F1E71" w:rsidRPr="00BF316B">
        <w:rPr>
          <w:rFonts w:ascii="Century Schoolbook" w:hAnsi="Century Schoolbook" w:cs="Times New Roman"/>
          <w:color w:val="000000" w:themeColor="text1"/>
        </w:rPr>
        <w:t>in light of</w:t>
      </w:r>
      <w:proofErr w:type="gramEnd"/>
      <w:r w:rsidR="002F1E71" w:rsidRPr="00BF316B">
        <w:rPr>
          <w:rFonts w:ascii="Century Schoolbook" w:hAnsi="Century Schoolbook" w:cs="Times New Roman"/>
          <w:color w:val="000000" w:themeColor="text1"/>
        </w:rPr>
        <w:t xml:space="preserve"> the intensity levels.</w:t>
      </w:r>
    </w:p>
    <w:p w14:paraId="6610A5C6" w14:textId="77777777" w:rsidR="002F1E71" w:rsidRPr="00BF316B" w:rsidRDefault="002F1E71" w:rsidP="0026642B">
      <w:pPr>
        <w:spacing w:after="120" w:line="360" w:lineRule="auto"/>
        <w:jc w:val="center"/>
        <w:rPr>
          <w:rFonts w:ascii="Times New Roman" w:eastAsia="Times New Roman" w:hAnsi="Times New Roman" w:cs="Times New Roman"/>
          <w:b/>
          <w:color w:val="000000" w:themeColor="text1"/>
          <w:sz w:val="20"/>
          <w:szCs w:val="20"/>
          <w:lang w:val="en-US"/>
        </w:rPr>
      </w:pPr>
      <w:r w:rsidRPr="00BF316B">
        <w:rPr>
          <w:rFonts w:ascii="Times New Roman" w:eastAsia="Times New Roman" w:hAnsi="Times New Roman" w:cs="Times New Roman" w:hint="eastAsia"/>
          <w:b/>
          <w:noProof/>
          <w:color w:val="000000" w:themeColor="text1"/>
          <w:sz w:val="20"/>
          <w:szCs w:val="20"/>
        </w:rPr>
        <w:drawing>
          <wp:inline distT="0" distB="0" distL="0" distR="0" wp14:anchorId="0564D058" wp14:editId="07996D14">
            <wp:extent cx="3942264" cy="2709080"/>
            <wp:effectExtent l="0" t="0" r="127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reasoning-use.jpg"/>
                    <pic:cNvPicPr/>
                  </pic:nvPicPr>
                  <pic:blipFill>
                    <a:blip r:embed="rId73">
                      <a:extLst>
                        <a:ext uri="{28A0092B-C50C-407E-A947-70E740481C1C}">
                          <a14:useLocalDpi xmlns:a14="http://schemas.microsoft.com/office/drawing/2010/main" val="0"/>
                        </a:ext>
                      </a:extLst>
                    </a:blip>
                    <a:stretch>
                      <a:fillRect/>
                    </a:stretch>
                  </pic:blipFill>
                  <pic:spPr>
                    <a:xfrm>
                      <a:off x="0" y="0"/>
                      <a:ext cx="3972205" cy="2729655"/>
                    </a:xfrm>
                    <a:prstGeom prst="rect">
                      <a:avLst/>
                    </a:prstGeom>
                  </pic:spPr>
                </pic:pic>
              </a:graphicData>
            </a:graphic>
          </wp:inline>
        </w:drawing>
      </w:r>
    </w:p>
    <w:p w14:paraId="27B4980A" w14:textId="324C1809" w:rsidR="00FE1AF2" w:rsidRPr="00BF316B" w:rsidRDefault="00FE1AF2" w:rsidP="00FE1AF2">
      <w:pPr>
        <w:pStyle w:val="afa"/>
        <w:ind w:firstLine="0"/>
        <w:jc w:val="center"/>
        <w:rPr>
          <w:rFonts w:eastAsiaTheme="minorEastAsia"/>
          <w:b w:val="0"/>
          <w:i/>
          <w:smallCaps/>
          <w:color w:val="000000" w:themeColor="text1"/>
          <w:szCs w:val="22"/>
        </w:rPr>
      </w:pPr>
      <w:bookmarkStart w:id="207" w:name="_Toc534769096"/>
      <w:r w:rsidRPr="00BF316B">
        <w:rPr>
          <w:color w:val="000000" w:themeColor="text1"/>
        </w:rPr>
        <w:t xml:space="preserve">Figure 4- </w:t>
      </w:r>
      <w:r w:rsidR="001B28C1" w:rsidRPr="00BF316B">
        <w:rPr>
          <w:noProof/>
          <w:color w:val="000000" w:themeColor="text1"/>
        </w:rPr>
        <w:fldChar w:fldCharType="begin"/>
      </w:r>
      <w:r w:rsidR="001B28C1" w:rsidRPr="00BF316B">
        <w:rPr>
          <w:noProof/>
          <w:color w:val="000000" w:themeColor="text1"/>
        </w:rPr>
        <w:instrText xml:space="preserve"> SEQ Figure_4- \* ARABIC </w:instrText>
      </w:r>
      <w:r w:rsidR="001B28C1" w:rsidRPr="00BF316B">
        <w:rPr>
          <w:noProof/>
          <w:color w:val="000000" w:themeColor="text1"/>
        </w:rPr>
        <w:fldChar w:fldCharType="separate"/>
      </w:r>
      <w:r w:rsidR="00AF6073" w:rsidRPr="00BF316B">
        <w:rPr>
          <w:noProof/>
          <w:color w:val="000000" w:themeColor="text1"/>
        </w:rPr>
        <w:t>15</w:t>
      </w:r>
      <w:r w:rsidR="001B28C1" w:rsidRPr="00BF316B">
        <w:rPr>
          <w:noProof/>
          <w:color w:val="000000" w:themeColor="text1"/>
        </w:rPr>
        <w:fldChar w:fldCharType="end"/>
      </w:r>
      <w:r w:rsidRPr="00BF316B">
        <w:rPr>
          <w:color w:val="000000" w:themeColor="text1"/>
        </w:rPr>
        <w:t xml:space="preserve"> </w:t>
      </w:r>
      <w:r w:rsidRPr="00BF316B">
        <w:rPr>
          <w:b w:val="0"/>
          <w:i/>
          <w:color w:val="000000" w:themeColor="text1"/>
        </w:rPr>
        <w:t>Free weight intensity measurement using SWRL rules in Protégé 5.2</w:t>
      </w:r>
      <w:bookmarkEnd w:id="207"/>
    </w:p>
    <w:p w14:paraId="1A3CD63F" w14:textId="77777777" w:rsidR="00AC5D96" w:rsidRPr="00BF316B" w:rsidRDefault="00AC5D96" w:rsidP="00AC5D96">
      <w:pPr>
        <w:rPr>
          <w:color w:val="000000" w:themeColor="text1"/>
        </w:rPr>
      </w:pPr>
    </w:p>
    <w:p w14:paraId="6CD4D233" w14:textId="2DC2977A" w:rsidR="00FE3D85" w:rsidRPr="00BF316B" w:rsidRDefault="009E51CF" w:rsidP="00D9403C">
      <w:pPr>
        <w:spacing w:before="120" w:after="120" w:line="360" w:lineRule="auto"/>
        <w:jc w:val="both"/>
        <w:rPr>
          <w:rFonts w:ascii="Century Schoolbook" w:hAnsi="Century Schoolbook" w:cs="Times New Roman"/>
          <w:color w:val="000000" w:themeColor="text1"/>
        </w:rPr>
        <w:sectPr w:rsidR="00FE3D85" w:rsidRPr="00BF316B" w:rsidSect="0085083D">
          <w:headerReference w:type="default" r:id="rId74"/>
          <w:type w:val="nextColumn"/>
          <w:pgSz w:w="12240" w:h="15840"/>
          <w:pgMar w:top="1276" w:right="1276" w:bottom="1276" w:left="2268" w:header="720" w:footer="720" w:gutter="0"/>
          <w:cols w:space="720"/>
          <w:noEndnote/>
          <w:docGrid w:linePitch="299"/>
        </w:sectPr>
      </w:pPr>
      <w:r w:rsidRPr="00BF316B">
        <w:rPr>
          <w:rFonts w:ascii="Century Schoolbook" w:hAnsi="Century Schoolbook" w:cs="Times New Roman"/>
          <w:color w:val="000000" w:themeColor="text1"/>
        </w:rPr>
        <w:t xml:space="preserve">      </w:t>
      </w:r>
      <w:bookmarkStart w:id="208" w:name="_Hlk534767505"/>
      <w:bookmarkStart w:id="209" w:name="OLE_LINK67"/>
      <w:r w:rsidR="00E04FC9" w:rsidRPr="00BF316B">
        <w:rPr>
          <w:rFonts w:ascii="Century Schoolbook" w:hAnsi="Century Schoolbook" w:cs="Times New Roman"/>
          <w:color w:val="000000" w:themeColor="text1"/>
        </w:rPr>
        <w:t xml:space="preserve">The classification results are shown in Table 4-4 and Table 4-5. </w:t>
      </w:r>
      <w:r w:rsidR="009B2590" w:rsidRPr="00BF316B">
        <w:rPr>
          <w:rFonts w:ascii="Century Schoolbook" w:hAnsi="Century Schoolbook" w:cs="Times New Roman"/>
          <w:color w:val="000000" w:themeColor="text1"/>
        </w:rPr>
        <w:t xml:space="preserve">Table 4-4 presents all PA recognition </w:t>
      </w:r>
      <w:r w:rsidR="004514EC" w:rsidRPr="00BF316B">
        <w:rPr>
          <w:rFonts w:ascii="Century Schoolbook" w:hAnsi="Century Schoolbook" w:cs="Times New Roman"/>
          <w:color w:val="000000" w:themeColor="text1"/>
        </w:rPr>
        <w:t>precision, recall and F-measure</w:t>
      </w:r>
      <w:r w:rsidR="005E506C" w:rsidRPr="00BF316B">
        <w:rPr>
          <w:rFonts w:ascii="Century Schoolbook" w:hAnsi="Century Schoolbook" w:cs="Times New Roman"/>
          <w:color w:val="000000" w:themeColor="text1"/>
        </w:rPr>
        <w:t xml:space="preserve">, from </w:t>
      </w:r>
      <w:r w:rsidR="007317AA" w:rsidRPr="00BF316B">
        <w:rPr>
          <w:rFonts w:ascii="Century Schoolbook" w:hAnsi="Century Schoolbook" w:cs="Times New Roman"/>
          <w:color w:val="000000" w:themeColor="text1"/>
        </w:rPr>
        <w:t>76.5</w:t>
      </w:r>
      <w:r w:rsidR="005E506C" w:rsidRPr="00BF316B">
        <w:rPr>
          <w:rFonts w:ascii="Century Schoolbook" w:hAnsi="Century Schoolbook" w:cs="Times New Roman"/>
          <w:color w:val="000000" w:themeColor="text1"/>
        </w:rPr>
        <w:t>% up to 99.1%</w:t>
      </w:r>
      <w:r w:rsidR="003D5068" w:rsidRPr="00BF316B">
        <w:rPr>
          <w:rFonts w:ascii="Century Schoolbook" w:hAnsi="Century Schoolbook" w:cs="Times New Roman"/>
          <w:color w:val="000000" w:themeColor="text1"/>
        </w:rPr>
        <w:t>, by exploring</w:t>
      </w:r>
      <w:r w:rsidR="00986F5B" w:rsidRPr="00BF316B">
        <w:rPr>
          <w:rFonts w:ascii="Century Schoolbook" w:hAnsi="Century Schoolbook" w:cs="Times New Roman"/>
          <w:color w:val="000000" w:themeColor="text1"/>
        </w:rPr>
        <w:t xml:space="preserve"> NN in non-free weight exercises, whilst</w:t>
      </w:r>
      <w:r w:rsidR="003D5068" w:rsidRPr="00BF316B">
        <w:rPr>
          <w:rFonts w:ascii="Century Schoolbook" w:hAnsi="Century Schoolbook" w:cs="Times New Roman"/>
          <w:color w:val="000000" w:themeColor="text1"/>
        </w:rPr>
        <w:t xml:space="preserve"> LVQ and HMM</w:t>
      </w:r>
      <w:r w:rsidR="00986F5B" w:rsidRPr="00BF316B">
        <w:rPr>
          <w:rFonts w:ascii="Century Schoolbook" w:hAnsi="Century Schoolbook" w:cs="Times New Roman"/>
          <w:color w:val="000000" w:themeColor="text1"/>
        </w:rPr>
        <w:t xml:space="preserve"> in free weight </w:t>
      </w:r>
      <w:r w:rsidR="00986F5B" w:rsidRPr="00BF316B">
        <w:rPr>
          <w:rFonts w:ascii="Century Schoolbook" w:hAnsi="Century Schoolbook" w:cs="Times New Roman"/>
          <w:color w:val="000000" w:themeColor="text1"/>
        </w:rPr>
        <w:lastRenderedPageBreak/>
        <w:t>exercises</w:t>
      </w:r>
      <w:r w:rsidR="005E506C" w:rsidRPr="00BF316B">
        <w:rPr>
          <w:rFonts w:ascii="Century Schoolbook" w:hAnsi="Century Schoolbook" w:cs="Times New Roman"/>
          <w:color w:val="000000" w:themeColor="text1"/>
        </w:rPr>
        <w:t xml:space="preserve">. </w:t>
      </w:r>
      <w:r w:rsidR="00407239" w:rsidRPr="00BF316B">
        <w:rPr>
          <w:rFonts w:ascii="Century Schoolbook" w:hAnsi="Century Schoolbook" w:cs="Times New Roman"/>
          <w:color w:val="000000" w:themeColor="text1"/>
        </w:rPr>
        <w:t xml:space="preserve">The </w:t>
      </w:r>
      <w:r w:rsidR="0097249A" w:rsidRPr="00BF316B">
        <w:rPr>
          <w:rFonts w:ascii="Century Schoolbook" w:hAnsi="Century Schoolbook" w:cs="Times New Roman"/>
          <w:color w:val="000000" w:themeColor="text1"/>
        </w:rPr>
        <w:t>free weight results</w:t>
      </w:r>
      <w:r w:rsidR="00407239" w:rsidRPr="00BF316B">
        <w:rPr>
          <w:rFonts w:ascii="Century Schoolbook" w:hAnsi="Century Schoolbook" w:cs="Times New Roman"/>
          <w:color w:val="000000" w:themeColor="text1"/>
        </w:rPr>
        <w:t xml:space="preserve"> also compared with </w:t>
      </w:r>
      <w:r w:rsidR="0097249A" w:rsidRPr="00BF316B">
        <w:rPr>
          <w:rFonts w:ascii="Century Schoolbook" w:hAnsi="Century Schoolbook" w:cs="Times New Roman"/>
          <w:color w:val="000000" w:themeColor="text1"/>
        </w:rPr>
        <w:t xml:space="preserve">DWT, NN, GMM and HMM, show that </w:t>
      </w:r>
      <w:r w:rsidR="00B965B4" w:rsidRPr="00BF316B">
        <w:rPr>
          <w:rFonts w:ascii="Century Schoolbook" w:hAnsi="Century Schoolbook" w:cs="Times New Roman"/>
          <w:color w:val="000000" w:themeColor="text1"/>
        </w:rPr>
        <w:t xml:space="preserve">LVQ and HMM give a better performance from 76.5% to </w:t>
      </w:r>
      <w:r w:rsidR="00A61130" w:rsidRPr="00BF316B">
        <w:rPr>
          <w:rFonts w:ascii="Century Schoolbook" w:hAnsi="Century Schoolbook" w:cs="Times New Roman"/>
          <w:color w:val="000000" w:themeColor="text1"/>
        </w:rPr>
        <w:t xml:space="preserve">93%. </w:t>
      </w:r>
      <w:bookmarkEnd w:id="208"/>
      <w:bookmarkEnd w:id="209"/>
    </w:p>
    <w:p w14:paraId="3B90E404" w14:textId="77777777" w:rsidR="00AC5D96" w:rsidRPr="00BF316B" w:rsidRDefault="00AC5D96" w:rsidP="00AC5D96">
      <w:pPr>
        <w:rPr>
          <w:color w:val="000000" w:themeColor="text1"/>
        </w:rPr>
      </w:pPr>
    </w:p>
    <w:p w14:paraId="36385464" w14:textId="77777777" w:rsidR="00663454" w:rsidRPr="00BF316B" w:rsidRDefault="00663454" w:rsidP="00663454">
      <w:pPr>
        <w:pStyle w:val="afa"/>
        <w:ind w:firstLine="0"/>
        <w:jc w:val="center"/>
        <w:rPr>
          <w:rFonts w:eastAsiaTheme="minorEastAsia"/>
          <w:b w:val="0"/>
          <w:i/>
          <w:smallCaps/>
          <w:color w:val="000000" w:themeColor="text1"/>
          <w:szCs w:val="22"/>
        </w:rPr>
      </w:pPr>
      <w:bookmarkStart w:id="210" w:name="_Toc518400923"/>
      <w:r w:rsidRPr="00BF316B">
        <w:rPr>
          <w:color w:val="000000" w:themeColor="text1"/>
        </w:rPr>
        <w:t xml:space="preserve">Table 4- </w:t>
      </w:r>
      <w:r w:rsidR="001B28C1" w:rsidRPr="00BF316B">
        <w:rPr>
          <w:noProof/>
          <w:color w:val="000000" w:themeColor="text1"/>
        </w:rPr>
        <w:fldChar w:fldCharType="begin"/>
      </w:r>
      <w:r w:rsidR="001B28C1" w:rsidRPr="00BF316B">
        <w:rPr>
          <w:noProof/>
          <w:color w:val="000000" w:themeColor="text1"/>
        </w:rPr>
        <w:instrText xml:space="preserve"> SEQ Table_4- \* ARABIC </w:instrText>
      </w:r>
      <w:r w:rsidR="001B28C1" w:rsidRPr="00BF316B">
        <w:rPr>
          <w:noProof/>
          <w:color w:val="000000" w:themeColor="text1"/>
        </w:rPr>
        <w:fldChar w:fldCharType="separate"/>
      </w:r>
      <w:r w:rsidRPr="00BF316B">
        <w:rPr>
          <w:noProof/>
          <w:color w:val="000000" w:themeColor="text1"/>
        </w:rPr>
        <w:t>4</w:t>
      </w:r>
      <w:r w:rsidR="001B28C1" w:rsidRPr="00BF316B">
        <w:rPr>
          <w:noProof/>
          <w:color w:val="000000" w:themeColor="text1"/>
        </w:rPr>
        <w:fldChar w:fldCharType="end"/>
      </w:r>
      <w:r w:rsidRPr="00BF316B">
        <w:rPr>
          <w:color w:val="000000" w:themeColor="text1"/>
        </w:rPr>
        <w:t xml:space="preserve"> </w:t>
      </w:r>
      <w:r w:rsidRPr="00BF316B">
        <w:rPr>
          <w:b w:val="0"/>
          <w:i/>
          <w:color w:val="000000" w:themeColor="text1"/>
        </w:rPr>
        <w:t>Classification results in GPARMF</w:t>
      </w:r>
      <w:bookmarkEnd w:id="210"/>
    </w:p>
    <w:tbl>
      <w:tblPr>
        <w:tblStyle w:val="a8"/>
        <w:tblW w:w="0" w:type="auto"/>
        <w:jc w:val="center"/>
        <w:tblLook w:val="04A0" w:firstRow="1" w:lastRow="0" w:firstColumn="1" w:lastColumn="0" w:noHBand="0" w:noVBand="1"/>
      </w:tblPr>
      <w:tblGrid>
        <w:gridCol w:w="1038"/>
        <w:gridCol w:w="592"/>
        <w:gridCol w:w="592"/>
        <w:gridCol w:w="592"/>
        <w:gridCol w:w="592"/>
        <w:gridCol w:w="592"/>
        <w:gridCol w:w="592"/>
        <w:gridCol w:w="592"/>
        <w:gridCol w:w="592"/>
        <w:gridCol w:w="592"/>
        <w:gridCol w:w="592"/>
        <w:gridCol w:w="592"/>
        <w:gridCol w:w="592"/>
        <w:gridCol w:w="592"/>
        <w:gridCol w:w="592"/>
        <w:gridCol w:w="592"/>
        <w:gridCol w:w="592"/>
        <w:gridCol w:w="592"/>
        <w:gridCol w:w="592"/>
        <w:gridCol w:w="592"/>
      </w:tblGrid>
      <w:tr w:rsidR="00BF316B" w:rsidRPr="00BF316B" w14:paraId="48CF23DD" w14:textId="77777777" w:rsidTr="00331EB2">
        <w:trPr>
          <w:trHeight w:val="102"/>
          <w:jc w:val="center"/>
        </w:trPr>
        <w:tc>
          <w:tcPr>
            <w:tcW w:w="1007" w:type="dxa"/>
          </w:tcPr>
          <w:p w14:paraId="2A0A627C" w14:textId="77777777" w:rsidR="00663454" w:rsidRPr="00BF316B" w:rsidRDefault="00663454" w:rsidP="00326A51">
            <w:pPr>
              <w:spacing w:line="360" w:lineRule="auto"/>
              <w:rPr>
                <w:rFonts w:ascii="Century Schoolbook" w:hAnsi="Century Schoolbook" w:cs="Times New Roman"/>
                <w:b/>
                <w:color w:val="000000" w:themeColor="text1"/>
                <w:lang w:val="en-US" w:eastAsia="en-US"/>
              </w:rPr>
            </w:pPr>
            <w:r w:rsidRPr="00BF316B">
              <w:rPr>
                <w:rFonts w:ascii="Century Schoolbook" w:hAnsi="Century Schoolbook" w:cs="Times New Roman"/>
                <w:b/>
                <w:color w:val="000000" w:themeColor="text1"/>
                <w:lang w:val="en-US" w:eastAsia="en-US"/>
              </w:rPr>
              <w:t>Class</w:t>
            </w:r>
          </w:p>
        </w:tc>
        <w:tc>
          <w:tcPr>
            <w:tcW w:w="574" w:type="dxa"/>
          </w:tcPr>
          <w:p w14:paraId="6B7106EF" w14:textId="77777777" w:rsidR="00663454" w:rsidRPr="00BF316B" w:rsidRDefault="00663454" w:rsidP="00326A51">
            <w:pPr>
              <w:spacing w:line="360" w:lineRule="auto"/>
              <w:jc w:val="center"/>
              <w:rPr>
                <w:rFonts w:ascii="Century Schoolbook" w:hAnsi="Century Schoolbook" w:cs="Times New Roman"/>
                <w:b/>
                <w:color w:val="000000" w:themeColor="text1"/>
                <w:lang w:val="en-US" w:eastAsia="en-US"/>
              </w:rPr>
            </w:pPr>
            <w:r w:rsidRPr="00BF316B">
              <w:rPr>
                <w:rFonts w:ascii="Century Schoolbook" w:hAnsi="Century Schoolbook" w:cs="Times New Roman"/>
                <w:b/>
                <w:color w:val="000000" w:themeColor="text1"/>
                <w:lang w:val="en-US" w:eastAsia="en-US"/>
              </w:rPr>
              <w:t>A1</w:t>
            </w:r>
          </w:p>
        </w:tc>
        <w:tc>
          <w:tcPr>
            <w:tcW w:w="574" w:type="dxa"/>
          </w:tcPr>
          <w:p w14:paraId="6A24017F" w14:textId="77777777" w:rsidR="00663454" w:rsidRPr="00BF316B" w:rsidRDefault="00663454" w:rsidP="00326A51">
            <w:pPr>
              <w:spacing w:line="360" w:lineRule="auto"/>
              <w:jc w:val="center"/>
              <w:rPr>
                <w:rFonts w:ascii="Century Schoolbook" w:hAnsi="Century Schoolbook" w:cs="Times New Roman"/>
                <w:b/>
                <w:color w:val="000000" w:themeColor="text1"/>
                <w:lang w:val="en-US" w:eastAsia="en-US"/>
              </w:rPr>
            </w:pPr>
            <w:r w:rsidRPr="00BF316B">
              <w:rPr>
                <w:rFonts w:ascii="Century Schoolbook" w:hAnsi="Century Schoolbook" w:cs="Times New Roman"/>
                <w:b/>
                <w:color w:val="000000" w:themeColor="text1"/>
                <w:lang w:val="en-US" w:eastAsia="en-US"/>
              </w:rPr>
              <w:t>A2</w:t>
            </w:r>
          </w:p>
        </w:tc>
        <w:tc>
          <w:tcPr>
            <w:tcW w:w="574" w:type="dxa"/>
          </w:tcPr>
          <w:p w14:paraId="025A5CF3" w14:textId="77777777" w:rsidR="00663454" w:rsidRPr="00BF316B" w:rsidRDefault="00663454" w:rsidP="00326A51">
            <w:pPr>
              <w:spacing w:line="360" w:lineRule="auto"/>
              <w:jc w:val="center"/>
              <w:rPr>
                <w:rFonts w:ascii="Century Schoolbook" w:hAnsi="Century Schoolbook" w:cs="Times New Roman"/>
                <w:b/>
                <w:color w:val="000000" w:themeColor="text1"/>
                <w:lang w:val="en-US" w:eastAsia="en-US"/>
              </w:rPr>
            </w:pPr>
            <w:r w:rsidRPr="00BF316B">
              <w:rPr>
                <w:rFonts w:ascii="Century Schoolbook" w:hAnsi="Century Schoolbook" w:cs="Times New Roman"/>
                <w:b/>
                <w:color w:val="000000" w:themeColor="text1"/>
                <w:lang w:val="en-US" w:eastAsia="en-US"/>
              </w:rPr>
              <w:t>A3</w:t>
            </w:r>
          </w:p>
        </w:tc>
        <w:tc>
          <w:tcPr>
            <w:tcW w:w="574" w:type="dxa"/>
          </w:tcPr>
          <w:p w14:paraId="5FAC9AC3" w14:textId="77777777" w:rsidR="00663454" w:rsidRPr="00BF316B" w:rsidRDefault="00663454" w:rsidP="00326A51">
            <w:pPr>
              <w:spacing w:line="360" w:lineRule="auto"/>
              <w:jc w:val="center"/>
              <w:rPr>
                <w:rFonts w:ascii="Century Schoolbook" w:hAnsi="Century Schoolbook" w:cs="Times New Roman"/>
                <w:b/>
                <w:color w:val="000000" w:themeColor="text1"/>
                <w:lang w:val="en-US" w:eastAsia="en-US"/>
              </w:rPr>
            </w:pPr>
            <w:r w:rsidRPr="00BF316B">
              <w:rPr>
                <w:rFonts w:ascii="Century Schoolbook" w:hAnsi="Century Schoolbook" w:cs="Times New Roman"/>
                <w:b/>
                <w:color w:val="000000" w:themeColor="text1"/>
                <w:lang w:val="en-US" w:eastAsia="en-US"/>
              </w:rPr>
              <w:t>A4</w:t>
            </w:r>
          </w:p>
        </w:tc>
        <w:tc>
          <w:tcPr>
            <w:tcW w:w="574" w:type="dxa"/>
          </w:tcPr>
          <w:p w14:paraId="7BBA056D" w14:textId="77777777" w:rsidR="00663454" w:rsidRPr="00BF316B" w:rsidRDefault="00663454" w:rsidP="00326A51">
            <w:pPr>
              <w:spacing w:line="360" w:lineRule="auto"/>
              <w:jc w:val="center"/>
              <w:rPr>
                <w:rFonts w:ascii="Century Schoolbook" w:hAnsi="Century Schoolbook" w:cs="Times New Roman"/>
                <w:b/>
                <w:color w:val="000000" w:themeColor="text1"/>
                <w:lang w:val="en-US" w:eastAsia="en-US"/>
              </w:rPr>
            </w:pPr>
            <w:r w:rsidRPr="00BF316B">
              <w:rPr>
                <w:rFonts w:ascii="Century Schoolbook" w:hAnsi="Century Schoolbook" w:cs="Times New Roman"/>
                <w:b/>
                <w:color w:val="000000" w:themeColor="text1"/>
                <w:lang w:val="en-US" w:eastAsia="en-US"/>
              </w:rPr>
              <w:t>A5</w:t>
            </w:r>
          </w:p>
        </w:tc>
        <w:tc>
          <w:tcPr>
            <w:tcW w:w="574" w:type="dxa"/>
          </w:tcPr>
          <w:p w14:paraId="2A6F2E98" w14:textId="77777777" w:rsidR="00663454" w:rsidRPr="00BF316B" w:rsidRDefault="00663454" w:rsidP="00326A51">
            <w:pPr>
              <w:spacing w:line="360" w:lineRule="auto"/>
              <w:jc w:val="center"/>
              <w:rPr>
                <w:rFonts w:ascii="Century Schoolbook" w:hAnsi="Century Schoolbook" w:cs="Times New Roman"/>
                <w:b/>
                <w:color w:val="000000" w:themeColor="text1"/>
                <w:lang w:val="en-US" w:eastAsia="en-US"/>
              </w:rPr>
            </w:pPr>
            <w:r w:rsidRPr="00BF316B">
              <w:rPr>
                <w:rFonts w:ascii="Century Schoolbook" w:hAnsi="Century Schoolbook" w:cs="Times New Roman"/>
                <w:b/>
                <w:color w:val="000000" w:themeColor="text1"/>
                <w:lang w:val="en-US" w:eastAsia="en-US"/>
              </w:rPr>
              <w:t>A6</w:t>
            </w:r>
          </w:p>
        </w:tc>
        <w:tc>
          <w:tcPr>
            <w:tcW w:w="574" w:type="dxa"/>
          </w:tcPr>
          <w:p w14:paraId="065B4AC6" w14:textId="77777777" w:rsidR="00663454" w:rsidRPr="00BF316B" w:rsidRDefault="00663454" w:rsidP="00326A51">
            <w:pPr>
              <w:spacing w:line="360" w:lineRule="auto"/>
              <w:jc w:val="center"/>
              <w:rPr>
                <w:rFonts w:ascii="Century Schoolbook" w:hAnsi="Century Schoolbook" w:cs="Times New Roman"/>
                <w:b/>
                <w:color w:val="000000" w:themeColor="text1"/>
                <w:lang w:val="en-US" w:eastAsia="en-US"/>
              </w:rPr>
            </w:pPr>
            <w:r w:rsidRPr="00BF316B">
              <w:rPr>
                <w:rFonts w:ascii="Century Schoolbook" w:hAnsi="Century Schoolbook" w:cs="Times New Roman"/>
                <w:b/>
                <w:color w:val="000000" w:themeColor="text1"/>
                <w:lang w:val="en-US" w:eastAsia="en-US"/>
              </w:rPr>
              <w:t>A7</w:t>
            </w:r>
          </w:p>
        </w:tc>
        <w:tc>
          <w:tcPr>
            <w:tcW w:w="574" w:type="dxa"/>
          </w:tcPr>
          <w:p w14:paraId="77504154" w14:textId="77777777" w:rsidR="00663454" w:rsidRPr="00BF316B" w:rsidRDefault="00663454" w:rsidP="00326A51">
            <w:pPr>
              <w:spacing w:line="360" w:lineRule="auto"/>
              <w:jc w:val="center"/>
              <w:rPr>
                <w:rFonts w:ascii="Century Schoolbook" w:hAnsi="Century Schoolbook" w:cs="Times New Roman"/>
                <w:b/>
                <w:color w:val="000000" w:themeColor="text1"/>
                <w:lang w:val="en-US" w:eastAsia="en-US"/>
              </w:rPr>
            </w:pPr>
            <w:r w:rsidRPr="00BF316B">
              <w:rPr>
                <w:rFonts w:ascii="Century Schoolbook" w:hAnsi="Century Schoolbook" w:cs="Times New Roman"/>
                <w:b/>
                <w:color w:val="000000" w:themeColor="text1"/>
                <w:lang w:val="en-US" w:eastAsia="en-US"/>
              </w:rPr>
              <w:t>A8</w:t>
            </w:r>
          </w:p>
        </w:tc>
        <w:tc>
          <w:tcPr>
            <w:tcW w:w="574" w:type="dxa"/>
          </w:tcPr>
          <w:p w14:paraId="5CE72495" w14:textId="77777777" w:rsidR="00663454" w:rsidRPr="00BF316B" w:rsidRDefault="00663454" w:rsidP="00326A51">
            <w:pPr>
              <w:spacing w:line="360" w:lineRule="auto"/>
              <w:jc w:val="center"/>
              <w:rPr>
                <w:rFonts w:ascii="Century Schoolbook" w:hAnsi="Century Schoolbook" w:cs="Times New Roman"/>
                <w:b/>
                <w:color w:val="000000" w:themeColor="text1"/>
                <w:lang w:val="en-US" w:eastAsia="en-US"/>
              </w:rPr>
            </w:pPr>
            <w:r w:rsidRPr="00BF316B">
              <w:rPr>
                <w:rFonts w:ascii="Century Schoolbook" w:hAnsi="Century Schoolbook" w:cs="Times New Roman"/>
                <w:b/>
                <w:color w:val="000000" w:themeColor="text1"/>
                <w:lang w:val="en-US" w:eastAsia="en-US"/>
              </w:rPr>
              <w:t>A9</w:t>
            </w:r>
          </w:p>
        </w:tc>
        <w:tc>
          <w:tcPr>
            <w:tcW w:w="574" w:type="dxa"/>
          </w:tcPr>
          <w:p w14:paraId="2A7345B7" w14:textId="77777777" w:rsidR="00663454" w:rsidRPr="00BF316B" w:rsidRDefault="00663454" w:rsidP="00326A51">
            <w:pPr>
              <w:spacing w:line="360" w:lineRule="auto"/>
              <w:jc w:val="center"/>
              <w:rPr>
                <w:rFonts w:ascii="Century Schoolbook" w:hAnsi="Century Schoolbook" w:cs="Times New Roman"/>
                <w:b/>
                <w:color w:val="000000" w:themeColor="text1"/>
                <w:lang w:val="en-US" w:eastAsia="en-US"/>
              </w:rPr>
            </w:pPr>
            <w:r w:rsidRPr="00BF316B">
              <w:rPr>
                <w:rFonts w:ascii="Century Schoolbook" w:hAnsi="Century Schoolbook" w:cs="Times New Roman"/>
                <w:b/>
                <w:color w:val="000000" w:themeColor="text1"/>
                <w:lang w:val="en-US" w:eastAsia="en-US"/>
              </w:rPr>
              <w:t>A10</w:t>
            </w:r>
          </w:p>
        </w:tc>
        <w:tc>
          <w:tcPr>
            <w:tcW w:w="574" w:type="dxa"/>
          </w:tcPr>
          <w:p w14:paraId="2346524D" w14:textId="77777777" w:rsidR="00663454" w:rsidRPr="00BF316B" w:rsidRDefault="00663454" w:rsidP="00326A51">
            <w:pPr>
              <w:spacing w:line="360" w:lineRule="auto"/>
              <w:jc w:val="center"/>
              <w:rPr>
                <w:rFonts w:ascii="Century Schoolbook" w:hAnsi="Century Schoolbook" w:cs="Times New Roman"/>
                <w:b/>
                <w:color w:val="000000" w:themeColor="text1"/>
                <w:lang w:val="en-US" w:eastAsia="en-US"/>
              </w:rPr>
            </w:pPr>
            <w:r w:rsidRPr="00BF316B">
              <w:rPr>
                <w:rFonts w:ascii="Century Schoolbook" w:hAnsi="Century Schoolbook" w:cs="Times New Roman"/>
                <w:b/>
                <w:color w:val="000000" w:themeColor="text1"/>
                <w:lang w:val="en-US" w:eastAsia="en-US"/>
              </w:rPr>
              <w:t>A11</w:t>
            </w:r>
          </w:p>
        </w:tc>
        <w:tc>
          <w:tcPr>
            <w:tcW w:w="574" w:type="dxa"/>
          </w:tcPr>
          <w:p w14:paraId="5BD01F20" w14:textId="77777777" w:rsidR="00663454" w:rsidRPr="00BF316B" w:rsidRDefault="00663454" w:rsidP="00326A51">
            <w:pPr>
              <w:spacing w:line="360" w:lineRule="auto"/>
              <w:jc w:val="center"/>
              <w:rPr>
                <w:rFonts w:ascii="Century Schoolbook" w:hAnsi="Century Schoolbook" w:cs="Times New Roman"/>
                <w:b/>
                <w:color w:val="000000" w:themeColor="text1"/>
                <w:lang w:val="en-US" w:eastAsia="en-US"/>
              </w:rPr>
            </w:pPr>
            <w:r w:rsidRPr="00BF316B">
              <w:rPr>
                <w:rFonts w:ascii="Century Schoolbook" w:hAnsi="Century Schoolbook" w:cs="Times New Roman"/>
                <w:b/>
                <w:color w:val="000000" w:themeColor="text1"/>
                <w:lang w:val="en-US" w:eastAsia="en-US"/>
              </w:rPr>
              <w:t>A12</w:t>
            </w:r>
          </w:p>
        </w:tc>
        <w:tc>
          <w:tcPr>
            <w:tcW w:w="574" w:type="dxa"/>
          </w:tcPr>
          <w:p w14:paraId="5A46EF95" w14:textId="77777777" w:rsidR="00663454" w:rsidRPr="00BF316B" w:rsidRDefault="00663454" w:rsidP="00326A51">
            <w:pPr>
              <w:spacing w:line="360" w:lineRule="auto"/>
              <w:jc w:val="center"/>
              <w:rPr>
                <w:rFonts w:ascii="Century Schoolbook" w:hAnsi="Century Schoolbook" w:cs="Times New Roman"/>
                <w:b/>
                <w:color w:val="000000" w:themeColor="text1"/>
                <w:lang w:val="en-US" w:eastAsia="en-US"/>
              </w:rPr>
            </w:pPr>
            <w:r w:rsidRPr="00BF316B">
              <w:rPr>
                <w:rFonts w:ascii="Century Schoolbook" w:hAnsi="Century Schoolbook" w:cs="Times New Roman"/>
                <w:b/>
                <w:color w:val="000000" w:themeColor="text1"/>
                <w:lang w:val="en-US" w:eastAsia="en-US"/>
              </w:rPr>
              <w:t>A13</w:t>
            </w:r>
          </w:p>
        </w:tc>
        <w:tc>
          <w:tcPr>
            <w:tcW w:w="574" w:type="dxa"/>
          </w:tcPr>
          <w:p w14:paraId="6E62029D" w14:textId="77777777" w:rsidR="00663454" w:rsidRPr="00BF316B" w:rsidRDefault="00663454" w:rsidP="00326A51">
            <w:pPr>
              <w:spacing w:line="360" w:lineRule="auto"/>
              <w:jc w:val="center"/>
              <w:rPr>
                <w:rFonts w:ascii="Century Schoolbook" w:hAnsi="Century Schoolbook" w:cs="Times New Roman"/>
                <w:b/>
                <w:color w:val="000000" w:themeColor="text1"/>
                <w:lang w:val="en-US" w:eastAsia="en-US"/>
              </w:rPr>
            </w:pPr>
            <w:r w:rsidRPr="00BF316B">
              <w:rPr>
                <w:rFonts w:ascii="Century Schoolbook" w:hAnsi="Century Schoolbook" w:cs="Times New Roman"/>
                <w:b/>
                <w:color w:val="000000" w:themeColor="text1"/>
                <w:lang w:val="en-US" w:eastAsia="en-US"/>
              </w:rPr>
              <w:t>A14</w:t>
            </w:r>
          </w:p>
        </w:tc>
        <w:tc>
          <w:tcPr>
            <w:tcW w:w="574" w:type="dxa"/>
          </w:tcPr>
          <w:p w14:paraId="410B38EC" w14:textId="77777777" w:rsidR="00663454" w:rsidRPr="00BF316B" w:rsidRDefault="00663454" w:rsidP="00326A51">
            <w:pPr>
              <w:spacing w:line="360" w:lineRule="auto"/>
              <w:jc w:val="center"/>
              <w:rPr>
                <w:rFonts w:ascii="Century Schoolbook" w:hAnsi="Century Schoolbook" w:cs="Times New Roman"/>
                <w:b/>
                <w:color w:val="000000" w:themeColor="text1"/>
                <w:lang w:val="en-US" w:eastAsia="en-US"/>
              </w:rPr>
            </w:pPr>
            <w:r w:rsidRPr="00BF316B">
              <w:rPr>
                <w:rFonts w:ascii="Century Schoolbook" w:hAnsi="Century Schoolbook" w:cs="Times New Roman"/>
                <w:b/>
                <w:color w:val="000000" w:themeColor="text1"/>
                <w:lang w:val="en-US" w:eastAsia="en-US"/>
              </w:rPr>
              <w:t>A15</w:t>
            </w:r>
          </w:p>
        </w:tc>
        <w:tc>
          <w:tcPr>
            <w:tcW w:w="574" w:type="dxa"/>
          </w:tcPr>
          <w:p w14:paraId="6693812F" w14:textId="77777777" w:rsidR="00663454" w:rsidRPr="00BF316B" w:rsidRDefault="00663454" w:rsidP="00326A51">
            <w:pPr>
              <w:spacing w:line="360" w:lineRule="auto"/>
              <w:jc w:val="center"/>
              <w:rPr>
                <w:rFonts w:ascii="Century Schoolbook" w:hAnsi="Century Schoolbook" w:cs="Times New Roman"/>
                <w:b/>
                <w:color w:val="000000" w:themeColor="text1"/>
                <w:lang w:val="en-US" w:eastAsia="en-US"/>
              </w:rPr>
            </w:pPr>
            <w:r w:rsidRPr="00BF316B">
              <w:rPr>
                <w:rFonts w:ascii="Century Schoolbook" w:hAnsi="Century Schoolbook" w:cs="Times New Roman"/>
                <w:b/>
                <w:color w:val="000000" w:themeColor="text1"/>
                <w:lang w:val="en-US" w:eastAsia="en-US"/>
              </w:rPr>
              <w:t>A16</w:t>
            </w:r>
          </w:p>
        </w:tc>
        <w:tc>
          <w:tcPr>
            <w:tcW w:w="574" w:type="dxa"/>
          </w:tcPr>
          <w:p w14:paraId="43CFE4E8" w14:textId="77777777" w:rsidR="00663454" w:rsidRPr="00BF316B" w:rsidRDefault="00663454" w:rsidP="00326A51">
            <w:pPr>
              <w:spacing w:line="360" w:lineRule="auto"/>
              <w:jc w:val="center"/>
              <w:rPr>
                <w:rFonts w:ascii="Century Schoolbook" w:hAnsi="Century Schoolbook" w:cs="Times New Roman"/>
                <w:b/>
                <w:color w:val="000000" w:themeColor="text1"/>
                <w:lang w:val="en-US" w:eastAsia="en-US"/>
              </w:rPr>
            </w:pPr>
            <w:r w:rsidRPr="00BF316B">
              <w:rPr>
                <w:rFonts w:ascii="Century Schoolbook" w:hAnsi="Century Schoolbook" w:cs="Times New Roman"/>
                <w:b/>
                <w:color w:val="000000" w:themeColor="text1"/>
                <w:lang w:val="en-US" w:eastAsia="en-US"/>
              </w:rPr>
              <w:t>A17</w:t>
            </w:r>
          </w:p>
        </w:tc>
        <w:tc>
          <w:tcPr>
            <w:tcW w:w="574" w:type="dxa"/>
          </w:tcPr>
          <w:p w14:paraId="198D634A" w14:textId="77777777" w:rsidR="00663454" w:rsidRPr="00BF316B" w:rsidRDefault="00663454" w:rsidP="00326A51">
            <w:pPr>
              <w:spacing w:line="360" w:lineRule="auto"/>
              <w:jc w:val="center"/>
              <w:rPr>
                <w:rFonts w:ascii="Century Schoolbook" w:hAnsi="Century Schoolbook" w:cs="Times New Roman"/>
                <w:b/>
                <w:color w:val="000000" w:themeColor="text1"/>
                <w:lang w:val="en-US" w:eastAsia="en-US"/>
              </w:rPr>
            </w:pPr>
            <w:r w:rsidRPr="00BF316B">
              <w:rPr>
                <w:rFonts w:ascii="Century Schoolbook" w:hAnsi="Century Schoolbook" w:cs="Times New Roman"/>
                <w:b/>
                <w:color w:val="000000" w:themeColor="text1"/>
                <w:lang w:val="en-US" w:eastAsia="en-US"/>
              </w:rPr>
              <w:t>A18</w:t>
            </w:r>
          </w:p>
        </w:tc>
        <w:tc>
          <w:tcPr>
            <w:tcW w:w="574" w:type="dxa"/>
          </w:tcPr>
          <w:p w14:paraId="6026BA8A" w14:textId="77777777" w:rsidR="00663454" w:rsidRPr="00BF316B" w:rsidRDefault="00663454" w:rsidP="00326A51">
            <w:pPr>
              <w:spacing w:line="360" w:lineRule="auto"/>
              <w:jc w:val="center"/>
              <w:rPr>
                <w:rFonts w:ascii="Century Schoolbook" w:hAnsi="Century Schoolbook" w:cs="Times New Roman"/>
                <w:b/>
                <w:color w:val="000000" w:themeColor="text1"/>
                <w:lang w:val="en-US" w:eastAsia="en-US"/>
              </w:rPr>
            </w:pPr>
            <w:r w:rsidRPr="00BF316B">
              <w:rPr>
                <w:rFonts w:ascii="Century Schoolbook" w:hAnsi="Century Schoolbook" w:cs="Times New Roman"/>
                <w:b/>
                <w:color w:val="000000" w:themeColor="text1"/>
                <w:lang w:val="en-US" w:eastAsia="en-US"/>
              </w:rPr>
              <w:t>A19</w:t>
            </w:r>
          </w:p>
        </w:tc>
      </w:tr>
      <w:tr w:rsidR="00BF316B" w:rsidRPr="00BF316B" w14:paraId="457E7574" w14:textId="77777777" w:rsidTr="00331EB2">
        <w:trPr>
          <w:trHeight w:val="110"/>
          <w:jc w:val="center"/>
        </w:trPr>
        <w:tc>
          <w:tcPr>
            <w:tcW w:w="1007" w:type="dxa"/>
          </w:tcPr>
          <w:p w14:paraId="4D9FA60F" w14:textId="77777777" w:rsidR="00663454" w:rsidRPr="00BF316B" w:rsidRDefault="00663454" w:rsidP="00326A51">
            <w:pPr>
              <w:spacing w:line="360" w:lineRule="auto"/>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Precision</w:t>
            </w:r>
          </w:p>
        </w:tc>
        <w:tc>
          <w:tcPr>
            <w:tcW w:w="574" w:type="dxa"/>
          </w:tcPr>
          <w:p w14:paraId="00B25FF3" w14:textId="77777777" w:rsidR="00663454" w:rsidRPr="00BF316B" w:rsidRDefault="00663454" w:rsidP="00326A51">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97.0</w:t>
            </w:r>
          </w:p>
        </w:tc>
        <w:tc>
          <w:tcPr>
            <w:tcW w:w="574" w:type="dxa"/>
          </w:tcPr>
          <w:p w14:paraId="5617A03A" w14:textId="77777777" w:rsidR="00663454" w:rsidRPr="00BF316B" w:rsidRDefault="00663454" w:rsidP="00326A51">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94.2</w:t>
            </w:r>
          </w:p>
        </w:tc>
        <w:tc>
          <w:tcPr>
            <w:tcW w:w="574" w:type="dxa"/>
          </w:tcPr>
          <w:p w14:paraId="636ABEB1" w14:textId="77777777" w:rsidR="00663454" w:rsidRPr="00BF316B" w:rsidRDefault="00663454" w:rsidP="00326A51">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99.1</w:t>
            </w:r>
          </w:p>
        </w:tc>
        <w:tc>
          <w:tcPr>
            <w:tcW w:w="574" w:type="dxa"/>
          </w:tcPr>
          <w:p w14:paraId="112267A4" w14:textId="77777777" w:rsidR="00663454" w:rsidRPr="00BF316B" w:rsidRDefault="00663454" w:rsidP="00326A51">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96.9</w:t>
            </w:r>
          </w:p>
        </w:tc>
        <w:tc>
          <w:tcPr>
            <w:tcW w:w="574" w:type="dxa"/>
          </w:tcPr>
          <w:p w14:paraId="6FEEC229" w14:textId="77777777" w:rsidR="00663454" w:rsidRPr="00BF316B" w:rsidRDefault="00663454" w:rsidP="00326A51">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88.6</w:t>
            </w:r>
          </w:p>
        </w:tc>
        <w:tc>
          <w:tcPr>
            <w:tcW w:w="574" w:type="dxa"/>
          </w:tcPr>
          <w:p w14:paraId="359B98F4" w14:textId="77777777" w:rsidR="00663454" w:rsidRPr="00BF316B" w:rsidRDefault="00663454" w:rsidP="00326A51">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96.6</w:t>
            </w:r>
          </w:p>
        </w:tc>
        <w:tc>
          <w:tcPr>
            <w:tcW w:w="574" w:type="dxa"/>
          </w:tcPr>
          <w:p w14:paraId="2D479E6F" w14:textId="77777777" w:rsidR="00663454" w:rsidRPr="00BF316B" w:rsidRDefault="00663454" w:rsidP="00326A51">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98.2</w:t>
            </w:r>
          </w:p>
        </w:tc>
        <w:tc>
          <w:tcPr>
            <w:tcW w:w="574" w:type="dxa"/>
          </w:tcPr>
          <w:p w14:paraId="2F95E157" w14:textId="77777777" w:rsidR="00663454" w:rsidRPr="00BF316B" w:rsidRDefault="00663454" w:rsidP="00326A51">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96.7</w:t>
            </w:r>
          </w:p>
        </w:tc>
        <w:tc>
          <w:tcPr>
            <w:tcW w:w="574" w:type="dxa"/>
          </w:tcPr>
          <w:p w14:paraId="23F2985B" w14:textId="77777777" w:rsidR="00663454" w:rsidRPr="00BF316B" w:rsidRDefault="00663454" w:rsidP="00326A51">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95.3</w:t>
            </w:r>
          </w:p>
        </w:tc>
        <w:tc>
          <w:tcPr>
            <w:tcW w:w="574" w:type="dxa"/>
          </w:tcPr>
          <w:p w14:paraId="2CCB950E" w14:textId="77777777" w:rsidR="00663454" w:rsidRPr="00BF316B" w:rsidRDefault="00663454" w:rsidP="00326A51">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89.6</w:t>
            </w:r>
          </w:p>
        </w:tc>
        <w:tc>
          <w:tcPr>
            <w:tcW w:w="574" w:type="dxa"/>
          </w:tcPr>
          <w:p w14:paraId="19220431" w14:textId="77777777" w:rsidR="00663454" w:rsidRPr="00BF316B" w:rsidRDefault="00663454" w:rsidP="00326A51">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90.2</w:t>
            </w:r>
          </w:p>
        </w:tc>
        <w:tc>
          <w:tcPr>
            <w:tcW w:w="574" w:type="dxa"/>
          </w:tcPr>
          <w:p w14:paraId="490797ED" w14:textId="77777777" w:rsidR="00663454" w:rsidRPr="00BF316B" w:rsidRDefault="00663454" w:rsidP="00326A51">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89.6</w:t>
            </w:r>
          </w:p>
        </w:tc>
        <w:tc>
          <w:tcPr>
            <w:tcW w:w="574" w:type="dxa"/>
          </w:tcPr>
          <w:p w14:paraId="435C4DEB" w14:textId="77777777" w:rsidR="00663454" w:rsidRPr="00BF316B" w:rsidRDefault="00663454" w:rsidP="00326A51">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90.4</w:t>
            </w:r>
          </w:p>
        </w:tc>
        <w:tc>
          <w:tcPr>
            <w:tcW w:w="574" w:type="dxa"/>
          </w:tcPr>
          <w:p w14:paraId="4725FCA6" w14:textId="77777777" w:rsidR="00663454" w:rsidRPr="00BF316B" w:rsidRDefault="00663454" w:rsidP="00326A51">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82.6</w:t>
            </w:r>
          </w:p>
        </w:tc>
        <w:tc>
          <w:tcPr>
            <w:tcW w:w="574" w:type="dxa"/>
          </w:tcPr>
          <w:p w14:paraId="175A42B3" w14:textId="77777777" w:rsidR="00663454" w:rsidRPr="00BF316B" w:rsidRDefault="00663454" w:rsidP="00326A51">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82.4</w:t>
            </w:r>
          </w:p>
        </w:tc>
        <w:tc>
          <w:tcPr>
            <w:tcW w:w="574" w:type="dxa"/>
          </w:tcPr>
          <w:p w14:paraId="7CBD910F" w14:textId="77777777" w:rsidR="00663454" w:rsidRPr="00BF316B" w:rsidRDefault="00663454" w:rsidP="00326A51">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88.4</w:t>
            </w:r>
          </w:p>
        </w:tc>
        <w:tc>
          <w:tcPr>
            <w:tcW w:w="574" w:type="dxa"/>
          </w:tcPr>
          <w:p w14:paraId="0F72E9F5" w14:textId="77777777" w:rsidR="00663454" w:rsidRPr="00BF316B" w:rsidRDefault="00663454" w:rsidP="00326A51">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82.6</w:t>
            </w:r>
          </w:p>
        </w:tc>
        <w:tc>
          <w:tcPr>
            <w:tcW w:w="574" w:type="dxa"/>
          </w:tcPr>
          <w:p w14:paraId="46861912" w14:textId="77777777" w:rsidR="00663454" w:rsidRPr="00BF316B" w:rsidRDefault="00663454" w:rsidP="00326A51">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92.4</w:t>
            </w:r>
          </w:p>
        </w:tc>
        <w:tc>
          <w:tcPr>
            <w:tcW w:w="574" w:type="dxa"/>
          </w:tcPr>
          <w:p w14:paraId="217CA2CE" w14:textId="77777777" w:rsidR="00663454" w:rsidRPr="00BF316B" w:rsidRDefault="00663454" w:rsidP="00326A51">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91.4</w:t>
            </w:r>
          </w:p>
        </w:tc>
      </w:tr>
      <w:tr w:rsidR="00BF316B" w:rsidRPr="00BF316B" w14:paraId="532F0635" w14:textId="77777777" w:rsidTr="00331EB2">
        <w:trPr>
          <w:trHeight w:val="110"/>
          <w:jc w:val="center"/>
        </w:trPr>
        <w:tc>
          <w:tcPr>
            <w:tcW w:w="1007" w:type="dxa"/>
          </w:tcPr>
          <w:p w14:paraId="1F6CBAF5" w14:textId="77777777" w:rsidR="00663454" w:rsidRPr="00BF316B" w:rsidRDefault="00663454" w:rsidP="00326A51">
            <w:pPr>
              <w:spacing w:line="360" w:lineRule="auto"/>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Recall</w:t>
            </w:r>
          </w:p>
        </w:tc>
        <w:tc>
          <w:tcPr>
            <w:tcW w:w="574" w:type="dxa"/>
          </w:tcPr>
          <w:p w14:paraId="294D1E59" w14:textId="77777777" w:rsidR="00663454" w:rsidRPr="00BF316B" w:rsidRDefault="00663454" w:rsidP="00326A51">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95.2</w:t>
            </w:r>
          </w:p>
        </w:tc>
        <w:tc>
          <w:tcPr>
            <w:tcW w:w="574" w:type="dxa"/>
          </w:tcPr>
          <w:p w14:paraId="0E9211E7" w14:textId="77777777" w:rsidR="00663454" w:rsidRPr="00BF316B" w:rsidRDefault="00663454" w:rsidP="00326A51">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98.6</w:t>
            </w:r>
          </w:p>
        </w:tc>
        <w:tc>
          <w:tcPr>
            <w:tcW w:w="574" w:type="dxa"/>
          </w:tcPr>
          <w:p w14:paraId="14C58F08" w14:textId="77777777" w:rsidR="00663454" w:rsidRPr="00BF316B" w:rsidRDefault="00663454" w:rsidP="00326A51">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91.7</w:t>
            </w:r>
          </w:p>
        </w:tc>
        <w:tc>
          <w:tcPr>
            <w:tcW w:w="574" w:type="dxa"/>
          </w:tcPr>
          <w:p w14:paraId="7A0CDDA6" w14:textId="77777777" w:rsidR="00663454" w:rsidRPr="00BF316B" w:rsidRDefault="00663454" w:rsidP="00326A51">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95.1</w:t>
            </w:r>
          </w:p>
        </w:tc>
        <w:tc>
          <w:tcPr>
            <w:tcW w:w="574" w:type="dxa"/>
          </w:tcPr>
          <w:p w14:paraId="5AA02EE7" w14:textId="77777777" w:rsidR="00663454" w:rsidRPr="00BF316B" w:rsidRDefault="00663454" w:rsidP="00326A51">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94.2</w:t>
            </w:r>
          </w:p>
        </w:tc>
        <w:tc>
          <w:tcPr>
            <w:tcW w:w="574" w:type="dxa"/>
          </w:tcPr>
          <w:p w14:paraId="4E3428A9" w14:textId="77777777" w:rsidR="00663454" w:rsidRPr="00BF316B" w:rsidRDefault="00663454" w:rsidP="00326A51">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98.6</w:t>
            </w:r>
          </w:p>
        </w:tc>
        <w:tc>
          <w:tcPr>
            <w:tcW w:w="574" w:type="dxa"/>
          </w:tcPr>
          <w:p w14:paraId="4208C5F1" w14:textId="77777777" w:rsidR="00663454" w:rsidRPr="00BF316B" w:rsidRDefault="00663454" w:rsidP="00326A51">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97.0</w:t>
            </w:r>
          </w:p>
        </w:tc>
        <w:tc>
          <w:tcPr>
            <w:tcW w:w="574" w:type="dxa"/>
          </w:tcPr>
          <w:p w14:paraId="659E93A1" w14:textId="77777777" w:rsidR="00663454" w:rsidRPr="00BF316B" w:rsidRDefault="00663454" w:rsidP="00326A51">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95.2</w:t>
            </w:r>
          </w:p>
        </w:tc>
        <w:tc>
          <w:tcPr>
            <w:tcW w:w="574" w:type="dxa"/>
          </w:tcPr>
          <w:p w14:paraId="0F92629B" w14:textId="77777777" w:rsidR="00663454" w:rsidRPr="00BF316B" w:rsidRDefault="00663454" w:rsidP="00326A51">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91.2</w:t>
            </w:r>
          </w:p>
        </w:tc>
        <w:tc>
          <w:tcPr>
            <w:tcW w:w="574" w:type="dxa"/>
          </w:tcPr>
          <w:p w14:paraId="7DDD82FC" w14:textId="77777777" w:rsidR="00663454" w:rsidRPr="00BF316B" w:rsidRDefault="00663454" w:rsidP="00326A51">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80.5</w:t>
            </w:r>
          </w:p>
        </w:tc>
        <w:tc>
          <w:tcPr>
            <w:tcW w:w="574" w:type="dxa"/>
          </w:tcPr>
          <w:p w14:paraId="35F703F8" w14:textId="77777777" w:rsidR="00663454" w:rsidRPr="00BF316B" w:rsidRDefault="00663454" w:rsidP="00326A51">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88.5</w:t>
            </w:r>
          </w:p>
        </w:tc>
        <w:tc>
          <w:tcPr>
            <w:tcW w:w="574" w:type="dxa"/>
          </w:tcPr>
          <w:p w14:paraId="606015D6" w14:textId="77777777" w:rsidR="00663454" w:rsidRPr="00BF316B" w:rsidRDefault="00663454" w:rsidP="00326A51">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82.4</w:t>
            </w:r>
          </w:p>
        </w:tc>
        <w:tc>
          <w:tcPr>
            <w:tcW w:w="574" w:type="dxa"/>
          </w:tcPr>
          <w:p w14:paraId="61329D4A" w14:textId="77777777" w:rsidR="00663454" w:rsidRPr="00BF316B" w:rsidRDefault="00663454" w:rsidP="00326A51">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88.2</w:t>
            </w:r>
          </w:p>
        </w:tc>
        <w:tc>
          <w:tcPr>
            <w:tcW w:w="574" w:type="dxa"/>
          </w:tcPr>
          <w:p w14:paraId="6DC904F5" w14:textId="77777777" w:rsidR="00663454" w:rsidRPr="00BF316B" w:rsidRDefault="00663454" w:rsidP="00326A51">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81.2</w:t>
            </w:r>
          </w:p>
        </w:tc>
        <w:tc>
          <w:tcPr>
            <w:tcW w:w="574" w:type="dxa"/>
          </w:tcPr>
          <w:p w14:paraId="53D02C7B" w14:textId="77777777" w:rsidR="00663454" w:rsidRPr="00BF316B" w:rsidRDefault="00663454" w:rsidP="00326A51">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78.8</w:t>
            </w:r>
          </w:p>
        </w:tc>
        <w:tc>
          <w:tcPr>
            <w:tcW w:w="574" w:type="dxa"/>
          </w:tcPr>
          <w:p w14:paraId="74473FB9" w14:textId="77777777" w:rsidR="00663454" w:rsidRPr="00BF316B" w:rsidRDefault="00663454" w:rsidP="00326A51">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82.5</w:t>
            </w:r>
          </w:p>
        </w:tc>
        <w:tc>
          <w:tcPr>
            <w:tcW w:w="574" w:type="dxa"/>
          </w:tcPr>
          <w:p w14:paraId="6C64A2A0" w14:textId="77777777" w:rsidR="00663454" w:rsidRPr="00BF316B" w:rsidRDefault="00663454" w:rsidP="00326A51">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82.8</w:t>
            </w:r>
          </w:p>
        </w:tc>
        <w:tc>
          <w:tcPr>
            <w:tcW w:w="574" w:type="dxa"/>
          </w:tcPr>
          <w:p w14:paraId="6BBFCF3B" w14:textId="77777777" w:rsidR="00663454" w:rsidRPr="00BF316B" w:rsidRDefault="00663454" w:rsidP="00326A51">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90.5</w:t>
            </w:r>
          </w:p>
        </w:tc>
        <w:tc>
          <w:tcPr>
            <w:tcW w:w="574" w:type="dxa"/>
          </w:tcPr>
          <w:p w14:paraId="387DF50F" w14:textId="77777777" w:rsidR="00663454" w:rsidRPr="00BF316B" w:rsidRDefault="00663454" w:rsidP="00326A51">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93.0</w:t>
            </w:r>
          </w:p>
        </w:tc>
      </w:tr>
      <w:tr w:rsidR="00331EB2" w:rsidRPr="00BF316B" w14:paraId="29078DF4" w14:textId="77777777" w:rsidTr="00331EB2">
        <w:trPr>
          <w:trHeight w:val="227"/>
          <w:jc w:val="center"/>
        </w:trPr>
        <w:tc>
          <w:tcPr>
            <w:tcW w:w="1007" w:type="dxa"/>
          </w:tcPr>
          <w:p w14:paraId="4E0DFD37" w14:textId="77777777" w:rsidR="00663454" w:rsidRPr="00BF316B" w:rsidRDefault="00663454" w:rsidP="00326A51">
            <w:pPr>
              <w:spacing w:line="360" w:lineRule="auto"/>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F-Measure</w:t>
            </w:r>
          </w:p>
        </w:tc>
        <w:tc>
          <w:tcPr>
            <w:tcW w:w="574" w:type="dxa"/>
          </w:tcPr>
          <w:p w14:paraId="09B7F848" w14:textId="77777777" w:rsidR="00663454" w:rsidRPr="00BF316B" w:rsidRDefault="00663454" w:rsidP="00326A51">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96.1</w:t>
            </w:r>
          </w:p>
        </w:tc>
        <w:tc>
          <w:tcPr>
            <w:tcW w:w="574" w:type="dxa"/>
          </w:tcPr>
          <w:p w14:paraId="71BC98B4" w14:textId="77777777" w:rsidR="00663454" w:rsidRPr="00BF316B" w:rsidRDefault="00663454" w:rsidP="00326A51">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96.3</w:t>
            </w:r>
          </w:p>
        </w:tc>
        <w:tc>
          <w:tcPr>
            <w:tcW w:w="574" w:type="dxa"/>
          </w:tcPr>
          <w:p w14:paraId="6B3B1438" w14:textId="77777777" w:rsidR="00663454" w:rsidRPr="00BF316B" w:rsidRDefault="00663454" w:rsidP="00326A51">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95.3</w:t>
            </w:r>
          </w:p>
        </w:tc>
        <w:tc>
          <w:tcPr>
            <w:tcW w:w="574" w:type="dxa"/>
          </w:tcPr>
          <w:p w14:paraId="548398A9" w14:textId="77777777" w:rsidR="00663454" w:rsidRPr="00BF316B" w:rsidRDefault="00663454" w:rsidP="00326A51">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96.0</w:t>
            </w:r>
          </w:p>
        </w:tc>
        <w:tc>
          <w:tcPr>
            <w:tcW w:w="574" w:type="dxa"/>
          </w:tcPr>
          <w:p w14:paraId="57847006" w14:textId="77777777" w:rsidR="00663454" w:rsidRPr="00BF316B" w:rsidRDefault="00663454" w:rsidP="00326A51">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91.3</w:t>
            </w:r>
          </w:p>
        </w:tc>
        <w:tc>
          <w:tcPr>
            <w:tcW w:w="574" w:type="dxa"/>
          </w:tcPr>
          <w:p w14:paraId="0ECA6DD9" w14:textId="77777777" w:rsidR="00663454" w:rsidRPr="00BF316B" w:rsidRDefault="00663454" w:rsidP="00326A51">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97.6</w:t>
            </w:r>
          </w:p>
        </w:tc>
        <w:tc>
          <w:tcPr>
            <w:tcW w:w="574" w:type="dxa"/>
          </w:tcPr>
          <w:p w14:paraId="06E4E53E" w14:textId="77777777" w:rsidR="00663454" w:rsidRPr="00BF316B" w:rsidRDefault="00663454" w:rsidP="00326A51">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96.5</w:t>
            </w:r>
          </w:p>
        </w:tc>
        <w:tc>
          <w:tcPr>
            <w:tcW w:w="574" w:type="dxa"/>
          </w:tcPr>
          <w:p w14:paraId="163B32F9" w14:textId="77777777" w:rsidR="00663454" w:rsidRPr="00BF316B" w:rsidRDefault="00663454" w:rsidP="00326A51">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92.2</w:t>
            </w:r>
          </w:p>
        </w:tc>
        <w:tc>
          <w:tcPr>
            <w:tcW w:w="574" w:type="dxa"/>
          </w:tcPr>
          <w:p w14:paraId="781F3DD1" w14:textId="77777777" w:rsidR="00663454" w:rsidRPr="00BF316B" w:rsidRDefault="00663454" w:rsidP="00326A51">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92.6</w:t>
            </w:r>
          </w:p>
        </w:tc>
        <w:tc>
          <w:tcPr>
            <w:tcW w:w="574" w:type="dxa"/>
          </w:tcPr>
          <w:p w14:paraId="61936014" w14:textId="77777777" w:rsidR="00663454" w:rsidRPr="00BF316B" w:rsidRDefault="00663454" w:rsidP="00326A51">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88.6</w:t>
            </w:r>
          </w:p>
        </w:tc>
        <w:tc>
          <w:tcPr>
            <w:tcW w:w="574" w:type="dxa"/>
          </w:tcPr>
          <w:p w14:paraId="6DD9C17F" w14:textId="77777777" w:rsidR="00663454" w:rsidRPr="00BF316B" w:rsidRDefault="00663454" w:rsidP="00326A51">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92.2</w:t>
            </w:r>
          </w:p>
        </w:tc>
        <w:tc>
          <w:tcPr>
            <w:tcW w:w="574" w:type="dxa"/>
          </w:tcPr>
          <w:p w14:paraId="55E103FF" w14:textId="77777777" w:rsidR="00663454" w:rsidRPr="00BF316B" w:rsidRDefault="00663454" w:rsidP="00326A51">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88.6</w:t>
            </w:r>
          </w:p>
        </w:tc>
        <w:tc>
          <w:tcPr>
            <w:tcW w:w="574" w:type="dxa"/>
          </w:tcPr>
          <w:p w14:paraId="346325FA" w14:textId="77777777" w:rsidR="00663454" w:rsidRPr="00BF316B" w:rsidRDefault="00663454" w:rsidP="00326A51">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91.2</w:t>
            </w:r>
          </w:p>
        </w:tc>
        <w:tc>
          <w:tcPr>
            <w:tcW w:w="574" w:type="dxa"/>
          </w:tcPr>
          <w:p w14:paraId="5AB4C794" w14:textId="77777777" w:rsidR="00663454" w:rsidRPr="00BF316B" w:rsidRDefault="00663454" w:rsidP="00326A51">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89.8</w:t>
            </w:r>
          </w:p>
        </w:tc>
        <w:tc>
          <w:tcPr>
            <w:tcW w:w="574" w:type="dxa"/>
          </w:tcPr>
          <w:p w14:paraId="645957D9" w14:textId="77777777" w:rsidR="00663454" w:rsidRPr="00BF316B" w:rsidRDefault="00663454" w:rsidP="00326A51">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80.5</w:t>
            </w:r>
          </w:p>
        </w:tc>
        <w:tc>
          <w:tcPr>
            <w:tcW w:w="574" w:type="dxa"/>
          </w:tcPr>
          <w:p w14:paraId="528C0CED" w14:textId="77777777" w:rsidR="00663454" w:rsidRPr="00BF316B" w:rsidRDefault="00663454" w:rsidP="00326A51">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88.6</w:t>
            </w:r>
          </w:p>
        </w:tc>
        <w:tc>
          <w:tcPr>
            <w:tcW w:w="574" w:type="dxa"/>
          </w:tcPr>
          <w:p w14:paraId="61D8CBEB" w14:textId="77777777" w:rsidR="00663454" w:rsidRPr="00BF316B" w:rsidRDefault="00663454" w:rsidP="00326A51">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76.5</w:t>
            </w:r>
          </w:p>
        </w:tc>
        <w:tc>
          <w:tcPr>
            <w:tcW w:w="574" w:type="dxa"/>
          </w:tcPr>
          <w:p w14:paraId="5513DED2" w14:textId="77777777" w:rsidR="00663454" w:rsidRPr="00BF316B" w:rsidRDefault="00663454" w:rsidP="00326A51">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88.8</w:t>
            </w:r>
          </w:p>
        </w:tc>
        <w:tc>
          <w:tcPr>
            <w:tcW w:w="574" w:type="dxa"/>
          </w:tcPr>
          <w:p w14:paraId="76580011" w14:textId="77777777" w:rsidR="00663454" w:rsidRPr="00BF316B" w:rsidRDefault="00663454" w:rsidP="00326A51">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86.2</w:t>
            </w:r>
          </w:p>
        </w:tc>
      </w:tr>
    </w:tbl>
    <w:p w14:paraId="2E600F51" w14:textId="77777777" w:rsidR="00663454" w:rsidRPr="00BF316B" w:rsidRDefault="00663454" w:rsidP="00AC5D96">
      <w:pPr>
        <w:rPr>
          <w:color w:val="000000" w:themeColor="text1"/>
        </w:rPr>
      </w:pPr>
    </w:p>
    <w:p w14:paraId="40884019" w14:textId="77777777" w:rsidR="007604F3" w:rsidRPr="00BF316B" w:rsidRDefault="007604F3" w:rsidP="007604F3">
      <w:pPr>
        <w:pStyle w:val="afa"/>
        <w:ind w:firstLine="0"/>
        <w:jc w:val="center"/>
        <w:rPr>
          <w:rFonts w:eastAsiaTheme="minorEastAsia"/>
          <w:i/>
          <w:smallCaps/>
          <w:color w:val="000000" w:themeColor="text1"/>
          <w:szCs w:val="22"/>
        </w:rPr>
      </w:pPr>
      <w:bookmarkStart w:id="211" w:name="_Toc518400924"/>
      <w:r w:rsidRPr="00BF316B">
        <w:rPr>
          <w:color w:val="000000" w:themeColor="text1"/>
        </w:rPr>
        <w:t xml:space="preserve">Table 4- </w:t>
      </w:r>
      <w:r w:rsidR="001B28C1" w:rsidRPr="00BF316B">
        <w:rPr>
          <w:noProof/>
          <w:color w:val="000000" w:themeColor="text1"/>
        </w:rPr>
        <w:fldChar w:fldCharType="begin"/>
      </w:r>
      <w:r w:rsidR="001B28C1" w:rsidRPr="00BF316B">
        <w:rPr>
          <w:noProof/>
          <w:color w:val="000000" w:themeColor="text1"/>
        </w:rPr>
        <w:instrText xml:space="preserve"> SEQ Table_4- \* ARABIC </w:instrText>
      </w:r>
      <w:r w:rsidR="001B28C1" w:rsidRPr="00BF316B">
        <w:rPr>
          <w:noProof/>
          <w:color w:val="000000" w:themeColor="text1"/>
        </w:rPr>
        <w:fldChar w:fldCharType="separate"/>
      </w:r>
      <w:r w:rsidR="00955236" w:rsidRPr="00BF316B">
        <w:rPr>
          <w:noProof/>
          <w:color w:val="000000" w:themeColor="text1"/>
        </w:rPr>
        <w:t>5</w:t>
      </w:r>
      <w:r w:rsidR="001B28C1" w:rsidRPr="00BF316B">
        <w:rPr>
          <w:noProof/>
          <w:color w:val="000000" w:themeColor="text1"/>
        </w:rPr>
        <w:fldChar w:fldCharType="end"/>
      </w:r>
      <w:r w:rsidRPr="00BF316B">
        <w:rPr>
          <w:color w:val="000000" w:themeColor="text1"/>
        </w:rPr>
        <w:t xml:space="preserve"> </w:t>
      </w:r>
      <w:r w:rsidRPr="00BF316B">
        <w:rPr>
          <w:b w:val="0"/>
          <w:i/>
          <w:color w:val="000000" w:themeColor="text1"/>
        </w:rPr>
        <w:t>Comparison of precision (P), recall (R) and F-measure (FM) of different classifiers in free weight training recognition</w:t>
      </w:r>
      <w:bookmarkEnd w:id="211"/>
    </w:p>
    <w:tbl>
      <w:tblPr>
        <w:tblStyle w:val="a8"/>
        <w:tblW w:w="12096" w:type="dxa"/>
        <w:jc w:val="center"/>
        <w:tblLayout w:type="fixed"/>
        <w:tblLook w:val="04A0" w:firstRow="1" w:lastRow="0" w:firstColumn="1" w:lastColumn="0" w:noHBand="0" w:noVBand="1"/>
      </w:tblPr>
      <w:tblGrid>
        <w:gridCol w:w="1284"/>
        <w:gridCol w:w="1041"/>
        <w:gridCol w:w="1165"/>
        <w:gridCol w:w="1165"/>
        <w:gridCol w:w="1134"/>
        <w:gridCol w:w="1032"/>
        <w:gridCol w:w="1058"/>
        <w:gridCol w:w="1107"/>
        <w:gridCol w:w="1050"/>
        <w:gridCol w:w="1030"/>
        <w:gridCol w:w="1030"/>
      </w:tblGrid>
      <w:tr w:rsidR="00BF316B" w:rsidRPr="00BF316B" w14:paraId="1A548D41" w14:textId="77777777" w:rsidTr="00331EB2">
        <w:trPr>
          <w:trHeight w:val="147"/>
          <w:jc w:val="center"/>
        </w:trPr>
        <w:tc>
          <w:tcPr>
            <w:tcW w:w="1284" w:type="dxa"/>
          </w:tcPr>
          <w:p w14:paraId="460FE655" w14:textId="77777777" w:rsidR="002F1E71" w:rsidRPr="00BF316B" w:rsidRDefault="002F1E71" w:rsidP="0026642B">
            <w:pPr>
              <w:spacing w:line="360" w:lineRule="auto"/>
              <w:rPr>
                <w:rFonts w:ascii="Century Schoolbook" w:hAnsi="Century Schoolbook" w:cs="Times New Roman"/>
                <w:b/>
                <w:color w:val="000000" w:themeColor="text1"/>
                <w:lang w:val="en-US" w:eastAsia="en-US"/>
              </w:rPr>
            </w:pPr>
            <w:r w:rsidRPr="00BF316B">
              <w:rPr>
                <w:rFonts w:ascii="Century Schoolbook" w:hAnsi="Century Schoolbook" w:cs="Times New Roman"/>
                <w:b/>
                <w:color w:val="000000" w:themeColor="text1"/>
                <w:lang w:val="en-US" w:eastAsia="en-US"/>
              </w:rPr>
              <w:t>Classifier</w:t>
            </w:r>
          </w:p>
        </w:tc>
        <w:tc>
          <w:tcPr>
            <w:tcW w:w="1041" w:type="dxa"/>
          </w:tcPr>
          <w:p w14:paraId="6B043041" w14:textId="77777777" w:rsidR="002F1E71" w:rsidRPr="00BF316B" w:rsidRDefault="002F1E71" w:rsidP="0026642B">
            <w:pPr>
              <w:spacing w:line="360" w:lineRule="auto"/>
              <w:jc w:val="center"/>
              <w:rPr>
                <w:rFonts w:ascii="Century Schoolbook" w:hAnsi="Century Schoolbook" w:cs="Times New Roman"/>
                <w:b/>
                <w:color w:val="000000" w:themeColor="text1"/>
                <w:lang w:val="en-US" w:eastAsia="en-US"/>
              </w:rPr>
            </w:pPr>
            <w:r w:rsidRPr="00BF316B">
              <w:rPr>
                <w:rFonts w:ascii="Century Schoolbook" w:hAnsi="Century Schoolbook" w:cs="Times New Roman"/>
                <w:b/>
                <w:color w:val="000000" w:themeColor="text1"/>
                <w:lang w:val="en-US" w:eastAsia="en-US"/>
              </w:rPr>
              <w:t>A10</w:t>
            </w:r>
          </w:p>
        </w:tc>
        <w:tc>
          <w:tcPr>
            <w:tcW w:w="1165" w:type="dxa"/>
          </w:tcPr>
          <w:p w14:paraId="1ABC249A" w14:textId="77777777" w:rsidR="002F1E71" w:rsidRPr="00BF316B" w:rsidRDefault="002F1E71" w:rsidP="0026642B">
            <w:pPr>
              <w:spacing w:line="360" w:lineRule="auto"/>
              <w:jc w:val="center"/>
              <w:rPr>
                <w:rFonts w:ascii="Century Schoolbook" w:hAnsi="Century Schoolbook" w:cs="Times New Roman"/>
                <w:b/>
                <w:color w:val="000000" w:themeColor="text1"/>
                <w:lang w:val="en-US" w:eastAsia="en-US"/>
              </w:rPr>
            </w:pPr>
            <w:r w:rsidRPr="00BF316B">
              <w:rPr>
                <w:rFonts w:ascii="Century Schoolbook" w:hAnsi="Century Schoolbook" w:cs="Times New Roman"/>
                <w:b/>
                <w:color w:val="000000" w:themeColor="text1"/>
                <w:lang w:val="en-US" w:eastAsia="en-US"/>
              </w:rPr>
              <w:t>A11</w:t>
            </w:r>
          </w:p>
        </w:tc>
        <w:tc>
          <w:tcPr>
            <w:tcW w:w="1165" w:type="dxa"/>
          </w:tcPr>
          <w:p w14:paraId="3ED4EC81" w14:textId="77777777" w:rsidR="002F1E71" w:rsidRPr="00BF316B" w:rsidRDefault="002F1E71" w:rsidP="0026642B">
            <w:pPr>
              <w:spacing w:line="360" w:lineRule="auto"/>
              <w:jc w:val="center"/>
              <w:rPr>
                <w:rFonts w:ascii="Century Schoolbook" w:hAnsi="Century Schoolbook" w:cs="Times New Roman"/>
                <w:b/>
                <w:color w:val="000000" w:themeColor="text1"/>
                <w:lang w:val="en-US" w:eastAsia="en-US"/>
              </w:rPr>
            </w:pPr>
            <w:r w:rsidRPr="00BF316B">
              <w:rPr>
                <w:rFonts w:ascii="Century Schoolbook" w:hAnsi="Century Schoolbook" w:cs="Times New Roman"/>
                <w:b/>
                <w:color w:val="000000" w:themeColor="text1"/>
                <w:lang w:val="en-US" w:eastAsia="en-US"/>
              </w:rPr>
              <w:t>A12</w:t>
            </w:r>
          </w:p>
        </w:tc>
        <w:tc>
          <w:tcPr>
            <w:tcW w:w="1134" w:type="dxa"/>
          </w:tcPr>
          <w:p w14:paraId="0981F26C" w14:textId="77777777" w:rsidR="002F1E71" w:rsidRPr="00BF316B" w:rsidRDefault="002F1E71" w:rsidP="0026642B">
            <w:pPr>
              <w:spacing w:line="360" w:lineRule="auto"/>
              <w:jc w:val="center"/>
              <w:rPr>
                <w:rFonts w:ascii="Century Schoolbook" w:hAnsi="Century Schoolbook" w:cs="Times New Roman"/>
                <w:b/>
                <w:color w:val="000000" w:themeColor="text1"/>
                <w:lang w:val="en-US" w:eastAsia="en-US"/>
              </w:rPr>
            </w:pPr>
            <w:r w:rsidRPr="00BF316B">
              <w:rPr>
                <w:rFonts w:ascii="Century Schoolbook" w:hAnsi="Century Schoolbook" w:cs="Times New Roman"/>
                <w:b/>
                <w:color w:val="000000" w:themeColor="text1"/>
                <w:lang w:val="en-US" w:eastAsia="en-US"/>
              </w:rPr>
              <w:t>A13</w:t>
            </w:r>
          </w:p>
        </w:tc>
        <w:tc>
          <w:tcPr>
            <w:tcW w:w="1032" w:type="dxa"/>
          </w:tcPr>
          <w:p w14:paraId="593DDFBE" w14:textId="77777777" w:rsidR="002F1E71" w:rsidRPr="00BF316B" w:rsidRDefault="002F1E71" w:rsidP="0026642B">
            <w:pPr>
              <w:spacing w:line="360" w:lineRule="auto"/>
              <w:jc w:val="center"/>
              <w:rPr>
                <w:rFonts w:ascii="Century Schoolbook" w:hAnsi="Century Schoolbook" w:cs="Times New Roman"/>
                <w:b/>
                <w:color w:val="000000" w:themeColor="text1"/>
                <w:lang w:val="en-US" w:eastAsia="en-US"/>
              </w:rPr>
            </w:pPr>
            <w:r w:rsidRPr="00BF316B">
              <w:rPr>
                <w:rFonts w:ascii="Century Schoolbook" w:hAnsi="Century Schoolbook" w:cs="Times New Roman"/>
                <w:b/>
                <w:color w:val="000000" w:themeColor="text1"/>
                <w:lang w:val="en-US" w:eastAsia="en-US"/>
              </w:rPr>
              <w:t>A14</w:t>
            </w:r>
          </w:p>
        </w:tc>
        <w:tc>
          <w:tcPr>
            <w:tcW w:w="1058" w:type="dxa"/>
          </w:tcPr>
          <w:p w14:paraId="35BD52F1" w14:textId="77777777" w:rsidR="002F1E71" w:rsidRPr="00BF316B" w:rsidRDefault="002F1E71" w:rsidP="0026642B">
            <w:pPr>
              <w:spacing w:line="360" w:lineRule="auto"/>
              <w:jc w:val="center"/>
              <w:rPr>
                <w:rFonts w:ascii="Century Schoolbook" w:hAnsi="Century Schoolbook" w:cs="Times New Roman"/>
                <w:b/>
                <w:color w:val="000000" w:themeColor="text1"/>
                <w:lang w:val="en-US" w:eastAsia="en-US"/>
              </w:rPr>
            </w:pPr>
            <w:r w:rsidRPr="00BF316B">
              <w:rPr>
                <w:rFonts w:ascii="Century Schoolbook" w:hAnsi="Century Schoolbook" w:cs="Times New Roman"/>
                <w:b/>
                <w:color w:val="000000" w:themeColor="text1"/>
                <w:lang w:val="en-US" w:eastAsia="en-US"/>
              </w:rPr>
              <w:t>A15</w:t>
            </w:r>
          </w:p>
        </w:tc>
        <w:tc>
          <w:tcPr>
            <w:tcW w:w="1107" w:type="dxa"/>
          </w:tcPr>
          <w:p w14:paraId="3B23B600" w14:textId="77777777" w:rsidR="002F1E71" w:rsidRPr="00BF316B" w:rsidRDefault="002F1E71" w:rsidP="0026642B">
            <w:pPr>
              <w:spacing w:line="360" w:lineRule="auto"/>
              <w:jc w:val="center"/>
              <w:rPr>
                <w:rFonts w:ascii="Century Schoolbook" w:hAnsi="Century Schoolbook" w:cs="Times New Roman"/>
                <w:b/>
                <w:color w:val="000000" w:themeColor="text1"/>
                <w:lang w:val="en-US" w:eastAsia="en-US"/>
              </w:rPr>
            </w:pPr>
            <w:r w:rsidRPr="00BF316B">
              <w:rPr>
                <w:rFonts w:ascii="Century Schoolbook" w:hAnsi="Century Schoolbook" w:cs="Times New Roman"/>
                <w:b/>
                <w:color w:val="000000" w:themeColor="text1"/>
                <w:lang w:val="en-US" w:eastAsia="en-US"/>
              </w:rPr>
              <w:t>A16</w:t>
            </w:r>
          </w:p>
        </w:tc>
        <w:tc>
          <w:tcPr>
            <w:tcW w:w="1050" w:type="dxa"/>
          </w:tcPr>
          <w:p w14:paraId="6409FEA8" w14:textId="77777777" w:rsidR="002F1E71" w:rsidRPr="00BF316B" w:rsidRDefault="002F1E71" w:rsidP="0026642B">
            <w:pPr>
              <w:spacing w:line="360" w:lineRule="auto"/>
              <w:jc w:val="center"/>
              <w:rPr>
                <w:rFonts w:ascii="Century Schoolbook" w:hAnsi="Century Schoolbook" w:cs="Times New Roman"/>
                <w:b/>
                <w:color w:val="000000" w:themeColor="text1"/>
                <w:lang w:val="en-US" w:eastAsia="en-US"/>
              </w:rPr>
            </w:pPr>
            <w:r w:rsidRPr="00BF316B">
              <w:rPr>
                <w:rFonts w:ascii="Century Schoolbook" w:hAnsi="Century Schoolbook" w:cs="Times New Roman"/>
                <w:b/>
                <w:color w:val="000000" w:themeColor="text1"/>
                <w:lang w:val="en-US" w:eastAsia="en-US"/>
              </w:rPr>
              <w:t>A17</w:t>
            </w:r>
          </w:p>
        </w:tc>
        <w:tc>
          <w:tcPr>
            <w:tcW w:w="1030" w:type="dxa"/>
          </w:tcPr>
          <w:p w14:paraId="6E7B5902" w14:textId="77777777" w:rsidR="002F1E71" w:rsidRPr="00BF316B" w:rsidRDefault="002F1E71" w:rsidP="0026642B">
            <w:pPr>
              <w:spacing w:line="360" w:lineRule="auto"/>
              <w:jc w:val="center"/>
              <w:rPr>
                <w:rFonts w:ascii="Century Schoolbook" w:hAnsi="Century Schoolbook" w:cs="Times New Roman"/>
                <w:b/>
                <w:color w:val="000000" w:themeColor="text1"/>
                <w:lang w:val="en-US" w:eastAsia="en-US"/>
              </w:rPr>
            </w:pPr>
            <w:r w:rsidRPr="00BF316B">
              <w:rPr>
                <w:rFonts w:ascii="Century Schoolbook" w:hAnsi="Century Schoolbook" w:cs="Times New Roman"/>
                <w:b/>
                <w:color w:val="000000" w:themeColor="text1"/>
                <w:lang w:val="en-US" w:eastAsia="en-US"/>
              </w:rPr>
              <w:t>A18</w:t>
            </w:r>
          </w:p>
        </w:tc>
        <w:tc>
          <w:tcPr>
            <w:tcW w:w="1030" w:type="dxa"/>
          </w:tcPr>
          <w:p w14:paraId="0D1283BC" w14:textId="77777777" w:rsidR="002F1E71" w:rsidRPr="00BF316B" w:rsidRDefault="002F1E71" w:rsidP="0026642B">
            <w:pPr>
              <w:spacing w:line="360" w:lineRule="auto"/>
              <w:jc w:val="center"/>
              <w:rPr>
                <w:rFonts w:ascii="Century Schoolbook" w:hAnsi="Century Schoolbook" w:cs="Times New Roman"/>
                <w:b/>
                <w:color w:val="000000" w:themeColor="text1"/>
                <w:lang w:val="en-US" w:eastAsia="en-US"/>
              </w:rPr>
            </w:pPr>
            <w:r w:rsidRPr="00BF316B">
              <w:rPr>
                <w:rFonts w:ascii="Century Schoolbook" w:hAnsi="Century Schoolbook" w:cs="Times New Roman"/>
                <w:b/>
                <w:color w:val="000000" w:themeColor="text1"/>
                <w:lang w:val="en-US" w:eastAsia="en-US"/>
              </w:rPr>
              <w:t>A19</w:t>
            </w:r>
          </w:p>
        </w:tc>
      </w:tr>
      <w:tr w:rsidR="00BF316B" w:rsidRPr="00BF316B" w14:paraId="7827092F" w14:textId="77777777" w:rsidTr="00331EB2">
        <w:trPr>
          <w:trHeight w:val="331"/>
          <w:jc w:val="center"/>
        </w:trPr>
        <w:tc>
          <w:tcPr>
            <w:tcW w:w="1284" w:type="dxa"/>
          </w:tcPr>
          <w:p w14:paraId="38BBB4CE" w14:textId="77777777" w:rsidR="002F1E71" w:rsidRPr="00BF316B" w:rsidRDefault="002F1E71" w:rsidP="0026642B">
            <w:pPr>
              <w:spacing w:line="360" w:lineRule="auto"/>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DTW</w:t>
            </w:r>
          </w:p>
        </w:tc>
        <w:tc>
          <w:tcPr>
            <w:tcW w:w="1041" w:type="dxa"/>
          </w:tcPr>
          <w:p w14:paraId="14141389" w14:textId="77777777" w:rsidR="002F1E71" w:rsidRPr="00BF316B" w:rsidRDefault="002F1E71" w:rsidP="0026642B">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P: 66.3</w:t>
            </w:r>
          </w:p>
          <w:p w14:paraId="613E3A4C" w14:textId="77777777" w:rsidR="002F1E71" w:rsidRPr="00BF316B" w:rsidRDefault="002F1E71" w:rsidP="0026642B">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R: 70.5</w:t>
            </w:r>
          </w:p>
          <w:p w14:paraId="2B4F530C" w14:textId="77777777" w:rsidR="002F1E71" w:rsidRPr="00BF316B" w:rsidRDefault="002F1E71" w:rsidP="0026642B">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FM: 72.4</w:t>
            </w:r>
          </w:p>
        </w:tc>
        <w:tc>
          <w:tcPr>
            <w:tcW w:w="1165" w:type="dxa"/>
          </w:tcPr>
          <w:p w14:paraId="1D31BA3E" w14:textId="77777777" w:rsidR="002F1E71" w:rsidRPr="00BF316B" w:rsidRDefault="002F1E71" w:rsidP="0026642B">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P: 70.6</w:t>
            </w:r>
          </w:p>
          <w:p w14:paraId="17C2AFEC" w14:textId="77777777" w:rsidR="002F1E71" w:rsidRPr="00BF316B" w:rsidRDefault="002F1E71" w:rsidP="0026642B">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R: 71.5</w:t>
            </w:r>
          </w:p>
          <w:p w14:paraId="22E3AA95" w14:textId="77777777" w:rsidR="002F1E71" w:rsidRPr="00BF316B" w:rsidRDefault="002F1E71" w:rsidP="0026642B">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FM: 80.4</w:t>
            </w:r>
          </w:p>
        </w:tc>
        <w:tc>
          <w:tcPr>
            <w:tcW w:w="1165" w:type="dxa"/>
          </w:tcPr>
          <w:p w14:paraId="1313D24D" w14:textId="77777777" w:rsidR="002F1E71" w:rsidRPr="00BF316B" w:rsidRDefault="002F1E71" w:rsidP="0026642B">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P: 80.6</w:t>
            </w:r>
          </w:p>
          <w:p w14:paraId="7A7781FA" w14:textId="77777777" w:rsidR="002F1E71" w:rsidRPr="00BF316B" w:rsidRDefault="002F1E71" w:rsidP="0026642B">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R: 80.5</w:t>
            </w:r>
          </w:p>
          <w:p w14:paraId="55C241E4" w14:textId="77777777" w:rsidR="002F1E71" w:rsidRPr="00BF316B" w:rsidRDefault="002F1E71" w:rsidP="0026642B">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FM: 78.6</w:t>
            </w:r>
          </w:p>
        </w:tc>
        <w:tc>
          <w:tcPr>
            <w:tcW w:w="1134" w:type="dxa"/>
          </w:tcPr>
          <w:p w14:paraId="18669B3A" w14:textId="77777777" w:rsidR="002F1E71" w:rsidRPr="00BF316B" w:rsidRDefault="002F1E71" w:rsidP="0026642B">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P: 80.5</w:t>
            </w:r>
          </w:p>
          <w:p w14:paraId="335DB9EB" w14:textId="77777777" w:rsidR="002F1E71" w:rsidRPr="00BF316B" w:rsidRDefault="002F1E71" w:rsidP="0026642B">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R: 82.2</w:t>
            </w:r>
          </w:p>
          <w:p w14:paraId="2DB2288A" w14:textId="77777777" w:rsidR="002F1E71" w:rsidRPr="00BF316B" w:rsidRDefault="002F1E71" w:rsidP="0026642B">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FM: 85.3</w:t>
            </w:r>
          </w:p>
        </w:tc>
        <w:tc>
          <w:tcPr>
            <w:tcW w:w="1032" w:type="dxa"/>
          </w:tcPr>
          <w:p w14:paraId="26CA0A81" w14:textId="77777777" w:rsidR="002F1E71" w:rsidRPr="00BF316B" w:rsidRDefault="002F1E71" w:rsidP="0026642B">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P: 70.5</w:t>
            </w:r>
          </w:p>
          <w:p w14:paraId="3001BE92" w14:textId="77777777" w:rsidR="002F1E71" w:rsidRPr="00BF316B" w:rsidRDefault="002F1E71" w:rsidP="0026642B">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R: 77.3</w:t>
            </w:r>
          </w:p>
          <w:p w14:paraId="4DF8BA5C" w14:textId="77777777" w:rsidR="002F1E71" w:rsidRPr="00BF316B" w:rsidRDefault="002F1E71" w:rsidP="0026642B">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FM: 78.5</w:t>
            </w:r>
          </w:p>
        </w:tc>
        <w:tc>
          <w:tcPr>
            <w:tcW w:w="1058" w:type="dxa"/>
          </w:tcPr>
          <w:p w14:paraId="5A1234A9" w14:textId="77777777" w:rsidR="002F1E71" w:rsidRPr="00BF316B" w:rsidRDefault="002F1E71" w:rsidP="0026642B">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P: 74.3</w:t>
            </w:r>
          </w:p>
          <w:p w14:paraId="077B1E0D" w14:textId="77777777" w:rsidR="002F1E71" w:rsidRPr="00BF316B" w:rsidRDefault="002F1E71" w:rsidP="0026642B">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R: 79.5</w:t>
            </w:r>
          </w:p>
          <w:p w14:paraId="193C865B" w14:textId="77777777" w:rsidR="002F1E71" w:rsidRPr="00BF316B" w:rsidRDefault="002F1E71" w:rsidP="0026642B">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FM: 76.4</w:t>
            </w:r>
          </w:p>
        </w:tc>
        <w:tc>
          <w:tcPr>
            <w:tcW w:w="1107" w:type="dxa"/>
          </w:tcPr>
          <w:p w14:paraId="41FB1C49" w14:textId="77777777" w:rsidR="002F1E71" w:rsidRPr="00BF316B" w:rsidRDefault="002F1E71" w:rsidP="0026642B">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P: 81.2</w:t>
            </w:r>
          </w:p>
          <w:p w14:paraId="59790472" w14:textId="77777777" w:rsidR="002F1E71" w:rsidRPr="00BF316B" w:rsidRDefault="002F1E71" w:rsidP="0026642B">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R: 80.1</w:t>
            </w:r>
          </w:p>
          <w:p w14:paraId="12AC60C9" w14:textId="77777777" w:rsidR="002F1E71" w:rsidRPr="00BF316B" w:rsidRDefault="002F1E71" w:rsidP="0026642B">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FM: 85.7</w:t>
            </w:r>
          </w:p>
        </w:tc>
        <w:tc>
          <w:tcPr>
            <w:tcW w:w="1050" w:type="dxa"/>
          </w:tcPr>
          <w:p w14:paraId="7A09AA8D" w14:textId="77777777" w:rsidR="002F1E71" w:rsidRPr="00BF316B" w:rsidRDefault="002F1E71" w:rsidP="0026642B">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P: 75.4</w:t>
            </w:r>
          </w:p>
          <w:p w14:paraId="5FE0D184" w14:textId="77777777" w:rsidR="002F1E71" w:rsidRPr="00BF316B" w:rsidRDefault="002F1E71" w:rsidP="0026642B">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R: 81.5</w:t>
            </w:r>
          </w:p>
          <w:p w14:paraId="4ED29D2E" w14:textId="77777777" w:rsidR="002F1E71" w:rsidRPr="00BF316B" w:rsidRDefault="002F1E71" w:rsidP="0026642B">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FM: 79.0</w:t>
            </w:r>
          </w:p>
        </w:tc>
        <w:tc>
          <w:tcPr>
            <w:tcW w:w="1030" w:type="dxa"/>
          </w:tcPr>
          <w:p w14:paraId="00E4BA97" w14:textId="77777777" w:rsidR="002F1E71" w:rsidRPr="00BF316B" w:rsidRDefault="002F1E71" w:rsidP="0026642B">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P: 85.4</w:t>
            </w:r>
          </w:p>
          <w:p w14:paraId="61D6F444" w14:textId="77777777" w:rsidR="002F1E71" w:rsidRPr="00BF316B" w:rsidRDefault="002F1E71" w:rsidP="0026642B">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R: 81.2</w:t>
            </w:r>
          </w:p>
          <w:p w14:paraId="0E65C480" w14:textId="77777777" w:rsidR="002F1E71" w:rsidRPr="00BF316B" w:rsidRDefault="002F1E71" w:rsidP="0026642B">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FM: 82.5</w:t>
            </w:r>
          </w:p>
        </w:tc>
        <w:tc>
          <w:tcPr>
            <w:tcW w:w="1030" w:type="dxa"/>
          </w:tcPr>
          <w:p w14:paraId="713021BD" w14:textId="77777777" w:rsidR="002F1E71" w:rsidRPr="00BF316B" w:rsidRDefault="002F1E71" w:rsidP="0026642B">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P: 81.3</w:t>
            </w:r>
          </w:p>
          <w:p w14:paraId="5E8B3530" w14:textId="77777777" w:rsidR="002F1E71" w:rsidRPr="00BF316B" w:rsidRDefault="002F1E71" w:rsidP="0026642B">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R: 76.5</w:t>
            </w:r>
          </w:p>
          <w:p w14:paraId="1D845113" w14:textId="77777777" w:rsidR="002F1E71" w:rsidRPr="00BF316B" w:rsidRDefault="002F1E71" w:rsidP="0026642B">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FM: 85.0</w:t>
            </w:r>
          </w:p>
        </w:tc>
      </w:tr>
      <w:tr w:rsidR="00BF316B" w:rsidRPr="00BF316B" w14:paraId="1A16E405" w14:textId="77777777" w:rsidTr="00331EB2">
        <w:trPr>
          <w:trHeight w:val="331"/>
          <w:jc w:val="center"/>
        </w:trPr>
        <w:tc>
          <w:tcPr>
            <w:tcW w:w="1284" w:type="dxa"/>
          </w:tcPr>
          <w:p w14:paraId="0C9854A0" w14:textId="77777777" w:rsidR="002F1E71" w:rsidRPr="00BF316B" w:rsidRDefault="002F1E71" w:rsidP="0026642B">
            <w:pPr>
              <w:spacing w:line="360" w:lineRule="auto"/>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NN</w:t>
            </w:r>
          </w:p>
        </w:tc>
        <w:tc>
          <w:tcPr>
            <w:tcW w:w="1041" w:type="dxa"/>
          </w:tcPr>
          <w:p w14:paraId="4AF33E0A" w14:textId="77777777" w:rsidR="002F1E71" w:rsidRPr="00BF316B" w:rsidRDefault="002F1E71" w:rsidP="0026642B">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P: 81.3</w:t>
            </w:r>
          </w:p>
          <w:p w14:paraId="709FDD25" w14:textId="77777777" w:rsidR="002F1E71" w:rsidRPr="00BF316B" w:rsidRDefault="002F1E71" w:rsidP="0026642B">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R: 85.5</w:t>
            </w:r>
          </w:p>
          <w:p w14:paraId="3FF3DAA3" w14:textId="77777777" w:rsidR="002F1E71" w:rsidRPr="00BF316B" w:rsidRDefault="002F1E71" w:rsidP="0026642B">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lastRenderedPageBreak/>
              <w:t>FM: 80.2</w:t>
            </w:r>
          </w:p>
        </w:tc>
        <w:tc>
          <w:tcPr>
            <w:tcW w:w="1165" w:type="dxa"/>
          </w:tcPr>
          <w:p w14:paraId="09178559" w14:textId="77777777" w:rsidR="002F1E71" w:rsidRPr="00BF316B" w:rsidRDefault="002F1E71" w:rsidP="0026642B">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lastRenderedPageBreak/>
              <w:t>P: 85.3</w:t>
            </w:r>
          </w:p>
          <w:p w14:paraId="66634A8C" w14:textId="77777777" w:rsidR="002F1E71" w:rsidRPr="00BF316B" w:rsidRDefault="002F1E71" w:rsidP="0026642B">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R: 88.5</w:t>
            </w:r>
          </w:p>
          <w:p w14:paraId="0A2FC4F0" w14:textId="77777777" w:rsidR="002F1E71" w:rsidRPr="00BF316B" w:rsidRDefault="002F1E71" w:rsidP="0026642B">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FM: 90.3</w:t>
            </w:r>
          </w:p>
        </w:tc>
        <w:tc>
          <w:tcPr>
            <w:tcW w:w="1165" w:type="dxa"/>
          </w:tcPr>
          <w:p w14:paraId="65A2EA20" w14:textId="77777777" w:rsidR="002F1E71" w:rsidRPr="00BF316B" w:rsidRDefault="002F1E71" w:rsidP="0026642B">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P: 81.4</w:t>
            </w:r>
          </w:p>
          <w:p w14:paraId="35FCBDA5" w14:textId="77777777" w:rsidR="002F1E71" w:rsidRPr="00BF316B" w:rsidRDefault="002F1E71" w:rsidP="0026642B">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R: 75.5</w:t>
            </w:r>
          </w:p>
          <w:p w14:paraId="3C042B9F" w14:textId="77777777" w:rsidR="002F1E71" w:rsidRPr="00BF316B" w:rsidRDefault="002F1E71" w:rsidP="0026642B">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FM: 78.3</w:t>
            </w:r>
          </w:p>
        </w:tc>
        <w:tc>
          <w:tcPr>
            <w:tcW w:w="1134" w:type="dxa"/>
          </w:tcPr>
          <w:p w14:paraId="070A53F3" w14:textId="77777777" w:rsidR="002F1E71" w:rsidRPr="00BF316B" w:rsidRDefault="002F1E71" w:rsidP="0026642B">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P: 85.9</w:t>
            </w:r>
          </w:p>
          <w:p w14:paraId="324334F2" w14:textId="77777777" w:rsidR="002F1E71" w:rsidRPr="00BF316B" w:rsidRDefault="002F1E71" w:rsidP="0026642B">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R: 88.8</w:t>
            </w:r>
          </w:p>
          <w:p w14:paraId="5752ED12" w14:textId="77777777" w:rsidR="002F1E71" w:rsidRPr="00BF316B" w:rsidRDefault="002F1E71" w:rsidP="0026642B">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FM: 86.7</w:t>
            </w:r>
          </w:p>
        </w:tc>
        <w:tc>
          <w:tcPr>
            <w:tcW w:w="1032" w:type="dxa"/>
          </w:tcPr>
          <w:p w14:paraId="235DBE7B" w14:textId="77777777" w:rsidR="002F1E71" w:rsidRPr="00BF316B" w:rsidRDefault="002F1E71" w:rsidP="0026642B">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P: 75.4</w:t>
            </w:r>
          </w:p>
          <w:p w14:paraId="5E614096" w14:textId="77777777" w:rsidR="002F1E71" w:rsidRPr="00BF316B" w:rsidRDefault="002F1E71" w:rsidP="0026642B">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R: 77.5</w:t>
            </w:r>
          </w:p>
          <w:p w14:paraId="53F79468" w14:textId="77777777" w:rsidR="002F1E71" w:rsidRPr="00BF316B" w:rsidRDefault="002F1E71" w:rsidP="0026642B">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lastRenderedPageBreak/>
              <w:t>FM: 80.6</w:t>
            </w:r>
          </w:p>
        </w:tc>
        <w:tc>
          <w:tcPr>
            <w:tcW w:w="1058" w:type="dxa"/>
          </w:tcPr>
          <w:p w14:paraId="5C05326C" w14:textId="77777777" w:rsidR="002F1E71" w:rsidRPr="00BF316B" w:rsidRDefault="002F1E71" w:rsidP="0026642B">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lastRenderedPageBreak/>
              <w:t>P: 69.8</w:t>
            </w:r>
          </w:p>
          <w:p w14:paraId="4E6C2E81" w14:textId="77777777" w:rsidR="002F1E71" w:rsidRPr="00BF316B" w:rsidRDefault="002F1E71" w:rsidP="0026642B">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R: 71.2</w:t>
            </w:r>
          </w:p>
          <w:p w14:paraId="2740D977" w14:textId="77777777" w:rsidR="002F1E71" w:rsidRPr="00BF316B" w:rsidRDefault="002F1E71" w:rsidP="0026642B">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lastRenderedPageBreak/>
              <w:t>FM: 77.4</w:t>
            </w:r>
          </w:p>
        </w:tc>
        <w:tc>
          <w:tcPr>
            <w:tcW w:w="1107" w:type="dxa"/>
          </w:tcPr>
          <w:p w14:paraId="7DE37275" w14:textId="77777777" w:rsidR="002F1E71" w:rsidRPr="00BF316B" w:rsidRDefault="002F1E71" w:rsidP="0026642B">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lastRenderedPageBreak/>
              <w:t>P: 75.6</w:t>
            </w:r>
          </w:p>
          <w:p w14:paraId="19AAF69B" w14:textId="77777777" w:rsidR="002F1E71" w:rsidRPr="00BF316B" w:rsidRDefault="002F1E71" w:rsidP="0026642B">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R: 78.9</w:t>
            </w:r>
          </w:p>
          <w:p w14:paraId="4EC354C6" w14:textId="77777777" w:rsidR="002F1E71" w:rsidRPr="00BF316B" w:rsidRDefault="002F1E71" w:rsidP="0026642B">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lastRenderedPageBreak/>
              <w:t>FM: 80.5</w:t>
            </w:r>
          </w:p>
        </w:tc>
        <w:tc>
          <w:tcPr>
            <w:tcW w:w="1050" w:type="dxa"/>
          </w:tcPr>
          <w:p w14:paraId="3698202C" w14:textId="77777777" w:rsidR="002F1E71" w:rsidRPr="00BF316B" w:rsidRDefault="002F1E71" w:rsidP="0026642B">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lastRenderedPageBreak/>
              <w:t>P: 71.3</w:t>
            </w:r>
          </w:p>
          <w:p w14:paraId="05171593" w14:textId="77777777" w:rsidR="002F1E71" w:rsidRPr="00BF316B" w:rsidRDefault="002F1E71" w:rsidP="0026642B">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R: 74.0</w:t>
            </w:r>
          </w:p>
          <w:p w14:paraId="61A356DB" w14:textId="77777777" w:rsidR="002F1E71" w:rsidRPr="00BF316B" w:rsidRDefault="002F1E71" w:rsidP="0026642B">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lastRenderedPageBreak/>
              <w:t>FM: 70.8</w:t>
            </w:r>
          </w:p>
        </w:tc>
        <w:tc>
          <w:tcPr>
            <w:tcW w:w="1030" w:type="dxa"/>
          </w:tcPr>
          <w:p w14:paraId="52480113" w14:textId="77777777" w:rsidR="002F1E71" w:rsidRPr="00BF316B" w:rsidRDefault="002F1E71" w:rsidP="0026642B">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lastRenderedPageBreak/>
              <w:t>P: 80.2</w:t>
            </w:r>
          </w:p>
          <w:p w14:paraId="2F5E16DC" w14:textId="77777777" w:rsidR="002F1E71" w:rsidRPr="00BF316B" w:rsidRDefault="002F1E71" w:rsidP="0026642B">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R: 81.5</w:t>
            </w:r>
          </w:p>
          <w:p w14:paraId="479FD169" w14:textId="77777777" w:rsidR="002F1E71" w:rsidRPr="00BF316B" w:rsidRDefault="002F1E71" w:rsidP="0026642B">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lastRenderedPageBreak/>
              <w:t>FM: 74.9</w:t>
            </w:r>
          </w:p>
        </w:tc>
        <w:tc>
          <w:tcPr>
            <w:tcW w:w="1030" w:type="dxa"/>
          </w:tcPr>
          <w:p w14:paraId="59317AAA" w14:textId="77777777" w:rsidR="002F1E71" w:rsidRPr="00BF316B" w:rsidRDefault="002F1E71" w:rsidP="0026642B">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lastRenderedPageBreak/>
              <w:t>P: 82.4</w:t>
            </w:r>
          </w:p>
          <w:p w14:paraId="5A3BBD93" w14:textId="77777777" w:rsidR="002F1E71" w:rsidRPr="00BF316B" w:rsidRDefault="002F1E71" w:rsidP="0026642B">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R: 85.5</w:t>
            </w:r>
          </w:p>
          <w:p w14:paraId="40E486DF" w14:textId="77777777" w:rsidR="002F1E71" w:rsidRPr="00BF316B" w:rsidRDefault="002F1E71" w:rsidP="0026642B">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lastRenderedPageBreak/>
              <w:t>FM: 86.7</w:t>
            </w:r>
          </w:p>
        </w:tc>
      </w:tr>
      <w:tr w:rsidR="00BF316B" w:rsidRPr="00BF316B" w14:paraId="6FCC634D" w14:textId="77777777" w:rsidTr="00331EB2">
        <w:trPr>
          <w:trHeight w:val="331"/>
          <w:jc w:val="center"/>
        </w:trPr>
        <w:tc>
          <w:tcPr>
            <w:tcW w:w="1284" w:type="dxa"/>
          </w:tcPr>
          <w:p w14:paraId="7B364078" w14:textId="77777777" w:rsidR="002F1E71" w:rsidRPr="00BF316B" w:rsidRDefault="002F1E71" w:rsidP="0026642B">
            <w:pPr>
              <w:spacing w:line="360" w:lineRule="auto"/>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lastRenderedPageBreak/>
              <w:t>GMM + HMM</w:t>
            </w:r>
          </w:p>
        </w:tc>
        <w:tc>
          <w:tcPr>
            <w:tcW w:w="1041" w:type="dxa"/>
          </w:tcPr>
          <w:p w14:paraId="6B5445AF" w14:textId="77777777" w:rsidR="002F1E71" w:rsidRPr="00BF316B" w:rsidRDefault="002F1E71" w:rsidP="0026642B">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P: 72.5</w:t>
            </w:r>
          </w:p>
          <w:p w14:paraId="1B0241CA" w14:textId="77777777" w:rsidR="002F1E71" w:rsidRPr="00BF316B" w:rsidRDefault="002F1E71" w:rsidP="0026642B">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R: 75.2</w:t>
            </w:r>
          </w:p>
          <w:p w14:paraId="40A2958F" w14:textId="77777777" w:rsidR="002F1E71" w:rsidRPr="00BF316B" w:rsidRDefault="002F1E71" w:rsidP="0026642B">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FM: 75.8</w:t>
            </w:r>
          </w:p>
        </w:tc>
        <w:tc>
          <w:tcPr>
            <w:tcW w:w="1165" w:type="dxa"/>
          </w:tcPr>
          <w:p w14:paraId="38506B1D" w14:textId="77777777" w:rsidR="002F1E71" w:rsidRPr="00BF316B" w:rsidRDefault="002F1E71" w:rsidP="0026642B">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P: 75.4</w:t>
            </w:r>
          </w:p>
          <w:p w14:paraId="0029FB0D" w14:textId="77777777" w:rsidR="002F1E71" w:rsidRPr="00BF316B" w:rsidRDefault="002F1E71" w:rsidP="0026642B">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R: 79.4</w:t>
            </w:r>
          </w:p>
          <w:p w14:paraId="6590C815" w14:textId="77777777" w:rsidR="002F1E71" w:rsidRPr="00BF316B" w:rsidRDefault="002F1E71" w:rsidP="0026642B">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FM: 75.6</w:t>
            </w:r>
          </w:p>
        </w:tc>
        <w:tc>
          <w:tcPr>
            <w:tcW w:w="1165" w:type="dxa"/>
          </w:tcPr>
          <w:p w14:paraId="7E58CDD4" w14:textId="77777777" w:rsidR="002F1E71" w:rsidRPr="00BF316B" w:rsidRDefault="002F1E71" w:rsidP="0026642B">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P: 83.5</w:t>
            </w:r>
          </w:p>
          <w:p w14:paraId="2FDD4470" w14:textId="77777777" w:rsidR="002F1E71" w:rsidRPr="00BF316B" w:rsidRDefault="002F1E71" w:rsidP="0026642B">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R: 82.4</w:t>
            </w:r>
          </w:p>
          <w:p w14:paraId="5697516E" w14:textId="77777777" w:rsidR="002F1E71" w:rsidRPr="00BF316B" w:rsidRDefault="002F1E71" w:rsidP="0026642B">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FM: 88.9</w:t>
            </w:r>
          </w:p>
        </w:tc>
        <w:tc>
          <w:tcPr>
            <w:tcW w:w="1134" w:type="dxa"/>
          </w:tcPr>
          <w:p w14:paraId="061BD383" w14:textId="77777777" w:rsidR="002F1E71" w:rsidRPr="00BF316B" w:rsidRDefault="002F1E71" w:rsidP="0026642B">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P: 91.5</w:t>
            </w:r>
          </w:p>
          <w:p w14:paraId="748E074D" w14:textId="77777777" w:rsidR="002F1E71" w:rsidRPr="00BF316B" w:rsidRDefault="002F1E71" w:rsidP="0026642B">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R: 90.6</w:t>
            </w:r>
          </w:p>
          <w:p w14:paraId="07BB1674" w14:textId="77777777" w:rsidR="002F1E71" w:rsidRPr="00BF316B" w:rsidRDefault="002F1E71" w:rsidP="0026642B">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FM: 89.8</w:t>
            </w:r>
          </w:p>
        </w:tc>
        <w:tc>
          <w:tcPr>
            <w:tcW w:w="1032" w:type="dxa"/>
          </w:tcPr>
          <w:p w14:paraId="2F590ED3" w14:textId="77777777" w:rsidR="002F1E71" w:rsidRPr="00BF316B" w:rsidRDefault="002F1E71" w:rsidP="0026642B">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P: 80.6</w:t>
            </w:r>
          </w:p>
          <w:p w14:paraId="069A6E5A" w14:textId="77777777" w:rsidR="002F1E71" w:rsidRPr="00BF316B" w:rsidRDefault="002F1E71" w:rsidP="0026642B">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R: 80.5</w:t>
            </w:r>
          </w:p>
          <w:p w14:paraId="6D8820EC" w14:textId="77777777" w:rsidR="002F1E71" w:rsidRPr="00BF316B" w:rsidRDefault="002F1E71" w:rsidP="0026642B">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FM: 85.6</w:t>
            </w:r>
          </w:p>
        </w:tc>
        <w:tc>
          <w:tcPr>
            <w:tcW w:w="1058" w:type="dxa"/>
          </w:tcPr>
          <w:p w14:paraId="1A6400B6" w14:textId="77777777" w:rsidR="002F1E71" w:rsidRPr="00BF316B" w:rsidRDefault="002F1E71" w:rsidP="0026642B">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P: 79.4</w:t>
            </w:r>
          </w:p>
          <w:p w14:paraId="097C0D14" w14:textId="77777777" w:rsidR="002F1E71" w:rsidRPr="00BF316B" w:rsidRDefault="002F1E71" w:rsidP="0026642B">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R: 80.8</w:t>
            </w:r>
          </w:p>
          <w:p w14:paraId="770E6C43" w14:textId="77777777" w:rsidR="002F1E71" w:rsidRPr="00BF316B" w:rsidRDefault="002F1E71" w:rsidP="0026642B">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FM: 82.2</w:t>
            </w:r>
          </w:p>
        </w:tc>
        <w:tc>
          <w:tcPr>
            <w:tcW w:w="1107" w:type="dxa"/>
          </w:tcPr>
          <w:p w14:paraId="7F5C48C9" w14:textId="77777777" w:rsidR="002F1E71" w:rsidRPr="00BF316B" w:rsidRDefault="002F1E71" w:rsidP="0026642B">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P: 85.4</w:t>
            </w:r>
          </w:p>
          <w:p w14:paraId="1261505E" w14:textId="77777777" w:rsidR="002F1E71" w:rsidRPr="00BF316B" w:rsidRDefault="002F1E71" w:rsidP="0026642B">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R: 82.3</w:t>
            </w:r>
          </w:p>
          <w:p w14:paraId="3A54D7AD" w14:textId="77777777" w:rsidR="002F1E71" w:rsidRPr="00BF316B" w:rsidRDefault="002F1E71" w:rsidP="0026642B">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FM: 80.6</w:t>
            </w:r>
          </w:p>
        </w:tc>
        <w:tc>
          <w:tcPr>
            <w:tcW w:w="1050" w:type="dxa"/>
          </w:tcPr>
          <w:p w14:paraId="63E2E428" w14:textId="77777777" w:rsidR="002F1E71" w:rsidRPr="00BF316B" w:rsidRDefault="002F1E71" w:rsidP="0026642B">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P: 78.3</w:t>
            </w:r>
          </w:p>
          <w:p w14:paraId="1257CA58" w14:textId="77777777" w:rsidR="002F1E71" w:rsidRPr="00BF316B" w:rsidRDefault="002F1E71" w:rsidP="0026642B">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R: 79.4</w:t>
            </w:r>
          </w:p>
          <w:p w14:paraId="4CFA5674" w14:textId="77777777" w:rsidR="002F1E71" w:rsidRPr="00BF316B" w:rsidRDefault="002F1E71" w:rsidP="0026642B">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FM: 80.5</w:t>
            </w:r>
          </w:p>
        </w:tc>
        <w:tc>
          <w:tcPr>
            <w:tcW w:w="1030" w:type="dxa"/>
          </w:tcPr>
          <w:p w14:paraId="3AD37ABB" w14:textId="77777777" w:rsidR="002F1E71" w:rsidRPr="00BF316B" w:rsidRDefault="002F1E71" w:rsidP="0026642B">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P: 88.7</w:t>
            </w:r>
          </w:p>
          <w:p w14:paraId="5E182290" w14:textId="77777777" w:rsidR="002F1E71" w:rsidRPr="00BF316B" w:rsidRDefault="002F1E71" w:rsidP="0026642B">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R: 90.8</w:t>
            </w:r>
          </w:p>
          <w:p w14:paraId="5EF2C4DA" w14:textId="77777777" w:rsidR="002F1E71" w:rsidRPr="00BF316B" w:rsidRDefault="002F1E71" w:rsidP="0026642B">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FM: 92.0</w:t>
            </w:r>
          </w:p>
        </w:tc>
        <w:tc>
          <w:tcPr>
            <w:tcW w:w="1030" w:type="dxa"/>
          </w:tcPr>
          <w:p w14:paraId="2276D788" w14:textId="77777777" w:rsidR="002F1E71" w:rsidRPr="00BF316B" w:rsidRDefault="002F1E71" w:rsidP="0026642B">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P: 89.8</w:t>
            </w:r>
          </w:p>
          <w:p w14:paraId="44374B4E" w14:textId="77777777" w:rsidR="002F1E71" w:rsidRPr="00BF316B" w:rsidRDefault="002F1E71" w:rsidP="0026642B">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R: 91.2</w:t>
            </w:r>
          </w:p>
          <w:p w14:paraId="1850D371" w14:textId="77777777" w:rsidR="002F1E71" w:rsidRPr="00BF316B" w:rsidRDefault="002F1E71" w:rsidP="0026642B">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FM: 85.6</w:t>
            </w:r>
          </w:p>
        </w:tc>
      </w:tr>
      <w:tr w:rsidR="00BF316B" w:rsidRPr="00BF316B" w14:paraId="03FCFC20" w14:textId="77777777" w:rsidTr="00331EB2">
        <w:trPr>
          <w:trHeight w:val="331"/>
          <w:jc w:val="center"/>
        </w:trPr>
        <w:tc>
          <w:tcPr>
            <w:tcW w:w="1284" w:type="dxa"/>
          </w:tcPr>
          <w:p w14:paraId="0F0A653B" w14:textId="77777777" w:rsidR="002F1E71" w:rsidRPr="00BF316B" w:rsidRDefault="002F1E71" w:rsidP="0026642B">
            <w:pPr>
              <w:spacing w:line="360" w:lineRule="auto"/>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LVQ + HMM</w:t>
            </w:r>
          </w:p>
        </w:tc>
        <w:tc>
          <w:tcPr>
            <w:tcW w:w="1041" w:type="dxa"/>
          </w:tcPr>
          <w:p w14:paraId="1CDA3D69" w14:textId="77777777" w:rsidR="002F1E71" w:rsidRPr="00BF316B" w:rsidRDefault="002F1E71" w:rsidP="0026642B">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P: 89.6</w:t>
            </w:r>
          </w:p>
          <w:p w14:paraId="7B72A8BA" w14:textId="77777777" w:rsidR="002F1E71" w:rsidRPr="00BF316B" w:rsidRDefault="002F1E71" w:rsidP="0026642B">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R: 80.5</w:t>
            </w:r>
          </w:p>
          <w:p w14:paraId="78BFE1A0" w14:textId="77777777" w:rsidR="002F1E71" w:rsidRPr="00BF316B" w:rsidRDefault="002F1E71" w:rsidP="0026642B">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FM: 88.6</w:t>
            </w:r>
          </w:p>
        </w:tc>
        <w:tc>
          <w:tcPr>
            <w:tcW w:w="1165" w:type="dxa"/>
          </w:tcPr>
          <w:p w14:paraId="743FB347" w14:textId="77777777" w:rsidR="002F1E71" w:rsidRPr="00BF316B" w:rsidRDefault="002F1E71" w:rsidP="0026642B">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P: 90.2</w:t>
            </w:r>
          </w:p>
          <w:p w14:paraId="4ACDAA3F" w14:textId="77777777" w:rsidR="002F1E71" w:rsidRPr="00BF316B" w:rsidRDefault="002F1E71" w:rsidP="0026642B">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R: 88.5</w:t>
            </w:r>
          </w:p>
          <w:p w14:paraId="4F090BAD" w14:textId="77777777" w:rsidR="002F1E71" w:rsidRPr="00BF316B" w:rsidRDefault="002F1E71" w:rsidP="0026642B">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FM: 92.2</w:t>
            </w:r>
          </w:p>
        </w:tc>
        <w:tc>
          <w:tcPr>
            <w:tcW w:w="1165" w:type="dxa"/>
          </w:tcPr>
          <w:p w14:paraId="2911CF0E" w14:textId="77777777" w:rsidR="002F1E71" w:rsidRPr="00BF316B" w:rsidRDefault="002F1E71" w:rsidP="0026642B">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P: 89.6</w:t>
            </w:r>
          </w:p>
          <w:p w14:paraId="2B411272" w14:textId="77777777" w:rsidR="002F1E71" w:rsidRPr="00BF316B" w:rsidRDefault="002F1E71" w:rsidP="0026642B">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R: 82.4</w:t>
            </w:r>
          </w:p>
          <w:p w14:paraId="7A6D6864" w14:textId="77777777" w:rsidR="002F1E71" w:rsidRPr="00BF316B" w:rsidRDefault="002F1E71" w:rsidP="0026642B">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FM: 88.6</w:t>
            </w:r>
          </w:p>
        </w:tc>
        <w:tc>
          <w:tcPr>
            <w:tcW w:w="1134" w:type="dxa"/>
          </w:tcPr>
          <w:p w14:paraId="524AC162" w14:textId="77777777" w:rsidR="002F1E71" w:rsidRPr="00BF316B" w:rsidRDefault="002F1E71" w:rsidP="0026642B">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P: 90.4</w:t>
            </w:r>
          </w:p>
          <w:p w14:paraId="18E9AC96" w14:textId="77777777" w:rsidR="002F1E71" w:rsidRPr="00BF316B" w:rsidRDefault="002F1E71" w:rsidP="0026642B">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R: 88.2</w:t>
            </w:r>
          </w:p>
          <w:p w14:paraId="578EC41E" w14:textId="77777777" w:rsidR="002F1E71" w:rsidRPr="00BF316B" w:rsidRDefault="002F1E71" w:rsidP="0026642B">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FM: 91.2</w:t>
            </w:r>
          </w:p>
        </w:tc>
        <w:tc>
          <w:tcPr>
            <w:tcW w:w="1032" w:type="dxa"/>
          </w:tcPr>
          <w:p w14:paraId="1B0693A2" w14:textId="77777777" w:rsidR="002F1E71" w:rsidRPr="00BF316B" w:rsidRDefault="002F1E71" w:rsidP="0026642B">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P: 82.6</w:t>
            </w:r>
          </w:p>
          <w:p w14:paraId="665A746F" w14:textId="77777777" w:rsidR="002F1E71" w:rsidRPr="00BF316B" w:rsidRDefault="002F1E71" w:rsidP="0026642B">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R: 81.2</w:t>
            </w:r>
          </w:p>
          <w:p w14:paraId="3731A436" w14:textId="77777777" w:rsidR="002F1E71" w:rsidRPr="00BF316B" w:rsidRDefault="002F1E71" w:rsidP="0026642B">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FM: 79.8</w:t>
            </w:r>
          </w:p>
        </w:tc>
        <w:tc>
          <w:tcPr>
            <w:tcW w:w="1058" w:type="dxa"/>
          </w:tcPr>
          <w:p w14:paraId="067575F3" w14:textId="77777777" w:rsidR="002F1E71" w:rsidRPr="00BF316B" w:rsidRDefault="002F1E71" w:rsidP="0026642B">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P: 82.4</w:t>
            </w:r>
          </w:p>
          <w:p w14:paraId="633AA5F2" w14:textId="77777777" w:rsidR="002F1E71" w:rsidRPr="00BF316B" w:rsidRDefault="002F1E71" w:rsidP="0026642B">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R: 88.8</w:t>
            </w:r>
          </w:p>
          <w:p w14:paraId="5BFD175E" w14:textId="77777777" w:rsidR="002F1E71" w:rsidRPr="00BF316B" w:rsidRDefault="002F1E71" w:rsidP="0026642B">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FM: 80.5</w:t>
            </w:r>
          </w:p>
        </w:tc>
        <w:tc>
          <w:tcPr>
            <w:tcW w:w="1107" w:type="dxa"/>
          </w:tcPr>
          <w:p w14:paraId="177664EA" w14:textId="77777777" w:rsidR="002F1E71" w:rsidRPr="00BF316B" w:rsidRDefault="002F1E71" w:rsidP="0026642B">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P: 88.4</w:t>
            </w:r>
          </w:p>
          <w:p w14:paraId="340A30D6" w14:textId="77777777" w:rsidR="002F1E71" w:rsidRPr="00BF316B" w:rsidRDefault="002F1E71" w:rsidP="0026642B">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R: 82.5</w:t>
            </w:r>
          </w:p>
          <w:p w14:paraId="060054B1" w14:textId="77777777" w:rsidR="002F1E71" w:rsidRPr="00BF316B" w:rsidRDefault="002F1E71" w:rsidP="0026642B">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FM: 88.6</w:t>
            </w:r>
          </w:p>
        </w:tc>
        <w:tc>
          <w:tcPr>
            <w:tcW w:w="1050" w:type="dxa"/>
          </w:tcPr>
          <w:p w14:paraId="55BDC0B3" w14:textId="77777777" w:rsidR="002F1E71" w:rsidRPr="00BF316B" w:rsidRDefault="002F1E71" w:rsidP="0026642B">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P: 82.6</w:t>
            </w:r>
          </w:p>
          <w:p w14:paraId="6B9667EB" w14:textId="77777777" w:rsidR="002F1E71" w:rsidRPr="00BF316B" w:rsidRDefault="002F1E71" w:rsidP="0026642B">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R: 82.8</w:t>
            </w:r>
          </w:p>
          <w:p w14:paraId="041D9ADC" w14:textId="77777777" w:rsidR="002F1E71" w:rsidRPr="00BF316B" w:rsidRDefault="002F1E71" w:rsidP="0026642B">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FM: 76.5</w:t>
            </w:r>
          </w:p>
        </w:tc>
        <w:tc>
          <w:tcPr>
            <w:tcW w:w="1030" w:type="dxa"/>
          </w:tcPr>
          <w:p w14:paraId="7ECAA064" w14:textId="77777777" w:rsidR="002F1E71" w:rsidRPr="00BF316B" w:rsidRDefault="002F1E71" w:rsidP="0026642B">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P: 92.4</w:t>
            </w:r>
          </w:p>
          <w:p w14:paraId="3E781E8E" w14:textId="77777777" w:rsidR="002F1E71" w:rsidRPr="00BF316B" w:rsidRDefault="002F1E71" w:rsidP="0026642B">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R: 90.5</w:t>
            </w:r>
          </w:p>
          <w:p w14:paraId="2138FBBD" w14:textId="77777777" w:rsidR="002F1E71" w:rsidRPr="00BF316B" w:rsidRDefault="002F1E71" w:rsidP="0026642B">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FM: 88.8</w:t>
            </w:r>
          </w:p>
        </w:tc>
        <w:tc>
          <w:tcPr>
            <w:tcW w:w="1030" w:type="dxa"/>
          </w:tcPr>
          <w:p w14:paraId="221E4672" w14:textId="77777777" w:rsidR="002F1E71" w:rsidRPr="00BF316B" w:rsidRDefault="002F1E71" w:rsidP="0026642B">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P: 91.4</w:t>
            </w:r>
          </w:p>
          <w:p w14:paraId="7E815382" w14:textId="77777777" w:rsidR="002F1E71" w:rsidRPr="00BF316B" w:rsidRDefault="002F1E71" w:rsidP="0026642B">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R: 93.0</w:t>
            </w:r>
          </w:p>
          <w:p w14:paraId="426DA919" w14:textId="77777777" w:rsidR="002F1E71" w:rsidRPr="00BF316B" w:rsidRDefault="002F1E71" w:rsidP="0026642B">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color w:val="000000" w:themeColor="text1"/>
                <w:lang w:val="en-US" w:eastAsia="en-US"/>
              </w:rPr>
              <w:t>FM: 86.2</w:t>
            </w:r>
          </w:p>
        </w:tc>
      </w:tr>
    </w:tbl>
    <w:p w14:paraId="1B611B83" w14:textId="77777777" w:rsidR="002F1E71" w:rsidRPr="00BF316B" w:rsidRDefault="002F1E71" w:rsidP="0026642B">
      <w:pPr>
        <w:pStyle w:val="tablehead"/>
        <w:tabs>
          <w:tab w:val="num" w:pos="1080"/>
        </w:tabs>
        <w:spacing w:line="360" w:lineRule="auto"/>
        <w:rPr>
          <w:rFonts w:ascii="Century Schoolbook" w:hAnsi="Century Schoolbook"/>
          <w:color w:val="000000" w:themeColor="text1"/>
          <w:sz w:val="22"/>
          <w:szCs w:val="22"/>
        </w:rPr>
        <w:sectPr w:rsidR="002F1E71" w:rsidRPr="00BF316B" w:rsidSect="0085083D">
          <w:type w:val="nextColumn"/>
          <w:pgSz w:w="15840" w:h="12240" w:orient="landscape"/>
          <w:pgMar w:top="1276" w:right="1276" w:bottom="1276" w:left="2268" w:header="720" w:footer="720" w:gutter="0"/>
          <w:cols w:space="720"/>
          <w:noEndnote/>
          <w:docGrid w:linePitch="299"/>
        </w:sectPr>
      </w:pPr>
    </w:p>
    <w:p w14:paraId="776939CB" w14:textId="77777777" w:rsidR="002F1E71" w:rsidRPr="00BF316B" w:rsidRDefault="002F1E71" w:rsidP="0026642B">
      <w:pPr>
        <w:spacing w:after="0" w:line="360" w:lineRule="auto"/>
        <w:jc w:val="center"/>
        <w:rPr>
          <w:rFonts w:ascii="Century Schoolbook" w:eastAsia="Times New Roman" w:hAnsi="Century Schoolbook" w:cs="Times New Roman"/>
          <w:color w:val="000000" w:themeColor="text1"/>
        </w:rPr>
      </w:pPr>
      <w:r w:rsidRPr="00BF316B">
        <w:rPr>
          <w:rFonts w:ascii="Century Schoolbook" w:hAnsi="Century Schoolbook"/>
          <w:noProof/>
          <w:color w:val="000000" w:themeColor="text1"/>
        </w:rPr>
        <w:lastRenderedPageBreak/>
        <w:drawing>
          <wp:inline distT="0" distB="0" distL="0" distR="0" wp14:anchorId="23FA5915" wp14:editId="563832AD">
            <wp:extent cx="5356005" cy="4155743"/>
            <wp:effectExtent l="0" t="0" r="0" b="0"/>
            <wp:docPr id="116" name="Picture 116" descr="C:\Users\cmpjqi\AppData\Roaming\Tencent\Users\178848416\QQ\WinTemp\RichOle\QI[}$X1A2BO0YWEM1[IYDG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mpjqi\AppData\Roaming\Tencent\Users\178848416\QQ\WinTemp\RichOle\QI[}$X1A2BO0YWEM1[IYDG1.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378621" cy="4173291"/>
                    </a:xfrm>
                    <a:prstGeom prst="rect">
                      <a:avLst/>
                    </a:prstGeom>
                    <a:noFill/>
                    <a:ln>
                      <a:noFill/>
                    </a:ln>
                  </pic:spPr>
                </pic:pic>
              </a:graphicData>
            </a:graphic>
          </wp:inline>
        </w:drawing>
      </w:r>
    </w:p>
    <w:p w14:paraId="1ADB0C59" w14:textId="77777777" w:rsidR="002F1E71" w:rsidRPr="00BF316B" w:rsidRDefault="002F1E71" w:rsidP="0026642B">
      <w:pPr>
        <w:spacing w:line="360" w:lineRule="auto"/>
        <w:jc w:val="center"/>
        <w:rPr>
          <w:rFonts w:ascii="Century Schoolbook" w:hAnsi="Century Schoolbook" w:cs="Times New Roman"/>
          <w:color w:val="000000" w:themeColor="text1"/>
        </w:rPr>
      </w:pPr>
      <w:r w:rsidRPr="00BF316B">
        <w:rPr>
          <w:rFonts w:ascii="Century Schoolbook" w:hAnsi="Century Schoolbook" w:cs="Times New Roman"/>
          <w:noProof/>
          <w:color w:val="000000" w:themeColor="text1"/>
        </w:rPr>
        <w:drawing>
          <wp:inline distT="0" distB="0" distL="0" distR="0" wp14:anchorId="44FCEB97" wp14:editId="35E6EA68">
            <wp:extent cx="3540557" cy="2655418"/>
            <wp:effectExtent l="0" t="0" r="317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ecgpeak.jpg"/>
                    <pic:cNvPicPr/>
                  </pic:nvPicPr>
                  <pic:blipFill>
                    <a:blip r:embed="rId76">
                      <a:extLst>
                        <a:ext uri="{28A0092B-C50C-407E-A947-70E740481C1C}">
                          <a14:useLocalDpi xmlns:a14="http://schemas.microsoft.com/office/drawing/2010/main" val="0"/>
                        </a:ext>
                      </a:extLst>
                    </a:blip>
                    <a:stretch>
                      <a:fillRect/>
                    </a:stretch>
                  </pic:blipFill>
                  <pic:spPr>
                    <a:xfrm>
                      <a:off x="0" y="0"/>
                      <a:ext cx="3542925" cy="2657194"/>
                    </a:xfrm>
                    <a:prstGeom prst="rect">
                      <a:avLst/>
                    </a:prstGeom>
                  </pic:spPr>
                </pic:pic>
              </a:graphicData>
            </a:graphic>
          </wp:inline>
        </w:drawing>
      </w:r>
    </w:p>
    <w:p w14:paraId="60755F83" w14:textId="77777777" w:rsidR="002F1E71" w:rsidRPr="00BF316B" w:rsidRDefault="002F1E71" w:rsidP="0026642B">
      <w:pPr>
        <w:spacing w:after="0" w:line="360" w:lineRule="auto"/>
        <w:jc w:val="center"/>
        <w:rPr>
          <w:rFonts w:ascii="Century Schoolbook" w:eastAsia="Times New Roman" w:hAnsi="Century Schoolbook" w:cs="Times New Roman"/>
          <w:color w:val="000000" w:themeColor="text1"/>
        </w:rPr>
      </w:pPr>
      <w:r w:rsidRPr="00BF316B">
        <w:rPr>
          <w:rFonts w:ascii="Century Schoolbook" w:eastAsia="Times New Roman" w:hAnsi="Century Schoolbook" w:cs="Times New Roman"/>
          <w:color w:val="000000" w:themeColor="text1"/>
        </w:rPr>
        <w:t xml:space="preserve">(a) </w:t>
      </w:r>
    </w:p>
    <w:p w14:paraId="11DE12BD" w14:textId="77777777" w:rsidR="002F1E71" w:rsidRPr="00BF316B" w:rsidRDefault="002F1E71" w:rsidP="0026642B">
      <w:pPr>
        <w:spacing w:line="360" w:lineRule="auto"/>
        <w:jc w:val="center"/>
        <w:rPr>
          <w:rFonts w:ascii="Century Schoolbook" w:hAnsi="Century Schoolbook" w:cs="Times New Roman"/>
          <w:color w:val="000000" w:themeColor="text1"/>
        </w:rPr>
      </w:pPr>
      <w:r w:rsidRPr="00BF316B">
        <w:rPr>
          <w:noProof/>
          <w:color w:val="000000" w:themeColor="text1"/>
          <w:sz w:val="16"/>
          <w:szCs w:val="16"/>
        </w:rPr>
        <w:lastRenderedPageBreak/>
        <w:drawing>
          <wp:inline distT="0" distB="0" distL="0" distR="0" wp14:anchorId="76BB567E" wp14:editId="0BF22141">
            <wp:extent cx="3947369" cy="2374710"/>
            <wp:effectExtent l="0" t="0" r="0" b="698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981388" cy="2395176"/>
                    </a:xfrm>
                    <a:prstGeom prst="rect">
                      <a:avLst/>
                    </a:prstGeom>
                    <a:noFill/>
                  </pic:spPr>
                </pic:pic>
              </a:graphicData>
            </a:graphic>
          </wp:inline>
        </w:drawing>
      </w:r>
    </w:p>
    <w:p w14:paraId="0F819097" w14:textId="77777777" w:rsidR="002F1E71" w:rsidRPr="00BF316B" w:rsidRDefault="002F1E71" w:rsidP="0026642B">
      <w:pPr>
        <w:spacing w:line="360" w:lineRule="auto"/>
        <w:jc w:val="center"/>
        <w:rPr>
          <w:rFonts w:ascii="Century Schoolbook" w:hAnsi="Century Schoolbook" w:cs="Times New Roman"/>
          <w:color w:val="000000" w:themeColor="text1"/>
        </w:rPr>
      </w:pPr>
      <w:r w:rsidRPr="00BF316B">
        <w:rPr>
          <w:rFonts w:ascii="Century Schoolbook" w:hAnsi="Century Schoolbook" w:cs="Times New Roman"/>
          <w:color w:val="000000" w:themeColor="text1"/>
        </w:rPr>
        <w:t>(b)</w:t>
      </w:r>
    </w:p>
    <w:p w14:paraId="78949F9C" w14:textId="3ECADE2B" w:rsidR="002F1E71" w:rsidRPr="00BF316B" w:rsidRDefault="00DB765C" w:rsidP="00DB765C">
      <w:pPr>
        <w:pStyle w:val="afa"/>
        <w:ind w:firstLine="0"/>
        <w:jc w:val="center"/>
        <w:rPr>
          <w:b w:val="0"/>
          <w:color w:val="000000" w:themeColor="text1"/>
        </w:rPr>
      </w:pPr>
      <w:bookmarkStart w:id="212" w:name="_Toc534769097"/>
      <w:r w:rsidRPr="00BF316B">
        <w:rPr>
          <w:color w:val="000000" w:themeColor="text1"/>
        </w:rPr>
        <w:t xml:space="preserve">Figure 4- </w:t>
      </w:r>
      <w:r w:rsidR="001B28C1" w:rsidRPr="00BF316B">
        <w:rPr>
          <w:noProof/>
          <w:color w:val="000000" w:themeColor="text1"/>
        </w:rPr>
        <w:fldChar w:fldCharType="begin"/>
      </w:r>
      <w:r w:rsidR="001B28C1" w:rsidRPr="00BF316B">
        <w:rPr>
          <w:noProof/>
          <w:color w:val="000000" w:themeColor="text1"/>
        </w:rPr>
        <w:instrText xml:space="preserve"> SEQ Figure_4- \* ARABIC </w:instrText>
      </w:r>
      <w:r w:rsidR="001B28C1" w:rsidRPr="00BF316B">
        <w:rPr>
          <w:noProof/>
          <w:color w:val="000000" w:themeColor="text1"/>
        </w:rPr>
        <w:fldChar w:fldCharType="separate"/>
      </w:r>
      <w:r w:rsidR="00AF6073" w:rsidRPr="00BF316B">
        <w:rPr>
          <w:noProof/>
          <w:color w:val="000000" w:themeColor="text1"/>
        </w:rPr>
        <w:t>16</w:t>
      </w:r>
      <w:r w:rsidR="001B28C1" w:rsidRPr="00BF316B">
        <w:rPr>
          <w:noProof/>
          <w:color w:val="000000" w:themeColor="text1"/>
        </w:rPr>
        <w:fldChar w:fldCharType="end"/>
      </w:r>
      <w:r w:rsidRPr="00BF316B">
        <w:rPr>
          <w:color w:val="000000" w:themeColor="text1"/>
        </w:rPr>
        <w:t xml:space="preserve"> </w:t>
      </w:r>
      <w:r w:rsidRPr="00BF316B">
        <w:rPr>
          <w:b w:val="0"/>
          <w:color w:val="000000" w:themeColor="text1"/>
        </w:rPr>
        <w:t xml:space="preserve">Heartrate per minute using ECG </w:t>
      </w:r>
      <w:r w:rsidR="002F1E71" w:rsidRPr="00BF316B">
        <w:rPr>
          <w:b w:val="0"/>
          <w:i/>
          <w:color w:val="000000" w:themeColor="text1"/>
        </w:rPr>
        <w:t>(a) finding R-R intervals; (b) two sets of a free weight activity with low intensity (8-12RM) in blue line, medium intensity (6-8 RM) in red line, high intensity (4-6 RM) in green line and extremely high intensity (2-4 RM) in purple line.</w:t>
      </w:r>
      <w:bookmarkEnd w:id="212"/>
    </w:p>
    <w:p w14:paraId="78BC0AB2" w14:textId="77777777" w:rsidR="002F1E71" w:rsidRPr="00BF316B" w:rsidRDefault="00BE02B1" w:rsidP="0026642B">
      <w:pPr>
        <w:pStyle w:val="2"/>
        <w:keepLines w:val="0"/>
        <w:numPr>
          <w:ilvl w:val="1"/>
          <w:numId w:val="21"/>
        </w:numPr>
        <w:overflowPunct w:val="0"/>
        <w:autoSpaceDE w:val="0"/>
        <w:autoSpaceDN w:val="0"/>
        <w:adjustRightInd w:val="0"/>
        <w:spacing w:before="240" w:after="60" w:line="360" w:lineRule="auto"/>
        <w:textAlignment w:val="baseline"/>
        <w:rPr>
          <w:rFonts w:ascii="Century Schoolbook" w:eastAsia="SimSun" w:hAnsi="Century Schoolbook"/>
          <w:b/>
          <w:iCs/>
          <w:color w:val="000000" w:themeColor="text1"/>
          <w:sz w:val="28"/>
          <w:lang w:val="x-none" w:eastAsia="x-none"/>
        </w:rPr>
      </w:pPr>
      <w:bookmarkStart w:id="213" w:name="_Toc518559957"/>
      <w:r w:rsidRPr="00BF316B">
        <w:rPr>
          <w:rFonts w:ascii="Century Schoolbook" w:eastAsia="SimSun" w:hAnsi="Century Schoolbook"/>
          <w:b/>
          <w:color w:val="000000" w:themeColor="text1"/>
          <w:sz w:val="28"/>
          <w:lang w:eastAsia="x-none"/>
        </w:rPr>
        <w:t>Summary</w:t>
      </w:r>
      <w:bookmarkEnd w:id="213"/>
    </w:p>
    <w:p w14:paraId="60F34593" w14:textId="0A882702" w:rsidR="002F1E71" w:rsidRPr="00BF316B" w:rsidRDefault="00AC5D96" w:rsidP="0026642B">
      <w:pPr>
        <w:spacing w:line="360" w:lineRule="auto"/>
        <w:jc w:val="both"/>
        <w:rPr>
          <w:rFonts w:ascii="Century Schoolbook" w:hAnsi="Century Schoolbook" w:cs="Times New Roman"/>
          <w:color w:val="000000" w:themeColor="text1"/>
        </w:rPr>
      </w:pPr>
      <w:r w:rsidRPr="00BF316B">
        <w:rPr>
          <w:rFonts w:ascii="Century Schoolbook" w:hAnsi="Century Schoolbook" w:cs="Times New Roman"/>
          <w:color w:val="000000" w:themeColor="text1"/>
        </w:rPr>
        <w:t xml:space="preserve">      </w:t>
      </w:r>
      <w:r w:rsidR="002F1E71" w:rsidRPr="00BF316B">
        <w:rPr>
          <w:rFonts w:ascii="Century Schoolbook" w:hAnsi="Century Schoolbook" w:cs="Times New Roman"/>
          <w:color w:val="000000" w:themeColor="text1"/>
        </w:rPr>
        <w:t xml:space="preserve">Regular </w:t>
      </w:r>
      <w:r w:rsidRPr="00BF316B">
        <w:rPr>
          <w:rFonts w:ascii="Century Schoolbook" w:hAnsi="Century Schoolbook" w:cs="Times New Roman"/>
          <w:color w:val="000000" w:themeColor="text1"/>
        </w:rPr>
        <w:t>PA</w:t>
      </w:r>
      <w:r w:rsidR="002F1E71" w:rsidRPr="00BF316B">
        <w:rPr>
          <w:rFonts w:ascii="Century Schoolbook" w:hAnsi="Century Schoolbook" w:cs="Times New Roman"/>
          <w:color w:val="000000" w:themeColor="text1"/>
        </w:rPr>
        <w:t xml:space="preserve"> is essential for human health. There are </w:t>
      </w:r>
      <w:proofErr w:type="gramStart"/>
      <w:r w:rsidR="002F1E71" w:rsidRPr="00BF316B">
        <w:rPr>
          <w:rFonts w:ascii="Century Schoolbook" w:hAnsi="Century Schoolbook" w:cs="Times New Roman"/>
          <w:color w:val="000000" w:themeColor="text1"/>
        </w:rPr>
        <w:t>a number of</w:t>
      </w:r>
      <w:proofErr w:type="gramEnd"/>
      <w:r w:rsidR="002F1E71" w:rsidRPr="00BF316B">
        <w:rPr>
          <w:rFonts w:ascii="Century Schoolbook" w:hAnsi="Century Schoolbook" w:cs="Times New Roman"/>
          <w:color w:val="000000" w:themeColor="text1"/>
        </w:rPr>
        <w:t xml:space="preserve"> studies that contribute to the field </w:t>
      </w:r>
      <w:r w:rsidR="004035C7" w:rsidRPr="00BF316B">
        <w:rPr>
          <w:rFonts w:ascii="Century Schoolbook" w:hAnsi="Century Schoolbook" w:cs="Times New Roman"/>
          <w:color w:val="000000" w:themeColor="text1"/>
        </w:rPr>
        <w:t xml:space="preserve">of </w:t>
      </w:r>
      <w:r w:rsidR="002F1E71" w:rsidRPr="00BF316B">
        <w:rPr>
          <w:rFonts w:ascii="Century Schoolbook" w:hAnsi="Century Schoolbook" w:cs="Times New Roman"/>
          <w:color w:val="000000" w:themeColor="text1"/>
        </w:rPr>
        <w:t xml:space="preserve">physical activity recognition and monitoring. However, there are still a large range of activity types </w:t>
      </w:r>
      <w:r w:rsidR="004035C7" w:rsidRPr="00BF316B">
        <w:rPr>
          <w:rFonts w:ascii="Century Schoolbook" w:hAnsi="Century Schoolbook" w:cs="Times New Roman"/>
          <w:color w:val="000000" w:themeColor="text1"/>
        </w:rPr>
        <w:t xml:space="preserve">that </w:t>
      </w:r>
      <w:r w:rsidR="002F1E71" w:rsidRPr="00BF316B">
        <w:rPr>
          <w:rFonts w:ascii="Century Schoolbook" w:hAnsi="Century Schoolbook" w:cs="Times New Roman"/>
          <w:color w:val="000000" w:themeColor="text1"/>
        </w:rPr>
        <w:t xml:space="preserve">have not been explored. In this chapter, with accelerometers and ECG, we build a gym physical activity recognition and measurement framework (GPARMF) that </w:t>
      </w:r>
      <w:proofErr w:type="gramStart"/>
      <w:r w:rsidR="002F1E71" w:rsidRPr="00BF316B">
        <w:rPr>
          <w:rFonts w:ascii="Century Schoolbook" w:hAnsi="Century Schoolbook" w:cs="Times New Roman"/>
          <w:color w:val="000000" w:themeColor="text1"/>
        </w:rPr>
        <w:t>is capable of classifying</w:t>
      </w:r>
      <w:proofErr w:type="gramEnd"/>
      <w:r w:rsidR="002F1E71" w:rsidRPr="00BF316B">
        <w:rPr>
          <w:rFonts w:ascii="Century Schoolbook" w:hAnsi="Century Schoolbook" w:cs="Times New Roman"/>
          <w:color w:val="000000" w:themeColor="text1"/>
        </w:rPr>
        <w:t xml:space="preserve"> 19 gym physical activities including free weights, aerobic and sedentary activities. The framework is divided into two layers based on the non-free weight boundary. </w:t>
      </w:r>
      <w:r w:rsidR="00AF5BBC" w:rsidRPr="00BF316B">
        <w:rPr>
          <w:rFonts w:ascii="Century Schoolbook" w:hAnsi="Century Schoolbook" w:cs="Times New Roman"/>
          <w:color w:val="000000" w:themeColor="text1"/>
        </w:rPr>
        <w:t>An</w:t>
      </w:r>
      <w:r w:rsidR="002F1E71" w:rsidRPr="00BF316B">
        <w:rPr>
          <w:rFonts w:ascii="Century Schoolbook" w:hAnsi="Century Schoolbook" w:cs="Times New Roman"/>
          <w:color w:val="000000" w:themeColor="text1"/>
        </w:rPr>
        <w:t xml:space="preserve"> </w:t>
      </w:r>
      <w:r w:rsidR="00AF5BBC" w:rsidRPr="00BF316B">
        <w:rPr>
          <w:rFonts w:ascii="Century Schoolbook" w:hAnsi="Century Schoolbook" w:cs="Times New Roman"/>
          <w:color w:val="000000" w:themeColor="text1"/>
        </w:rPr>
        <w:t>OC-SVM</w:t>
      </w:r>
      <w:r w:rsidR="002F1E71" w:rsidRPr="00BF316B">
        <w:rPr>
          <w:rFonts w:ascii="Century Schoolbook" w:hAnsi="Century Schoolbook" w:cs="Times New Roman"/>
          <w:color w:val="000000" w:themeColor="text1"/>
        </w:rPr>
        <w:t xml:space="preserve"> is applied in the first layer to separate free weight and non-free weight activities </w:t>
      </w:r>
      <w:proofErr w:type="gramStart"/>
      <w:r w:rsidR="002F1E71" w:rsidRPr="00BF316B">
        <w:rPr>
          <w:rFonts w:ascii="Century Schoolbook" w:hAnsi="Century Schoolbook" w:cs="Times New Roman"/>
          <w:color w:val="000000" w:themeColor="text1"/>
        </w:rPr>
        <w:t>in light of</w:t>
      </w:r>
      <w:proofErr w:type="gramEnd"/>
      <w:r w:rsidR="002F1E71" w:rsidRPr="00BF316B">
        <w:rPr>
          <w:rFonts w:ascii="Century Schoolbook" w:hAnsi="Century Schoolbook" w:cs="Times New Roman"/>
          <w:color w:val="000000" w:themeColor="text1"/>
        </w:rPr>
        <w:t xml:space="preserve"> a given threshold, and in the second l</w:t>
      </w:r>
      <w:r w:rsidR="00AF5BBC" w:rsidRPr="00BF316B">
        <w:rPr>
          <w:rFonts w:ascii="Century Schoolbook" w:hAnsi="Century Schoolbook" w:cs="Times New Roman"/>
          <w:color w:val="000000" w:themeColor="text1"/>
        </w:rPr>
        <w:t>ayer, NN</w:t>
      </w:r>
      <w:r w:rsidR="002F1E71" w:rsidRPr="00BF316B">
        <w:rPr>
          <w:rFonts w:ascii="Century Schoolbook" w:hAnsi="Century Schoolbook" w:cs="Times New Roman"/>
          <w:color w:val="000000" w:themeColor="text1"/>
        </w:rPr>
        <w:t xml:space="preserve"> and </w:t>
      </w:r>
      <w:r w:rsidR="00AF5BBC" w:rsidRPr="00BF316B">
        <w:rPr>
          <w:rFonts w:ascii="Century Schoolbook" w:hAnsi="Century Schoolbook" w:cs="Times New Roman"/>
          <w:color w:val="000000" w:themeColor="text1"/>
        </w:rPr>
        <w:t>HMM are</w:t>
      </w:r>
      <w:r w:rsidR="002F1E71" w:rsidRPr="00BF316B">
        <w:rPr>
          <w:rFonts w:ascii="Century Schoolbook" w:hAnsi="Century Schoolbook" w:cs="Times New Roman"/>
          <w:color w:val="000000" w:themeColor="text1"/>
        </w:rPr>
        <w:t xml:space="preserve"> adopted to classify non-free weight and free weight activities respectively. In addition, </w:t>
      </w:r>
      <w:r w:rsidR="00AF5BBC" w:rsidRPr="00BF316B">
        <w:rPr>
          <w:rFonts w:ascii="Century Schoolbook" w:hAnsi="Century Schoolbook" w:cs="Times New Roman"/>
          <w:color w:val="000000" w:themeColor="text1"/>
        </w:rPr>
        <w:t>LVQ</w:t>
      </w:r>
      <w:r w:rsidR="002F1E71" w:rsidRPr="00BF316B">
        <w:rPr>
          <w:rFonts w:ascii="Century Schoolbook" w:hAnsi="Century Schoolbook" w:cs="Times New Roman"/>
          <w:color w:val="000000" w:themeColor="text1"/>
        </w:rPr>
        <w:t xml:space="preserve"> is used to quantize feature vectors for continuous input to the HMM, which gives the better performance than a </w:t>
      </w:r>
      <w:r w:rsidR="00AF5BBC" w:rsidRPr="00BF316B">
        <w:rPr>
          <w:rFonts w:ascii="Century Schoolbook" w:hAnsi="Century Schoolbook" w:cs="Times New Roman"/>
          <w:color w:val="000000" w:themeColor="text1"/>
        </w:rPr>
        <w:t>GMM</w:t>
      </w:r>
      <w:r w:rsidR="002F1E71" w:rsidRPr="00BF316B">
        <w:rPr>
          <w:rFonts w:ascii="Century Schoolbook" w:hAnsi="Century Schoolbook" w:cs="Times New Roman"/>
          <w:color w:val="000000" w:themeColor="text1"/>
        </w:rPr>
        <w:t xml:space="preserve"> and other classifiers. Furthermore, GPARMF, based on the </w:t>
      </w:r>
      <w:r w:rsidR="00C578C4" w:rsidRPr="00BF316B">
        <w:rPr>
          <w:rFonts w:ascii="Century Schoolbook" w:hAnsi="Century Schoolbook" w:cs="Times New Roman"/>
          <w:color w:val="000000" w:themeColor="text1"/>
        </w:rPr>
        <w:t>RM</w:t>
      </w:r>
      <w:r w:rsidR="002F1E71" w:rsidRPr="00BF316B">
        <w:rPr>
          <w:rFonts w:ascii="Century Schoolbook" w:hAnsi="Century Schoolbook" w:cs="Times New Roman"/>
          <w:color w:val="000000" w:themeColor="text1"/>
        </w:rPr>
        <w:t xml:space="preserve"> principle, evaluates </w:t>
      </w:r>
      <w:r w:rsidR="00951676" w:rsidRPr="00BF316B">
        <w:rPr>
          <w:rFonts w:ascii="Century Schoolbook" w:hAnsi="Century Schoolbook" w:cs="Times New Roman"/>
          <w:color w:val="000000" w:themeColor="text1"/>
        </w:rPr>
        <w:t xml:space="preserve">the </w:t>
      </w:r>
      <w:r w:rsidR="002F1E71" w:rsidRPr="00BF316B">
        <w:rPr>
          <w:rFonts w:ascii="Century Schoolbook" w:hAnsi="Century Schoolbook" w:cs="Times New Roman"/>
          <w:color w:val="000000" w:themeColor="text1"/>
        </w:rPr>
        <w:t xml:space="preserve">intensity of free weight exercises with changing heartrate within a user’s natural environment. It is also capable of calculating repetitions and sets for each free weight exercise. </w:t>
      </w:r>
    </w:p>
    <w:p w14:paraId="6FC0FC6E" w14:textId="77777777" w:rsidR="001969EA" w:rsidRPr="00BF316B" w:rsidRDefault="001969EA" w:rsidP="0026642B">
      <w:pPr>
        <w:spacing w:line="360" w:lineRule="auto"/>
        <w:jc w:val="both"/>
        <w:rPr>
          <w:rFonts w:ascii="Century Schoolbook" w:hAnsi="Century Schoolbook" w:cs="Times New Roman"/>
          <w:color w:val="000000" w:themeColor="text1"/>
        </w:rPr>
      </w:pPr>
    </w:p>
    <w:p w14:paraId="59A0F49B" w14:textId="77777777" w:rsidR="00B62779" w:rsidRPr="00BF316B" w:rsidRDefault="00B62779" w:rsidP="0026642B">
      <w:pPr>
        <w:spacing w:line="360" w:lineRule="auto"/>
        <w:jc w:val="both"/>
        <w:rPr>
          <w:rFonts w:ascii="Century Schoolbook" w:hAnsi="Century Schoolbook" w:cs="Times New Roman"/>
          <w:color w:val="000000" w:themeColor="text1"/>
        </w:rPr>
      </w:pPr>
    </w:p>
    <w:p w14:paraId="0ED4C6D6" w14:textId="77777777" w:rsidR="000F004D" w:rsidRPr="00BF316B" w:rsidRDefault="000F004D" w:rsidP="0026642B">
      <w:pPr>
        <w:spacing w:line="360" w:lineRule="auto"/>
        <w:rPr>
          <w:rFonts w:ascii="Century Schoolbook" w:hAnsi="Century Schoolbook" w:cs="Times New Roman"/>
          <w:color w:val="000000" w:themeColor="text1"/>
        </w:rPr>
      </w:pPr>
    </w:p>
    <w:p w14:paraId="13DCC222" w14:textId="77777777" w:rsidR="006946C5" w:rsidRPr="00BF316B" w:rsidRDefault="006946C5" w:rsidP="0026642B">
      <w:pPr>
        <w:pStyle w:val="1"/>
        <w:keepLines w:val="0"/>
        <w:overflowPunct w:val="0"/>
        <w:autoSpaceDE w:val="0"/>
        <w:autoSpaceDN w:val="0"/>
        <w:adjustRightInd w:val="0"/>
        <w:spacing w:before="2400" w:after="60" w:line="360" w:lineRule="auto"/>
        <w:ind w:left="2581" w:hanging="2155"/>
        <w:textAlignment w:val="baseline"/>
        <w:rPr>
          <w:rFonts w:ascii="Century Schoolbook" w:eastAsia="SimSun" w:hAnsi="Century Schoolbook" w:cs="Times New Roman"/>
          <w:b/>
          <w:color w:val="000000" w:themeColor="text1"/>
          <w:kern w:val="28"/>
          <w:sz w:val="36"/>
          <w:szCs w:val="20"/>
          <w:lang w:val="x-none" w:eastAsia="x-none"/>
        </w:rPr>
      </w:pPr>
      <w:bookmarkStart w:id="214" w:name="_Toc518559958"/>
      <w:r w:rsidRPr="00BF316B">
        <w:rPr>
          <w:rFonts w:ascii="Century Schoolbook" w:eastAsia="SimSun" w:hAnsi="Century Schoolbook" w:cs="Times New Roman"/>
          <w:b/>
          <w:color w:val="000000" w:themeColor="text1"/>
          <w:kern w:val="28"/>
          <w:sz w:val="36"/>
          <w:szCs w:val="20"/>
          <w:lang w:val="x-none" w:eastAsia="x-none"/>
        </w:rPr>
        <w:t>Chapter 5.  Lifelogging PA data with irregular uncertainties</w:t>
      </w:r>
      <w:bookmarkEnd w:id="214"/>
    </w:p>
    <w:p w14:paraId="17104348" w14:textId="77777777" w:rsidR="006946C5" w:rsidRPr="00BF316B" w:rsidRDefault="006946C5" w:rsidP="0026642B">
      <w:pPr>
        <w:pStyle w:val="2"/>
        <w:keepLines w:val="0"/>
        <w:numPr>
          <w:ilvl w:val="1"/>
          <w:numId w:val="22"/>
        </w:numPr>
        <w:overflowPunct w:val="0"/>
        <w:autoSpaceDE w:val="0"/>
        <w:autoSpaceDN w:val="0"/>
        <w:adjustRightInd w:val="0"/>
        <w:spacing w:before="240" w:after="60" w:line="360" w:lineRule="auto"/>
        <w:ind w:left="0" w:firstLine="0"/>
        <w:textAlignment w:val="baseline"/>
        <w:rPr>
          <w:rFonts w:ascii="Century Schoolbook" w:eastAsia="SimSun" w:hAnsi="Century Schoolbook" w:cs="Times New Roman"/>
          <w:b/>
          <w:color w:val="000000" w:themeColor="text1"/>
          <w:sz w:val="28"/>
          <w:szCs w:val="20"/>
          <w:lang w:val="x-none" w:eastAsia="x-none"/>
        </w:rPr>
      </w:pPr>
      <w:bookmarkStart w:id="215" w:name="_Toc518559959"/>
      <w:r w:rsidRPr="00BF316B">
        <w:rPr>
          <w:rFonts w:ascii="Century Schoolbook" w:eastAsia="SimSun" w:hAnsi="Century Schoolbook" w:cs="Times New Roman"/>
          <w:b/>
          <w:color w:val="000000" w:themeColor="text1"/>
          <w:sz w:val="28"/>
          <w:szCs w:val="20"/>
          <w:lang w:val="x-none" w:eastAsia="x-none"/>
        </w:rPr>
        <w:t>Introduction</w:t>
      </w:r>
      <w:bookmarkEnd w:id="215"/>
    </w:p>
    <w:p w14:paraId="65F1EC15" w14:textId="17F15E96" w:rsidR="006946C5" w:rsidRPr="00BF316B" w:rsidRDefault="006946C5" w:rsidP="0026642B">
      <w:pPr>
        <w:pStyle w:val="IETParagraph"/>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 xml:space="preserve">As a key indicator in </w:t>
      </w:r>
      <w:proofErr w:type="gramStart"/>
      <w:r w:rsidRPr="00BF316B">
        <w:rPr>
          <w:rFonts w:ascii="Century Schoolbook" w:hAnsi="Century Schoolbook"/>
          <w:color w:val="000000" w:themeColor="text1"/>
          <w:sz w:val="22"/>
          <w:szCs w:val="22"/>
        </w:rPr>
        <w:t>a number of</w:t>
      </w:r>
      <w:proofErr w:type="gramEnd"/>
      <w:r w:rsidRPr="00BF316B">
        <w:rPr>
          <w:rFonts w:ascii="Century Schoolbook" w:hAnsi="Century Schoolbook"/>
          <w:color w:val="000000" w:themeColor="text1"/>
          <w:sz w:val="22"/>
          <w:szCs w:val="22"/>
        </w:rPr>
        <w:t xml:space="preserve"> </w:t>
      </w:r>
      <w:r w:rsidR="00E51AA5" w:rsidRPr="00BF316B">
        <w:rPr>
          <w:rFonts w:ascii="Century Schoolbook" w:hAnsi="Century Schoolbook"/>
          <w:color w:val="000000" w:themeColor="text1"/>
          <w:sz w:val="22"/>
          <w:szCs w:val="22"/>
        </w:rPr>
        <w:t xml:space="preserve">conditions such as </w:t>
      </w:r>
      <w:r w:rsidRPr="00BF316B">
        <w:rPr>
          <w:rFonts w:ascii="Century Schoolbook" w:hAnsi="Century Schoolbook"/>
          <w:color w:val="000000" w:themeColor="text1"/>
          <w:sz w:val="22"/>
          <w:szCs w:val="22"/>
        </w:rPr>
        <w:t>obesity, diabetes and other chronic diseases, effective measurement and monitoring of physical activity is critical in order to design programs for preventing/treating metabolic syndrome and chronic diseases (</w:t>
      </w:r>
      <w:r w:rsidR="00E51AA5" w:rsidRPr="00BF316B">
        <w:rPr>
          <w:rFonts w:ascii="Century Schoolbook" w:hAnsi="Century Schoolbook"/>
          <w:color w:val="000000" w:themeColor="text1"/>
          <w:sz w:val="22"/>
          <w:szCs w:val="22"/>
        </w:rPr>
        <w:t>e.g.</w:t>
      </w:r>
      <w:r w:rsidRPr="00BF316B">
        <w:rPr>
          <w:rFonts w:ascii="Century Schoolbook" w:hAnsi="Century Schoolbook"/>
          <w:color w:val="000000" w:themeColor="text1"/>
          <w:sz w:val="22"/>
          <w:szCs w:val="22"/>
        </w:rPr>
        <w:t xml:space="preserve"> obesity, diabetes or arthritis). Measuring physical activity and the associated estimates of instantaneous and cumulative energy expenditure (EE) in the long term enable clinical decision making and provides important feedback to caregivers </w:t>
      </w:r>
      <w:proofErr w:type="gramStart"/>
      <w:r w:rsidRPr="00BF316B">
        <w:rPr>
          <w:rFonts w:ascii="Century Schoolbook" w:hAnsi="Century Schoolbook"/>
          <w:color w:val="000000" w:themeColor="text1"/>
          <w:sz w:val="22"/>
          <w:szCs w:val="22"/>
        </w:rPr>
        <w:t>in order to</w:t>
      </w:r>
      <w:proofErr w:type="gramEnd"/>
      <w:r w:rsidRPr="00BF316B">
        <w:rPr>
          <w:rFonts w:ascii="Century Schoolbook" w:hAnsi="Century Schoolbook"/>
          <w:color w:val="000000" w:themeColor="text1"/>
          <w:sz w:val="22"/>
          <w:szCs w:val="22"/>
        </w:rPr>
        <w:t xml:space="preserve"> assess a patient’s symptoms and thus achieve a healthy lifestyle. While </w:t>
      </w:r>
      <w:r w:rsidR="00E51AA5" w:rsidRPr="00BF316B">
        <w:rPr>
          <w:rFonts w:ascii="Century Schoolbook" w:hAnsi="Century Schoolbook"/>
          <w:color w:val="000000" w:themeColor="text1"/>
          <w:sz w:val="22"/>
          <w:szCs w:val="22"/>
        </w:rPr>
        <w:t xml:space="preserve">the </w:t>
      </w:r>
      <w:r w:rsidRPr="00BF316B">
        <w:rPr>
          <w:rFonts w:ascii="Century Schoolbook" w:hAnsi="Century Schoolbook"/>
          <w:color w:val="000000" w:themeColor="text1"/>
          <w:sz w:val="22"/>
          <w:szCs w:val="22"/>
        </w:rPr>
        <w:t>IoT ha</w:t>
      </w:r>
      <w:r w:rsidR="00E51AA5" w:rsidRPr="00BF316B">
        <w:rPr>
          <w:rFonts w:ascii="Century Schoolbook" w:hAnsi="Century Schoolbook"/>
          <w:color w:val="000000" w:themeColor="text1"/>
          <w:sz w:val="22"/>
          <w:szCs w:val="22"/>
        </w:rPr>
        <w:t>s</w:t>
      </w:r>
      <w:r w:rsidRPr="00BF316B">
        <w:rPr>
          <w:rFonts w:ascii="Century Schoolbook" w:hAnsi="Century Schoolbook"/>
          <w:color w:val="000000" w:themeColor="text1"/>
          <w:sz w:val="22"/>
          <w:szCs w:val="22"/>
        </w:rPr>
        <w:t xml:space="preserve"> prom</w:t>
      </w:r>
      <w:r w:rsidR="00E51AA5" w:rsidRPr="00BF316B">
        <w:rPr>
          <w:rFonts w:ascii="Century Schoolbook" w:hAnsi="Century Schoolbook"/>
          <w:color w:val="000000" w:themeColor="text1"/>
          <w:sz w:val="22"/>
          <w:szCs w:val="22"/>
        </w:rPr>
        <w:t>p</w:t>
      </w:r>
      <w:r w:rsidRPr="00BF316B">
        <w:rPr>
          <w:rFonts w:ascii="Century Schoolbook" w:hAnsi="Century Schoolbook"/>
          <w:color w:val="000000" w:themeColor="text1"/>
          <w:sz w:val="22"/>
          <w:szCs w:val="22"/>
        </w:rPr>
        <w:t xml:space="preserve">ted renewed interest in healthcare areas where </w:t>
      </w:r>
      <w:proofErr w:type="gramStart"/>
      <w:r w:rsidRPr="00BF316B">
        <w:rPr>
          <w:rFonts w:ascii="Century Schoolbook" w:hAnsi="Century Schoolbook"/>
          <w:color w:val="000000" w:themeColor="text1"/>
          <w:sz w:val="22"/>
          <w:szCs w:val="22"/>
        </w:rPr>
        <w:t>a number of</w:t>
      </w:r>
      <w:proofErr w:type="gramEnd"/>
      <w:r w:rsidRPr="00BF316B">
        <w:rPr>
          <w:rFonts w:ascii="Century Schoolbook" w:hAnsi="Century Schoolbook"/>
          <w:color w:val="000000" w:themeColor="text1"/>
          <w:sz w:val="22"/>
          <w:szCs w:val="22"/>
        </w:rPr>
        <w:t xml:space="preserve"> PA sensors and monitors have been developed for capturing lifelogging physical activity information and providing continuous, real-time feedback to users. </w:t>
      </w:r>
    </w:p>
    <w:p w14:paraId="0CFAD40C" w14:textId="5C7C8BAE" w:rsidR="006946C5" w:rsidRPr="00BF316B" w:rsidRDefault="006946C5" w:rsidP="0026642B">
      <w:pPr>
        <w:pStyle w:val="IETParagraph"/>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 xml:space="preserve">However, due to inherent commercial drivers, nearly </w:t>
      </w:r>
      <w:proofErr w:type="gramStart"/>
      <w:r w:rsidRPr="00BF316B">
        <w:rPr>
          <w:rFonts w:ascii="Century Schoolbook" w:hAnsi="Century Schoolbook"/>
          <w:color w:val="000000" w:themeColor="text1"/>
          <w:sz w:val="22"/>
          <w:szCs w:val="22"/>
        </w:rPr>
        <w:t>all of</w:t>
      </w:r>
      <w:proofErr w:type="gramEnd"/>
      <w:r w:rsidRPr="00BF316B">
        <w:rPr>
          <w:rFonts w:ascii="Century Schoolbook" w:hAnsi="Century Schoolbook"/>
          <w:color w:val="000000" w:themeColor="text1"/>
          <w:sz w:val="22"/>
          <w:szCs w:val="22"/>
        </w:rPr>
        <w:t xml:space="preserve"> the popular wearable devices and mobile phones in the market focus more on personal fitness and exhibit a lack of compatibility and extensibility. In addition, </w:t>
      </w:r>
      <w:proofErr w:type="gramStart"/>
      <w:r w:rsidRPr="00BF316B">
        <w:rPr>
          <w:rFonts w:ascii="Century Schoolbook" w:hAnsi="Century Schoolbook"/>
          <w:color w:val="000000" w:themeColor="text1"/>
          <w:sz w:val="22"/>
          <w:szCs w:val="22"/>
        </w:rPr>
        <w:t>as a result of</w:t>
      </w:r>
      <w:proofErr w:type="gramEnd"/>
      <w:r w:rsidRPr="00BF316B">
        <w:rPr>
          <w:rFonts w:ascii="Century Schoolbook" w:hAnsi="Century Schoolbook"/>
          <w:color w:val="000000" w:themeColor="text1"/>
          <w:sz w:val="22"/>
          <w:szCs w:val="22"/>
        </w:rPr>
        <w:t xml:space="preserve"> the heterogeneity of connected devices and rapid change of diverse life patterns in an IoT environment, lifelogging physical activity information captured by mobile devices usually contains much uncertainty. Effective and efficient validation of big volume, highly dynamic and multi-dimensional personal lifelogging physical activity data becomes an extremely challenging task. Traditional methods use either dedicated wearable sensors </w:t>
      </w:r>
      <w:r w:rsidRPr="00BF316B">
        <w:rPr>
          <w:rFonts w:ascii="Century Schoolbook" w:hAnsi="Century Schoolbook"/>
          <w:color w:val="000000" w:themeColor="text1"/>
          <w:sz w:val="22"/>
          <w:szCs w:val="22"/>
        </w:rPr>
        <w:fldChar w:fldCharType="begin" w:fldLock="1"/>
      </w:r>
      <w:r w:rsidR="009452D4" w:rsidRPr="00BF316B">
        <w:rPr>
          <w:rFonts w:ascii="Century Schoolbook" w:hAnsi="Century Schoolbook"/>
          <w:color w:val="000000" w:themeColor="text1"/>
          <w:sz w:val="22"/>
          <w:szCs w:val="22"/>
        </w:rPr>
        <w:instrText>ADDIN CSL_CITATION { "citationItems" : [ { "id" : "ITEM-1", "itemData" : { "DOI" : "10.1109/TITB.2007.899496", "ISBN" : "1089-7771 (Print)", "ISSN" : "10897771", "PMID" : "18270033", "abstract" : "Physical activity has a positive impact on people's well-being, and it may also decrease the occurrence of chronic diseases. Activity recognition with wearable sensors can provide feedback to the user about his/her lifestyle regarding physical activity and sports, and thus, promote a more active lifestyle. So far, activity recognition has mostly been studied in supervised laboratory settings. The aim of this study was to examine how well the daily activities and sports performed by the subjects in unsupervised settings can be recognized compared to supervised settings. The activities were recognized by using a hybrid classifier combining a tree structure containing a priori knowledge and artificial neural networks, and also by using three reference classifiers. Activity data were collected for 68 h from 12 subjects, out of which the activity was supervised for 21 h and unsupervised for 47 h. Activities were recognized based on signal features from 3-D accelerometers on hip and wrist and GPS information. The activities included lying down, sitting and standing, walking, running, cycling with an exercise bike, rowing with a rowing machine, playing football, Nordic walking, and cycling with a regular bike. The total accuracy of the activity recognition using both supervised and unsupervised data was 89% that was only 1% unit lower than the accuracy of activity recognition using only supervised data. However, the accuracy decreased by 17% unit when only supervised data were used for training and only unsupervised data for validation, which emphasizes the need for out-of-laboratory data in the development of activity-recognition systems. The results support a vision of recognizing a wider spectrum, and more complex activities in real life settings.", "author" : [ { "dropping-particle" : "", "family" : "Ermes", "given" : "Miikka", "non-dropping-particle" : "", "parse-names" : false, "suffix" : "" }, { "dropping-particle" : "", "family" : "P\u00e4rkk\u00e4", "given" : "Juha", "non-dropping-particle" : "", "parse-names" : false, "suffix" : "" }, { "dropping-particle" : "", "family" : "M\u00e4ntyj\u00e4rvi", "given" : "Jani", "non-dropping-particle" : "", "parse-names" : false, "suffix" : "" }, { "dropping-particle" : "", "family" : "Korhonen", "given" : "Ilkka", "non-dropping-particle" : "", "parse-names" : false, "suffix" : "" } ], "container-title" : "IEEE Transactions on Information Technology in Biomedicine", "id" : "ITEM-1", "issue" : "1", "issued" : { "date-parts" : [ [ "2008" ] ] }, "page" : "20-26", "title" : "Detection of daily activities and sports with wearable sensors in controlled and uncontrolled conditions", "type" : "article-journal", "volume" : "12" }, "uris" : [ "http://www.mendeley.com/documents/?uuid=ce37b55b-a7aa-4d6c-8fb9-badc5824f33c" ] }, { "id" : "ITEM-2", "itemData" : { "DOI" : "10.1016/j.medengphy.2004.11.006", "ISSN" : "13504533", "author" : [ { "dropping-particle" : "", "family" : "Lyons", "given" : "G.M.", "non-dropping-particle" : "", "parse-names" : false, "suffix" : "" }, { "dropping-particle" : "", "family" : "Culhane", "given" : "K.M.", "non-dropping-particle" : "", "parse-names" : false, "suffix" : "" }, { "dropping-particle" : "", "family" : "Hilton", "given" : "D.", "non-dropping-particle" : "", "parse-names" : false, "suffix" : "" }, { "dropping-particle" : "", "family" : "Grace", "given" : "P.a.", "non-dropping-particle" : "", "parse-names" : false, "suffix" : "" }, { "dropping-particle" : "", "family" : "Lyons", "given" : "D.", "non-dropping-particle" : "", "parse-names" : false, "suffix" : "" } ], "container-title" : "Medical Engineering &amp; Physics", "id" : "ITEM-2", "issue" : "6", "issued" : { "date-parts" : [ [ "2005" ] ] }, "page" : "497-504", "title" : "A description of an accelerometer-based mobility monitoring technique", "type" : "article-journal", "volume" : "27" }, "uris" : [ "http://www.mendeley.com/documents/?uuid=157b01ba-a14c-4edc-a471-f04c4ba9f694" ] }, { "id" : "ITEM-3", "itemData" : { "DOI" : "10.1016/j.medengphy.2013.11.010", "ISBN" : "1873-4030 (Electronic)\\n1350-4533 (Linking)", "ISSN" : "13504533", "PMID" : "24388101", "abstract" : "The electronic monitoring of human health behaviour using computer techniques has been an active research area for the past few decades. A wide array of different approaches have been investigated using various technologies including inertial sensors, Global Positioning System, smart homes, Radio Frequency IDentification and others. It is only in recent years that research has turned towards a sensor fusion approach using several different technologies in single systems or devices. These systems allow for an increased volume of data to be collected and for activity data to be better used as measures of behaviour. This change may be due to decreasing hardware costs, smaller sensors, increased power efficiency or increases in portability. This paper is intended to act as a reference for the design of multi-sensor behaviour monitoring systems. The range of technologies that have been used in isolation for behaviour monitoring both in research and commercial devices are reviewed and discussed. Filtering, range, sensitivity, usability and other considerations of different technologies are discussed. A brief overview of commercially available activity monitors and their technology is also included. \u00a9 2013 IPEM.", "author" : [ { "dropping-particle" : "", "family" : "Lowe", "given" : "Shane a.", "non-dropping-particle" : "", "parse-names" : false, "suffix" : "" }, { "dropping-particle" : "", "family" : "\u00d3Laighin", "given" : "Gear\u00f3id", "non-dropping-particle" : "", "parse-names" : false, "suffix" : "" } ], "container-title" : "Medical Engineering and Physics", "id" : "ITEM-3", "issue" : "2", "issued" : { "date-parts" : [ [ "2014" ] ] }, "page" : "147-168", "publisher" : "Institute of Physics and Engineering in Medicine", "title" : "Monitoring human health behaviour in one's living environment: A technological review", "type" : "article-journal", "volume" : "36" }, "uris" : [ "http://www.mendeley.com/documents/?uuid=9b7ac73f-6a21-4fc0-bfff-ca053a0ffb9d" ] }, { "id" : "ITEM-4", "itemData" : { "DOI" : "10.1109/JBHI.2014.2313039", "ISSN" : "2168-2208", "PMID" : "24691168", "abstract" : "Several methods to estimate Energy Expenditure (EE) using body-worn sensors exist, however quantifications of the differences in estimation error are missing. In this paper, we compare three prevalent EE estimation methods and five body locations to provide a basis for selecting among methods, sensors number and positioning. We considered (a) counts-based estimation methods, (b) activity-specific estimation methods using METs lookup, and (c) activity-specific estimation methods using accelerometer features. The latter two estimation methods utilize subsequent activity classification and EE estimation steps. Furthermore, we analyzed accelerometer sensors number and on-body positioning to derive optimal EE estimation results during various daily activities. To evaluate our approach, we implemented a study with 15 participants that wore five accelerometer sensors while performing a wide range of sedentary, household, lifestyle, and gym activities at different intensities. Indirect calorimetry was used in parallel to obtain EE reference data. Results show that activity-specific estimation methods using accelerometer features can outperform counts-based methods by 88% and activity-specific methods using METs lookup for active clusters by 23%. No differences were found between activityspecific methods using METs lookup and using accelerometer features for sedentary clusters. For activity-specific estimation methods using accelerometer features, differences in EE estimation error between the best combinations of each number of sensors (1 to 5), analyzed with repeated measures ANOVA, were not significant. Thus, we conclude that choosing the best performing single sensor does not reduce EE estimation accuracy compared to a five sensors system and can reliably be used. However, EE estimation errors can increase up to 80% if a nonoptimal sensor location is chosen.", "author" : [ { "dropping-particle" : "", "family" : "Altini", "given" : "Marco", "non-dropping-particle" : "", "parse-names" : false, "suffix" : "" }, { "dropping-particle" : "", "family" : "Penders", "given" : "Julien", "non-dropping-particle" : "", "parse-names" : false, "suffix" : "" }, { "dropping-particle" : "", "family" : "Vullers", "given" : "Ruud", "non-dropping-particle" : "", "parse-names" : false, "suffix" : "" }, { "dropping-particle" : "", "family" : "Amft", "given" : "Oliver", "non-dropping-particle" : "", "parse-names" : false, "suffix" : "" } ], "container-title" : "IEEE journal of biomedical and health informatics", "id" : "ITEM-4", "issue" : "c", "issued" : { "date-parts" : [ [ "2014" ] ] }, "page" : "1-8", "title" : "Estimating Energy Expenditure Using Body-Worn Accelerometers: a Comparison of Methods, Sensors Number and Positioning.", "type" : "article-journal", "volume" : "2194" }, "uris" : [ "http://www.mendeley.com/documents/?uuid=cbb2b187-9839-4ede-b697-7b952c841df1" ] } ], "mendeley" : { "formattedCitation" : "[29], [36], [38], [52]", "plainTextFormattedCitation" : "[29], [36], [38], [52]", "previouslyFormattedCitation" : "[29], [36], [38], [52]" }, "properties" : { "noteIndex" : 0 }, "schema" : "https://github.com/citation-style-language/schema/raw/master/csl-citation.json" }</w:instrText>
      </w:r>
      <w:r w:rsidRPr="00BF316B">
        <w:rPr>
          <w:rFonts w:ascii="Century Schoolbook" w:hAnsi="Century Schoolbook"/>
          <w:color w:val="000000" w:themeColor="text1"/>
          <w:sz w:val="22"/>
          <w:szCs w:val="22"/>
        </w:rPr>
        <w:fldChar w:fldCharType="separate"/>
      </w:r>
      <w:r w:rsidR="00961D37" w:rsidRPr="00BF316B">
        <w:rPr>
          <w:rFonts w:ascii="Century Schoolbook" w:hAnsi="Century Schoolbook"/>
          <w:noProof/>
          <w:color w:val="000000" w:themeColor="text1"/>
          <w:sz w:val="22"/>
          <w:szCs w:val="22"/>
        </w:rPr>
        <w:t>[29], [36], [38], [52]</w:t>
      </w:r>
      <w:r w:rsidRPr="00BF316B">
        <w:rPr>
          <w:rFonts w:ascii="Century Schoolbook" w:hAnsi="Century Schoolbook"/>
          <w:color w:val="000000" w:themeColor="text1"/>
          <w:sz w:val="22"/>
          <w:szCs w:val="22"/>
        </w:rPr>
        <w:fldChar w:fldCharType="end"/>
      </w:r>
      <w:r w:rsidRPr="00BF316B">
        <w:rPr>
          <w:rFonts w:ascii="Century Schoolbook" w:hAnsi="Century Schoolbook"/>
          <w:color w:val="000000" w:themeColor="text1"/>
          <w:sz w:val="22"/>
          <w:szCs w:val="22"/>
        </w:rPr>
        <w:t xml:space="preserve"> or advanced machine learning algorithms </w:t>
      </w:r>
      <w:r w:rsidRPr="00BF316B">
        <w:rPr>
          <w:rFonts w:ascii="Century Schoolbook" w:hAnsi="Century Schoolbook"/>
          <w:color w:val="000000" w:themeColor="text1"/>
          <w:sz w:val="22"/>
          <w:szCs w:val="22"/>
        </w:rPr>
        <w:fldChar w:fldCharType="begin" w:fldLock="1"/>
      </w:r>
      <w:r w:rsidR="002D66A8" w:rsidRPr="00BF316B">
        <w:rPr>
          <w:rFonts w:ascii="Century Schoolbook" w:hAnsi="Century Schoolbook"/>
          <w:color w:val="000000" w:themeColor="text1"/>
          <w:sz w:val="22"/>
          <w:szCs w:val="22"/>
        </w:rPr>
        <w:instrText>ADDIN CSL_CITATION { "citationItems" : [ { "id" : "ITEM-1", "itemData" : { "DOI" : "10.1109/TITB.2012.2223823", "ISSN" : "1089-7771", "author" : [ { "dropping-particle" : "", "family" : "Dalton", "given" : "a.", "non-dropping-particle" : "", "parse-names" : false, "suffix" : "" }, { "dropping-particle" : "", "family" : "OLaighin", "given" : "G.", "non-dropping-particle" : "", "parse-names" : false, "suffix" : "" } ], "container-title" : "IEEE Transactions on Information Technology in Biomedicine", "id" : "ITEM-1", "issue" : "1", "issued" : { "date-parts" : [ [ "2012" ] ] }, "page" : "1-1", "title" : "A Comparison of Supervised Learning Techniques on the task of Physical Activity Recognition", "type" : "article-journal", "volume" : "17" }, "uris" : [ "http://www.mendeley.com/documents/?uuid=6ba6ba3f-65fc-4b1e-9160-77a93fbfc7fb" ] }, { "id" : "ITEM-2", "itemData" : { "DOI" : "10.1016/j.medengphy.2011.05.002", "ISSN" : "13504533", "author" : [ { "dropping-particle" : "", "family" : "Godfrey", "given" : "a.", "non-dropping-particle" : "", "parse-names" : false, "suffix" : "" }, { "dropping-particle" : "", "family" : "Bourke", "given" : "a.K.", "non-dropping-particle" : "", "parse-names" : false, "suffix" : "" }, { "dropping-particle" : "", "family" : "\u00d3laighin", "given" : "G.M.", "non-dropping-particle" : "", "parse-names" : false, "suffix" : "" }, { "dropping-particle" : "", "family" : "Ven", "given" : "P.", "non-dropping-particle" : "van de", "parse-names" : false, "suffix" : "" }, { "dropping-particle" : "", "family" : "Nelson", "given" : "J.", "non-dropping-particle" : "", "parse-names" : false, "suffix" : "" } ], "container-title" : "Medical Engineering &amp; Physics", "id" : "ITEM-2", "issue" : "9", "issued" : { "date-parts" : [ [ "2011" ] ] }, "page" : "1127-1135", "publisher" : "Institute of Physics and Engineering in Medicine", "title" : "Activity classification using a single chest mounted tri-axial accelerometer", "type" : "article-journal", "volume" : "33" }, "uris" : [ "http://www.mendeley.com/documents/?uuid=a3767cd1-10d6-41b2-bd69-3115932a5918" ] }, { "id" : "ITEM-3", "itemData" : { "DOI" : "10.1109/TITB.2005.856864", "ISBN" : "1089-7771", "ISSN" : "1089-7771", "PMID" : "16445260", "abstract" : "The real-time monitoring of human movement can provide valuable information regarding an individual's degree of functional ability and general level of activity. This paper presents the implementation of a real-time classification system for the types of human movement associated with the data acquired from a single, waist-mounted triaxial accelerometer unit. The major advance proposed by the system is to perform the vast majority of signal processing onboard the wearable unit using embedded intelligence. In this way, the system distinguishes between periods of activity and rest, recognizes the postural orientation of the wearer, detects events such as walking and falls, and provides an estimation of metabolic energy expenditure. A laboratory-based trial involving six subjects was undertaken, with results indicating an overall accuracy of 90.8% across a series of 12 tasks (283 tests) involving a variety of movements related to normal daily activities. Distinction between activity and rest was performed without error; recognition of postural orientation was carried out with 94.1% accuracy, classification of walking was achieved with less certainty (83.3% accuracy), and detection of possible falls was made with 95.6% accuracy. Results demonstrate the feasibility of implementing an accelerometry-based, real-time movement classifier using embedded intelligence.", "author" : [ { "dropping-particle" : "", "family" : "Karantonis", "given" : "Dean M", "non-dropping-particle" : "", "parse-names" : false, "suffix" : "" }, { "dropping-particle" : "", "family" : "Narayanan", "given" : "Michael R", "non-dropping-particle" : "", "parse-names" : false, "suffix" : "" }, { "dropping-particle" : "", "family" : "Mathie", "given" : "Merryn", "non-dropping-particle" : "", "parse-names" : false, "suffix" : "" }, { "dropping-particle" : "", "family" : "Lovell", "given" : "Nigel H", "non-dropping-particle" : "", "parse-names" : false, "suffix" : "" }, { "dropping-particle" : "", "family" : "Celler", "given" : "Branko G", "non-dropping-particle" : "", "parse-names" : false, "suffix" : "" } ], "container-title" : "IEEE transactions on information technology in biomedicine : a publication of the IEEE Engineering in Medicine and Biology Society", "id" : "ITEM-3", "issue" : "1", "issued" : { "date-parts" : [ [ "2006" ] ] }, "page" : "156-167", "title" : "Implementation of a real-time human movement classifier using a triaxial accelerometer for ambulatory monitoring.", "type" : "article-journal", "volume" : "10" }, "uris" : [ "http://www.mendeley.com/documents/?uuid=0a653b19-c108-4d26-a5de-f7f4e0c93bf3" ] }, { "id" : "ITEM-4", "itemData" : { "DOI" : "10.1109/ICME.2005.1521728", "ISBN" : "0780393325", "abstract" : "We describe our initial efforts to learn high level human behaviors from low level gestures observed using on-body sensors. Such an activity discovery system could be used to index captured journals of a person's life automatically. In a medical context, an annotated journal could assist therapists in helping to describe and treat symptoms characteristic to behavioral syndromes such as autism. We review our current work on user-independent activity recognition from continuous data where we identify \u201d interesting\u201d user gestures through a combination of acceleration and audio sensors placed on the user's wrists and elbows. We examine an algorithm that can take advantage of such a sensor framework to automatically discover and label recurring behaviors, and we suggest future work where correlations of these low level gestures may indicate higher level activities.", "author" : [ { "dropping-particle" : "", "family" : "Minnen", "given" : "D", "non-dropping-particle" : "", "parse-names" : false, "suffix" : "" }, { "dropping-particle" : "", "family" : "Starner", "given" : "T", "non-dropping-particle" : "", "parse-names" : false, "suffix" : "" }, { "dropping-particle" : "", "family" : "Ward", "given" : "J a", "non-dropping-particle" : "", "parse-names" : false, "suffix" : "" }, { "dropping-particle" : "", "family" : "Lukowicz", "given" : "P", "non-dropping-particle" : "", "parse-names" : false, "suffix" : "" }, { "dropping-particle" : "", "family" : "Troster", "given" : "G", "non-dropping-particle" : "", "parse-names" : false, "suffix" : "" } ], "container-title" : "IEEE International Conference on Multimedia and Expo ICME", "id" : "ITEM-4", "issued" : { "date-parts" : [ [ "2005" ] ] }, "page" : "1545-1548", "title" : "Recognizing and Discovering Human Actions From On-Body Sensor Data", "type" : "article-journal" }, "uris" : [ "http://www.mendeley.com/documents/?uuid=93288901-ca11-40b1-a941-0130aab1a2b3" ] }, { "id" : "ITEM-5", "itemData" : { "DOI" : "10.1109/JBHI.2013.2287400", "ISBN" : "2168-2194 VO - 18", "ISSN" : "21682194", "PMID" : "24403429", "abstract" : "Monitoring of postures and activities is used in many clinical and research applications, some of which may require highly reliable posture and activity recognition with desired accuracy well above 99% mark. This paper suggests a method for performing highly accurate recognition of postures and activities from data collected by a wearable shoe monitor (SmartShoe) through classification with rejection. Signals from pressure and acceleration sensors embedded in SmartShoe are used either as raw sensor data or after feature extraction. The Support vector machine (SVM) and multilayer perceptron (MLP) are used to implement classification with rejection. Unreliable observations are rejected by measuring the distance from the decision boundary and eliminating those observations that reside below rejection threshold. The results show a significant improvement (from 97.3% \u00b1 2.3% to 99.8% \u00b1 0.1%) in the classification accuracy after the rejection, using MLP with raw sensor data and rejecting 31.6% of observations. The results also demonstrate that MLP outperformed the SVM, and the classification accuracy based on raw sensor data was higher than the accuracy based on extracted features. The proposed approach will be especially beneficial in applications where high accuracy of recognition is desired while not all observations need to be assigned a class label.", "author" : [ { "dropping-particle" : "", "family" : "Tang", "given" : "Wenlong", "non-dropping-particle" : "", "parse-names" : false, "suffix" : "" }, { "dropping-particle" : "", "family" : "Sazonov", "given" : "Edward S.", "non-dropping-particle" : "", "parse-names" : false, "suffix" : "" } ], "container-title" : "IEEE Journal of Biomedical and Health Informatics", "id" : "ITEM-5", "issue" : "1", "issued" : { "date-parts" : [ [ "2014" ] ] }, "page" : "309-315", "title" : "Highly accurate recognition of human postures and activities through classification with rejection", "type" : "article-journal", "volume" : "18" }, "uris" : [ "http://www.mendeley.com/documents/?uuid=e2d38447-e0dc-4da2-97aa-1f4c357ae5c5" ] } ], "mendeley" : { "formattedCitation" : "[48], [57], [58], [198], [199]", "manualFormatting" : "[10]\u2013", "plainTextFormattedCitation" : "[48], [57], [58], [198], [199]", "previouslyFormattedCitation" : "[48], [57], [58], [195], [196]" }, "properties" : { "noteIndex" : 0 }, "schema" : "https://github.com/citation-style-language/schema/raw/master/csl-citation.json" }</w:instrText>
      </w:r>
      <w:r w:rsidRPr="00BF316B">
        <w:rPr>
          <w:rFonts w:ascii="Century Schoolbook" w:hAnsi="Century Schoolbook"/>
          <w:color w:val="000000" w:themeColor="text1"/>
          <w:sz w:val="22"/>
          <w:szCs w:val="22"/>
        </w:rPr>
        <w:fldChar w:fldCharType="separate"/>
      </w:r>
      <w:r w:rsidRPr="00BF316B">
        <w:rPr>
          <w:rFonts w:ascii="Century Schoolbook" w:hAnsi="Century Schoolbook"/>
          <w:noProof/>
          <w:color w:val="000000" w:themeColor="text1"/>
          <w:sz w:val="22"/>
          <w:szCs w:val="22"/>
        </w:rPr>
        <w:t>[10]–</w:t>
      </w:r>
      <w:r w:rsidRPr="00BF316B">
        <w:rPr>
          <w:rFonts w:ascii="Century Schoolbook" w:hAnsi="Century Schoolbook"/>
          <w:color w:val="000000" w:themeColor="text1"/>
          <w:sz w:val="22"/>
          <w:szCs w:val="22"/>
        </w:rPr>
        <w:fldChar w:fldCharType="end"/>
      </w:r>
      <w:r w:rsidRPr="00BF316B">
        <w:rPr>
          <w:rFonts w:ascii="Century Schoolbook" w:hAnsi="Century Schoolbook"/>
          <w:color w:val="000000" w:themeColor="text1"/>
          <w:sz w:val="22"/>
          <w:szCs w:val="22"/>
        </w:rPr>
        <w:fldChar w:fldCharType="begin" w:fldLock="1"/>
      </w:r>
      <w:r w:rsidR="002D66A8" w:rsidRPr="00BF316B">
        <w:rPr>
          <w:rFonts w:ascii="Century Schoolbook" w:hAnsi="Century Schoolbook"/>
          <w:color w:val="000000" w:themeColor="text1"/>
          <w:sz w:val="22"/>
          <w:szCs w:val="22"/>
        </w:rPr>
        <w:instrText>ADDIN CSL_CITATION { "citationItems" : [ { "id" : "ITEM-1", "itemData" : { "DOI" : "10.1109/CIT/IUCC/DASC/PICOM.2015.348", "ISBN" : "9781509001545", "author" : [ { "dropping-particle" : "", "family" : "Qi", "given" : "Jun", "non-dropping-particle" : "", "parse-names" : false, "suffix" : "" }, { "dropping-particle" : "", "family" : "Yang", "given" : "Po", "non-dropping-particle" : "", "parse-names" : false, "suffix" : "" }, { "dropping-particle" : "", "family" : "Fan", "given" : "Dina", "non-dropping-particle" : "", "parse-names" : false, "suffix" : "" }, { "dropping-particle" : "", "family" : "Deng", "given" : "Zhikun", "non-dropping-particle" : "", "parse-names" : false, "suffix" : "" } ], "id" : "ITEM-1", "issued" : { "date-parts" : [ [ "2015" ] ] }, "title" : "A Survey of Physical Activity Monitoring and Assessment using Internet of Things Technology", "type" : "article-journal" }, "uris" : [ "http://www.mendeley.com/documents/?uuid=a6d61858-eb28-41d1-ace1-de8b46e38f50" ] } ], "mendeley" : { "formattedCitation" : "[163]", "plainTextFormattedCitation" : "[163]", "previouslyFormattedCitation" : "[197]" }, "properties" : { "noteIndex" : 0 }, "schema" : "https://github.com/citation-style-language/schema/raw/master/csl-citation.json" }</w:instrText>
      </w:r>
      <w:r w:rsidRPr="00BF316B">
        <w:rPr>
          <w:rFonts w:ascii="Century Schoolbook" w:hAnsi="Century Schoolbook"/>
          <w:color w:val="000000" w:themeColor="text1"/>
          <w:sz w:val="22"/>
          <w:szCs w:val="22"/>
        </w:rPr>
        <w:fldChar w:fldCharType="separate"/>
      </w:r>
      <w:r w:rsidR="002D66A8" w:rsidRPr="00BF316B">
        <w:rPr>
          <w:rFonts w:ascii="Century Schoolbook" w:hAnsi="Century Schoolbook"/>
          <w:noProof/>
          <w:color w:val="000000" w:themeColor="text1"/>
          <w:sz w:val="22"/>
          <w:szCs w:val="22"/>
        </w:rPr>
        <w:t>[163]</w:t>
      </w:r>
      <w:r w:rsidRPr="00BF316B">
        <w:rPr>
          <w:rFonts w:ascii="Century Schoolbook" w:hAnsi="Century Schoolbook"/>
          <w:color w:val="000000" w:themeColor="text1"/>
          <w:sz w:val="22"/>
          <w:szCs w:val="22"/>
        </w:rPr>
        <w:fldChar w:fldCharType="end"/>
      </w:r>
      <w:r w:rsidRPr="00BF316B">
        <w:rPr>
          <w:rFonts w:ascii="Century Schoolbook" w:hAnsi="Century Schoolbook"/>
          <w:color w:val="000000" w:themeColor="text1"/>
          <w:sz w:val="22"/>
          <w:szCs w:val="22"/>
        </w:rPr>
        <w:t xml:space="preserve"> to accurately monitor lifelong PA and a</w:t>
      </w:r>
      <w:r w:rsidR="00E51AA5" w:rsidRPr="00BF316B">
        <w:rPr>
          <w:rFonts w:ascii="Century Schoolbook" w:hAnsi="Century Schoolbook"/>
          <w:color w:val="000000" w:themeColor="text1"/>
          <w:sz w:val="22"/>
          <w:szCs w:val="22"/>
        </w:rPr>
        <w:t>ss</w:t>
      </w:r>
      <w:r w:rsidRPr="00BF316B">
        <w:rPr>
          <w:rFonts w:ascii="Century Schoolbook" w:hAnsi="Century Schoolbook"/>
          <w:color w:val="000000" w:themeColor="text1"/>
          <w:sz w:val="22"/>
          <w:szCs w:val="22"/>
        </w:rPr>
        <w:t xml:space="preserve">ess activity patterns and intensity level. Most of these methods, however, process and analyse human behaviours through raw sensor data of a single sensor or a combination of </w:t>
      </w:r>
      <w:r w:rsidRPr="00BF316B">
        <w:rPr>
          <w:rFonts w:ascii="Century Schoolbook" w:hAnsi="Century Schoolbook"/>
          <w:color w:val="000000" w:themeColor="text1"/>
          <w:sz w:val="22"/>
          <w:szCs w:val="22"/>
        </w:rPr>
        <w:lastRenderedPageBreak/>
        <w:t xml:space="preserve">GPS and accelerometer. In contrast, in IoT-based personalized healthcare systems, PA data is generated on a daily basis from globally heterogeneous </w:t>
      </w:r>
      <w:proofErr w:type="gramStart"/>
      <w:r w:rsidRPr="00BF316B">
        <w:rPr>
          <w:rFonts w:ascii="Century Schoolbook" w:hAnsi="Century Schoolbook"/>
          <w:color w:val="000000" w:themeColor="text1"/>
          <w:sz w:val="22"/>
          <w:szCs w:val="22"/>
        </w:rPr>
        <w:t>third party</w:t>
      </w:r>
      <w:proofErr w:type="gramEnd"/>
      <w:r w:rsidRPr="00BF316B">
        <w:rPr>
          <w:rFonts w:ascii="Century Schoolbook" w:hAnsi="Century Schoolbook"/>
          <w:color w:val="000000" w:themeColor="text1"/>
          <w:sz w:val="22"/>
          <w:szCs w:val="22"/>
        </w:rPr>
        <w:t xml:space="preserve"> devices. As such, physical activity validation is harder to handle </w:t>
      </w:r>
      <w:proofErr w:type="gramStart"/>
      <w:r w:rsidRPr="00BF316B">
        <w:rPr>
          <w:rFonts w:ascii="Century Schoolbook" w:hAnsi="Century Schoolbook"/>
          <w:color w:val="000000" w:themeColor="text1"/>
          <w:sz w:val="22"/>
          <w:szCs w:val="22"/>
        </w:rPr>
        <w:t>by virtue of</w:t>
      </w:r>
      <w:proofErr w:type="gramEnd"/>
      <w:r w:rsidRPr="00BF316B">
        <w:rPr>
          <w:rFonts w:ascii="Century Schoolbook" w:hAnsi="Century Schoolbook"/>
          <w:color w:val="000000" w:themeColor="text1"/>
          <w:sz w:val="22"/>
          <w:szCs w:val="22"/>
        </w:rPr>
        <w:t xml:space="preserve"> scattered and heterogeneous data sets. Almost no literature to date reports successful validation of heterogeneous physical activity from different resources in an IoT healthcare environment.</w:t>
      </w:r>
    </w:p>
    <w:p w14:paraId="0DA591DA" w14:textId="7C6300C8" w:rsidR="006946C5" w:rsidRPr="00BF316B" w:rsidRDefault="006946C5" w:rsidP="0039755C">
      <w:pPr>
        <w:pStyle w:val="Text"/>
        <w:spacing w:line="360" w:lineRule="auto"/>
        <w:ind w:firstLine="360"/>
        <w:rPr>
          <w:rFonts w:ascii="Century Schoolbook" w:hAnsi="Century Schoolbook"/>
          <w:color w:val="000000" w:themeColor="text1"/>
          <w:sz w:val="22"/>
          <w:szCs w:val="22"/>
          <w:shd w:val="clear" w:color="auto" w:fill="FFFFFF"/>
          <w:lang w:val="en-AU" w:eastAsia="zh-CN"/>
        </w:rPr>
      </w:pPr>
      <w:r w:rsidRPr="00BF316B">
        <w:rPr>
          <w:rFonts w:ascii="Century Schoolbook" w:hAnsi="Century Schoolbook"/>
          <w:color w:val="000000" w:themeColor="text1"/>
          <w:sz w:val="22"/>
          <w:szCs w:val="22"/>
          <w:shd w:val="clear" w:color="auto" w:fill="FFFFFF"/>
          <w:lang w:val="en-AU" w:eastAsia="zh-CN"/>
        </w:rPr>
        <w:t xml:space="preserve">Recently, many commercial wearable products and mobile applications have been released that support long-term recording and collection of personal health information, particularly on PA. Popular mobile apps, such as Moves </w:t>
      </w:r>
      <w:r w:rsidRPr="00BF316B">
        <w:rPr>
          <w:rFonts w:ascii="Century Schoolbook" w:hAnsi="Century Schoolbook"/>
          <w:color w:val="000000" w:themeColor="text1"/>
          <w:sz w:val="22"/>
          <w:szCs w:val="22"/>
          <w:shd w:val="clear" w:color="auto" w:fill="FFFFFF"/>
          <w:lang w:val="en-AU" w:eastAsia="zh-CN"/>
        </w:rPr>
        <w:fldChar w:fldCharType="begin" w:fldLock="1"/>
      </w:r>
      <w:r w:rsidR="00961D37" w:rsidRPr="00BF316B">
        <w:rPr>
          <w:rFonts w:ascii="Century Schoolbook" w:hAnsi="Century Schoolbook"/>
          <w:color w:val="000000" w:themeColor="text1"/>
          <w:sz w:val="22"/>
          <w:szCs w:val="22"/>
          <w:shd w:val="clear" w:color="auto" w:fill="FFFFFF"/>
          <w:lang w:val="en-AU" w:eastAsia="zh-CN"/>
        </w:rPr>
        <w:instrText>ADDIN CSL_CITATION { "citationItems" : [ { "id" : "ITEM-1", "itemData" : { "URL" : "https://www.moves-app.com/", "accessed" : { "date-parts" : [ [ "2015", "4", "14" ] ] }, "id" : "ITEM-1", "issued" : { "date-parts" : [ [ "0" ] ] }, "title" : "Moves", "type" : "webpage" }, "uris" : [ "http://www.mendeley.com/documents/?uuid=889f78c2-0950-45a6-bb5c-16215a0cdd2c" ] } ], "mendeley" : { "formattedCitation" : "[19]", "plainTextFormattedCitation" : "[19]", "previouslyFormattedCitation" : "[19]" }, "properties" : { "noteIndex" : 0 }, "schema" : "https://github.com/citation-style-language/schema/raw/master/csl-citation.json" }</w:instrText>
      </w:r>
      <w:r w:rsidRPr="00BF316B">
        <w:rPr>
          <w:rFonts w:ascii="Century Schoolbook" w:hAnsi="Century Schoolbook"/>
          <w:color w:val="000000" w:themeColor="text1"/>
          <w:sz w:val="22"/>
          <w:szCs w:val="22"/>
          <w:shd w:val="clear" w:color="auto" w:fill="FFFFFF"/>
          <w:lang w:val="en-AU" w:eastAsia="zh-CN"/>
        </w:rPr>
        <w:fldChar w:fldCharType="separate"/>
      </w:r>
      <w:r w:rsidR="008A391B" w:rsidRPr="00BF316B">
        <w:rPr>
          <w:rFonts w:ascii="Century Schoolbook" w:hAnsi="Century Schoolbook"/>
          <w:noProof/>
          <w:color w:val="000000" w:themeColor="text1"/>
          <w:sz w:val="22"/>
          <w:szCs w:val="22"/>
          <w:shd w:val="clear" w:color="auto" w:fill="FFFFFF"/>
          <w:lang w:val="en-AU" w:eastAsia="zh-CN"/>
        </w:rPr>
        <w:t>[19]</w:t>
      </w:r>
      <w:r w:rsidRPr="00BF316B">
        <w:rPr>
          <w:rFonts w:ascii="Century Schoolbook" w:hAnsi="Century Schoolbook"/>
          <w:color w:val="000000" w:themeColor="text1"/>
          <w:sz w:val="22"/>
          <w:szCs w:val="22"/>
          <w:shd w:val="clear" w:color="auto" w:fill="FFFFFF"/>
          <w:lang w:val="en-AU" w:eastAsia="zh-CN"/>
        </w:rPr>
        <w:fldChar w:fldCharType="end"/>
      </w:r>
      <w:r w:rsidRPr="00BF316B">
        <w:rPr>
          <w:rFonts w:ascii="Century Schoolbook" w:hAnsi="Century Schoolbook"/>
          <w:color w:val="000000" w:themeColor="text1"/>
          <w:sz w:val="22"/>
          <w:szCs w:val="22"/>
          <w:shd w:val="clear" w:color="auto" w:fill="FFFFFF"/>
          <w:lang w:val="en-AU" w:eastAsia="zh-CN"/>
        </w:rPr>
        <w:t xml:space="preserve">, are based on smartphone 3D accelerometer data and GPS information which allows tracking user movement activities including location, distance and speed. The wearable products, such as </w:t>
      </w:r>
      <w:r w:rsidRPr="00BF316B">
        <w:rPr>
          <w:rFonts w:ascii="Century Schoolbook" w:hAnsi="Century Schoolbook"/>
          <w:i/>
          <w:color w:val="000000" w:themeColor="text1"/>
          <w:sz w:val="22"/>
          <w:szCs w:val="22"/>
          <w:shd w:val="clear" w:color="auto" w:fill="FFFFFF"/>
          <w:lang w:val="en-AU" w:eastAsia="zh-CN"/>
        </w:rPr>
        <w:t>Fitbit Flex</w:t>
      </w:r>
      <w:r w:rsidRPr="00BF316B">
        <w:rPr>
          <w:rFonts w:ascii="Century Schoolbook" w:hAnsi="Century Schoolbook"/>
          <w:color w:val="000000" w:themeColor="text1"/>
          <w:sz w:val="22"/>
          <w:szCs w:val="22"/>
          <w:shd w:val="clear" w:color="auto" w:fill="FFFFFF"/>
          <w:lang w:val="en-AU" w:eastAsia="zh-CN"/>
        </w:rPr>
        <w:t xml:space="preserve"> </w:t>
      </w:r>
      <w:r w:rsidRPr="00BF316B">
        <w:rPr>
          <w:rFonts w:ascii="Century Schoolbook" w:hAnsi="Century Schoolbook"/>
          <w:color w:val="000000" w:themeColor="text1"/>
          <w:sz w:val="22"/>
          <w:szCs w:val="22"/>
          <w:shd w:val="clear" w:color="auto" w:fill="FFFFFF"/>
          <w:lang w:val="en-AU" w:eastAsia="zh-CN"/>
        </w:rPr>
        <w:fldChar w:fldCharType="begin" w:fldLock="1"/>
      </w:r>
      <w:r w:rsidR="00961D37" w:rsidRPr="00BF316B">
        <w:rPr>
          <w:rFonts w:ascii="Century Schoolbook" w:hAnsi="Century Schoolbook"/>
          <w:color w:val="000000" w:themeColor="text1"/>
          <w:sz w:val="22"/>
          <w:szCs w:val="22"/>
          <w:shd w:val="clear" w:color="auto" w:fill="FFFFFF"/>
          <w:lang w:val="en-AU" w:eastAsia="zh-CN"/>
        </w:rPr>
        <w:instrText>ADDIN CSL_CITATION { "citationItems" : [ { "id" : "ITEM-1", "itemData" : { "URL" : "http://www.fitbit.com/uk", "accessed" : { "date-parts" : [ [ "2015", "4", "10" ] ] }, "id" : "ITEM-1", "issued" : { "date-parts" : [ [ "0" ] ] }, "title" : "Fitbit Flex", "type" : "webpage" }, "uris" : [ "http://www.mendeley.com/documents/?uuid=0e3e45b0-27ab-4a0f-b56b-7b46fd3cabf0" ] } ], "mendeley" : { "formattedCitation" : "[18]", "plainTextFormattedCitation" : "[18]", "previouslyFormattedCitation" : "[18]" }, "properties" : { "noteIndex" : 0 }, "schema" : "https://github.com/citation-style-language/schema/raw/master/csl-citation.json" }</w:instrText>
      </w:r>
      <w:r w:rsidRPr="00BF316B">
        <w:rPr>
          <w:rFonts w:ascii="Century Schoolbook" w:hAnsi="Century Schoolbook"/>
          <w:color w:val="000000" w:themeColor="text1"/>
          <w:sz w:val="22"/>
          <w:szCs w:val="22"/>
          <w:shd w:val="clear" w:color="auto" w:fill="FFFFFF"/>
          <w:lang w:val="en-AU" w:eastAsia="zh-CN"/>
        </w:rPr>
        <w:fldChar w:fldCharType="separate"/>
      </w:r>
      <w:r w:rsidR="008A391B" w:rsidRPr="00BF316B">
        <w:rPr>
          <w:rFonts w:ascii="Century Schoolbook" w:hAnsi="Century Schoolbook"/>
          <w:noProof/>
          <w:color w:val="000000" w:themeColor="text1"/>
          <w:sz w:val="22"/>
          <w:szCs w:val="22"/>
          <w:shd w:val="clear" w:color="auto" w:fill="FFFFFF"/>
          <w:lang w:val="en-AU" w:eastAsia="zh-CN"/>
        </w:rPr>
        <w:t>[18]</w:t>
      </w:r>
      <w:r w:rsidRPr="00BF316B">
        <w:rPr>
          <w:rFonts w:ascii="Century Schoolbook" w:hAnsi="Century Schoolbook"/>
          <w:color w:val="000000" w:themeColor="text1"/>
          <w:sz w:val="22"/>
          <w:szCs w:val="22"/>
          <w:shd w:val="clear" w:color="auto" w:fill="FFFFFF"/>
          <w:lang w:val="en-AU" w:eastAsia="zh-CN"/>
        </w:rPr>
        <w:fldChar w:fldCharType="end"/>
      </w:r>
      <w:r w:rsidRPr="00BF316B">
        <w:rPr>
          <w:rFonts w:ascii="Century Schoolbook" w:hAnsi="Century Schoolbook"/>
          <w:color w:val="000000" w:themeColor="text1"/>
          <w:sz w:val="22"/>
          <w:szCs w:val="22"/>
          <w:shd w:val="clear" w:color="auto" w:fill="FFFFFF"/>
          <w:lang w:val="en-AU" w:eastAsia="zh-CN"/>
        </w:rPr>
        <w:t xml:space="preserve">, </w:t>
      </w:r>
      <w:r w:rsidRPr="00BF316B">
        <w:rPr>
          <w:rFonts w:ascii="Century Schoolbook" w:hAnsi="Century Schoolbook"/>
          <w:i/>
          <w:color w:val="000000" w:themeColor="text1"/>
          <w:sz w:val="22"/>
          <w:szCs w:val="22"/>
          <w:shd w:val="clear" w:color="auto" w:fill="FFFFFF"/>
          <w:lang w:val="en-AU" w:eastAsia="zh-CN"/>
        </w:rPr>
        <w:t xml:space="preserve">Nike+ </w:t>
      </w:r>
      <w:proofErr w:type="spellStart"/>
      <w:r w:rsidRPr="00BF316B">
        <w:rPr>
          <w:rFonts w:ascii="Century Schoolbook" w:hAnsi="Century Schoolbook"/>
          <w:i/>
          <w:color w:val="000000" w:themeColor="text1"/>
          <w:sz w:val="22"/>
          <w:szCs w:val="22"/>
          <w:shd w:val="clear" w:color="auto" w:fill="FFFFFF"/>
          <w:lang w:val="en-AU" w:eastAsia="zh-CN"/>
        </w:rPr>
        <w:t>Fuelband</w:t>
      </w:r>
      <w:proofErr w:type="spellEnd"/>
      <w:r w:rsidRPr="00BF316B">
        <w:rPr>
          <w:rFonts w:ascii="Century Schoolbook" w:hAnsi="Century Schoolbook"/>
          <w:color w:val="000000" w:themeColor="text1"/>
          <w:sz w:val="22"/>
          <w:szCs w:val="22"/>
          <w:shd w:val="clear" w:color="auto" w:fill="FFFFFF"/>
          <w:lang w:val="en-AU" w:eastAsia="zh-CN"/>
        </w:rPr>
        <w:t xml:space="preserve"> </w:t>
      </w:r>
      <w:r w:rsidRPr="00BF316B">
        <w:rPr>
          <w:rFonts w:ascii="Century Schoolbook" w:hAnsi="Century Schoolbook"/>
          <w:color w:val="000000" w:themeColor="text1"/>
          <w:sz w:val="22"/>
          <w:szCs w:val="22"/>
          <w:shd w:val="clear" w:color="auto" w:fill="FFFFFF"/>
          <w:lang w:val="en-AU" w:eastAsia="zh-CN"/>
        </w:rPr>
        <w:fldChar w:fldCharType="begin" w:fldLock="1"/>
      </w:r>
      <w:r w:rsidR="002D66A8" w:rsidRPr="00BF316B">
        <w:rPr>
          <w:rFonts w:ascii="Century Schoolbook" w:hAnsi="Century Schoolbook"/>
          <w:color w:val="000000" w:themeColor="text1"/>
          <w:sz w:val="22"/>
          <w:szCs w:val="22"/>
          <w:shd w:val="clear" w:color="auto" w:fill="FFFFFF"/>
          <w:lang w:val="en-AU" w:eastAsia="zh-CN"/>
        </w:rPr>
        <w:instrText>ADDIN CSL_CITATION { "citationItems" : [ { "id" : "ITEM-1", "itemData" : { "URL" : "http://www.nike.com/gb/en_gb/c/nikeplus-fuelband", "accessed" : { "date-parts" : [ [ "2015", "4", "10" ] ] }, "id" : "ITEM-1", "issued" : { "date-parts" : [ [ "0" ] ] }, "title" : "Nike+ Fuelband", "type" : "webpage" }, "uris" : [ "http://www.mendeley.com/documents/?uuid=9ab17f9c-b2b0-48dc-8f45-7c960735da8c" ] } ], "mendeley" : { "formattedCitation" : "[161]", "plainTextFormattedCitation" : "[161]", "previouslyFormattedCitation" : "[198]" }, "properties" : { "noteIndex" : 0 }, "schema" : "https://github.com/citation-style-language/schema/raw/master/csl-citation.json" }</w:instrText>
      </w:r>
      <w:r w:rsidRPr="00BF316B">
        <w:rPr>
          <w:rFonts w:ascii="Century Schoolbook" w:hAnsi="Century Schoolbook"/>
          <w:color w:val="000000" w:themeColor="text1"/>
          <w:sz w:val="22"/>
          <w:szCs w:val="22"/>
          <w:shd w:val="clear" w:color="auto" w:fill="FFFFFF"/>
          <w:lang w:val="en-AU" w:eastAsia="zh-CN"/>
        </w:rPr>
        <w:fldChar w:fldCharType="separate"/>
      </w:r>
      <w:r w:rsidR="002D66A8" w:rsidRPr="00BF316B">
        <w:rPr>
          <w:rFonts w:ascii="Century Schoolbook" w:hAnsi="Century Schoolbook"/>
          <w:noProof/>
          <w:color w:val="000000" w:themeColor="text1"/>
          <w:sz w:val="22"/>
          <w:szCs w:val="22"/>
          <w:shd w:val="clear" w:color="auto" w:fill="FFFFFF"/>
          <w:lang w:val="en-AU" w:eastAsia="zh-CN"/>
        </w:rPr>
        <w:t>[161]</w:t>
      </w:r>
      <w:r w:rsidRPr="00BF316B">
        <w:rPr>
          <w:rFonts w:ascii="Century Schoolbook" w:hAnsi="Century Schoolbook"/>
          <w:color w:val="000000" w:themeColor="text1"/>
          <w:sz w:val="22"/>
          <w:szCs w:val="22"/>
          <w:shd w:val="clear" w:color="auto" w:fill="FFFFFF"/>
          <w:lang w:val="en-AU" w:eastAsia="zh-CN"/>
        </w:rPr>
        <w:fldChar w:fldCharType="end"/>
      </w:r>
      <w:r w:rsidRPr="00BF316B">
        <w:rPr>
          <w:rFonts w:ascii="Century Schoolbook" w:hAnsi="Century Schoolbook"/>
          <w:color w:val="000000" w:themeColor="text1"/>
          <w:sz w:val="22"/>
          <w:szCs w:val="22"/>
          <w:shd w:val="clear" w:color="auto" w:fill="FFFFFF"/>
          <w:lang w:val="en-AU" w:eastAsia="zh-CN"/>
        </w:rPr>
        <w:t xml:space="preserve">, </w:t>
      </w:r>
      <w:proofErr w:type="spellStart"/>
      <w:r w:rsidRPr="00BF316B">
        <w:rPr>
          <w:rFonts w:ascii="Century Schoolbook" w:hAnsi="Century Schoolbook"/>
          <w:i/>
          <w:color w:val="000000" w:themeColor="text1"/>
          <w:sz w:val="22"/>
          <w:szCs w:val="22"/>
          <w:shd w:val="clear" w:color="auto" w:fill="FFFFFF"/>
          <w:lang w:val="en-AU" w:eastAsia="zh-CN"/>
        </w:rPr>
        <w:t>Withings</w:t>
      </w:r>
      <w:proofErr w:type="spellEnd"/>
      <w:r w:rsidRPr="00BF316B">
        <w:rPr>
          <w:rFonts w:ascii="Century Schoolbook" w:hAnsi="Century Schoolbook"/>
          <w:color w:val="000000" w:themeColor="text1"/>
          <w:sz w:val="22"/>
          <w:szCs w:val="22"/>
          <w:shd w:val="clear" w:color="auto" w:fill="FFFFFF"/>
          <w:lang w:val="en-AU" w:eastAsia="zh-CN"/>
        </w:rPr>
        <w:t xml:space="preserve"> </w:t>
      </w:r>
      <w:r w:rsidRPr="00BF316B">
        <w:rPr>
          <w:rFonts w:ascii="Century Schoolbook" w:hAnsi="Century Schoolbook"/>
          <w:color w:val="000000" w:themeColor="text1"/>
          <w:sz w:val="22"/>
          <w:szCs w:val="22"/>
          <w:shd w:val="clear" w:color="auto" w:fill="FFFFFF"/>
          <w:lang w:val="en-AU" w:eastAsia="zh-CN"/>
        </w:rPr>
        <w:fldChar w:fldCharType="begin" w:fldLock="1"/>
      </w:r>
      <w:r w:rsidR="002D66A8" w:rsidRPr="00BF316B">
        <w:rPr>
          <w:rFonts w:ascii="Century Schoolbook" w:hAnsi="Century Schoolbook"/>
          <w:color w:val="000000" w:themeColor="text1"/>
          <w:sz w:val="22"/>
          <w:szCs w:val="22"/>
          <w:shd w:val="clear" w:color="auto" w:fill="FFFFFF"/>
          <w:lang w:val="en-AU" w:eastAsia="zh-CN"/>
        </w:rPr>
        <w:instrText>ADDIN CSL_CITATION { "citationItems" : [ { "id" : "ITEM-1", "itemData" : { "URL" : "http://www.withings.com/uk/", "accessed" : { "date-parts" : [ [ "2015", "4", "10" ] ] }, "id" : "ITEM-1", "issued" : { "date-parts" : [ [ "0" ] ] }, "title" : "Withings", "type" : "webpage" }, "uris" : [ "http://www.mendeley.com/documents/?uuid=8733e1fb-76f3-4537-b501-fd0c66d106b1" ] } ], "mendeley" : { "formattedCitation" : "[200]", "plainTextFormattedCitation" : "[200]", "previouslyFormattedCitation" : "[199]" }, "properties" : { "noteIndex" : 0 }, "schema" : "https://github.com/citation-style-language/schema/raw/master/csl-citation.json" }</w:instrText>
      </w:r>
      <w:r w:rsidRPr="00BF316B">
        <w:rPr>
          <w:rFonts w:ascii="Century Schoolbook" w:hAnsi="Century Schoolbook"/>
          <w:color w:val="000000" w:themeColor="text1"/>
          <w:sz w:val="22"/>
          <w:szCs w:val="22"/>
          <w:shd w:val="clear" w:color="auto" w:fill="FFFFFF"/>
          <w:lang w:val="en-AU" w:eastAsia="zh-CN"/>
        </w:rPr>
        <w:fldChar w:fldCharType="separate"/>
      </w:r>
      <w:r w:rsidR="002D66A8" w:rsidRPr="00BF316B">
        <w:rPr>
          <w:rFonts w:ascii="Century Schoolbook" w:hAnsi="Century Schoolbook"/>
          <w:noProof/>
          <w:color w:val="000000" w:themeColor="text1"/>
          <w:sz w:val="22"/>
          <w:szCs w:val="22"/>
          <w:shd w:val="clear" w:color="auto" w:fill="FFFFFF"/>
          <w:lang w:val="en-AU" w:eastAsia="zh-CN"/>
        </w:rPr>
        <w:t>[200]</w:t>
      </w:r>
      <w:r w:rsidRPr="00BF316B">
        <w:rPr>
          <w:rFonts w:ascii="Century Schoolbook" w:hAnsi="Century Schoolbook"/>
          <w:color w:val="000000" w:themeColor="text1"/>
          <w:sz w:val="22"/>
          <w:szCs w:val="22"/>
          <w:shd w:val="clear" w:color="auto" w:fill="FFFFFF"/>
          <w:lang w:val="en-AU" w:eastAsia="zh-CN"/>
        </w:rPr>
        <w:fldChar w:fldCharType="end"/>
      </w:r>
      <w:r w:rsidRPr="00BF316B">
        <w:rPr>
          <w:rFonts w:ascii="Century Schoolbook" w:hAnsi="Century Schoolbook"/>
          <w:color w:val="000000" w:themeColor="text1"/>
          <w:sz w:val="22"/>
          <w:szCs w:val="22"/>
          <w:shd w:val="clear" w:color="auto" w:fill="FFFFFF"/>
          <w:lang w:val="en-AU" w:eastAsia="zh-CN"/>
        </w:rPr>
        <w:t xml:space="preserve"> and </w:t>
      </w:r>
      <w:proofErr w:type="spellStart"/>
      <w:r w:rsidRPr="00BF316B">
        <w:rPr>
          <w:rFonts w:ascii="Century Schoolbook" w:hAnsi="Century Schoolbook"/>
          <w:i/>
          <w:color w:val="000000" w:themeColor="text1"/>
          <w:sz w:val="22"/>
          <w:szCs w:val="22"/>
          <w:shd w:val="clear" w:color="auto" w:fill="FFFFFF"/>
          <w:lang w:val="en-AU" w:eastAsia="zh-CN"/>
        </w:rPr>
        <w:t>Endomondo</w:t>
      </w:r>
      <w:proofErr w:type="spellEnd"/>
      <w:r w:rsidRPr="00BF316B">
        <w:rPr>
          <w:rFonts w:ascii="Century Schoolbook" w:hAnsi="Century Schoolbook"/>
          <w:color w:val="000000" w:themeColor="text1"/>
          <w:sz w:val="22"/>
          <w:szCs w:val="22"/>
          <w:shd w:val="clear" w:color="auto" w:fill="FFFFFF"/>
          <w:lang w:val="en-AU" w:eastAsia="zh-CN"/>
        </w:rPr>
        <w:t xml:space="preserve"> </w:t>
      </w:r>
      <w:r w:rsidRPr="00BF316B">
        <w:rPr>
          <w:rFonts w:ascii="Century Schoolbook" w:hAnsi="Century Schoolbook"/>
          <w:color w:val="000000" w:themeColor="text1"/>
          <w:sz w:val="22"/>
          <w:szCs w:val="22"/>
          <w:shd w:val="clear" w:color="auto" w:fill="FFFFFF"/>
          <w:lang w:val="en-AU" w:eastAsia="zh-CN"/>
        </w:rPr>
        <w:fldChar w:fldCharType="begin" w:fldLock="1"/>
      </w:r>
      <w:r w:rsidR="002D66A8" w:rsidRPr="00BF316B">
        <w:rPr>
          <w:rFonts w:ascii="Century Schoolbook" w:hAnsi="Century Schoolbook"/>
          <w:color w:val="000000" w:themeColor="text1"/>
          <w:sz w:val="22"/>
          <w:szCs w:val="22"/>
          <w:shd w:val="clear" w:color="auto" w:fill="FFFFFF"/>
          <w:lang w:val="en-AU" w:eastAsia="zh-CN"/>
        </w:rPr>
        <w:instrText>ADDIN CSL_CITATION { "citationItems" : [ { "id" : "ITEM-1", "itemData" : { "URL" : "https://www.endomondo.com/", "accessed" : { "date-parts" : [ [ "2015", "4", "10" ] ] }, "id" : "ITEM-1", "issued" : { "date-parts" : [ [ "0" ] ] }, "title" : "Endomondo", "type" : "webpage" }, "uris" : [ "http://www.mendeley.com/documents/?uuid=5375c728-f4f4-481e-bb42-720c88e5388f" ] } ], "mendeley" : { "formattedCitation" : "[162]", "plainTextFormattedCitation" : "[162]", "previouslyFormattedCitation" : "[200]" }, "properties" : { "noteIndex" : 0 }, "schema" : "https://github.com/citation-style-language/schema/raw/master/csl-citation.json" }</w:instrText>
      </w:r>
      <w:r w:rsidRPr="00BF316B">
        <w:rPr>
          <w:rFonts w:ascii="Century Schoolbook" w:hAnsi="Century Schoolbook"/>
          <w:color w:val="000000" w:themeColor="text1"/>
          <w:sz w:val="22"/>
          <w:szCs w:val="22"/>
          <w:shd w:val="clear" w:color="auto" w:fill="FFFFFF"/>
          <w:lang w:val="en-AU" w:eastAsia="zh-CN"/>
        </w:rPr>
        <w:fldChar w:fldCharType="separate"/>
      </w:r>
      <w:r w:rsidR="002D66A8" w:rsidRPr="00BF316B">
        <w:rPr>
          <w:rFonts w:ascii="Century Schoolbook" w:hAnsi="Century Schoolbook"/>
          <w:noProof/>
          <w:color w:val="000000" w:themeColor="text1"/>
          <w:sz w:val="22"/>
          <w:szCs w:val="22"/>
          <w:shd w:val="clear" w:color="auto" w:fill="FFFFFF"/>
          <w:lang w:val="en-AU" w:eastAsia="zh-CN"/>
        </w:rPr>
        <w:t>[162]</w:t>
      </w:r>
      <w:r w:rsidRPr="00BF316B">
        <w:rPr>
          <w:rFonts w:ascii="Century Schoolbook" w:hAnsi="Century Schoolbook"/>
          <w:color w:val="000000" w:themeColor="text1"/>
          <w:sz w:val="22"/>
          <w:szCs w:val="22"/>
          <w:shd w:val="clear" w:color="auto" w:fill="FFFFFF"/>
          <w:lang w:val="en-AU" w:eastAsia="zh-CN"/>
        </w:rPr>
        <w:fldChar w:fldCharType="end"/>
      </w:r>
      <w:r w:rsidRPr="00BF316B">
        <w:rPr>
          <w:rFonts w:ascii="Century Schoolbook" w:hAnsi="Century Schoolbook"/>
          <w:color w:val="000000" w:themeColor="text1"/>
          <w:sz w:val="22"/>
          <w:szCs w:val="22"/>
          <w:shd w:val="clear" w:color="auto" w:fill="FFFFFF"/>
          <w:lang w:val="en-AU" w:eastAsia="zh-CN"/>
        </w:rPr>
        <w:t xml:space="preserve">, are all wristband devices that record steps count, distance, and calories burnt. A brief comparison of above products is listed in Table 5-1 and explained in detail below: </w:t>
      </w:r>
    </w:p>
    <w:p w14:paraId="23D9023B" w14:textId="77777777" w:rsidR="006946C5" w:rsidRPr="00BF316B" w:rsidRDefault="006946C5" w:rsidP="0026642B">
      <w:pPr>
        <w:pStyle w:val="Text"/>
        <w:numPr>
          <w:ilvl w:val="0"/>
          <w:numId w:val="12"/>
        </w:numPr>
        <w:spacing w:line="360" w:lineRule="auto"/>
        <w:rPr>
          <w:rFonts w:ascii="Century Schoolbook" w:hAnsi="Century Schoolbook"/>
          <w:color w:val="000000" w:themeColor="text1"/>
          <w:sz w:val="22"/>
          <w:szCs w:val="22"/>
          <w:lang w:val="en-AU" w:eastAsia="zh-CN"/>
        </w:rPr>
      </w:pPr>
      <w:proofErr w:type="spellStart"/>
      <w:r w:rsidRPr="00BF316B">
        <w:rPr>
          <w:rFonts w:ascii="Century Schoolbook" w:hAnsi="Century Schoolbook"/>
          <w:i/>
          <w:color w:val="000000" w:themeColor="text1"/>
          <w:sz w:val="22"/>
          <w:szCs w:val="22"/>
          <w:lang w:val="en-AU" w:eastAsia="zh-CN"/>
        </w:rPr>
        <w:t>Endomondo</w:t>
      </w:r>
      <w:proofErr w:type="spellEnd"/>
      <w:r w:rsidRPr="00BF316B">
        <w:rPr>
          <w:rFonts w:ascii="Century Schoolbook" w:hAnsi="Century Schoolbook"/>
          <w:color w:val="000000" w:themeColor="text1"/>
          <w:sz w:val="22"/>
          <w:szCs w:val="22"/>
          <w:lang w:val="en-AU" w:eastAsia="zh-CN"/>
        </w:rPr>
        <w:t xml:space="preserve"> is a popular GPS based mobile application for tracking route, distance, duration, split times and calorie consumption. It offers a full history with previous workouts, statistics and a localized route map for each workout. </w:t>
      </w:r>
    </w:p>
    <w:p w14:paraId="57376773" w14:textId="77777777" w:rsidR="006946C5" w:rsidRPr="00BF316B" w:rsidRDefault="006946C5" w:rsidP="0026642B">
      <w:pPr>
        <w:numPr>
          <w:ilvl w:val="0"/>
          <w:numId w:val="12"/>
        </w:numPr>
        <w:autoSpaceDE w:val="0"/>
        <w:autoSpaceDN w:val="0"/>
        <w:adjustRightInd w:val="0"/>
        <w:spacing w:after="0" w:line="360" w:lineRule="auto"/>
        <w:ind w:left="357" w:hanging="357"/>
        <w:jc w:val="both"/>
        <w:rPr>
          <w:rFonts w:ascii="Century Schoolbook" w:hAnsi="Century Schoolbook" w:cs="Times New Roman"/>
          <w:color w:val="000000" w:themeColor="text1"/>
          <w:lang w:val="en-AU"/>
        </w:rPr>
      </w:pPr>
      <w:r w:rsidRPr="00BF316B">
        <w:rPr>
          <w:rFonts w:ascii="Century Schoolbook" w:hAnsi="Century Schoolbook" w:cs="Times New Roman"/>
          <w:i/>
          <w:color w:val="000000" w:themeColor="text1"/>
          <w:lang w:val="en-AU"/>
        </w:rPr>
        <w:t>Moves</w:t>
      </w:r>
      <w:r w:rsidRPr="00BF316B">
        <w:rPr>
          <w:rFonts w:ascii="Century Schoolbook" w:hAnsi="Century Schoolbook" w:cs="Times New Roman"/>
          <w:color w:val="000000" w:themeColor="text1"/>
          <w:lang w:val="en-AU"/>
        </w:rPr>
        <w:t xml:space="preserve"> is also based on the use of GPS to record the user’s path, speed, distance and elevation while they walk, run, and cycle (or do any activities) outside.</w:t>
      </w:r>
    </w:p>
    <w:p w14:paraId="038894B3" w14:textId="77777777" w:rsidR="006946C5" w:rsidRPr="00BF316B" w:rsidRDefault="006946C5" w:rsidP="0026642B">
      <w:pPr>
        <w:pStyle w:val="a7"/>
        <w:numPr>
          <w:ilvl w:val="0"/>
          <w:numId w:val="12"/>
        </w:numPr>
        <w:autoSpaceDE w:val="0"/>
        <w:autoSpaceDN w:val="0"/>
        <w:adjustRightInd w:val="0"/>
        <w:spacing w:after="0" w:line="360" w:lineRule="auto"/>
        <w:jc w:val="both"/>
        <w:rPr>
          <w:rFonts w:ascii="Century Schoolbook" w:hAnsi="Century Schoolbook" w:cs="Times New Roman"/>
          <w:color w:val="000000" w:themeColor="text1"/>
          <w:lang w:val="en-AU"/>
        </w:rPr>
      </w:pPr>
      <w:r w:rsidRPr="00BF316B">
        <w:rPr>
          <w:rFonts w:ascii="Century Schoolbook" w:hAnsi="Century Schoolbook" w:cs="Times New Roman"/>
          <w:i/>
          <w:color w:val="000000" w:themeColor="text1"/>
          <w:lang w:val="en-AU"/>
        </w:rPr>
        <w:t xml:space="preserve">Google Fit </w:t>
      </w:r>
      <w:r w:rsidRPr="00BF316B">
        <w:rPr>
          <w:rFonts w:ascii="Century Schoolbook" w:hAnsi="Century Schoolbook" w:cs="Times New Roman"/>
          <w:color w:val="000000" w:themeColor="text1"/>
          <w:lang w:val="en-AU"/>
        </w:rPr>
        <w:t xml:space="preserve">can automatically detect walking, running and cycling. It also works with Android </w:t>
      </w:r>
      <w:proofErr w:type="gramStart"/>
      <w:r w:rsidRPr="00BF316B">
        <w:rPr>
          <w:rFonts w:ascii="Century Schoolbook" w:hAnsi="Century Schoolbook" w:cs="Times New Roman"/>
          <w:color w:val="000000" w:themeColor="text1"/>
          <w:lang w:val="en-AU"/>
        </w:rPr>
        <w:t>wear, and</w:t>
      </w:r>
      <w:proofErr w:type="gramEnd"/>
      <w:r w:rsidRPr="00BF316B">
        <w:rPr>
          <w:rFonts w:ascii="Century Schoolbook" w:hAnsi="Century Schoolbook" w:cs="Times New Roman"/>
          <w:color w:val="000000" w:themeColor="text1"/>
          <w:lang w:val="en-AU"/>
        </w:rPr>
        <w:t xml:space="preserve"> supports third-party devices and apps. Visual graphs are available to observe the user’s physical activity changes.  </w:t>
      </w:r>
    </w:p>
    <w:p w14:paraId="29BD5C6A" w14:textId="77777777" w:rsidR="006946C5" w:rsidRPr="00BF316B" w:rsidRDefault="006946C5" w:rsidP="0026642B">
      <w:pPr>
        <w:pStyle w:val="a7"/>
        <w:numPr>
          <w:ilvl w:val="0"/>
          <w:numId w:val="12"/>
        </w:numPr>
        <w:autoSpaceDE w:val="0"/>
        <w:autoSpaceDN w:val="0"/>
        <w:adjustRightInd w:val="0"/>
        <w:spacing w:after="0" w:line="360" w:lineRule="auto"/>
        <w:jc w:val="both"/>
        <w:rPr>
          <w:rFonts w:ascii="Century Schoolbook" w:hAnsi="Century Schoolbook" w:cs="Times New Roman"/>
          <w:color w:val="000000" w:themeColor="text1"/>
          <w:lang w:val="en-AU"/>
        </w:rPr>
      </w:pPr>
      <w:proofErr w:type="spellStart"/>
      <w:r w:rsidRPr="00BF316B">
        <w:rPr>
          <w:rFonts w:ascii="Century Schoolbook" w:hAnsi="Century Schoolbook" w:cs="Times New Roman"/>
          <w:i/>
          <w:color w:val="000000" w:themeColor="text1"/>
          <w:lang w:val="en-AU"/>
        </w:rPr>
        <w:t>Cyclemeter</w:t>
      </w:r>
      <w:proofErr w:type="spellEnd"/>
      <w:r w:rsidRPr="00BF316B">
        <w:rPr>
          <w:rFonts w:ascii="Century Schoolbook" w:hAnsi="Century Schoolbook" w:cs="Times New Roman"/>
          <w:color w:val="000000" w:themeColor="text1"/>
          <w:lang w:val="en-AU"/>
        </w:rPr>
        <w:t xml:space="preserve"> can accurately assess cyclists’ activities and record bike related data, e.g. bike speed, bike cadence and power. It also tracks the user’s steps while walking and running. There is no valid API that can be accessed by third-parties. </w:t>
      </w:r>
    </w:p>
    <w:p w14:paraId="608F09A0" w14:textId="77777777" w:rsidR="006946C5" w:rsidRPr="00BF316B" w:rsidRDefault="006946C5" w:rsidP="0026642B">
      <w:pPr>
        <w:numPr>
          <w:ilvl w:val="0"/>
          <w:numId w:val="13"/>
        </w:numPr>
        <w:autoSpaceDE w:val="0"/>
        <w:autoSpaceDN w:val="0"/>
        <w:adjustRightInd w:val="0"/>
        <w:spacing w:after="0" w:line="360" w:lineRule="auto"/>
        <w:jc w:val="both"/>
        <w:rPr>
          <w:rFonts w:ascii="Century Schoolbook" w:hAnsi="Century Schoolbook" w:cs="Times New Roman"/>
          <w:color w:val="000000" w:themeColor="text1"/>
          <w:lang w:val="en-AU"/>
        </w:rPr>
      </w:pPr>
      <w:r w:rsidRPr="00BF316B">
        <w:rPr>
          <w:rFonts w:ascii="Century Schoolbook" w:hAnsi="Century Schoolbook" w:cs="Times New Roman"/>
          <w:i/>
          <w:color w:val="000000" w:themeColor="text1"/>
          <w:lang w:val="en-AU"/>
        </w:rPr>
        <w:t>Fitbit Flex</w:t>
      </w:r>
      <w:r w:rsidRPr="00BF316B">
        <w:rPr>
          <w:rFonts w:ascii="Century Schoolbook" w:hAnsi="Century Schoolbook" w:cs="Times New Roman"/>
          <w:color w:val="000000" w:themeColor="text1"/>
          <w:lang w:val="en-AU"/>
        </w:rPr>
        <w:t xml:space="preserve"> records steps taken, distance travelled, and calories expended. These devices communicate with a host computer using Bluetooth that in turn sends data directly to a user’s account on the Fitbit website. </w:t>
      </w:r>
    </w:p>
    <w:p w14:paraId="6A712506" w14:textId="52FFE6B3" w:rsidR="006946C5" w:rsidRPr="00BF316B" w:rsidRDefault="006946C5" w:rsidP="0026642B">
      <w:pPr>
        <w:pStyle w:val="Text"/>
        <w:numPr>
          <w:ilvl w:val="0"/>
          <w:numId w:val="12"/>
        </w:numPr>
        <w:spacing w:line="360" w:lineRule="auto"/>
        <w:rPr>
          <w:rFonts w:ascii="Century Schoolbook" w:hAnsi="Century Schoolbook"/>
          <w:color w:val="000000" w:themeColor="text1"/>
          <w:sz w:val="22"/>
          <w:szCs w:val="22"/>
          <w:lang w:val="en-AU" w:eastAsia="zh-CN"/>
        </w:rPr>
      </w:pPr>
      <w:r w:rsidRPr="00BF316B">
        <w:rPr>
          <w:rFonts w:ascii="Century Schoolbook" w:hAnsi="Century Schoolbook"/>
          <w:i/>
          <w:color w:val="000000" w:themeColor="text1"/>
          <w:sz w:val="22"/>
          <w:szCs w:val="22"/>
          <w:lang w:val="en-AU" w:eastAsia="zh-CN"/>
        </w:rPr>
        <w:t xml:space="preserve">Nike+ </w:t>
      </w:r>
      <w:proofErr w:type="spellStart"/>
      <w:r w:rsidRPr="00BF316B">
        <w:rPr>
          <w:rFonts w:ascii="Century Schoolbook" w:hAnsi="Century Schoolbook"/>
          <w:i/>
          <w:color w:val="000000" w:themeColor="text1"/>
          <w:sz w:val="22"/>
          <w:szCs w:val="22"/>
          <w:lang w:val="en-AU" w:eastAsia="zh-CN"/>
        </w:rPr>
        <w:t>Fuelband</w:t>
      </w:r>
      <w:proofErr w:type="spellEnd"/>
      <w:r w:rsidRPr="00BF316B">
        <w:rPr>
          <w:rFonts w:ascii="Century Schoolbook" w:hAnsi="Century Schoolbook"/>
          <w:color w:val="000000" w:themeColor="text1"/>
          <w:sz w:val="22"/>
          <w:szCs w:val="22"/>
          <w:lang w:val="en-AU" w:eastAsia="zh-CN"/>
        </w:rPr>
        <w:t xml:space="preserve"> is worn on the wrist and records calories, steps, distance, and Nike’s own unit of activity term “Nike Fuel”. The device connects via USB to a host machine which synchronises the data to a user’s account on the Nike+ website. </w:t>
      </w:r>
    </w:p>
    <w:p w14:paraId="11A65896" w14:textId="77777777" w:rsidR="006946C5" w:rsidRPr="00BF316B" w:rsidRDefault="006946C5" w:rsidP="0026642B">
      <w:pPr>
        <w:pStyle w:val="Text"/>
        <w:numPr>
          <w:ilvl w:val="0"/>
          <w:numId w:val="12"/>
        </w:numPr>
        <w:spacing w:line="360" w:lineRule="auto"/>
        <w:rPr>
          <w:rFonts w:ascii="Century Schoolbook" w:hAnsi="Century Schoolbook"/>
          <w:color w:val="000000" w:themeColor="text1"/>
          <w:sz w:val="22"/>
          <w:szCs w:val="22"/>
          <w:lang w:val="en-AU" w:eastAsia="zh-CN"/>
        </w:rPr>
      </w:pPr>
      <w:r w:rsidRPr="00BF316B">
        <w:rPr>
          <w:rFonts w:ascii="Century Schoolbook" w:hAnsi="Century Schoolbook"/>
          <w:i/>
          <w:color w:val="000000" w:themeColor="text1"/>
          <w:sz w:val="22"/>
          <w:szCs w:val="22"/>
          <w:lang w:val="en-AU" w:eastAsia="zh-CN"/>
        </w:rPr>
        <w:t>Jawbone Up</w:t>
      </w:r>
      <w:r w:rsidRPr="00BF316B">
        <w:rPr>
          <w:rFonts w:ascii="Century Schoolbook" w:hAnsi="Century Schoolbook"/>
          <w:color w:val="000000" w:themeColor="text1"/>
          <w:sz w:val="22"/>
          <w:szCs w:val="22"/>
          <w:lang w:val="en-AU" w:eastAsia="zh-CN"/>
        </w:rPr>
        <w:t xml:space="preserve"> calculates steps, distance and calories. Currently the Jawbone up can only be used with a mobile device, drivers for laptop and PCs are not </w:t>
      </w:r>
      <w:r w:rsidRPr="00BF316B">
        <w:rPr>
          <w:rFonts w:ascii="Century Schoolbook" w:hAnsi="Century Schoolbook"/>
          <w:color w:val="000000" w:themeColor="text1"/>
          <w:sz w:val="22"/>
          <w:szCs w:val="22"/>
          <w:lang w:val="en-AU" w:eastAsia="zh-CN"/>
        </w:rPr>
        <w:lastRenderedPageBreak/>
        <w:t xml:space="preserve">provided. </w:t>
      </w:r>
    </w:p>
    <w:p w14:paraId="35A11A35" w14:textId="77777777" w:rsidR="006946C5" w:rsidRPr="00BF316B" w:rsidRDefault="006946C5" w:rsidP="0026642B">
      <w:pPr>
        <w:pStyle w:val="Text"/>
        <w:numPr>
          <w:ilvl w:val="0"/>
          <w:numId w:val="12"/>
        </w:numPr>
        <w:spacing w:line="360" w:lineRule="auto"/>
        <w:rPr>
          <w:rFonts w:ascii="Century Schoolbook" w:hAnsi="Century Schoolbook"/>
          <w:color w:val="000000" w:themeColor="text1"/>
          <w:sz w:val="22"/>
          <w:szCs w:val="22"/>
          <w:lang w:val="en-AU" w:eastAsia="zh-CN"/>
        </w:rPr>
      </w:pPr>
      <w:r w:rsidRPr="00BF316B">
        <w:rPr>
          <w:rFonts w:ascii="Century Schoolbook" w:hAnsi="Century Schoolbook"/>
          <w:i/>
          <w:color w:val="000000" w:themeColor="text1"/>
          <w:sz w:val="22"/>
          <w:szCs w:val="22"/>
          <w:lang w:val="en-AU" w:eastAsia="zh-CN"/>
        </w:rPr>
        <w:t xml:space="preserve">Misfit </w:t>
      </w:r>
      <w:r w:rsidRPr="00BF316B">
        <w:rPr>
          <w:rFonts w:ascii="Century Schoolbook" w:hAnsi="Century Schoolbook"/>
          <w:color w:val="000000" w:themeColor="text1"/>
          <w:sz w:val="22"/>
          <w:szCs w:val="22"/>
          <w:lang w:val="en-AU" w:eastAsia="zh-CN"/>
        </w:rPr>
        <w:t>is a</w:t>
      </w:r>
      <w:r w:rsidRPr="00BF316B">
        <w:rPr>
          <w:rFonts w:ascii="Century Schoolbook" w:hAnsi="Century Schoolbook"/>
          <w:i/>
          <w:color w:val="000000" w:themeColor="text1"/>
          <w:sz w:val="22"/>
          <w:szCs w:val="22"/>
          <w:lang w:val="en-AU" w:eastAsia="zh-CN"/>
        </w:rPr>
        <w:t xml:space="preserve"> </w:t>
      </w:r>
      <w:r w:rsidRPr="00BF316B">
        <w:rPr>
          <w:rFonts w:ascii="Century Schoolbook" w:hAnsi="Century Schoolbook"/>
          <w:color w:val="000000" w:themeColor="text1"/>
          <w:sz w:val="22"/>
          <w:szCs w:val="22"/>
          <w:lang w:val="en-AU" w:eastAsia="zh-CN"/>
        </w:rPr>
        <w:t xml:space="preserve">low cost and light wearable band. It records basic steps, sleep and calories that can be synchronised to a mobile app on the user’s phone. </w:t>
      </w:r>
    </w:p>
    <w:p w14:paraId="00772113" w14:textId="77777777" w:rsidR="006946C5" w:rsidRPr="00BF316B" w:rsidRDefault="006946C5" w:rsidP="0039755C">
      <w:pPr>
        <w:pStyle w:val="Text"/>
        <w:spacing w:line="360" w:lineRule="auto"/>
        <w:ind w:firstLine="360"/>
        <w:rPr>
          <w:rFonts w:ascii="Century Schoolbook" w:hAnsi="Century Schoolbook"/>
          <w:color w:val="000000" w:themeColor="text1"/>
          <w:sz w:val="22"/>
          <w:szCs w:val="22"/>
          <w:lang w:val="en-AU" w:eastAsia="zh-CN"/>
        </w:rPr>
      </w:pPr>
      <w:r w:rsidRPr="00BF316B">
        <w:rPr>
          <w:rFonts w:ascii="Century Schoolbook" w:hAnsi="Century Schoolbook"/>
          <w:color w:val="000000" w:themeColor="text1"/>
          <w:sz w:val="22"/>
          <w:szCs w:val="22"/>
          <w:lang w:val="en-AU" w:eastAsia="zh-CN"/>
        </w:rPr>
        <w:t xml:space="preserve">These wearable devices communicate with a mobile phone via Bluetooth running the relevant mobile application. While the above products have proven their popularity among general users, their usage is limited in the fitness field. This is due to a diversity of life patterns and environmental impact since personal physical activity data from an individual wearable device exhibits remarkable uncertainty. The validity of physical activity data in lifelong healthcare cases is very challenging. Also, with the rapid growth in the mobile healthcare market, numerous similar wearable products have been developed, which significantly increases the heterogeneity and diversity of devices connected in IoT-based personalized healthcare systems. </w:t>
      </w:r>
    </w:p>
    <w:p w14:paraId="753C83C1" w14:textId="77777777" w:rsidR="006946C5" w:rsidRPr="00BF316B" w:rsidRDefault="00A4008B" w:rsidP="00A4008B">
      <w:pPr>
        <w:pStyle w:val="afa"/>
        <w:ind w:firstLine="0"/>
        <w:jc w:val="center"/>
        <w:rPr>
          <w:i/>
          <w:color w:val="000000" w:themeColor="text1"/>
          <w:szCs w:val="22"/>
        </w:rPr>
      </w:pPr>
      <w:bookmarkStart w:id="216" w:name="_Toc518400927"/>
      <w:r w:rsidRPr="00BF316B">
        <w:rPr>
          <w:color w:val="000000" w:themeColor="text1"/>
        </w:rPr>
        <w:t xml:space="preserve">Table 5- </w:t>
      </w:r>
      <w:r w:rsidR="001B28C1" w:rsidRPr="00BF316B">
        <w:rPr>
          <w:noProof/>
          <w:color w:val="000000" w:themeColor="text1"/>
        </w:rPr>
        <w:fldChar w:fldCharType="begin"/>
      </w:r>
      <w:r w:rsidR="001B28C1" w:rsidRPr="00BF316B">
        <w:rPr>
          <w:noProof/>
          <w:color w:val="000000" w:themeColor="text1"/>
        </w:rPr>
        <w:instrText xml:space="preserve"> SEQ Table_5- \* ARABIC </w:instrText>
      </w:r>
      <w:r w:rsidR="001B28C1" w:rsidRPr="00BF316B">
        <w:rPr>
          <w:noProof/>
          <w:color w:val="000000" w:themeColor="text1"/>
        </w:rPr>
        <w:fldChar w:fldCharType="separate"/>
      </w:r>
      <w:r w:rsidR="00955236" w:rsidRPr="00BF316B">
        <w:rPr>
          <w:noProof/>
          <w:color w:val="000000" w:themeColor="text1"/>
        </w:rPr>
        <w:t>1</w:t>
      </w:r>
      <w:r w:rsidR="001B28C1" w:rsidRPr="00BF316B">
        <w:rPr>
          <w:noProof/>
          <w:color w:val="000000" w:themeColor="text1"/>
        </w:rPr>
        <w:fldChar w:fldCharType="end"/>
      </w:r>
      <w:r w:rsidRPr="00BF316B">
        <w:rPr>
          <w:color w:val="000000" w:themeColor="text1"/>
        </w:rPr>
        <w:t xml:space="preserve"> </w:t>
      </w:r>
      <w:r w:rsidRPr="00BF316B">
        <w:rPr>
          <w:b w:val="0"/>
          <w:i/>
          <w:color w:val="000000" w:themeColor="text1"/>
        </w:rPr>
        <w:t>Pros and Cons of existing life-logging PA measure devices</w:t>
      </w:r>
      <w:bookmarkEnd w:id="216"/>
    </w:p>
    <w:tbl>
      <w:tblPr>
        <w:tblpPr w:leftFromText="180" w:rightFromText="180" w:vertAnchor="text" w:horzAnchor="margin" w:tblpXSpec="center" w:tblpY="47"/>
        <w:tblW w:w="82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9"/>
        <w:gridCol w:w="1278"/>
        <w:gridCol w:w="1515"/>
        <w:gridCol w:w="2424"/>
        <w:gridCol w:w="2360"/>
      </w:tblGrid>
      <w:tr w:rsidR="00BF316B" w:rsidRPr="00BF316B" w14:paraId="6E0E5D7A" w14:textId="77777777" w:rsidTr="00056B2F">
        <w:trPr>
          <w:trHeight w:val="491"/>
        </w:trPr>
        <w:tc>
          <w:tcPr>
            <w:tcW w:w="699" w:type="dxa"/>
            <w:shd w:val="clear" w:color="auto" w:fill="auto"/>
          </w:tcPr>
          <w:p w14:paraId="2D97899D" w14:textId="77777777" w:rsidR="006946C5" w:rsidRPr="00BF316B" w:rsidRDefault="006946C5" w:rsidP="0026642B">
            <w:pPr>
              <w:autoSpaceDE w:val="0"/>
              <w:autoSpaceDN w:val="0"/>
              <w:adjustRightInd w:val="0"/>
              <w:spacing w:before="60" w:after="60" w:line="360" w:lineRule="auto"/>
              <w:rPr>
                <w:rFonts w:ascii="Century Schoolbook" w:hAnsi="Century Schoolbook" w:cs="Times New Roman"/>
                <w:i/>
                <w:iCs/>
                <w:color w:val="000000" w:themeColor="text1"/>
              </w:rPr>
            </w:pPr>
          </w:p>
        </w:tc>
        <w:tc>
          <w:tcPr>
            <w:tcW w:w="1278" w:type="dxa"/>
            <w:shd w:val="clear" w:color="auto" w:fill="auto"/>
          </w:tcPr>
          <w:p w14:paraId="29870CDA" w14:textId="77777777" w:rsidR="006946C5" w:rsidRPr="00BF316B" w:rsidRDefault="006946C5" w:rsidP="0026642B">
            <w:pPr>
              <w:autoSpaceDE w:val="0"/>
              <w:autoSpaceDN w:val="0"/>
              <w:adjustRightInd w:val="0"/>
              <w:spacing w:before="60" w:after="60" w:line="360" w:lineRule="auto"/>
              <w:rPr>
                <w:rFonts w:ascii="Century Schoolbook" w:hAnsi="Century Schoolbook" w:cs="Times New Roman"/>
                <w:iCs/>
                <w:color w:val="000000" w:themeColor="text1"/>
              </w:rPr>
            </w:pPr>
            <w:r w:rsidRPr="00BF316B">
              <w:rPr>
                <w:rFonts w:ascii="Century Schoolbook" w:hAnsi="Century Schoolbook" w:cs="Times New Roman"/>
                <w:iCs/>
                <w:color w:val="000000" w:themeColor="text1"/>
              </w:rPr>
              <w:t>Product</w:t>
            </w:r>
          </w:p>
        </w:tc>
        <w:tc>
          <w:tcPr>
            <w:tcW w:w="1515" w:type="dxa"/>
            <w:shd w:val="clear" w:color="auto" w:fill="auto"/>
          </w:tcPr>
          <w:p w14:paraId="3D04BF3E" w14:textId="77777777" w:rsidR="006946C5" w:rsidRPr="00BF316B" w:rsidRDefault="006946C5" w:rsidP="0026642B">
            <w:pPr>
              <w:autoSpaceDE w:val="0"/>
              <w:autoSpaceDN w:val="0"/>
              <w:adjustRightInd w:val="0"/>
              <w:spacing w:before="60" w:after="60" w:line="360" w:lineRule="auto"/>
              <w:rPr>
                <w:rFonts w:ascii="Century Schoolbook" w:hAnsi="Century Schoolbook" w:cs="Times New Roman"/>
                <w:iCs/>
                <w:color w:val="000000" w:themeColor="text1"/>
              </w:rPr>
            </w:pPr>
            <w:r w:rsidRPr="00BF316B">
              <w:rPr>
                <w:rFonts w:ascii="Century Schoolbook" w:hAnsi="Century Schoolbook" w:cs="Times New Roman"/>
                <w:iCs/>
                <w:color w:val="000000" w:themeColor="text1"/>
              </w:rPr>
              <w:t>Data</w:t>
            </w:r>
          </w:p>
        </w:tc>
        <w:tc>
          <w:tcPr>
            <w:tcW w:w="2424" w:type="dxa"/>
            <w:shd w:val="clear" w:color="auto" w:fill="auto"/>
          </w:tcPr>
          <w:p w14:paraId="7A298244" w14:textId="77777777" w:rsidR="006946C5" w:rsidRPr="00BF316B" w:rsidRDefault="006946C5" w:rsidP="0026642B">
            <w:pPr>
              <w:autoSpaceDE w:val="0"/>
              <w:autoSpaceDN w:val="0"/>
              <w:adjustRightInd w:val="0"/>
              <w:spacing w:before="60" w:after="60" w:line="360" w:lineRule="auto"/>
              <w:rPr>
                <w:rFonts w:ascii="Century Schoolbook" w:hAnsi="Century Schoolbook" w:cs="Times New Roman"/>
                <w:iCs/>
                <w:color w:val="000000" w:themeColor="text1"/>
              </w:rPr>
            </w:pPr>
            <w:r w:rsidRPr="00BF316B">
              <w:rPr>
                <w:rFonts w:ascii="Century Schoolbook" w:hAnsi="Century Schoolbook" w:cs="Times New Roman"/>
                <w:iCs/>
                <w:color w:val="000000" w:themeColor="text1"/>
              </w:rPr>
              <w:t>Pros</w:t>
            </w:r>
          </w:p>
        </w:tc>
        <w:tc>
          <w:tcPr>
            <w:tcW w:w="2360" w:type="dxa"/>
            <w:shd w:val="clear" w:color="auto" w:fill="auto"/>
          </w:tcPr>
          <w:p w14:paraId="25775541" w14:textId="77777777" w:rsidR="006946C5" w:rsidRPr="00BF316B" w:rsidRDefault="006946C5" w:rsidP="0026642B">
            <w:pPr>
              <w:autoSpaceDE w:val="0"/>
              <w:autoSpaceDN w:val="0"/>
              <w:adjustRightInd w:val="0"/>
              <w:spacing w:before="60" w:after="60" w:line="360" w:lineRule="auto"/>
              <w:rPr>
                <w:rFonts w:ascii="Century Schoolbook" w:hAnsi="Century Schoolbook" w:cs="Times New Roman"/>
                <w:iCs/>
                <w:color w:val="000000" w:themeColor="text1"/>
              </w:rPr>
            </w:pPr>
            <w:r w:rsidRPr="00BF316B">
              <w:rPr>
                <w:rFonts w:ascii="Century Schoolbook" w:hAnsi="Century Schoolbook" w:cs="Times New Roman"/>
                <w:iCs/>
                <w:color w:val="000000" w:themeColor="text1"/>
              </w:rPr>
              <w:t>Cons</w:t>
            </w:r>
          </w:p>
        </w:tc>
      </w:tr>
      <w:tr w:rsidR="00BF316B" w:rsidRPr="00BF316B" w14:paraId="05FF56A4" w14:textId="77777777" w:rsidTr="00056B2F">
        <w:trPr>
          <w:trHeight w:val="869"/>
        </w:trPr>
        <w:tc>
          <w:tcPr>
            <w:tcW w:w="699" w:type="dxa"/>
            <w:vMerge w:val="restart"/>
            <w:shd w:val="clear" w:color="auto" w:fill="auto"/>
            <w:vAlign w:val="center"/>
          </w:tcPr>
          <w:p w14:paraId="3824FA5F" w14:textId="77777777" w:rsidR="006946C5" w:rsidRPr="00BF316B" w:rsidRDefault="006946C5" w:rsidP="0026642B">
            <w:pPr>
              <w:autoSpaceDE w:val="0"/>
              <w:autoSpaceDN w:val="0"/>
              <w:adjustRightInd w:val="0"/>
              <w:spacing w:before="60" w:after="60" w:line="360" w:lineRule="auto"/>
              <w:rPr>
                <w:rFonts w:ascii="Century Schoolbook" w:hAnsi="Century Schoolbook" w:cs="Times New Roman"/>
                <w:color w:val="000000" w:themeColor="text1"/>
              </w:rPr>
            </w:pPr>
            <w:r w:rsidRPr="00BF316B">
              <w:rPr>
                <w:rFonts w:ascii="Century Schoolbook" w:hAnsi="Century Schoolbook" w:cs="Times New Roman"/>
                <w:color w:val="000000" w:themeColor="text1"/>
              </w:rPr>
              <w:t>Mobile Apps</w:t>
            </w:r>
          </w:p>
        </w:tc>
        <w:tc>
          <w:tcPr>
            <w:tcW w:w="1278" w:type="dxa"/>
            <w:shd w:val="clear" w:color="auto" w:fill="auto"/>
          </w:tcPr>
          <w:p w14:paraId="7DA5DB76" w14:textId="77777777" w:rsidR="006946C5" w:rsidRPr="00BF316B" w:rsidRDefault="006946C5" w:rsidP="0026642B">
            <w:pPr>
              <w:autoSpaceDE w:val="0"/>
              <w:autoSpaceDN w:val="0"/>
              <w:adjustRightInd w:val="0"/>
              <w:spacing w:before="60" w:after="60" w:line="360" w:lineRule="auto"/>
              <w:rPr>
                <w:rFonts w:ascii="Century Schoolbook" w:hAnsi="Century Schoolbook" w:cs="Times New Roman"/>
                <w:color w:val="000000" w:themeColor="text1"/>
              </w:rPr>
            </w:pPr>
            <w:proofErr w:type="spellStart"/>
            <w:r w:rsidRPr="00BF316B">
              <w:rPr>
                <w:rFonts w:ascii="Century Schoolbook" w:hAnsi="Century Schoolbook" w:cs="Times New Roman"/>
                <w:color w:val="000000" w:themeColor="text1"/>
              </w:rPr>
              <w:t>Endomondo</w:t>
            </w:r>
            <w:proofErr w:type="spellEnd"/>
          </w:p>
        </w:tc>
        <w:tc>
          <w:tcPr>
            <w:tcW w:w="1515" w:type="dxa"/>
            <w:shd w:val="clear" w:color="auto" w:fill="auto"/>
          </w:tcPr>
          <w:p w14:paraId="5EE12C9C" w14:textId="77777777" w:rsidR="006946C5" w:rsidRPr="00BF316B" w:rsidRDefault="006946C5" w:rsidP="0026642B">
            <w:pPr>
              <w:autoSpaceDE w:val="0"/>
              <w:autoSpaceDN w:val="0"/>
              <w:adjustRightInd w:val="0"/>
              <w:spacing w:before="60" w:after="60" w:line="360" w:lineRule="auto"/>
              <w:rPr>
                <w:rFonts w:ascii="Century Schoolbook" w:hAnsi="Century Schoolbook" w:cs="Times New Roman"/>
                <w:color w:val="000000" w:themeColor="text1"/>
              </w:rPr>
            </w:pPr>
            <w:r w:rsidRPr="00BF316B">
              <w:rPr>
                <w:rFonts w:ascii="Century Schoolbook" w:hAnsi="Century Schoolbook" w:cs="Times New Roman"/>
                <w:color w:val="000000" w:themeColor="text1"/>
              </w:rPr>
              <w:t>Route, distance, speed</w:t>
            </w:r>
          </w:p>
        </w:tc>
        <w:tc>
          <w:tcPr>
            <w:tcW w:w="2424" w:type="dxa"/>
            <w:shd w:val="clear" w:color="auto" w:fill="auto"/>
          </w:tcPr>
          <w:p w14:paraId="7F79487D" w14:textId="77777777" w:rsidR="006946C5" w:rsidRPr="00BF316B" w:rsidRDefault="006946C5" w:rsidP="0026642B">
            <w:pPr>
              <w:autoSpaceDE w:val="0"/>
              <w:autoSpaceDN w:val="0"/>
              <w:adjustRightInd w:val="0"/>
              <w:spacing w:before="60" w:after="60" w:line="360" w:lineRule="auto"/>
              <w:rPr>
                <w:rFonts w:ascii="Century Schoolbook" w:hAnsi="Century Schoolbook" w:cs="Times New Roman"/>
                <w:color w:val="000000" w:themeColor="text1"/>
              </w:rPr>
            </w:pPr>
            <w:r w:rsidRPr="00BF316B">
              <w:rPr>
                <w:rFonts w:ascii="Century Schoolbook" w:hAnsi="Century Schoolbook" w:cs="Times New Roman"/>
                <w:color w:val="000000" w:themeColor="text1"/>
              </w:rPr>
              <w:t>Community sharing, Android and iOS</w:t>
            </w:r>
          </w:p>
        </w:tc>
        <w:tc>
          <w:tcPr>
            <w:tcW w:w="2360" w:type="dxa"/>
            <w:shd w:val="clear" w:color="auto" w:fill="auto"/>
          </w:tcPr>
          <w:p w14:paraId="6ADEF239" w14:textId="36D4D66B" w:rsidR="006946C5" w:rsidRPr="00BF316B" w:rsidRDefault="006946C5" w:rsidP="0026642B">
            <w:pPr>
              <w:autoSpaceDE w:val="0"/>
              <w:autoSpaceDN w:val="0"/>
              <w:adjustRightInd w:val="0"/>
              <w:spacing w:before="60" w:after="60" w:line="360" w:lineRule="auto"/>
              <w:rPr>
                <w:rFonts w:ascii="Century Schoolbook" w:hAnsi="Century Schoolbook" w:cs="Times New Roman"/>
                <w:color w:val="000000" w:themeColor="text1"/>
              </w:rPr>
            </w:pPr>
            <w:proofErr w:type="gramStart"/>
            <w:r w:rsidRPr="00BF316B">
              <w:rPr>
                <w:rFonts w:ascii="Century Schoolbook" w:hAnsi="Century Schoolbook" w:cs="Times New Roman"/>
                <w:color w:val="000000" w:themeColor="text1"/>
              </w:rPr>
              <w:t>Short battery longevity,</w:t>
            </w:r>
            <w:proofErr w:type="gramEnd"/>
            <w:r w:rsidRPr="00BF316B">
              <w:rPr>
                <w:rFonts w:ascii="Century Schoolbook" w:hAnsi="Century Schoolbook" w:cs="Times New Roman"/>
                <w:color w:val="000000" w:themeColor="text1"/>
              </w:rPr>
              <w:t xml:space="preserve"> </w:t>
            </w:r>
            <w:r w:rsidR="00E13B07" w:rsidRPr="00BF316B">
              <w:rPr>
                <w:rFonts w:ascii="Century Schoolbook" w:hAnsi="Century Schoolbook" w:cs="Times New Roman"/>
                <w:color w:val="000000" w:themeColor="text1"/>
              </w:rPr>
              <w:t xml:space="preserve">does </w:t>
            </w:r>
            <w:r w:rsidRPr="00BF316B">
              <w:rPr>
                <w:rFonts w:ascii="Century Schoolbook" w:hAnsi="Century Schoolbook" w:cs="Times New Roman"/>
                <w:color w:val="000000" w:themeColor="text1"/>
              </w:rPr>
              <w:t>not work indoor</w:t>
            </w:r>
          </w:p>
        </w:tc>
      </w:tr>
      <w:tr w:rsidR="00BF316B" w:rsidRPr="00BF316B" w14:paraId="4576C781" w14:textId="77777777" w:rsidTr="00056B2F">
        <w:trPr>
          <w:trHeight w:val="1637"/>
        </w:trPr>
        <w:tc>
          <w:tcPr>
            <w:tcW w:w="699" w:type="dxa"/>
            <w:vMerge/>
            <w:shd w:val="clear" w:color="auto" w:fill="auto"/>
          </w:tcPr>
          <w:p w14:paraId="2FAB94A4" w14:textId="77777777" w:rsidR="006946C5" w:rsidRPr="00BF316B" w:rsidRDefault="006946C5" w:rsidP="0026642B">
            <w:pPr>
              <w:autoSpaceDE w:val="0"/>
              <w:autoSpaceDN w:val="0"/>
              <w:adjustRightInd w:val="0"/>
              <w:spacing w:before="60" w:after="60" w:line="360" w:lineRule="auto"/>
              <w:rPr>
                <w:rFonts w:ascii="Century Schoolbook" w:hAnsi="Century Schoolbook" w:cs="Times New Roman"/>
                <w:color w:val="000000" w:themeColor="text1"/>
              </w:rPr>
            </w:pPr>
          </w:p>
        </w:tc>
        <w:tc>
          <w:tcPr>
            <w:tcW w:w="1278" w:type="dxa"/>
            <w:shd w:val="clear" w:color="auto" w:fill="auto"/>
          </w:tcPr>
          <w:p w14:paraId="647220DB" w14:textId="77777777" w:rsidR="006946C5" w:rsidRPr="00BF316B" w:rsidRDefault="006946C5" w:rsidP="0026642B">
            <w:pPr>
              <w:autoSpaceDE w:val="0"/>
              <w:autoSpaceDN w:val="0"/>
              <w:adjustRightInd w:val="0"/>
              <w:spacing w:before="60" w:after="60" w:line="360" w:lineRule="auto"/>
              <w:rPr>
                <w:rFonts w:ascii="Century Schoolbook" w:hAnsi="Century Schoolbook" w:cs="Times New Roman"/>
                <w:color w:val="000000" w:themeColor="text1"/>
              </w:rPr>
            </w:pPr>
            <w:r w:rsidRPr="00BF316B">
              <w:rPr>
                <w:rFonts w:ascii="Century Schoolbook" w:hAnsi="Century Schoolbook" w:cs="Times New Roman"/>
                <w:color w:val="000000" w:themeColor="text1"/>
              </w:rPr>
              <w:t>Moves</w:t>
            </w:r>
          </w:p>
        </w:tc>
        <w:tc>
          <w:tcPr>
            <w:tcW w:w="1515" w:type="dxa"/>
            <w:shd w:val="clear" w:color="auto" w:fill="auto"/>
          </w:tcPr>
          <w:p w14:paraId="09636421" w14:textId="77777777" w:rsidR="006946C5" w:rsidRPr="00BF316B" w:rsidRDefault="006946C5" w:rsidP="0026642B">
            <w:pPr>
              <w:autoSpaceDE w:val="0"/>
              <w:autoSpaceDN w:val="0"/>
              <w:adjustRightInd w:val="0"/>
              <w:spacing w:before="60" w:after="60" w:line="360" w:lineRule="auto"/>
              <w:rPr>
                <w:rFonts w:ascii="Century Schoolbook" w:hAnsi="Century Schoolbook" w:cs="Times New Roman"/>
                <w:color w:val="000000" w:themeColor="text1"/>
              </w:rPr>
            </w:pPr>
            <w:r w:rsidRPr="00BF316B">
              <w:rPr>
                <w:rFonts w:ascii="Century Schoolbook" w:hAnsi="Century Schoolbook" w:cs="Times New Roman"/>
                <w:color w:val="000000" w:themeColor="text1"/>
              </w:rPr>
              <w:t>Route, distance, speed</w:t>
            </w:r>
          </w:p>
        </w:tc>
        <w:tc>
          <w:tcPr>
            <w:tcW w:w="2424" w:type="dxa"/>
            <w:shd w:val="clear" w:color="auto" w:fill="auto"/>
          </w:tcPr>
          <w:p w14:paraId="4504EF0D" w14:textId="77777777" w:rsidR="006946C5" w:rsidRPr="00BF316B" w:rsidRDefault="006946C5" w:rsidP="0026642B">
            <w:pPr>
              <w:autoSpaceDE w:val="0"/>
              <w:autoSpaceDN w:val="0"/>
              <w:adjustRightInd w:val="0"/>
              <w:spacing w:before="60" w:after="60" w:line="360" w:lineRule="auto"/>
              <w:rPr>
                <w:rFonts w:ascii="Century Schoolbook" w:hAnsi="Century Schoolbook" w:cs="Times New Roman"/>
                <w:color w:val="000000" w:themeColor="text1"/>
              </w:rPr>
            </w:pPr>
            <w:r w:rsidRPr="00BF316B">
              <w:rPr>
                <w:rFonts w:ascii="Century Schoolbook" w:hAnsi="Century Schoolbook" w:cs="Times New Roman"/>
                <w:color w:val="000000" w:themeColor="text1"/>
              </w:rPr>
              <w:t xml:space="preserve">View data </w:t>
            </w:r>
            <w:proofErr w:type="gramStart"/>
            <w:r w:rsidRPr="00BF316B">
              <w:rPr>
                <w:rFonts w:ascii="Century Schoolbook" w:hAnsi="Century Schoolbook" w:cs="Times New Roman"/>
                <w:color w:val="000000" w:themeColor="text1"/>
              </w:rPr>
              <w:t>live,  application</w:t>
            </w:r>
            <w:proofErr w:type="gramEnd"/>
            <w:r w:rsidRPr="00BF316B">
              <w:rPr>
                <w:rFonts w:ascii="Century Schoolbook" w:hAnsi="Century Schoolbook" w:cs="Times New Roman"/>
                <w:color w:val="000000" w:themeColor="text1"/>
              </w:rPr>
              <w:t xml:space="preserve"> program interface (API) support</w:t>
            </w:r>
          </w:p>
        </w:tc>
        <w:tc>
          <w:tcPr>
            <w:tcW w:w="2360" w:type="dxa"/>
            <w:shd w:val="clear" w:color="auto" w:fill="auto"/>
          </w:tcPr>
          <w:p w14:paraId="69538DE0" w14:textId="1E32A103" w:rsidR="006946C5" w:rsidRPr="00BF316B" w:rsidRDefault="006946C5" w:rsidP="0026642B">
            <w:pPr>
              <w:autoSpaceDE w:val="0"/>
              <w:autoSpaceDN w:val="0"/>
              <w:adjustRightInd w:val="0"/>
              <w:spacing w:before="60" w:after="60" w:line="360" w:lineRule="auto"/>
              <w:rPr>
                <w:rFonts w:ascii="Century Schoolbook" w:hAnsi="Century Schoolbook" w:cs="Times New Roman"/>
                <w:color w:val="000000" w:themeColor="text1"/>
              </w:rPr>
            </w:pPr>
            <w:proofErr w:type="gramStart"/>
            <w:r w:rsidRPr="00BF316B">
              <w:rPr>
                <w:rFonts w:ascii="Century Schoolbook" w:hAnsi="Century Schoolbook" w:cs="Times New Roman"/>
                <w:color w:val="000000" w:themeColor="text1"/>
              </w:rPr>
              <w:t>Short battery longevity,</w:t>
            </w:r>
            <w:proofErr w:type="gramEnd"/>
            <w:r w:rsidRPr="00BF316B">
              <w:rPr>
                <w:rFonts w:ascii="Century Schoolbook" w:hAnsi="Century Schoolbook" w:cs="Times New Roman"/>
                <w:color w:val="000000" w:themeColor="text1"/>
              </w:rPr>
              <w:t xml:space="preserve"> </w:t>
            </w:r>
            <w:r w:rsidR="00E13B07" w:rsidRPr="00BF316B">
              <w:rPr>
                <w:rFonts w:ascii="Century Schoolbook" w:hAnsi="Century Schoolbook" w:cs="Times New Roman"/>
                <w:color w:val="000000" w:themeColor="text1"/>
              </w:rPr>
              <w:t xml:space="preserve">does </w:t>
            </w:r>
            <w:r w:rsidRPr="00BF316B">
              <w:rPr>
                <w:rFonts w:ascii="Century Schoolbook" w:hAnsi="Century Schoolbook" w:cs="Times New Roman"/>
                <w:color w:val="000000" w:themeColor="text1"/>
              </w:rPr>
              <w:t>not work indoor, step counter not precise.  Android only.</w:t>
            </w:r>
          </w:p>
        </w:tc>
      </w:tr>
      <w:tr w:rsidR="00BF316B" w:rsidRPr="00BF316B" w14:paraId="5FDCB441" w14:textId="77777777" w:rsidTr="00056B2F">
        <w:trPr>
          <w:trHeight w:val="1617"/>
        </w:trPr>
        <w:tc>
          <w:tcPr>
            <w:tcW w:w="699" w:type="dxa"/>
            <w:shd w:val="clear" w:color="auto" w:fill="auto"/>
          </w:tcPr>
          <w:p w14:paraId="78D086BD" w14:textId="77777777" w:rsidR="006946C5" w:rsidRPr="00BF316B" w:rsidRDefault="006946C5" w:rsidP="0026642B">
            <w:pPr>
              <w:autoSpaceDE w:val="0"/>
              <w:autoSpaceDN w:val="0"/>
              <w:adjustRightInd w:val="0"/>
              <w:spacing w:before="60" w:after="60" w:line="360" w:lineRule="auto"/>
              <w:jc w:val="both"/>
              <w:rPr>
                <w:rFonts w:ascii="Century Schoolbook" w:hAnsi="Century Schoolbook" w:cs="Times New Roman"/>
                <w:color w:val="000000" w:themeColor="text1"/>
              </w:rPr>
            </w:pPr>
          </w:p>
        </w:tc>
        <w:tc>
          <w:tcPr>
            <w:tcW w:w="1278" w:type="dxa"/>
            <w:shd w:val="clear" w:color="auto" w:fill="auto"/>
          </w:tcPr>
          <w:p w14:paraId="72CDE98F" w14:textId="77777777" w:rsidR="006946C5" w:rsidRPr="00BF316B" w:rsidRDefault="006946C5" w:rsidP="0026642B">
            <w:pPr>
              <w:autoSpaceDE w:val="0"/>
              <w:autoSpaceDN w:val="0"/>
              <w:adjustRightInd w:val="0"/>
              <w:spacing w:before="60" w:after="60" w:line="360" w:lineRule="auto"/>
              <w:rPr>
                <w:rFonts w:ascii="Century Schoolbook" w:hAnsi="Century Schoolbook" w:cs="Times New Roman"/>
                <w:color w:val="000000" w:themeColor="text1"/>
              </w:rPr>
            </w:pPr>
            <w:r w:rsidRPr="00BF316B">
              <w:rPr>
                <w:rFonts w:ascii="Century Schoolbook" w:hAnsi="Century Schoolbook" w:cs="Times New Roman"/>
                <w:color w:val="000000" w:themeColor="text1"/>
              </w:rPr>
              <w:t>Google Fit</w:t>
            </w:r>
          </w:p>
        </w:tc>
        <w:tc>
          <w:tcPr>
            <w:tcW w:w="1515" w:type="dxa"/>
            <w:shd w:val="clear" w:color="auto" w:fill="auto"/>
          </w:tcPr>
          <w:p w14:paraId="6085F82D" w14:textId="77777777" w:rsidR="006946C5" w:rsidRPr="00BF316B" w:rsidRDefault="006946C5" w:rsidP="0026642B">
            <w:pPr>
              <w:autoSpaceDE w:val="0"/>
              <w:autoSpaceDN w:val="0"/>
              <w:adjustRightInd w:val="0"/>
              <w:spacing w:before="60" w:after="60" w:line="360" w:lineRule="auto"/>
              <w:rPr>
                <w:rFonts w:ascii="Century Schoolbook" w:hAnsi="Century Schoolbook" w:cs="Times New Roman"/>
                <w:color w:val="000000" w:themeColor="text1"/>
              </w:rPr>
            </w:pPr>
            <w:r w:rsidRPr="00BF316B">
              <w:rPr>
                <w:rFonts w:ascii="Century Schoolbook" w:hAnsi="Century Schoolbook" w:cs="Times New Roman"/>
                <w:color w:val="000000" w:themeColor="text1"/>
              </w:rPr>
              <w:t xml:space="preserve">Duration, distance, </w:t>
            </w:r>
            <w:proofErr w:type="gramStart"/>
            <w:r w:rsidRPr="00BF316B">
              <w:rPr>
                <w:rFonts w:ascii="Century Schoolbook" w:hAnsi="Century Schoolbook" w:cs="Times New Roman"/>
                <w:color w:val="000000" w:themeColor="text1"/>
              </w:rPr>
              <w:t>steps,  calorie</w:t>
            </w:r>
            <w:proofErr w:type="gramEnd"/>
          </w:p>
        </w:tc>
        <w:tc>
          <w:tcPr>
            <w:tcW w:w="2424" w:type="dxa"/>
            <w:shd w:val="clear" w:color="auto" w:fill="auto"/>
          </w:tcPr>
          <w:p w14:paraId="0E8EBF7A" w14:textId="77777777" w:rsidR="006946C5" w:rsidRPr="00BF316B" w:rsidRDefault="006946C5" w:rsidP="0026642B">
            <w:pPr>
              <w:autoSpaceDE w:val="0"/>
              <w:autoSpaceDN w:val="0"/>
              <w:adjustRightInd w:val="0"/>
              <w:spacing w:before="60" w:after="60" w:line="360" w:lineRule="auto"/>
              <w:rPr>
                <w:rFonts w:ascii="Century Schoolbook" w:hAnsi="Century Schoolbook" w:cs="Times New Roman"/>
                <w:color w:val="000000" w:themeColor="text1"/>
              </w:rPr>
            </w:pPr>
            <w:r w:rsidRPr="00BF316B">
              <w:rPr>
                <w:rFonts w:ascii="Century Schoolbook" w:hAnsi="Century Schoolbook" w:cs="Times New Roman"/>
                <w:color w:val="000000" w:themeColor="text1"/>
              </w:rPr>
              <w:t>Connected to the android wear, manually choose different types of activity in the list</w:t>
            </w:r>
          </w:p>
        </w:tc>
        <w:tc>
          <w:tcPr>
            <w:tcW w:w="2360" w:type="dxa"/>
            <w:shd w:val="clear" w:color="auto" w:fill="auto"/>
          </w:tcPr>
          <w:p w14:paraId="155458BB" w14:textId="77777777" w:rsidR="006946C5" w:rsidRPr="00BF316B" w:rsidRDefault="006946C5" w:rsidP="0026642B">
            <w:pPr>
              <w:autoSpaceDE w:val="0"/>
              <w:autoSpaceDN w:val="0"/>
              <w:adjustRightInd w:val="0"/>
              <w:spacing w:before="60" w:after="60" w:line="360" w:lineRule="auto"/>
              <w:rPr>
                <w:rFonts w:ascii="Century Schoolbook" w:hAnsi="Century Schoolbook" w:cs="Times New Roman"/>
                <w:color w:val="000000" w:themeColor="text1"/>
              </w:rPr>
            </w:pPr>
            <w:r w:rsidRPr="00BF316B">
              <w:rPr>
                <w:rFonts w:ascii="Century Schoolbook" w:hAnsi="Century Schoolbook" w:cs="Times New Roman"/>
                <w:color w:val="000000" w:themeColor="text1"/>
              </w:rPr>
              <w:t>Heat beat value not correct</w:t>
            </w:r>
          </w:p>
        </w:tc>
      </w:tr>
      <w:tr w:rsidR="00BF316B" w:rsidRPr="00BF316B" w14:paraId="7527315E" w14:textId="77777777" w:rsidTr="00056B2F">
        <w:trPr>
          <w:trHeight w:val="1248"/>
        </w:trPr>
        <w:tc>
          <w:tcPr>
            <w:tcW w:w="699" w:type="dxa"/>
            <w:shd w:val="clear" w:color="auto" w:fill="auto"/>
          </w:tcPr>
          <w:p w14:paraId="30FC15E7" w14:textId="77777777" w:rsidR="006946C5" w:rsidRPr="00BF316B" w:rsidRDefault="006946C5" w:rsidP="0026642B">
            <w:pPr>
              <w:autoSpaceDE w:val="0"/>
              <w:autoSpaceDN w:val="0"/>
              <w:adjustRightInd w:val="0"/>
              <w:spacing w:before="60" w:after="60" w:line="360" w:lineRule="auto"/>
              <w:rPr>
                <w:rFonts w:ascii="Century Schoolbook" w:hAnsi="Century Schoolbook" w:cs="Times New Roman"/>
                <w:color w:val="000000" w:themeColor="text1"/>
              </w:rPr>
            </w:pPr>
          </w:p>
        </w:tc>
        <w:tc>
          <w:tcPr>
            <w:tcW w:w="1278" w:type="dxa"/>
            <w:shd w:val="clear" w:color="auto" w:fill="auto"/>
          </w:tcPr>
          <w:p w14:paraId="51E11529" w14:textId="77777777" w:rsidR="006946C5" w:rsidRPr="00BF316B" w:rsidRDefault="006946C5" w:rsidP="0026642B">
            <w:pPr>
              <w:autoSpaceDE w:val="0"/>
              <w:autoSpaceDN w:val="0"/>
              <w:adjustRightInd w:val="0"/>
              <w:spacing w:before="60" w:after="60" w:line="360" w:lineRule="auto"/>
              <w:rPr>
                <w:rFonts w:ascii="Century Schoolbook" w:hAnsi="Century Schoolbook" w:cs="Times New Roman"/>
                <w:color w:val="000000" w:themeColor="text1"/>
              </w:rPr>
            </w:pPr>
            <w:proofErr w:type="spellStart"/>
            <w:r w:rsidRPr="00BF316B">
              <w:rPr>
                <w:rFonts w:ascii="Century Schoolbook" w:hAnsi="Century Schoolbook" w:cs="Times New Roman"/>
                <w:color w:val="000000" w:themeColor="text1"/>
              </w:rPr>
              <w:t>Cyclemeter</w:t>
            </w:r>
            <w:proofErr w:type="spellEnd"/>
          </w:p>
        </w:tc>
        <w:tc>
          <w:tcPr>
            <w:tcW w:w="1515" w:type="dxa"/>
            <w:shd w:val="clear" w:color="auto" w:fill="auto"/>
          </w:tcPr>
          <w:p w14:paraId="42F5A25B" w14:textId="77777777" w:rsidR="006946C5" w:rsidRPr="00BF316B" w:rsidRDefault="006946C5" w:rsidP="0026642B">
            <w:pPr>
              <w:autoSpaceDE w:val="0"/>
              <w:autoSpaceDN w:val="0"/>
              <w:adjustRightInd w:val="0"/>
              <w:spacing w:before="60" w:after="60" w:line="360" w:lineRule="auto"/>
              <w:rPr>
                <w:rFonts w:ascii="Century Schoolbook" w:hAnsi="Century Schoolbook" w:cs="Times New Roman"/>
                <w:color w:val="000000" w:themeColor="text1"/>
              </w:rPr>
            </w:pPr>
            <w:r w:rsidRPr="00BF316B">
              <w:rPr>
                <w:rFonts w:ascii="Century Schoolbook" w:hAnsi="Century Schoolbook" w:cs="Times New Roman"/>
                <w:color w:val="000000" w:themeColor="text1"/>
              </w:rPr>
              <w:t>Duration, distance, calorie</w:t>
            </w:r>
          </w:p>
        </w:tc>
        <w:tc>
          <w:tcPr>
            <w:tcW w:w="2424" w:type="dxa"/>
            <w:shd w:val="clear" w:color="auto" w:fill="auto"/>
          </w:tcPr>
          <w:p w14:paraId="64625C71" w14:textId="77777777" w:rsidR="006946C5" w:rsidRPr="00BF316B" w:rsidRDefault="006946C5" w:rsidP="0026642B">
            <w:pPr>
              <w:autoSpaceDE w:val="0"/>
              <w:autoSpaceDN w:val="0"/>
              <w:adjustRightInd w:val="0"/>
              <w:spacing w:before="60" w:after="60" w:line="360" w:lineRule="auto"/>
              <w:rPr>
                <w:rFonts w:ascii="Century Schoolbook" w:hAnsi="Century Schoolbook" w:cs="Times New Roman"/>
                <w:color w:val="000000" w:themeColor="text1"/>
              </w:rPr>
            </w:pPr>
            <w:r w:rsidRPr="00BF316B">
              <w:rPr>
                <w:rFonts w:ascii="Century Schoolbook" w:hAnsi="Century Schoolbook" w:cs="Times New Roman"/>
                <w:color w:val="000000" w:themeColor="text1"/>
              </w:rPr>
              <w:t>Accurately records bike related data as well as steps</w:t>
            </w:r>
          </w:p>
        </w:tc>
        <w:tc>
          <w:tcPr>
            <w:tcW w:w="2360" w:type="dxa"/>
            <w:shd w:val="clear" w:color="auto" w:fill="auto"/>
          </w:tcPr>
          <w:p w14:paraId="2C813DA8" w14:textId="77777777" w:rsidR="006946C5" w:rsidRPr="00BF316B" w:rsidRDefault="006946C5" w:rsidP="0026642B">
            <w:pPr>
              <w:autoSpaceDE w:val="0"/>
              <w:autoSpaceDN w:val="0"/>
              <w:adjustRightInd w:val="0"/>
              <w:spacing w:before="60" w:after="60" w:line="360" w:lineRule="auto"/>
              <w:rPr>
                <w:rFonts w:ascii="Century Schoolbook" w:hAnsi="Century Schoolbook" w:cs="Times New Roman"/>
                <w:color w:val="000000" w:themeColor="text1"/>
              </w:rPr>
            </w:pPr>
            <w:r w:rsidRPr="00BF316B">
              <w:rPr>
                <w:rFonts w:ascii="Century Schoolbook" w:hAnsi="Century Schoolbook" w:cs="Times New Roman"/>
                <w:color w:val="000000" w:themeColor="text1"/>
              </w:rPr>
              <w:t>No supported API</w:t>
            </w:r>
          </w:p>
        </w:tc>
      </w:tr>
      <w:tr w:rsidR="00BF316B" w:rsidRPr="00BF316B" w14:paraId="6A4872FA" w14:textId="77777777" w:rsidTr="00056B2F">
        <w:trPr>
          <w:trHeight w:val="869"/>
        </w:trPr>
        <w:tc>
          <w:tcPr>
            <w:tcW w:w="699" w:type="dxa"/>
            <w:vMerge w:val="restart"/>
            <w:shd w:val="clear" w:color="auto" w:fill="auto"/>
          </w:tcPr>
          <w:p w14:paraId="7B9DCD18" w14:textId="77777777" w:rsidR="006946C5" w:rsidRPr="00BF316B" w:rsidRDefault="006946C5" w:rsidP="0026642B">
            <w:pPr>
              <w:autoSpaceDE w:val="0"/>
              <w:autoSpaceDN w:val="0"/>
              <w:adjustRightInd w:val="0"/>
              <w:spacing w:before="60" w:after="60" w:line="360" w:lineRule="auto"/>
              <w:rPr>
                <w:rFonts w:ascii="Century Schoolbook" w:hAnsi="Century Schoolbook" w:cs="Times New Roman"/>
                <w:color w:val="000000" w:themeColor="text1"/>
              </w:rPr>
            </w:pPr>
          </w:p>
          <w:p w14:paraId="6FD20BED" w14:textId="77777777" w:rsidR="006946C5" w:rsidRPr="00BF316B" w:rsidRDefault="006946C5" w:rsidP="0026642B">
            <w:pPr>
              <w:autoSpaceDE w:val="0"/>
              <w:autoSpaceDN w:val="0"/>
              <w:adjustRightInd w:val="0"/>
              <w:spacing w:before="60" w:after="60" w:line="360" w:lineRule="auto"/>
              <w:rPr>
                <w:rFonts w:ascii="Century Schoolbook" w:hAnsi="Century Schoolbook" w:cs="Times New Roman"/>
                <w:color w:val="000000" w:themeColor="text1"/>
              </w:rPr>
            </w:pPr>
            <w:r w:rsidRPr="00BF316B">
              <w:rPr>
                <w:rFonts w:ascii="Century Schoolbook" w:hAnsi="Century Schoolbook" w:cs="Times New Roman"/>
                <w:color w:val="000000" w:themeColor="text1"/>
              </w:rPr>
              <w:t>Device</w:t>
            </w:r>
          </w:p>
        </w:tc>
        <w:tc>
          <w:tcPr>
            <w:tcW w:w="1278" w:type="dxa"/>
            <w:shd w:val="clear" w:color="auto" w:fill="auto"/>
          </w:tcPr>
          <w:p w14:paraId="682066D3" w14:textId="77777777" w:rsidR="006946C5" w:rsidRPr="00BF316B" w:rsidRDefault="006946C5" w:rsidP="0026642B">
            <w:pPr>
              <w:autoSpaceDE w:val="0"/>
              <w:autoSpaceDN w:val="0"/>
              <w:adjustRightInd w:val="0"/>
              <w:spacing w:before="60" w:after="60" w:line="360" w:lineRule="auto"/>
              <w:rPr>
                <w:rFonts w:ascii="Century Schoolbook" w:hAnsi="Century Schoolbook" w:cs="Times New Roman"/>
                <w:color w:val="000000" w:themeColor="text1"/>
              </w:rPr>
            </w:pPr>
            <w:r w:rsidRPr="00BF316B">
              <w:rPr>
                <w:rFonts w:ascii="Century Schoolbook" w:hAnsi="Century Schoolbook" w:cs="Times New Roman"/>
                <w:color w:val="000000" w:themeColor="text1"/>
              </w:rPr>
              <w:t>Fitbit Flex</w:t>
            </w:r>
          </w:p>
        </w:tc>
        <w:tc>
          <w:tcPr>
            <w:tcW w:w="1515" w:type="dxa"/>
            <w:shd w:val="clear" w:color="auto" w:fill="auto"/>
          </w:tcPr>
          <w:p w14:paraId="3E15A3DD" w14:textId="77777777" w:rsidR="006946C5" w:rsidRPr="00BF316B" w:rsidRDefault="006946C5" w:rsidP="0026642B">
            <w:pPr>
              <w:autoSpaceDE w:val="0"/>
              <w:autoSpaceDN w:val="0"/>
              <w:adjustRightInd w:val="0"/>
              <w:spacing w:before="60" w:after="60" w:line="360" w:lineRule="auto"/>
              <w:rPr>
                <w:rFonts w:ascii="Century Schoolbook" w:hAnsi="Century Schoolbook" w:cs="Times New Roman"/>
                <w:color w:val="000000" w:themeColor="text1"/>
              </w:rPr>
            </w:pPr>
            <w:r w:rsidRPr="00BF316B">
              <w:rPr>
                <w:rFonts w:ascii="Century Schoolbook" w:hAnsi="Century Schoolbook" w:cs="Times New Roman"/>
                <w:color w:val="000000" w:themeColor="text1"/>
              </w:rPr>
              <w:t>Steps, calories, food</w:t>
            </w:r>
          </w:p>
        </w:tc>
        <w:tc>
          <w:tcPr>
            <w:tcW w:w="2424" w:type="dxa"/>
            <w:vMerge w:val="restart"/>
            <w:shd w:val="clear" w:color="auto" w:fill="auto"/>
          </w:tcPr>
          <w:p w14:paraId="5F3C2EBF" w14:textId="3E4254DE" w:rsidR="006946C5" w:rsidRPr="00BF316B" w:rsidRDefault="006946C5" w:rsidP="0026642B">
            <w:pPr>
              <w:autoSpaceDE w:val="0"/>
              <w:autoSpaceDN w:val="0"/>
              <w:adjustRightInd w:val="0"/>
              <w:spacing w:before="60" w:after="60" w:line="360" w:lineRule="auto"/>
              <w:rPr>
                <w:rFonts w:ascii="Century Schoolbook" w:hAnsi="Century Schoolbook" w:cs="Times New Roman"/>
                <w:color w:val="000000" w:themeColor="text1"/>
              </w:rPr>
            </w:pPr>
            <w:r w:rsidRPr="00BF316B">
              <w:rPr>
                <w:rFonts w:ascii="Century Schoolbook" w:hAnsi="Century Schoolbook" w:cs="Times New Roman"/>
                <w:color w:val="000000" w:themeColor="text1"/>
              </w:rPr>
              <w:t>Low cost, Android and iOS, long battery life</w:t>
            </w:r>
          </w:p>
          <w:p w14:paraId="22DA50F2" w14:textId="77777777" w:rsidR="006946C5" w:rsidRPr="00BF316B" w:rsidRDefault="006946C5" w:rsidP="0026642B">
            <w:pPr>
              <w:autoSpaceDE w:val="0"/>
              <w:autoSpaceDN w:val="0"/>
              <w:adjustRightInd w:val="0"/>
              <w:spacing w:before="60" w:after="60" w:line="360" w:lineRule="auto"/>
              <w:rPr>
                <w:rFonts w:ascii="Century Schoolbook" w:hAnsi="Century Schoolbook" w:cs="Times New Roman"/>
                <w:color w:val="000000" w:themeColor="text1"/>
              </w:rPr>
            </w:pPr>
            <w:r w:rsidRPr="00BF316B">
              <w:rPr>
                <w:rFonts w:ascii="Century Schoolbook" w:hAnsi="Century Schoolbook" w:cs="Times New Roman"/>
                <w:color w:val="000000" w:themeColor="text1"/>
              </w:rPr>
              <w:t>Reasonable cost, Android and iOS</w:t>
            </w:r>
          </w:p>
          <w:p w14:paraId="2C601B8C" w14:textId="77777777" w:rsidR="006946C5" w:rsidRPr="00BF316B" w:rsidRDefault="006946C5" w:rsidP="0026642B">
            <w:pPr>
              <w:autoSpaceDE w:val="0"/>
              <w:autoSpaceDN w:val="0"/>
              <w:adjustRightInd w:val="0"/>
              <w:spacing w:before="60" w:after="60" w:line="360" w:lineRule="auto"/>
              <w:rPr>
                <w:rFonts w:ascii="Century Schoolbook" w:hAnsi="Century Schoolbook" w:cs="Times New Roman"/>
                <w:color w:val="000000" w:themeColor="text1"/>
              </w:rPr>
            </w:pPr>
            <w:r w:rsidRPr="00BF316B">
              <w:rPr>
                <w:rFonts w:ascii="Century Schoolbook" w:hAnsi="Century Schoolbook" w:cs="Times New Roman"/>
                <w:color w:val="000000" w:themeColor="text1"/>
              </w:rPr>
              <w:t>Reasonable cost, Android and iOS</w:t>
            </w:r>
          </w:p>
        </w:tc>
        <w:tc>
          <w:tcPr>
            <w:tcW w:w="2360" w:type="dxa"/>
            <w:shd w:val="clear" w:color="auto" w:fill="auto"/>
          </w:tcPr>
          <w:p w14:paraId="7E0D9635" w14:textId="77777777" w:rsidR="006946C5" w:rsidRPr="00BF316B" w:rsidRDefault="006946C5" w:rsidP="0026642B">
            <w:pPr>
              <w:autoSpaceDE w:val="0"/>
              <w:autoSpaceDN w:val="0"/>
              <w:adjustRightInd w:val="0"/>
              <w:spacing w:before="60" w:after="60" w:line="360" w:lineRule="auto"/>
              <w:rPr>
                <w:rFonts w:ascii="Century Schoolbook" w:hAnsi="Century Schoolbook" w:cs="Times New Roman"/>
                <w:color w:val="000000" w:themeColor="text1"/>
              </w:rPr>
            </w:pPr>
            <w:proofErr w:type="gramStart"/>
            <w:r w:rsidRPr="00BF316B">
              <w:rPr>
                <w:rFonts w:ascii="Century Schoolbook" w:hAnsi="Century Schoolbook" w:cs="Times New Roman"/>
                <w:color w:val="000000" w:themeColor="text1"/>
              </w:rPr>
              <w:t>Limited  application</w:t>
            </w:r>
            <w:proofErr w:type="gramEnd"/>
            <w:r w:rsidRPr="00BF316B">
              <w:rPr>
                <w:rFonts w:ascii="Century Schoolbook" w:hAnsi="Century Schoolbook" w:cs="Times New Roman"/>
                <w:color w:val="000000" w:themeColor="text1"/>
              </w:rPr>
              <w:t xml:space="preserve"> program interface (API)</w:t>
            </w:r>
          </w:p>
        </w:tc>
      </w:tr>
      <w:tr w:rsidR="00BF316B" w:rsidRPr="00BF316B" w14:paraId="29B8D20B" w14:textId="77777777" w:rsidTr="00056B2F">
        <w:trPr>
          <w:trHeight w:val="890"/>
        </w:trPr>
        <w:tc>
          <w:tcPr>
            <w:tcW w:w="699" w:type="dxa"/>
            <w:vMerge/>
            <w:shd w:val="clear" w:color="auto" w:fill="auto"/>
          </w:tcPr>
          <w:p w14:paraId="786FC73F" w14:textId="77777777" w:rsidR="006946C5" w:rsidRPr="00BF316B" w:rsidRDefault="006946C5" w:rsidP="0026642B">
            <w:pPr>
              <w:autoSpaceDE w:val="0"/>
              <w:autoSpaceDN w:val="0"/>
              <w:adjustRightInd w:val="0"/>
              <w:spacing w:before="60" w:after="60" w:line="360" w:lineRule="auto"/>
              <w:rPr>
                <w:rFonts w:ascii="Century Schoolbook" w:hAnsi="Century Schoolbook" w:cs="Times New Roman"/>
                <w:color w:val="000000" w:themeColor="text1"/>
              </w:rPr>
            </w:pPr>
          </w:p>
        </w:tc>
        <w:tc>
          <w:tcPr>
            <w:tcW w:w="1278" w:type="dxa"/>
            <w:shd w:val="clear" w:color="auto" w:fill="auto"/>
          </w:tcPr>
          <w:p w14:paraId="733BA156" w14:textId="77777777" w:rsidR="006946C5" w:rsidRPr="00BF316B" w:rsidRDefault="006946C5" w:rsidP="0026642B">
            <w:pPr>
              <w:autoSpaceDE w:val="0"/>
              <w:autoSpaceDN w:val="0"/>
              <w:adjustRightInd w:val="0"/>
              <w:spacing w:before="60" w:after="60" w:line="360" w:lineRule="auto"/>
              <w:rPr>
                <w:rFonts w:ascii="Century Schoolbook" w:hAnsi="Century Schoolbook" w:cs="Times New Roman"/>
                <w:color w:val="000000" w:themeColor="text1"/>
              </w:rPr>
            </w:pPr>
            <w:r w:rsidRPr="00BF316B">
              <w:rPr>
                <w:rFonts w:ascii="Century Schoolbook" w:hAnsi="Century Schoolbook" w:cs="Times New Roman"/>
                <w:color w:val="000000" w:themeColor="text1"/>
              </w:rPr>
              <w:t>Nike+</w:t>
            </w:r>
          </w:p>
        </w:tc>
        <w:tc>
          <w:tcPr>
            <w:tcW w:w="1515" w:type="dxa"/>
            <w:shd w:val="clear" w:color="auto" w:fill="auto"/>
          </w:tcPr>
          <w:p w14:paraId="51A95E59" w14:textId="77777777" w:rsidR="006946C5" w:rsidRPr="00BF316B" w:rsidRDefault="006946C5" w:rsidP="0026642B">
            <w:pPr>
              <w:autoSpaceDE w:val="0"/>
              <w:autoSpaceDN w:val="0"/>
              <w:adjustRightInd w:val="0"/>
              <w:spacing w:before="60" w:after="60" w:line="360" w:lineRule="auto"/>
              <w:rPr>
                <w:rFonts w:ascii="Century Schoolbook" w:hAnsi="Century Schoolbook" w:cs="Times New Roman"/>
                <w:color w:val="000000" w:themeColor="text1"/>
              </w:rPr>
            </w:pPr>
            <w:r w:rsidRPr="00BF316B">
              <w:rPr>
                <w:rFonts w:ascii="Century Schoolbook" w:hAnsi="Century Schoolbook" w:cs="Times New Roman"/>
                <w:color w:val="000000" w:themeColor="text1"/>
              </w:rPr>
              <w:t>Steps, calories, food</w:t>
            </w:r>
          </w:p>
        </w:tc>
        <w:tc>
          <w:tcPr>
            <w:tcW w:w="2424" w:type="dxa"/>
            <w:vMerge/>
            <w:shd w:val="clear" w:color="auto" w:fill="auto"/>
          </w:tcPr>
          <w:p w14:paraId="69954AC8" w14:textId="77777777" w:rsidR="006946C5" w:rsidRPr="00BF316B" w:rsidRDefault="006946C5" w:rsidP="0026642B">
            <w:pPr>
              <w:autoSpaceDE w:val="0"/>
              <w:autoSpaceDN w:val="0"/>
              <w:adjustRightInd w:val="0"/>
              <w:spacing w:before="60" w:after="60" w:line="360" w:lineRule="auto"/>
              <w:rPr>
                <w:rFonts w:ascii="Century Schoolbook" w:hAnsi="Century Schoolbook" w:cs="Times New Roman"/>
                <w:color w:val="000000" w:themeColor="text1"/>
              </w:rPr>
            </w:pPr>
          </w:p>
        </w:tc>
        <w:tc>
          <w:tcPr>
            <w:tcW w:w="2360" w:type="dxa"/>
            <w:shd w:val="clear" w:color="auto" w:fill="auto"/>
          </w:tcPr>
          <w:p w14:paraId="1F62BB51" w14:textId="77777777" w:rsidR="006946C5" w:rsidRPr="00BF316B" w:rsidRDefault="006946C5" w:rsidP="0026642B">
            <w:pPr>
              <w:autoSpaceDE w:val="0"/>
              <w:autoSpaceDN w:val="0"/>
              <w:adjustRightInd w:val="0"/>
              <w:spacing w:before="60" w:after="60" w:line="360" w:lineRule="auto"/>
              <w:rPr>
                <w:rFonts w:ascii="Century Schoolbook" w:hAnsi="Century Schoolbook" w:cs="Times New Roman"/>
                <w:color w:val="000000" w:themeColor="text1"/>
              </w:rPr>
            </w:pPr>
            <w:r w:rsidRPr="00BF316B">
              <w:rPr>
                <w:rFonts w:ascii="Century Schoolbook" w:hAnsi="Century Schoolbook" w:cs="Times New Roman"/>
                <w:color w:val="000000" w:themeColor="text1"/>
              </w:rPr>
              <w:t>Variations on accuracy</w:t>
            </w:r>
          </w:p>
        </w:tc>
      </w:tr>
      <w:tr w:rsidR="00BF316B" w:rsidRPr="00BF316B" w14:paraId="045B789D" w14:textId="77777777" w:rsidTr="00056B2F">
        <w:trPr>
          <w:trHeight w:val="869"/>
        </w:trPr>
        <w:tc>
          <w:tcPr>
            <w:tcW w:w="699" w:type="dxa"/>
            <w:vMerge/>
            <w:shd w:val="clear" w:color="auto" w:fill="auto"/>
          </w:tcPr>
          <w:p w14:paraId="325EABA4" w14:textId="77777777" w:rsidR="006946C5" w:rsidRPr="00BF316B" w:rsidRDefault="006946C5" w:rsidP="0026642B">
            <w:pPr>
              <w:autoSpaceDE w:val="0"/>
              <w:autoSpaceDN w:val="0"/>
              <w:adjustRightInd w:val="0"/>
              <w:spacing w:before="60" w:after="60" w:line="360" w:lineRule="auto"/>
              <w:rPr>
                <w:rFonts w:ascii="Century Schoolbook" w:hAnsi="Century Schoolbook" w:cs="Times New Roman"/>
                <w:color w:val="000000" w:themeColor="text1"/>
              </w:rPr>
            </w:pPr>
          </w:p>
        </w:tc>
        <w:tc>
          <w:tcPr>
            <w:tcW w:w="1278" w:type="dxa"/>
            <w:shd w:val="clear" w:color="auto" w:fill="auto"/>
          </w:tcPr>
          <w:p w14:paraId="74EB7C88" w14:textId="77777777" w:rsidR="006946C5" w:rsidRPr="00BF316B" w:rsidRDefault="006946C5" w:rsidP="0026642B">
            <w:pPr>
              <w:autoSpaceDE w:val="0"/>
              <w:autoSpaceDN w:val="0"/>
              <w:adjustRightInd w:val="0"/>
              <w:spacing w:before="60" w:after="60" w:line="360" w:lineRule="auto"/>
              <w:rPr>
                <w:rFonts w:ascii="Century Schoolbook" w:hAnsi="Century Schoolbook" w:cs="Times New Roman"/>
                <w:color w:val="000000" w:themeColor="text1"/>
              </w:rPr>
            </w:pPr>
            <w:r w:rsidRPr="00BF316B">
              <w:rPr>
                <w:rFonts w:ascii="Century Schoolbook" w:hAnsi="Century Schoolbook" w:cs="Times New Roman"/>
                <w:color w:val="000000" w:themeColor="text1"/>
              </w:rPr>
              <w:t>Jawbone Up</w:t>
            </w:r>
          </w:p>
        </w:tc>
        <w:tc>
          <w:tcPr>
            <w:tcW w:w="1515" w:type="dxa"/>
            <w:shd w:val="clear" w:color="auto" w:fill="auto"/>
          </w:tcPr>
          <w:p w14:paraId="091551F7" w14:textId="77777777" w:rsidR="006946C5" w:rsidRPr="00BF316B" w:rsidRDefault="006946C5" w:rsidP="0026642B">
            <w:pPr>
              <w:autoSpaceDE w:val="0"/>
              <w:autoSpaceDN w:val="0"/>
              <w:adjustRightInd w:val="0"/>
              <w:spacing w:before="60" w:after="60" w:line="360" w:lineRule="auto"/>
              <w:rPr>
                <w:rFonts w:ascii="Century Schoolbook" w:hAnsi="Century Schoolbook" w:cs="Times New Roman"/>
                <w:color w:val="000000" w:themeColor="text1"/>
              </w:rPr>
            </w:pPr>
            <w:r w:rsidRPr="00BF316B">
              <w:rPr>
                <w:rFonts w:ascii="Century Schoolbook" w:hAnsi="Century Schoolbook" w:cs="Times New Roman"/>
                <w:color w:val="000000" w:themeColor="text1"/>
              </w:rPr>
              <w:t>Steps, distance, calorie</w:t>
            </w:r>
          </w:p>
        </w:tc>
        <w:tc>
          <w:tcPr>
            <w:tcW w:w="2424" w:type="dxa"/>
            <w:vMerge/>
            <w:shd w:val="clear" w:color="auto" w:fill="auto"/>
          </w:tcPr>
          <w:p w14:paraId="11F61B38" w14:textId="77777777" w:rsidR="006946C5" w:rsidRPr="00BF316B" w:rsidRDefault="006946C5" w:rsidP="0026642B">
            <w:pPr>
              <w:autoSpaceDE w:val="0"/>
              <w:autoSpaceDN w:val="0"/>
              <w:adjustRightInd w:val="0"/>
              <w:spacing w:before="60" w:after="60" w:line="360" w:lineRule="auto"/>
              <w:rPr>
                <w:rFonts w:ascii="Century Schoolbook" w:hAnsi="Century Schoolbook" w:cs="Times New Roman"/>
                <w:color w:val="000000" w:themeColor="text1"/>
              </w:rPr>
            </w:pPr>
          </w:p>
        </w:tc>
        <w:tc>
          <w:tcPr>
            <w:tcW w:w="2360" w:type="dxa"/>
            <w:shd w:val="clear" w:color="auto" w:fill="auto"/>
          </w:tcPr>
          <w:p w14:paraId="297EE672" w14:textId="77777777" w:rsidR="006946C5" w:rsidRPr="00BF316B" w:rsidRDefault="006946C5" w:rsidP="0026642B">
            <w:pPr>
              <w:autoSpaceDE w:val="0"/>
              <w:autoSpaceDN w:val="0"/>
              <w:adjustRightInd w:val="0"/>
              <w:spacing w:before="60" w:after="60" w:line="360" w:lineRule="auto"/>
              <w:rPr>
                <w:rFonts w:ascii="Century Schoolbook" w:hAnsi="Century Schoolbook" w:cs="Times New Roman"/>
                <w:color w:val="000000" w:themeColor="text1"/>
              </w:rPr>
            </w:pPr>
            <w:proofErr w:type="gramStart"/>
            <w:r w:rsidRPr="00BF316B">
              <w:rPr>
                <w:rFonts w:ascii="Century Schoolbook" w:hAnsi="Century Schoolbook" w:cs="Times New Roman"/>
                <w:color w:val="000000" w:themeColor="text1"/>
              </w:rPr>
              <w:t>No  application</w:t>
            </w:r>
            <w:proofErr w:type="gramEnd"/>
            <w:r w:rsidRPr="00BF316B">
              <w:rPr>
                <w:rFonts w:ascii="Century Schoolbook" w:hAnsi="Century Schoolbook" w:cs="Times New Roman"/>
                <w:color w:val="000000" w:themeColor="text1"/>
              </w:rPr>
              <w:t xml:space="preserve"> program interface (API)</w:t>
            </w:r>
          </w:p>
        </w:tc>
      </w:tr>
      <w:tr w:rsidR="00BF316B" w:rsidRPr="00BF316B" w14:paraId="7E458A03" w14:textId="77777777" w:rsidTr="00056B2F">
        <w:trPr>
          <w:trHeight w:val="869"/>
        </w:trPr>
        <w:tc>
          <w:tcPr>
            <w:tcW w:w="699" w:type="dxa"/>
            <w:shd w:val="clear" w:color="auto" w:fill="auto"/>
          </w:tcPr>
          <w:p w14:paraId="442EC04E" w14:textId="77777777" w:rsidR="006946C5" w:rsidRPr="00BF316B" w:rsidRDefault="006946C5" w:rsidP="0026642B">
            <w:pPr>
              <w:autoSpaceDE w:val="0"/>
              <w:autoSpaceDN w:val="0"/>
              <w:adjustRightInd w:val="0"/>
              <w:spacing w:before="60" w:after="60" w:line="360" w:lineRule="auto"/>
              <w:rPr>
                <w:rFonts w:ascii="Century Schoolbook" w:hAnsi="Century Schoolbook" w:cs="Times New Roman"/>
                <w:color w:val="000000" w:themeColor="text1"/>
              </w:rPr>
            </w:pPr>
          </w:p>
        </w:tc>
        <w:tc>
          <w:tcPr>
            <w:tcW w:w="1278" w:type="dxa"/>
            <w:shd w:val="clear" w:color="auto" w:fill="auto"/>
          </w:tcPr>
          <w:p w14:paraId="50943CB0" w14:textId="77777777" w:rsidR="006946C5" w:rsidRPr="00BF316B" w:rsidRDefault="006946C5" w:rsidP="0026642B">
            <w:pPr>
              <w:autoSpaceDE w:val="0"/>
              <w:autoSpaceDN w:val="0"/>
              <w:adjustRightInd w:val="0"/>
              <w:spacing w:before="60" w:after="60" w:line="360" w:lineRule="auto"/>
              <w:rPr>
                <w:rFonts w:ascii="Century Schoolbook" w:hAnsi="Century Schoolbook" w:cs="Times New Roman"/>
                <w:color w:val="000000" w:themeColor="text1"/>
              </w:rPr>
            </w:pPr>
            <w:r w:rsidRPr="00BF316B">
              <w:rPr>
                <w:rFonts w:ascii="Century Schoolbook" w:hAnsi="Century Schoolbook" w:cs="Times New Roman"/>
                <w:color w:val="000000" w:themeColor="text1"/>
              </w:rPr>
              <w:t>Misfit</w:t>
            </w:r>
          </w:p>
        </w:tc>
        <w:tc>
          <w:tcPr>
            <w:tcW w:w="1515" w:type="dxa"/>
            <w:shd w:val="clear" w:color="auto" w:fill="auto"/>
          </w:tcPr>
          <w:p w14:paraId="61E9094C" w14:textId="77777777" w:rsidR="006946C5" w:rsidRPr="00BF316B" w:rsidRDefault="006946C5" w:rsidP="0026642B">
            <w:pPr>
              <w:autoSpaceDE w:val="0"/>
              <w:autoSpaceDN w:val="0"/>
              <w:adjustRightInd w:val="0"/>
              <w:spacing w:before="60" w:after="60" w:line="360" w:lineRule="auto"/>
              <w:rPr>
                <w:rFonts w:ascii="Century Schoolbook" w:hAnsi="Century Schoolbook" w:cs="Times New Roman"/>
                <w:color w:val="000000" w:themeColor="text1"/>
              </w:rPr>
            </w:pPr>
            <w:r w:rsidRPr="00BF316B">
              <w:rPr>
                <w:rFonts w:ascii="Century Schoolbook" w:hAnsi="Century Schoolbook" w:cs="Times New Roman"/>
                <w:color w:val="000000" w:themeColor="text1"/>
              </w:rPr>
              <w:t xml:space="preserve">Steps, calories, distance, sleep </w:t>
            </w:r>
          </w:p>
        </w:tc>
        <w:tc>
          <w:tcPr>
            <w:tcW w:w="2424" w:type="dxa"/>
            <w:shd w:val="clear" w:color="auto" w:fill="auto"/>
          </w:tcPr>
          <w:p w14:paraId="44168EE3" w14:textId="77777777" w:rsidR="006946C5" w:rsidRPr="00BF316B" w:rsidRDefault="006946C5" w:rsidP="0026642B">
            <w:pPr>
              <w:autoSpaceDE w:val="0"/>
              <w:autoSpaceDN w:val="0"/>
              <w:adjustRightInd w:val="0"/>
              <w:spacing w:before="60" w:after="60" w:line="360" w:lineRule="auto"/>
              <w:rPr>
                <w:rFonts w:ascii="Century Schoolbook" w:hAnsi="Century Schoolbook" w:cs="Times New Roman"/>
                <w:color w:val="000000" w:themeColor="text1"/>
              </w:rPr>
            </w:pPr>
            <w:r w:rsidRPr="00BF316B">
              <w:rPr>
                <w:rFonts w:ascii="Century Schoolbook" w:hAnsi="Century Schoolbook" w:cs="Times New Roman"/>
                <w:color w:val="000000" w:themeColor="text1"/>
              </w:rPr>
              <w:t>Low cost, Android and iOS</w:t>
            </w:r>
          </w:p>
        </w:tc>
        <w:tc>
          <w:tcPr>
            <w:tcW w:w="2360" w:type="dxa"/>
            <w:shd w:val="clear" w:color="auto" w:fill="auto"/>
          </w:tcPr>
          <w:p w14:paraId="307471FB" w14:textId="77777777" w:rsidR="006946C5" w:rsidRPr="00BF316B" w:rsidRDefault="006946C5" w:rsidP="0026642B">
            <w:pPr>
              <w:autoSpaceDE w:val="0"/>
              <w:autoSpaceDN w:val="0"/>
              <w:adjustRightInd w:val="0"/>
              <w:spacing w:before="60" w:after="60" w:line="360" w:lineRule="auto"/>
              <w:rPr>
                <w:rFonts w:ascii="Century Schoolbook" w:hAnsi="Century Schoolbook" w:cs="Times New Roman"/>
                <w:color w:val="000000" w:themeColor="text1"/>
              </w:rPr>
            </w:pPr>
            <w:r w:rsidRPr="00BF316B">
              <w:rPr>
                <w:rFonts w:ascii="Century Schoolbook" w:hAnsi="Century Schoolbook" w:cs="Times New Roman"/>
                <w:color w:val="000000" w:themeColor="text1"/>
              </w:rPr>
              <w:t>Variations on accuracy</w:t>
            </w:r>
          </w:p>
        </w:tc>
      </w:tr>
    </w:tbl>
    <w:p w14:paraId="4CCCA181" w14:textId="77777777" w:rsidR="006946C5" w:rsidRPr="00BF316B" w:rsidRDefault="006946C5" w:rsidP="0026642B">
      <w:pPr>
        <w:pStyle w:val="a3"/>
        <w:spacing w:line="360" w:lineRule="auto"/>
        <w:rPr>
          <w:rFonts w:ascii="Century Schoolbook" w:hAnsi="Century Schoolbook"/>
          <w:color w:val="000000" w:themeColor="text1"/>
          <w:lang w:val="en-AU"/>
        </w:rPr>
      </w:pPr>
    </w:p>
    <w:p w14:paraId="615CBAFC" w14:textId="77777777" w:rsidR="006946C5" w:rsidRPr="00BF316B" w:rsidRDefault="006946C5" w:rsidP="0026642B">
      <w:pPr>
        <w:pStyle w:val="2"/>
        <w:keepLines w:val="0"/>
        <w:numPr>
          <w:ilvl w:val="1"/>
          <w:numId w:val="22"/>
        </w:numPr>
        <w:overflowPunct w:val="0"/>
        <w:autoSpaceDE w:val="0"/>
        <w:autoSpaceDN w:val="0"/>
        <w:adjustRightInd w:val="0"/>
        <w:spacing w:before="240" w:after="60" w:line="360" w:lineRule="auto"/>
        <w:ind w:left="0" w:firstLine="0"/>
        <w:textAlignment w:val="baseline"/>
        <w:rPr>
          <w:rFonts w:ascii="Century Schoolbook" w:eastAsia="SimSun" w:hAnsi="Century Schoolbook" w:cs="Times New Roman"/>
          <w:b/>
          <w:color w:val="000000" w:themeColor="text1"/>
          <w:sz w:val="28"/>
          <w:szCs w:val="20"/>
          <w:lang w:val="x-none" w:eastAsia="x-none"/>
        </w:rPr>
      </w:pPr>
      <w:bookmarkStart w:id="217" w:name="_Toc518559960"/>
      <w:r w:rsidRPr="00BF316B">
        <w:rPr>
          <w:rFonts w:ascii="Century Schoolbook" w:eastAsia="SimSun" w:hAnsi="Century Schoolbook" w:cs="Times New Roman"/>
          <w:b/>
          <w:color w:val="000000" w:themeColor="text1"/>
          <w:sz w:val="28"/>
          <w:szCs w:val="20"/>
          <w:lang w:val="x-none" w:eastAsia="x-none"/>
        </w:rPr>
        <w:t>Classification of data uncertainty in IoT healthcare systems</w:t>
      </w:r>
      <w:bookmarkEnd w:id="217"/>
    </w:p>
    <w:p w14:paraId="3D7E4FAE" w14:textId="6DFC8E4E" w:rsidR="006946C5" w:rsidRPr="00BF316B" w:rsidRDefault="00763C04" w:rsidP="00763C04">
      <w:pPr>
        <w:pStyle w:val="a3"/>
        <w:spacing w:line="360" w:lineRule="auto"/>
        <w:jc w:val="both"/>
        <w:rPr>
          <w:rFonts w:ascii="Century Schoolbook" w:hAnsi="Century Schoolbook"/>
          <w:color w:val="000000" w:themeColor="text1"/>
          <w:lang w:val="en-AU"/>
        </w:rPr>
      </w:pPr>
      <w:r w:rsidRPr="00BF316B">
        <w:rPr>
          <w:rFonts w:ascii="Century Schoolbook" w:hAnsi="Century Schoolbook"/>
          <w:color w:val="000000" w:themeColor="text1"/>
          <w:lang w:val="x-none"/>
        </w:rPr>
        <w:t xml:space="preserve">      </w:t>
      </w:r>
      <w:r w:rsidR="006946C5" w:rsidRPr="00BF316B">
        <w:rPr>
          <w:rFonts w:ascii="Century Schoolbook" w:hAnsi="Century Schoolbook"/>
          <w:color w:val="000000" w:themeColor="text1"/>
          <w:lang w:val="en-AU"/>
        </w:rPr>
        <w:t xml:space="preserve">In an IoT-enabled healthcare system, lifelogging healthcare data is ultra-diverse, dynamic and multi-dimensional. Regarding physical activities, accuracy of lifelogging data is widely impacted by a variety of issues, including devices, ages, gender, activity subjects, etc. Thus, uncertainties of lifelogging PA data are distributed differently, and occur persistently according to these issues. Also, considering the dimension of time, the increment of lifelogging physical activity data over a given timeline results in an expansion of the entire data, further leading to more complex uncertainties. In this </w:t>
      </w:r>
      <w:r w:rsidR="00A42804" w:rsidRPr="00BF316B">
        <w:rPr>
          <w:rFonts w:ascii="Century Schoolbook" w:hAnsi="Century Schoolbook"/>
          <w:color w:val="000000" w:themeColor="text1"/>
          <w:lang w:val="en-AU"/>
        </w:rPr>
        <w:t>section</w:t>
      </w:r>
      <w:r w:rsidR="006946C5" w:rsidRPr="00BF316B">
        <w:rPr>
          <w:rFonts w:ascii="Century Schoolbook" w:hAnsi="Century Schoolbook"/>
          <w:color w:val="000000" w:themeColor="text1"/>
          <w:lang w:val="en-AU"/>
        </w:rPr>
        <w:t xml:space="preserve">, we attempt to classify data uncertainty in IoT healthcare systems by three important factors: person, time and devices, as shown in Figure 5-1. In terms of the concept of IoT, personal health data is accumulated and measured as a cube in three dimensions (3D): Persons, Devices and TimeLine. The increment in any dimension results in an expansion of the health data grid. The products like Fitbit Flex </w:t>
      </w:r>
      <w:r w:rsidR="006946C5" w:rsidRPr="00BF316B">
        <w:rPr>
          <w:rFonts w:ascii="Century Schoolbook" w:hAnsi="Century Schoolbook"/>
          <w:color w:val="000000" w:themeColor="text1"/>
          <w:lang w:val="en-AU"/>
        </w:rPr>
        <w:fldChar w:fldCharType="begin" w:fldLock="1"/>
      </w:r>
      <w:r w:rsidR="00961D37" w:rsidRPr="00BF316B">
        <w:rPr>
          <w:rFonts w:ascii="Century Schoolbook" w:hAnsi="Century Schoolbook"/>
          <w:color w:val="000000" w:themeColor="text1"/>
          <w:lang w:val="en-AU"/>
        </w:rPr>
        <w:instrText>ADDIN CSL_CITATION { "citationItems" : [ { "id" : "ITEM-1", "itemData" : { "URL" : "http://www.fitbit.com/uk", "accessed" : { "date-parts" : [ [ "2015", "4", "10" ] ] }, "id" : "ITEM-1", "issued" : { "date-parts" : [ [ "0" ] ] }, "title" : "Fitbit Flex", "type" : "webpage" }, "uris" : [ "http://www.mendeley.com/documents/?uuid=0e3e45b0-27ab-4a0f-b56b-7b46fd3cabf0" ] } ], "mendeley" : { "formattedCitation" : "[18]", "plainTextFormattedCitation" : "[18]", "previouslyFormattedCitation" : "[18]" }, "properties" : { "noteIndex" : 0 }, "schema" : "https://github.com/citation-style-language/schema/raw/master/csl-citation.json" }</w:instrText>
      </w:r>
      <w:r w:rsidR="006946C5" w:rsidRPr="00BF316B">
        <w:rPr>
          <w:rFonts w:ascii="Century Schoolbook" w:hAnsi="Century Schoolbook"/>
          <w:color w:val="000000" w:themeColor="text1"/>
          <w:lang w:val="en-AU"/>
        </w:rPr>
        <w:fldChar w:fldCharType="separate"/>
      </w:r>
      <w:r w:rsidR="008A391B" w:rsidRPr="00BF316B">
        <w:rPr>
          <w:rFonts w:ascii="Century Schoolbook" w:hAnsi="Century Schoolbook"/>
          <w:noProof/>
          <w:color w:val="000000" w:themeColor="text1"/>
          <w:lang w:val="en-AU"/>
        </w:rPr>
        <w:t>[18]</w:t>
      </w:r>
      <w:r w:rsidR="006946C5" w:rsidRPr="00BF316B">
        <w:rPr>
          <w:rFonts w:ascii="Century Schoolbook" w:hAnsi="Century Schoolbook"/>
          <w:color w:val="000000" w:themeColor="text1"/>
          <w:lang w:val="en-AU"/>
        </w:rPr>
        <w:fldChar w:fldCharType="end"/>
      </w:r>
      <w:r w:rsidR="006946C5" w:rsidRPr="00BF316B">
        <w:rPr>
          <w:rFonts w:ascii="Century Schoolbook" w:hAnsi="Century Schoolbook"/>
          <w:color w:val="000000" w:themeColor="text1"/>
          <w:lang w:val="en-AU"/>
        </w:rPr>
        <w:t xml:space="preserve"> or Moves </w:t>
      </w:r>
      <w:r w:rsidR="006946C5" w:rsidRPr="00BF316B">
        <w:rPr>
          <w:rFonts w:ascii="Century Schoolbook" w:hAnsi="Century Schoolbook"/>
          <w:color w:val="000000" w:themeColor="text1"/>
          <w:lang w:val="en-AU"/>
        </w:rPr>
        <w:fldChar w:fldCharType="begin" w:fldLock="1"/>
      </w:r>
      <w:r w:rsidR="008B072E" w:rsidRPr="00BF316B">
        <w:rPr>
          <w:rFonts w:ascii="Century Schoolbook" w:hAnsi="Century Schoolbook"/>
          <w:color w:val="000000" w:themeColor="text1"/>
          <w:lang w:val="en-AU"/>
        </w:rPr>
        <w:instrText>ADDIN CSL_CITATION { "citationItems" : [ { "id" : "ITEM-1", "itemData" : { "URL" : "https://www.moves-app.com/", "accessed" : { "date-parts" : [ [ "2014", "10", "14" ] ] }, "id" : "ITEM-1", "issued" : { "date-parts" : [ [ "0" ] ] }, "title" : "Moves", "type" : "webpage" }, "uris" : [ "http://www.mendeley.com/documents/?uuid=2c4c2a3d-7d12-4879-8fa9-01818e2235b2" ] } ], "mendeley" : { "formattedCitation" : "[201]", "plainTextFormattedCitation" : "[201]", "previouslyFormattedCitation" : "[201]" }, "properties" : { "noteIndex" : 0 }, "schema" : "https://github.com/citation-style-language/schema/raw/master/csl-citation.json" }</w:instrText>
      </w:r>
      <w:r w:rsidR="006946C5" w:rsidRPr="00BF316B">
        <w:rPr>
          <w:rFonts w:ascii="Century Schoolbook" w:hAnsi="Century Schoolbook"/>
          <w:color w:val="000000" w:themeColor="text1"/>
          <w:lang w:val="en-AU"/>
        </w:rPr>
        <w:fldChar w:fldCharType="separate"/>
      </w:r>
      <w:r w:rsidR="009452D4" w:rsidRPr="00BF316B">
        <w:rPr>
          <w:rFonts w:ascii="Century Schoolbook" w:hAnsi="Century Schoolbook"/>
          <w:noProof/>
          <w:color w:val="000000" w:themeColor="text1"/>
          <w:lang w:val="en-AU"/>
        </w:rPr>
        <w:t>[201]</w:t>
      </w:r>
      <w:r w:rsidR="006946C5" w:rsidRPr="00BF316B">
        <w:rPr>
          <w:rFonts w:ascii="Century Schoolbook" w:hAnsi="Century Schoolbook"/>
          <w:color w:val="000000" w:themeColor="text1"/>
          <w:lang w:val="en-AU"/>
        </w:rPr>
        <w:fldChar w:fldCharType="end"/>
      </w:r>
      <w:r w:rsidR="006946C5" w:rsidRPr="00BF316B">
        <w:rPr>
          <w:rFonts w:ascii="Century Schoolbook" w:hAnsi="Century Schoolbook"/>
          <w:color w:val="000000" w:themeColor="text1"/>
          <w:lang w:val="en-AU"/>
        </w:rPr>
        <w:t xml:space="preserve"> occur on a 2D plane (Persons × TimeLine), which refer to scenarios in which a single device is used by an increasing population over time. Similarly, physical activity recognition with sensor fusion </w:t>
      </w:r>
      <w:r w:rsidR="006946C5" w:rsidRPr="00BF316B">
        <w:rPr>
          <w:rFonts w:ascii="Century Schoolbook" w:hAnsi="Century Schoolbook"/>
          <w:color w:val="000000" w:themeColor="text1"/>
          <w:lang w:val="en-AU"/>
        </w:rPr>
        <w:fldChar w:fldCharType="begin" w:fldLock="1"/>
      </w:r>
      <w:r w:rsidR="009452D4" w:rsidRPr="00BF316B">
        <w:rPr>
          <w:rFonts w:ascii="Century Schoolbook" w:hAnsi="Century Schoolbook"/>
          <w:color w:val="000000" w:themeColor="text1"/>
          <w:lang w:val="en-AU"/>
        </w:rPr>
        <w:instrText>ADDIN CSL_CITATION { "citationItems" : [ { "id" : "ITEM-1", "itemData" : { "DOI" : "10.1109/TBME.2011.2178070", "ISBN" : "0018-9294", "ISSN" : "00189294", "PMID" : "22156943", "abstract" : "This paper presents a sensor fusion method for assessing physical activity (PA) of human subjects, based on support vector machines (SVMs). Specifically, acceleration and ventilation measured by a wearable multisensor device on 50 test subjects performing 13 types of activities of varying intensities are analyzed, from which activity type and energy expenditure are derived. The results show that the method correctly recognized the 13 activity types 88.1% of the time, which is 12.3% higher than using a hip accelerometer alone. Also, the method predicted energy expenditure with a root mean square error of 0.42 METs, 22.2% lower than using a hip accelerometer alone. Furthermore, the fusion method was effective in reducing the subject-to-subject variability (standard deviation of recognition accuracies across subjects) in activity recognition, especially when data from the ventilation sensor were added to the fusion model. These results demonstrate that the multisensor fusion technique presented is more effective in identifying activity type and energy expenditure than the traditional accelerometer-alone-based methods.", "author" : [ { "dropping-particle" : "", "family" : "Liu", "given" : "Shaopeng", "non-dropping-particle" : "", "parse-names" : false, "suffix" : "" }, { "dropping-particle" : "", "family" : "Gao", "given" : "Robert X.", "non-dropping-particle" : "", "parse-names" : false, "suffix" : "" }, { "dropping-particle" : "", "family" : "John", "given" : "Dinesh", "non-dropping-particle" : "", "parse-names" : false, "suffix" : "" }, { "dropping-particle" : "", "family" : "Staudenmayer", "given" : "John W.", "non-dropping-particle" : "", "parse-names" : false, "suffix" : "" }, { "dropping-particle" : "", "family" : "Freedson", "given" : "Patty S.", "non-dropping-particle" : "", "parse-names" : false, "suffix" : "" } ], "container-title" : "IEEE Transactions on Biomedical Engineering", "id" : "ITEM-1", "issue" : "3", "issued" : { "date-parts" : [ [ "2012" ] ] }, "page" : "687-696", "title" : "Multisensor data fusion for physical activity assessment", "type" : "article-journal", "volume" : "59" }, "uris" : [ "http://www.mendeley.com/documents/?uuid=15cd1ed6-6389-41f9-b72c-dd2bbd003526" ] }, { "id" : "ITEM-2", "itemData" : { "DOI" : "10.1109/ICSMC.2001.973004", "ISBN" : "0-7803-7087-2", "ISSN" : "1062-922X", "abstract" : "In this paper experiments with acceleration sensors are described\\nfor human activity recognition of a wearable device user. The use of\\nprincipal component analysis and independent component analysis with a\\nwavelet transform is tested for feature generation. Recognition of human\\nactivity is examined with a multilayer perceptron classifier. Best\\nclassification results for recognition of different human motion were\\n83-90%, and they were achieved by utilizing independent component\\nanalysis and principal component analysis. The difference between these\\nmethods turned out to be negligible", "author" : [ { "dropping-particle" : "", "family" : "Mantyjarvi", "given" : "J.", "non-dropping-particle" : "", "parse-names" : false, "suffix" : "" }, { "dropping-particle" : "", "family" : "Himberg", "given" : "J.", "non-dropping-particle" : "", "parse-names" : false, "suffix" : "" }, { "dropping-particle" : "", "family" : "Seppanen", "given" : "T.", "non-dropping-particle" : "", "parse-names" : false, "suffix" : "" } ], "container-title" : "2001 IEEE International Conference on Systems, Man and Cybernetics. e-Systems and e-Man for Cybernetics in Cyberspace (Cat.No.01CH37236)", "id" : "ITEM-2", "issued" : { "date-parts" : [ [ "2001" ] ] }, "page" : "2-7", "title" : "Recognizing human motion with multiple acceleration sensors", "type" : "article-journal", "volume" : "2" }, "uris" : [ "http://www.mendeley.com/documents/?uuid=358a1998-a64c-4f17-9092-fe4fc9b903ee" ] }, { "id" : "ITEM-3", "itemData" : { "DOI" : "10.1007/978-3-540-39863-9_17", "ISBN" : "978-3-540-39863-9", "ISSN" : "0302-9743", "abstract" : "For wearable computing applications, human activity is a central part of the user\u2019s context. In order to avoid user annoyance it should be acquired automatically using body-worn sensors. We propose to use multiple acceleration sensors that are distributed over the body, because they are lightweight, small and cheap. Furthermore activity can best be measured where it occurs. We present a hardware platform that we developed for the investigation of this issue and results as to where to place the sensors and how to extract the context information.", "author" : [ { "dropping-particle" : "", "family" : "Kern", "given" : "N", "non-dropping-particle" : "", "parse-names" : false, "suffix" : "" }, { "dropping-particle" : "", "family" : "Schiele", "given" : "B", "non-dropping-particle" : "", "parse-names" : false, "suffix" : "" }, { "dropping-particle" : "", "family" : "Schmidt", "given" : "a", "non-dropping-particle" : "", "parse-names" : false, "suffix" : "" } ], "container-title" : "Ambient Intelligence", "id" : "ITEM-3", "issued" : { "date-parts" : [ [ "2003" ] ] }, "page" : "pp 220-232", "title" : "Multi-sensor activity context detection for wearable computing", "type" : "article-journal" }, "uris" : [ "http://www.mendeley.com/documents/?uuid=126dc9f2-76ce-45db-9a74-c5ac59e39db9" ] } ], "mendeley" : { "formattedCitation" : "[45], [46], [102]", "plainTextFormattedCitation" : "[45], [46], [102]", "previouslyFormattedCitation" : "[45], [46], [102]" }, "properties" : { "noteIndex" : 0 }, "schema" : "https://github.com/citation-style-language/schema/raw/master/csl-citation.json" }</w:instrText>
      </w:r>
      <w:r w:rsidR="006946C5" w:rsidRPr="00BF316B">
        <w:rPr>
          <w:rFonts w:ascii="Century Schoolbook" w:hAnsi="Century Schoolbook"/>
          <w:color w:val="000000" w:themeColor="text1"/>
          <w:lang w:val="en-AU"/>
        </w:rPr>
        <w:fldChar w:fldCharType="separate"/>
      </w:r>
      <w:r w:rsidR="00961D37" w:rsidRPr="00BF316B">
        <w:rPr>
          <w:rFonts w:ascii="Century Schoolbook" w:hAnsi="Century Schoolbook"/>
          <w:noProof/>
          <w:color w:val="000000" w:themeColor="text1"/>
          <w:lang w:val="en-AU"/>
        </w:rPr>
        <w:t>[45], [46], [102]</w:t>
      </w:r>
      <w:r w:rsidR="006946C5" w:rsidRPr="00BF316B">
        <w:rPr>
          <w:rFonts w:ascii="Century Schoolbook" w:hAnsi="Century Schoolbook"/>
          <w:color w:val="000000" w:themeColor="text1"/>
          <w:lang w:val="en-AU"/>
        </w:rPr>
        <w:fldChar w:fldCharType="end"/>
      </w:r>
      <w:r w:rsidR="006946C5" w:rsidRPr="00BF316B">
        <w:rPr>
          <w:rFonts w:ascii="Century Schoolbook" w:hAnsi="Century Schoolbook"/>
          <w:color w:val="000000" w:themeColor="text1"/>
          <w:lang w:val="en-AU"/>
        </w:rPr>
        <w:t xml:space="preserve"> appears on a 2D plane (Devices × TimeLine) for classifying an individual person’s activities with historical health data.</w:t>
      </w:r>
    </w:p>
    <w:p w14:paraId="31C3A2E6" w14:textId="77777777" w:rsidR="006946C5" w:rsidRPr="00BF316B" w:rsidRDefault="006946C5" w:rsidP="00763C04">
      <w:pPr>
        <w:pStyle w:val="a3"/>
        <w:spacing w:line="360" w:lineRule="auto"/>
        <w:jc w:val="both"/>
        <w:rPr>
          <w:rFonts w:ascii="Century Schoolbook" w:hAnsi="Century Schoolbook"/>
          <w:color w:val="000000" w:themeColor="text1"/>
          <w:lang w:val="en-AU"/>
        </w:rPr>
      </w:pPr>
    </w:p>
    <w:p w14:paraId="394D1F7B" w14:textId="77777777" w:rsidR="006946C5" w:rsidRPr="00BF316B" w:rsidRDefault="006946C5" w:rsidP="007420F2">
      <w:pPr>
        <w:spacing w:after="120" w:line="360" w:lineRule="auto"/>
        <w:jc w:val="center"/>
        <w:rPr>
          <w:rFonts w:ascii="Century Schoolbook" w:hAnsi="Century Schoolbook" w:cs="Times New Roman"/>
          <w:noProof/>
          <w:color w:val="000000" w:themeColor="text1"/>
        </w:rPr>
      </w:pPr>
      <w:r w:rsidRPr="00BF316B">
        <w:rPr>
          <w:rFonts w:ascii="Century Schoolbook" w:hAnsi="Century Schoolbook" w:cs="Times New Roman"/>
          <w:noProof/>
          <w:color w:val="000000" w:themeColor="text1"/>
        </w:rPr>
        <w:drawing>
          <wp:inline distT="0" distB="0" distL="0" distR="0" wp14:anchorId="62F2694B" wp14:editId="08BE424F">
            <wp:extent cx="3795163" cy="2313296"/>
            <wp:effectExtent l="0" t="0" r="0" b="0"/>
            <wp:docPr id="118" name="Picture 118" descr="I:\JournalPapers\IET_Networks\Fi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JournalPapers\IET_Networks\Fig.2.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819880" cy="2328362"/>
                    </a:xfrm>
                    <a:prstGeom prst="rect">
                      <a:avLst/>
                    </a:prstGeom>
                    <a:noFill/>
                    <a:ln>
                      <a:noFill/>
                    </a:ln>
                  </pic:spPr>
                </pic:pic>
              </a:graphicData>
            </a:graphic>
          </wp:inline>
        </w:drawing>
      </w:r>
    </w:p>
    <w:p w14:paraId="41CDBF62" w14:textId="5B21BE69" w:rsidR="006946C5" w:rsidRPr="00BF316B" w:rsidRDefault="007420F2" w:rsidP="0015305C">
      <w:pPr>
        <w:pStyle w:val="afa"/>
        <w:ind w:firstLine="0"/>
        <w:jc w:val="center"/>
        <w:rPr>
          <w:b w:val="0"/>
          <w:color w:val="000000" w:themeColor="text1"/>
          <w:szCs w:val="22"/>
        </w:rPr>
      </w:pPr>
      <w:bookmarkStart w:id="218" w:name="_Toc518405153"/>
      <w:r w:rsidRPr="00BF316B">
        <w:rPr>
          <w:color w:val="000000" w:themeColor="text1"/>
        </w:rPr>
        <w:t xml:space="preserve">Figure 5- </w:t>
      </w:r>
      <w:r w:rsidR="001B28C1" w:rsidRPr="00BF316B">
        <w:rPr>
          <w:noProof/>
          <w:color w:val="000000" w:themeColor="text1"/>
        </w:rPr>
        <w:fldChar w:fldCharType="begin"/>
      </w:r>
      <w:r w:rsidR="001B28C1" w:rsidRPr="00BF316B">
        <w:rPr>
          <w:noProof/>
          <w:color w:val="000000" w:themeColor="text1"/>
        </w:rPr>
        <w:instrText xml:space="preserve"> SEQ Figure_5- \* ARABIC </w:instrText>
      </w:r>
      <w:r w:rsidR="001B28C1" w:rsidRPr="00BF316B">
        <w:rPr>
          <w:noProof/>
          <w:color w:val="000000" w:themeColor="text1"/>
        </w:rPr>
        <w:fldChar w:fldCharType="separate"/>
      </w:r>
      <w:r w:rsidR="00955236" w:rsidRPr="00BF316B">
        <w:rPr>
          <w:noProof/>
          <w:color w:val="000000" w:themeColor="text1"/>
        </w:rPr>
        <w:t>1</w:t>
      </w:r>
      <w:r w:rsidR="001B28C1" w:rsidRPr="00BF316B">
        <w:rPr>
          <w:noProof/>
          <w:color w:val="000000" w:themeColor="text1"/>
        </w:rPr>
        <w:fldChar w:fldCharType="end"/>
      </w:r>
      <w:r w:rsidRPr="00BF316B">
        <w:rPr>
          <w:color w:val="000000" w:themeColor="text1"/>
        </w:rPr>
        <w:t xml:space="preserve"> </w:t>
      </w:r>
      <w:r w:rsidRPr="00BF316B">
        <w:rPr>
          <w:b w:val="0"/>
          <w:i/>
          <w:color w:val="000000" w:themeColor="text1"/>
        </w:rPr>
        <w:t>Concept of IoT personalized healthcare systems</w:t>
      </w:r>
      <w:bookmarkEnd w:id="218"/>
    </w:p>
    <w:p w14:paraId="0D33FCA1" w14:textId="77777777" w:rsidR="006946C5" w:rsidRPr="00BF316B" w:rsidRDefault="006946C5" w:rsidP="0026642B">
      <w:pPr>
        <w:pStyle w:val="2"/>
        <w:keepLines w:val="0"/>
        <w:numPr>
          <w:ilvl w:val="1"/>
          <w:numId w:val="22"/>
        </w:numPr>
        <w:overflowPunct w:val="0"/>
        <w:autoSpaceDE w:val="0"/>
        <w:autoSpaceDN w:val="0"/>
        <w:adjustRightInd w:val="0"/>
        <w:spacing w:before="240" w:after="60" w:line="360" w:lineRule="auto"/>
        <w:ind w:left="0" w:firstLine="0"/>
        <w:textAlignment w:val="baseline"/>
        <w:rPr>
          <w:rFonts w:ascii="Century Schoolbook" w:eastAsia="SimSun" w:hAnsi="Century Schoolbook" w:cs="Times New Roman"/>
          <w:b/>
          <w:color w:val="000000" w:themeColor="text1"/>
          <w:sz w:val="28"/>
          <w:szCs w:val="20"/>
          <w:lang w:val="x-none" w:eastAsia="x-none"/>
        </w:rPr>
      </w:pPr>
      <w:bookmarkStart w:id="219" w:name="_Toc518559961"/>
      <w:r w:rsidRPr="00BF316B">
        <w:rPr>
          <w:rFonts w:ascii="Century Schoolbook" w:eastAsia="SimSun" w:hAnsi="Century Schoolbook" w:cs="Times New Roman"/>
          <w:b/>
          <w:color w:val="000000" w:themeColor="text1"/>
          <w:sz w:val="28"/>
          <w:szCs w:val="20"/>
          <w:lang w:val="x-none" w:eastAsia="x-none"/>
        </w:rPr>
        <w:t>Deal with irregular uncertainties with Ellipse fitting model</w:t>
      </w:r>
      <w:bookmarkEnd w:id="219"/>
    </w:p>
    <w:p w14:paraId="1E6F60CA" w14:textId="77777777" w:rsidR="006946C5" w:rsidRPr="00BF316B" w:rsidRDefault="006946C5" w:rsidP="0026642B">
      <w:pPr>
        <w:pStyle w:val="3"/>
        <w:keepLines w:val="0"/>
        <w:numPr>
          <w:ilvl w:val="2"/>
          <w:numId w:val="22"/>
        </w:numPr>
        <w:overflowPunct w:val="0"/>
        <w:autoSpaceDE w:val="0"/>
        <w:autoSpaceDN w:val="0"/>
        <w:adjustRightInd w:val="0"/>
        <w:spacing w:before="240" w:after="60" w:line="360" w:lineRule="auto"/>
        <w:ind w:left="0" w:firstLine="0"/>
        <w:textAlignment w:val="baseline"/>
        <w:rPr>
          <w:rFonts w:ascii="Century Schoolbook" w:hAnsi="Century Schoolbook"/>
          <w:b/>
          <w:iCs/>
          <w:color w:val="000000" w:themeColor="text1"/>
          <w:sz w:val="28"/>
          <w:lang w:val="x-none" w:eastAsia="x-none"/>
        </w:rPr>
      </w:pPr>
      <w:bookmarkStart w:id="220" w:name="_Toc518559962"/>
      <w:r w:rsidRPr="00BF316B">
        <w:rPr>
          <w:rFonts w:ascii="Century Schoolbook" w:hAnsi="Century Schoolbook"/>
          <w:b/>
          <w:color w:val="000000" w:themeColor="text1"/>
          <w:sz w:val="28"/>
          <w:lang w:val="x-none" w:eastAsia="x-none"/>
        </w:rPr>
        <w:t>Ellipse fitting model for removing irregular uncertainties</w:t>
      </w:r>
      <w:bookmarkEnd w:id="220"/>
    </w:p>
    <w:p w14:paraId="31E0F6FB" w14:textId="30D99CFC" w:rsidR="006946C5" w:rsidRPr="00BF316B" w:rsidRDefault="00995FE1" w:rsidP="00995FE1">
      <w:pPr>
        <w:spacing w:after="60" w:line="360" w:lineRule="auto"/>
        <w:jc w:val="both"/>
        <w:rPr>
          <w:rFonts w:ascii="Century Schoolbook" w:hAnsi="Century Schoolbook" w:cs="Times New Roman"/>
          <w:color w:val="000000" w:themeColor="text1"/>
          <w:lang w:val="en-AU"/>
        </w:rPr>
      </w:pPr>
      <w:r w:rsidRPr="00BF316B">
        <w:rPr>
          <w:rFonts w:ascii="Century Schoolbook" w:hAnsi="Century Schoolbook" w:cs="Times New Roman"/>
          <w:color w:val="000000" w:themeColor="text1"/>
          <w:lang w:val="en-AU"/>
        </w:rPr>
        <w:t xml:space="preserve">      </w:t>
      </w:r>
      <w:r w:rsidR="006946C5" w:rsidRPr="00BF316B">
        <w:rPr>
          <w:rFonts w:ascii="Century Schoolbook" w:hAnsi="Century Schoolbook" w:cs="Times New Roman"/>
          <w:color w:val="000000" w:themeColor="text1"/>
          <w:lang w:val="en-AU"/>
        </w:rPr>
        <w:t xml:space="preserve">After classifying the above two types of uncertainties, it is important to clearly understand the distribution of IU and RU. </w:t>
      </w:r>
      <w:proofErr w:type="gramStart"/>
      <w:r w:rsidR="006946C5" w:rsidRPr="00BF316B">
        <w:rPr>
          <w:rFonts w:ascii="Century Schoolbook" w:hAnsi="Century Schoolbook" w:cs="Times New Roman"/>
          <w:color w:val="000000" w:themeColor="text1"/>
          <w:lang w:val="en-AU"/>
        </w:rPr>
        <w:t>Typically</w:t>
      </w:r>
      <w:proofErr w:type="gramEnd"/>
      <w:r w:rsidR="006946C5" w:rsidRPr="00BF316B">
        <w:rPr>
          <w:rFonts w:ascii="Century Schoolbook" w:hAnsi="Century Schoolbook" w:cs="Times New Roman"/>
          <w:color w:val="000000" w:themeColor="text1"/>
          <w:lang w:val="en-AU"/>
        </w:rPr>
        <w:t xml:space="preserve"> in an IoT environment, the level of physical activity is assessed and represented by the number of steps walking per day, named as Daily Steps </w:t>
      </w:r>
      <m:oMath>
        <m:sSub>
          <m:sSubPr>
            <m:ctrlPr>
              <w:rPr>
                <w:rFonts w:ascii="Cambria Math" w:hAnsi="Cambria Math" w:cs="Times New Roman"/>
                <w:i/>
                <w:color w:val="000000" w:themeColor="text1"/>
                <w:lang w:val="en-AU"/>
              </w:rPr>
            </m:ctrlPr>
          </m:sSubPr>
          <m:e>
            <m:r>
              <w:rPr>
                <w:rFonts w:ascii="Cambria Math" w:hAnsi="Cambria Math" w:cs="Times New Roman"/>
                <w:color w:val="000000" w:themeColor="text1"/>
                <w:lang w:val="en-AU"/>
              </w:rPr>
              <m:t>S</m:t>
            </m:r>
          </m:e>
          <m:sub>
            <m:r>
              <w:rPr>
                <w:rFonts w:ascii="Cambria Math" w:hAnsi="Cambria Math" w:cs="Times New Roman"/>
                <w:color w:val="000000" w:themeColor="text1"/>
                <w:lang w:val="en-AU"/>
              </w:rPr>
              <m:t>d</m:t>
            </m:r>
          </m:sub>
        </m:sSub>
      </m:oMath>
      <w:r w:rsidR="006946C5" w:rsidRPr="00BF316B">
        <w:rPr>
          <w:rFonts w:ascii="Century Schoolbook" w:hAnsi="Century Schoolbook" w:cs="Times New Roman"/>
          <w:color w:val="000000" w:themeColor="text1"/>
          <w:lang w:val="en-AU"/>
        </w:rPr>
        <w:t xml:space="preserve">, or the distance walking per day, named as Daily Walking Distance: </w:t>
      </w:r>
      <m:oMath>
        <m:sSub>
          <m:sSubPr>
            <m:ctrlPr>
              <w:rPr>
                <w:rFonts w:ascii="Cambria Math" w:hAnsi="Cambria Math" w:cs="Times New Roman"/>
                <w:i/>
                <w:color w:val="000000" w:themeColor="text1"/>
                <w:lang w:val="en-AU"/>
              </w:rPr>
            </m:ctrlPr>
          </m:sSubPr>
          <m:e>
            <m:r>
              <w:rPr>
                <w:rFonts w:ascii="Cambria Math" w:hAnsi="Cambria Math" w:cs="Times New Roman"/>
                <w:color w:val="000000" w:themeColor="text1"/>
                <w:lang w:val="en-AU"/>
              </w:rPr>
              <m:t>D</m:t>
            </m:r>
          </m:e>
          <m:sub>
            <m:r>
              <w:rPr>
                <w:rFonts w:ascii="Cambria Math" w:hAnsi="Cambria Math" w:cs="Times New Roman"/>
                <w:color w:val="000000" w:themeColor="text1"/>
                <w:lang w:val="en-AU"/>
              </w:rPr>
              <m:t>dw</m:t>
            </m:r>
          </m:sub>
        </m:sSub>
      </m:oMath>
      <w:r w:rsidR="006946C5" w:rsidRPr="00BF316B">
        <w:rPr>
          <w:rFonts w:ascii="Century Schoolbook" w:hAnsi="Century Schoolbook" w:cs="Times New Roman"/>
          <w:color w:val="000000" w:themeColor="text1"/>
          <w:lang w:val="en-AU"/>
        </w:rPr>
        <w:t xml:space="preserve">. Current wearable devices or smartphones also enable measuring walking speed related information, like Daily Walking Speed </w:t>
      </w:r>
      <m:oMath>
        <m:sSub>
          <m:sSubPr>
            <m:ctrlPr>
              <w:rPr>
                <w:rFonts w:ascii="Cambria Math" w:hAnsi="Cambria Math" w:cs="Times New Roman"/>
                <w:i/>
                <w:color w:val="000000" w:themeColor="text1"/>
                <w:lang w:val="en-AU"/>
              </w:rPr>
            </m:ctrlPr>
          </m:sSubPr>
          <m:e>
            <m:r>
              <w:rPr>
                <w:rFonts w:ascii="Cambria Math" w:hAnsi="Cambria Math" w:cs="Times New Roman"/>
                <w:color w:val="000000" w:themeColor="text1"/>
                <w:lang w:val="en-AU"/>
              </w:rPr>
              <m:t>V</m:t>
            </m:r>
          </m:e>
          <m:sub>
            <m:r>
              <w:rPr>
                <w:rFonts w:ascii="Cambria Math" w:hAnsi="Cambria Math" w:cs="Times New Roman"/>
                <w:color w:val="000000" w:themeColor="text1"/>
                <w:lang w:val="en-AU"/>
              </w:rPr>
              <m:t>daw</m:t>
            </m:r>
          </m:sub>
        </m:sSub>
      </m:oMath>
      <w:r w:rsidR="006946C5" w:rsidRPr="00BF316B">
        <w:rPr>
          <w:rFonts w:ascii="Century Schoolbook" w:hAnsi="Century Schoolbook" w:cs="Times New Roman"/>
          <w:color w:val="000000" w:themeColor="text1"/>
          <w:lang w:val="en-AU"/>
        </w:rPr>
        <w:t xml:space="preserve">. Therefore, our inspiration for managing the above two types of uncertainties is to build a 2D distribution of physical activity regarding two benchmarks: Daily Walking Steps (Steps) and Daily Walking Speed (Speed). In terms of the characteristic of two uncertainties, the distribution of daily physical activities with normal life pattern and wearable devices can be conducted to follow a condition that: a centroid point </w:t>
      </w:r>
      <w:r w:rsidR="006946C5" w:rsidRPr="00BF316B">
        <w:rPr>
          <w:rFonts w:ascii="Century Schoolbook" w:hAnsi="Century Schoolbook" w:cs="Times New Roman"/>
          <w:i/>
          <w:color w:val="000000" w:themeColor="text1"/>
          <w:lang w:val="en-AU"/>
        </w:rPr>
        <w:t>P</w:t>
      </w:r>
      <w:r w:rsidR="006946C5" w:rsidRPr="00BF316B">
        <w:rPr>
          <w:rFonts w:ascii="Century Schoolbook" w:hAnsi="Century Schoolbook" w:cs="Times New Roman"/>
          <w:color w:val="000000" w:themeColor="text1"/>
          <w:lang w:val="en-AU"/>
        </w:rPr>
        <w:t xml:space="preserve"> marks by an average </w:t>
      </w:r>
      <m:oMath>
        <m:sSub>
          <m:sSubPr>
            <m:ctrlPr>
              <w:rPr>
                <w:rFonts w:ascii="Cambria Math" w:hAnsi="Cambria Math" w:cs="Times New Roman"/>
                <w:i/>
                <w:color w:val="000000" w:themeColor="text1"/>
                <w:lang w:val="en-AU"/>
              </w:rPr>
            </m:ctrlPr>
          </m:sSubPr>
          <m:e>
            <m:r>
              <w:rPr>
                <w:rFonts w:ascii="Cambria Math" w:hAnsi="Cambria Math" w:cs="Times New Roman"/>
                <w:color w:val="000000" w:themeColor="text1"/>
                <w:lang w:val="en-AU"/>
              </w:rPr>
              <m:t>DWS</m:t>
            </m:r>
          </m:e>
          <m:sub>
            <m:r>
              <w:rPr>
                <w:rFonts w:ascii="Cambria Math" w:hAnsi="Cambria Math" w:cs="Times New Roman"/>
                <w:color w:val="000000" w:themeColor="text1"/>
                <w:lang w:val="en-AU"/>
              </w:rPr>
              <m:t>s</m:t>
            </m:r>
          </m:sub>
        </m:sSub>
      </m:oMath>
      <w:r w:rsidR="006946C5" w:rsidRPr="00BF316B">
        <w:rPr>
          <w:rFonts w:ascii="Century Schoolbook" w:hAnsi="Century Schoolbook" w:cs="Times New Roman"/>
          <w:color w:val="000000" w:themeColor="text1"/>
          <w:lang w:val="en-AU"/>
        </w:rPr>
        <w:t xml:space="preserve"> and an average </w:t>
      </w:r>
      <w:r w:rsidR="006946C5" w:rsidRPr="00BF316B">
        <w:rPr>
          <w:rFonts w:ascii="Century Schoolbook" w:hAnsi="Century Schoolbook" w:cs="Times New Roman"/>
          <w:i/>
          <w:color w:val="000000" w:themeColor="text1"/>
          <w:lang w:val="en-AU"/>
        </w:rPr>
        <w:t>DWS</w:t>
      </w:r>
      <w:r w:rsidR="006946C5" w:rsidRPr="00BF316B">
        <w:rPr>
          <w:rFonts w:ascii="Century Schoolbook" w:hAnsi="Century Schoolbook" w:cs="Times New Roman"/>
          <w:color w:val="000000" w:themeColor="text1"/>
          <w:lang w:val="en-AU"/>
        </w:rPr>
        <w:t xml:space="preserve">. Although there are some points </w:t>
      </w:r>
      <w:r w:rsidR="00E13B07" w:rsidRPr="00BF316B">
        <w:rPr>
          <w:rFonts w:ascii="Century Schoolbook" w:hAnsi="Century Schoolbook" w:cs="Times New Roman"/>
          <w:color w:val="000000" w:themeColor="text1"/>
          <w:lang w:val="en-AU"/>
        </w:rPr>
        <w:t xml:space="preserve">which </w:t>
      </w:r>
      <w:r w:rsidR="006946C5" w:rsidRPr="00BF316B">
        <w:rPr>
          <w:rFonts w:ascii="Century Schoolbook" w:hAnsi="Century Schoolbook" w:cs="Times New Roman"/>
          <w:color w:val="000000" w:themeColor="text1"/>
          <w:lang w:val="en-AU"/>
        </w:rPr>
        <w:t xml:space="preserve">might fall into </w:t>
      </w:r>
      <w:r w:rsidR="00E13B07" w:rsidRPr="00BF316B">
        <w:rPr>
          <w:rFonts w:ascii="Century Schoolbook" w:hAnsi="Century Schoolbook" w:cs="Times New Roman"/>
          <w:color w:val="000000" w:themeColor="text1"/>
          <w:lang w:val="en-AU"/>
        </w:rPr>
        <w:t xml:space="preserve">the </w:t>
      </w:r>
      <w:r w:rsidR="006946C5" w:rsidRPr="00BF316B">
        <w:rPr>
          <w:rFonts w:ascii="Century Schoolbook" w:hAnsi="Century Schoolbook" w:cs="Times New Roman"/>
          <w:color w:val="000000" w:themeColor="text1"/>
          <w:lang w:val="en-AU"/>
        </w:rPr>
        <w:t>normal range (e.g., 4</w:t>
      </w:r>
      <w:r w:rsidR="00E13B07" w:rsidRPr="00BF316B">
        <w:rPr>
          <w:rFonts w:ascii="Century Schoolbook" w:hAnsi="Century Schoolbook" w:cs="Times New Roman"/>
          <w:color w:val="000000" w:themeColor="text1"/>
          <w:lang w:val="en-AU"/>
        </w:rPr>
        <w:t>,</w:t>
      </w:r>
      <w:r w:rsidR="006946C5" w:rsidRPr="00BF316B">
        <w:rPr>
          <w:rFonts w:ascii="Century Schoolbook" w:hAnsi="Century Schoolbook" w:cs="Times New Roman"/>
          <w:color w:val="000000" w:themeColor="text1"/>
          <w:lang w:val="en-AU"/>
        </w:rPr>
        <w:t>000 steps/ hour), here only estimation of the best fit of samples for individuals</w:t>
      </w:r>
      <w:r w:rsidR="00E13B07" w:rsidRPr="00BF316B">
        <w:rPr>
          <w:rFonts w:ascii="Century Schoolbook" w:hAnsi="Century Schoolbook" w:cs="Times New Roman"/>
          <w:color w:val="000000" w:themeColor="text1"/>
          <w:lang w:val="en-AU"/>
        </w:rPr>
        <w:t xml:space="preserve"> is </w:t>
      </w:r>
      <w:proofErr w:type="gramStart"/>
      <w:r w:rsidR="00E13B07" w:rsidRPr="00BF316B">
        <w:rPr>
          <w:rFonts w:ascii="Century Schoolbook" w:hAnsi="Century Schoolbook" w:cs="Times New Roman"/>
          <w:color w:val="000000" w:themeColor="text1"/>
          <w:lang w:val="en-AU"/>
        </w:rPr>
        <w:t>taken into account</w:t>
      </w:r>
      <w:proofErr w:type="gramEnd"/>
      <w:r w:rsidR="006946C5" w:rsidRPr="00BF316B">
        <w:rPr>
          <w:rFonts w:ascii="Century Schoolbook" w:hAnsi="Century Schoolbook" w:cs="Times New Roman"/>
          <w:color w:val="000000" w:themeColor="text1"/>
          <w:lang w:val="en-AU"/>
        </w:rPr>
        <w:t xml:space="preserve">, and thus the distance from the centre to the perimeter along the </w:t>
      </w:r>
      <w:r w:rsidR="006946C5" w:rsidRPr="00BF316B">
        <w:rPr>
          <w:rFonts w:ascii="Century Schoolbook" w:hAnsi="Century Schoolbook" w:cs="Times New Roman"/>
          <w:i/>
          <w:color w:val="000000" w:themeColor="text1"/>
          <w:lang w:val="en-AU"/>
        </w:rPr>
        <w:t>x</w:t>
      </w:r>
      <w:r w:rsidR="006946C5" w:rsidRPr="00BF316B">
        <w:rPr>
          <w:rFonts w:ascii="Century Schoolbook" w:hAnsi="Century Schoolbook" w:cs="Times New Roman"/>
          <w:color w:val="000000" w:themeColor="text1"/>
          <w:lang w:val="en-AU"/>
        </w:rPr>
        <w:t xml:space="preserve"> and </w:t>
      </w:r>
      <w:r w:rsidR="006946C5" w:rsidRPr="00BF316B">
        <w:rPr>
          <w:rFonts w:ascii="Century Schoolbook" w:hAnsi="Century Schoolbook" w:cs="Times New Roman"/>
          <w:i/>
          <w:color w:val="000000" w:themeColor="text1"/>
          <w:lang w:val="en-AU"/>
        </w:rPr>
        <w:t>y</w:t>
      </w:r>
      <w:r w:rsidR="006946C5" w:rsidRPr="00BF316B">
        <w:rPr>
          <w:rFonts w:ascii="Century Schoolbook" w:hAnsi="Century Schoolbook" w:cs="Times New Roman"/>
          <w:color w:val="000000" w:themeColor="text1"/>
          <w:lang w:val="en-AU"/>
        </w:rPr>
        <w:t xml:space="preserve"> axis are distributed a certain range close to the mean. Accordingly, the daily physical activities with regular uncertainties will be regularly </w:t>
      </w:r>
      <w:proofErr w:type="gramStart"/>
      <w:r w:rsidR="006946C5" w:rsidRPr="00BF316B">
        <w:rPr>
          <w:rFonts w:ascii="Century Schoolbook" w:hAnsi="Century Schoolbook" w:cs="Times New Roman"/>
          <w:color w:val="000000" w:themeColor="text1"/>
          <w:lang w:val="en-AU"/>
        </w:rPr>
        <w:t>all around</w:t>
      </w:r>
      <w:proofErr w:type="gramEnd"/>
      <w:r w:rsidR="006946C5" w:rsidRPr="00BF316B">
        <w:rPr>
          <w:rFonts w:ascii="Century Schoolbook" w:hAnsi="Century Schoolbook" w:cs="Times New Roman"/>
          <w:color w:val="000000" w:themeColor="text1"/>
          <w:lang w:val="en-AU"/>
        </w:rPr>
        <w:t xml:space="preserve"> point </w:t>
      </w:r>
      <w:r w:rsidR="006946C5" w:rsidRPr="00BF316B">
        <w:rPr>
          <w:rFonts w:ascii="Century Schoolbook" w:hAnsi="Century Schoolbook" w:cs="Times New Roman"/>
          <w:i/>
          <w:color w:val="000000" w:themeColor="text1"/>
          <w:lang w:val="en-AU"/>
        </w:rPr>
        <w:t>P</w:t>
      </w:r>
      <w:r w:rsidR="006946C5" w:rsidRPr="00BF316B">
        <w:rPr>
          <w:rFonts w:ascii="Century Schoolbook" w:hAnsi="Century Schoolbook" w:cs="Times New Roman"/>
          <w:color w:val="000000" w:themeColor="text1"/>
          <w:lang w:val="en-AU"/>
        </w:rPr>
        <w:t xml:space="preserve">; </w:t>
      </w:r>
      <w:r w:rsidR="006946C5" w:rsidRPr="00BF316B">
        <w:rPr>
          <w:rFonts w:ascii="Century Schoolbook" w:hAnsi="Century Schoolbook" w:cs="Times New Roman"/>
          <w:color w:val="000000" w:themeColor="text1"/>
          <w:lang w:val="en-AU"/>
        </w:rPr>
        <w:lastRenderedPageBreak/>
        <w:t xml:space="preserve">the daily physical activities with IU will be some distance away from point </w:t>
      </w:r>
      <w:r w:rsidR="006946C5" w:rsidRPr="00BF316B">
        <w:rPr>
          <w:rFonts w:ascii="Century Schoolbook" w:hAnsi="Century Schoolbook" w:cs="Times New Roman"/>
          <w:i/>
          <w:color w:val="000000" w:themeColor="text1"/>
          <w:lang w:val="en-AU"/>
        </w:rPr>
        <w:t>P</w:t>
      </w:r>
      <w:r w:rsidR="00262822" w:rsidRPr="00BF316B">
        <w:rPr>
          <w:rFonts w:ascii="Century Schoolbook" w:hAnsi="Century Schoolbook" w:cs="Times New Roman"/>
          <w:color w:val="000000" w:themeColor="text1"/>
          <w:lang w:val="en-AU"/>
        </w:rPr>
        <w:t>. As shown in Figure 5-2</w:t>
      </w:r>
      <w:r w:rsidR="006946C5" w:rsidRPr="00BF316B">
        <w:rPr>
          <w:rFonts w:ascii="Century Schoolbook" w:hAnsi="Century Schoolbook" w:cs="Times New Roman"/>
          <w:color w:val="000000" w:themeColor="text1"/>
          <w:lang w:val="en-AU"/>
        </w:rPr>
        <w:t xml:space="preserve">, the </w:t>
      </w:r>
      <w:r w:rsidR="006946C5" w:rsidRPr="00BF316B">
        <w:rPr>
          <w:rFonts w:ascii="Century Schoolbook" w:hAnsi="Century Schoolbook" w:cs="Times New Roman"/>
          <w:i/>
          <w:color w:val="000000" w:themeColor="text1"/>
          <w:lang w:val="en-AU"/>
        </w:rPr>
        <w:t>x</w:t>
      </w:r>
      <w:r w:rsidR="006946C5" w:rsidRPr="00BF316B">
        <w:rPr>
          <w:rFonts w:ascii="Century Schoolbook" w:hAnsi="Century Schoolbook" w:cs="Times New Roman"/>
          <w:color w:val="000000" w:themeColor="text1"/>
          <w:lang w:val="en-AU"/>
        </w:rPr>
        <w:t xml:space="preserve"> axis represents walking speed and the </w:t>
      </w:r>
      <w:r w:rsidR="006946C5" w:rsidRPr="00BF316B">
        <w:rPr>
          <w:rFonts w:ascii="Century Schoolbook" w:hAnsi="Century Schoolbook" w:cs="Times New Roman"/>
          <w:i/>
          <w:color w:val="000000" w:themeColor="text1"/>
          <w:lang w:val="en-AU"/>
        </w:rPr>
        <w:t>y</w:t>
      </w:r>
      <w:r w:rsidR="006946C5" w:rsidRPr="00BF316B">
        <w:rPr>
          <w:rFonts w:ascii="Century Schoolbook" w:hAnsi="Century Schoolbook" w:cs="Times New Roman"/>
          <w:color w:val="000000" w:themeColor="text1"/>
          <w:lang w:val="en-AU"/>
        </w:rPr>
        <w:t xml:space="preserve"> axis represents daily walking steps. The light points represent daily physical activities with regular uncertainties; and the dark point represents daily physical activities with IU. Regarding this assumed distribution of physical activity, we </w:t>
      </w:r>
      <w:proofErr w:type="gramStart"/>
      <w:r w:rsidR="006946C5" w:rsidRPr="00BF316B">
        <w:rPr>
          <w:rFonts w:ascii="Century Schoolbook" w:hAnsi="Century Schoolbook" w:cs="Times New Roman"/>
          <w:color w:val="000000" w:themeColor="text1"/>
          <w:lang w:val="en-AU"/>
        </w:rPr>
        <w:t>are able to</w:t>
      </w:r>
      <w:proofErr w:type="gramEnd"/>
      <w:r w:rsidR="006946C5" w:rsidRPr="00BF316B">
        <w:rPr>
          <w:rFonts w:ascii="Century Schoolbook" w:hAnsi="Century Schoolbook" w:cs="Times New Roman"/>
          <w:color w:val="000000" w:themeColor="text1"/>
          <w:lang w:val="en-AU"/>
        </w:rPr>
        <w:t xml:space="preserve"> use an ellipse shape</w:t>
      </w:r>
      <w:r w:rsidR="00262822" w:rsidRPr="00BF316B">
        <w:rPr>
          <w:rFonts w:ascii="Century Schoolbook" w:hAnsi="Century Schoolbook" w:cs="Times New Roman"/>
          <w:color w:val="000000" w:themeColor="text1"/>
          <w:lang w:val="en-AU"/>
        </w:rPr>
        <w:t xml:space="preserve"> to separate RU and IU. In Figure 5-2</w:t>
      </w:r>
      <w:r w:rsidR="006946C5" w:rsidRPr="00BF316B">
        <w:rPr>
          <w:rFonts w:ascii="Century Schoolbook" w:hAnsi="Century Schoolbook" w:cs="Times New Roman"/>
          <w:color w:val="000000" w:themeColor="text1"/>
          <w:lang w:val="en-AU"/>
        </w:rPr>
        <w:t xml:space="preserve">, the dark dots that fall outside of the ellipse represent the IU. The light dots are the regular physical activity data with RU covered by the ellipse modelling algorithm. </w:t>
      </w:r>
    </w:p>
    <w:p w14:paraId="1E6FCD9B" w14:textId="77777777" w:rsidR="006946C5" w:rsidRPr="00BF316B" w:rsidRDefault="006946C5" w:rsidP="0026642B">
      <w:pPr>
        <w:spacing w:line="360" w:lineRule="auto"/>
        <w:jc w:val="center"/>
        <w:rPr>
          <w:rFonts w:ascii="Century Schoolbook" w:hAnsi="Century Schoolbook" w:cs="Times New Roman"/>
          <w:bCs/>
          <w:color w:val="000000" w:themeColor="text1"/>
        </w:rPr>
      </w:pPr>
      <w:r w:rsidRPr="00BF316B">
        <w:rPr>
          <w:rFonts w:ascii="Century Schoolbook" w:hAnsi="Century Schoolbook" w:cs="Times New Roman"/>
          <w:bCs/>
          <w:noProof/>
          <w:color w:val="000000" w:themeColor="text1"/>
        </w:rPr>
        <w:drawing>
          <wp:inline distT="0" distB="0" distL="0" distR="0" wp14:anchorId="06027EEF" wp14:editId="28CC4D13">
            <wp:extent cx="3013648" cy="2450592"/>
            <wp:effectExtent l="0" t="0" r="0" b="698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9"/>
                    <a:srcRect/>
                    <a:stretch>
                      <a:fillRect/>
                    </a:stretch>
                  </pic:blipFill>
                  <pic:spPr bwMode="auto">
                    <a:xfrm>
                      <a:off x="0" y="0"/>
                      <a:ext cx="3037146" cy="2469700"/>
                    </a:xfrm>
                    <a:prstGeom prst="rect">
                      <a:avLst/>
                    </a:prstGeom>
                    <a:noFill/>
                    <a:ln w="9525">
                      <a:noFill/>
                      <a:miter lim="800000"/>
                      <a:headEnd/>
                      <a:tailEnd/>
                    </a:ln>
                  </pic:spPr>
                </pic:pic>
              </a:graphicData>
            </a:graphic>
          </wp:inline>
        </w:drawing>
      </w:r>
    </w:p>
    <w:p w14:paraId="422F85A8" w14:textId="77777777" w:rsidR="00BC6E9F" w:rsidRPr="00BF316B" w:rsidRDefault="00BC6E9F" w:rsidP="00BC6E9F">
      <w:pPr>
        <w:pStyle w:val="afa"/>
        <w:ind w:firstLine="0"/>
        <w:jc w:val="center"/>
        <w:rPr>
          <w:color w:val="000000" w:themeColor="text1"/>
          <w:lang w:val="en-AU"/>
        </w:rPr>
      </w:pPr>
      <w:bookmarkStart w:id="221" w:name="_Toc518405154"/>
      <w:r w:rsidRPr="00BF316B">
        <w:rPr>
          <w:color w:val="000000" w:themeColor="text1"/>
        </w:rPr>
        <w:t xml:space="preserve">Figure 5- </w:t>
      </w:r>
      <w:r w:rsidR="001B28C1" w:rsidRPr="00BF316B">
        <w:rPr>
          <w:noProof/>
          <w:color w:val="000000" w:themeColor="text1"/>
        </w:rPr>
        <w:fldChar w:fldCharType="begin"/>
      </w:r>
      <w:r w:rsidR="001B28C1" w:rsidRPr="00BF316B">
        <w:rPr>
          <w:noProof/>
          <w:color w:val="000000" w:themeColor="text1"/>
        </w:rPr>
        <w:instrText xml:space="preserve"> SEQ Figure_5- \* ARABIC </w:instrText>
      </w:r>
      <w:r w:rsidR="001B28C1" w:rsidRPr="00BF316B">
        <w:rPr>
          <w:noProof/>
          <w:color w:val="000000" w:themeColor="text1"/>
        </w:rPr>
        <w:fldChar w:fldCharType="separate"/>
      </w:r>
      <w:r w:rsidR="00955236" w:rsidRPr="00BF316B">
        <w:rPr>
          <w:noProof/>
          <w:color w:val="000000" w:themeColor="text1"/>
        </w:rPr>
        <w:t>2</w:t>
      </w:r>
      <w:r w:rsidR="001B28C1" w:rsidRPr="00BF316B">
        <w:rPr>
          <w:noProof/>
          <w:color w:val="000000" w:themeColor="text1"/>
        </w:rPr>
        <w:fldChar w:fldCharType="end"/>
      </w:r>
      <w:r w:rsidRPr="00BF316B">
        <w:rPr>
          <w:color w:val="000000" w:themeColor="text1"/>
        </w:rPr>
        <w:t xml:space="preserve"> </w:t>
      </w:r>
      <w:r w:rsidRPr="00BF316B">
        <w:rPr>
          <w:b w:val="0"/>
          <w:i/>
          <w:color w:val="000000" w:themeColor="text1"/>
        </w:rPr>
        <w:t>Distribution of PA with IU and RU</w:t>
      </w:r>
      <w:bookmarkEnd w:id="221"/>
    </w:p>
    <w:p w14:paraId="34274969" w14:textId="138D7120" w:rsidR="006946C5" w:rsidRPr="00BF316B" w:rsidRDefault="00A5059C" w:rsidP="00A5059C">
      <w:pPr>
        <w:spacing w:line="360" w:lineRule="auto"/>
        <w:jc w:val="both"/>
        <w:rPr>
          <w:rFonts w:ascii="Century Schoolbook" w:hAnsi="Century Schoolbook" w:cs="Times New Roman"/>
          <w:color w:val="000000" w:themeColor="text1"/>
          <w:lang w:val="en-AU"/>
        </w:rPr>
      </w:pPr>
      <w:r w:rsidRPr="00BF316B">
        <w:rPr>
          <w:rFonts w:ascii="Century Schoolbook" w:hAnsi="Century Schoolbook" w:cs="Times New Roman"/>
          <w:color w:val="000000" w:themeColor="text1"/>
          <w:lang w:val="en-AU"/>
        </w:rPr>
        <w:t xml:space="preserve">      </w:t>
      </w:r>
      <w:r w:rsidR="006946C5" w:rsidRPr="00BF316B">
        <w:rPr>
          <w:rFonts w:ascii="Century Schoolbook" w:hAnsi="Century Schoolbook" w:cs="Times New Roman"/>
          <w:color w:val="000000" w:themeColor="text1"/>
          <w:lang w:val="en-AU"/>
        </w:rPr>
        <w:t xml:space="preserve">Figure 5-2 presents the physical activity samples distribution. </w:t>
      </w:r>
      <w:proofErr w:type="gramStart"/>
      <w:r w:rsidR="006946C5" w:rsidRPr="00BF316B">
        <w:rPr>
          <w:rFonts w:ascii="Century Schoolbook" w:hAnsi="Century Schoolbook" w:cs="Times New Roman"/>
          <w:color w:val="000000" w:themeColor="text1"/>
          <w:lang w:val="en-AU"/>
        </w:rPr>
        <w:t>In order to</w:t>
      </w:r>
      <w:proofErr w:type="gramEnd"/>
      <w:r w:rsidR="006946C5" w:rsidRPr="00BF316B">
        <w:rPr>
          <w:rFonts w:ascii="Century Schoolbook" w:hAnsi="Century Schoolbook" w:cs="Times New Roman"/>
          <w:color w:val="000000" w:themeColor="text1"/>
          <w:lang w:val="en-AU"/>
        </w:rPr>
        <w:t xml:space="preserve"> enclose points </w:t>
      </w:r>
      <m:oMath>
        <m:r>
          <w:rPr>
            <w:rFonts w:ascii="Cambria Math" w:hAnsi="Cambria Math" w:cs="Times New Roman"/>
            <w:color w:val="000000" w:themeColor="text1"/>
            <w:lang w:val="en-AU"/>
          </w:rPr>
          <m:t>P:{</m:t>
        </m:r>
        <m:sSub>
          <m:sSubPr>
            <m:ctrlPr>
              <w:rPr>
                <w:rFonts w:ascii="Cambria Math" w:hAnsi="Cambria Math" w:cs="Times New Roman"/>
                <w:i/>
                <w:color w:val="000000" w:themeColor="text1"/>
                <w:lang w:val="en-AU"/>
              </w:rPr>
            </m:ctrlPr>
          </m:sSubPr>
          <m:e>
            <m:r>
              <w:rPr>
                <w:rFonts w:ascii="Cambria Math" w:hAnsi="Cambria Math" w:cs="Times New Roman"/>
                <w:color w:val="000000" w:themeColor="text1"/>
                <w:lang w:val="en-AU"/>
              </w:rPr>
              <m:t>P</m:t>
            </m:r>
          </m:e>
          <m:sub>
            <m:r>
              <w:rPr>
                <w:rFonts w:ascii="Cambria Math" w:hAnsi="Cambria Math" w:cs="Times New Roman"/>
                <w:color w:val="000000" w:themeColor="text1"/>
                <w:lang w:val="en-AU"/>
              </w:rPr>
              <m:t>1</m:t>
            </m:r>
          </m:sub>
        </m:sSub>
        <m:r>
          <w:rPr>
            <w:rFonts w:ascii="Cambria Math" w:hAnsi="Cambria Math" w:cs="Times New Roman"/>
            <w:color w:val="000000" w:themeColor="text1"/>
            <w:lang w:val="en-AU"/>
          </w:rPr>
          <m:t>,</m:t>
        </m:r>
        <m:sSub>
          <m:sSubPr>
            <m:ctrlPr>
              <w:rPr>
                <w:rFonts w:ascii="Cambria Math" w:hAnsi="Cambria Math" w:cs="Times New Roman"/>
                <w:i/>
                <w:color w:val="000000" w:themeColor="text1"/>
                <w:lang w:val="en-AU"/>
              </w:rPr>
            </m:ctrlPr>
          </m:sSubPr>
          <m:e>
            <m:r>
              <w:rPr>
                <w:rFonts w:ascii="Cambria Math" w:hAnsi="Cambria Math" w:cs="Times New Roman"/>
                <w:color w:val="000000" w:themeColor="text1"/>
                <w:lang w:val="en-AU"/>
              </w:rPr>
              <m:t>P</m:t>
            </m:r>
          </m:e>
          <m:sub>
            <m:r>
              <w:rPr>
                <w:rFonts w:ascii="Cambria Math" w:hAnsi="Cambria Math" w:cs="Times New Roman"/>
                <w:color w:val="000000" w:themeColor="text1"/>
                <w:lang w:val="en-AU"/>
              </w:rPr>
              <m:t>2</m:t>
            </m:r>
          </m:sub>
        </m:sSub>
        <m:r>
          <w:rPr>
            <w:rFonts w:ascii="Cambria Math" w:hAnsi="Cambria Math" w:cs="Times New Roman"/>
            <w:color w:val="000000" w:themeColor="text1"/>
            <w:lang w:val="en-AU"/>
          </w:rPr>
          <m:t>,…,</m:t>
        </m:r>
        <m:sSub>
          <m:sSubPr>
            <m:ctrlPr>
              <w:rPr>
                <w:rFonts w:ascii="Cambria Math" w:hAnsi="Cambria Math" w:cs="Times New Roman"/>
                <w:i/>
                <w:color w:val="000000" w:themeColor="text1"/>
                <w:lang w:val="en-AU"/>
              </w:rPr>
            </m:ctrlPr>
          </m:sSubPr>
          <m:e>
            <m:r>
              <w:rPr>
                <w:rFonts w:ascii="Cambria Math" w:hAnsi="Cambria Math" w:cs="Times New Roman"/>
                <w:color w:val="000000" w:themeColor="text1"/>
                <w:lang w:val="en-AU"/>
              </w:rPr>
              <m:t>P</m:t>
            </m:r>
          </m:e>
          <m:sub>
            <m:r>
              <w:rPr>
                <w:rFonts w:ascii="Cambria Math" w:hAnsi="Cambria Math" w:cs="Times New Roman"/>
                <w:color w:val="000000" w:themeColor="text1"/>
                <w:lang w:val="en-AU"/>
              </w:rPr>
              <m:t>n</m:t>
            </m:r>
          </m:sub>
        </m:sSub>
        <m:r>
          <w:rPr>
            <w:rFonts w:ascii="Cambria Math" w:hAnsi="Cambria Math" w:cs="Times New Roman"/>
            <w:color w:val="000000" w:themeColor="text1"/>
            <w:lang w:val="en-AU"/>
          </w:rPr>
          <m:t>}</m:t>
        </m:r>
      </m:oMath>
      <w:r w:rsidR="006946C5" w:rsidRPr="00BF316B">
        <w:rPr>
          <w:rFonts w:ascii="Century Schoolbook" w:hAnsi="Century Schoolbook" w:cs="Times New Roman"/>
          <w:color w:val="000000" w:themeColor="text1"/>
          <w:lang w:val="en-AU"/>
        </w:rPr>
        <w:t xml:space="preserve">  </w:t>
      </w:r>
      <w:r w:rsidR="006946C5" w:rsidRPr="00BF316B">
        <w:rPr>
          <w:rFonts w:ascii="Century Schoolbook" w:hAnsi="Century Schoolbook" w:cs="Times New Roman"/>
          <w:color w:val="000000" w:themeColor="text1"/>
          <w:lang w:val="en-AU"/>
        </w:rPr>
        <w:fldChar w:fldCharType="begin"/>
      </w:r>
      <w:r w:rsidR="006946C5" w:rsidRPr="00BF316B">
        <w:rPr>
          <w:rFonts w:ascii="Century Schoolbook" w:hAnsi="Century Schoolbook" w:cs="Times New Roman"/>
          <w:color w:val="000000" w:themeColor="text1"/>
          <w:lang w:val="en-AU"/>
        </w:rPr>
        <w:instrText xml:space="preserve"> QUOTE </w:instrText>
      </w:r>
      <w:r w:rsidR="00846EB5">
        <w:rPr>
          <w:rFonts w:ascii="Century Schoolbook" w:hAnsi="Century Schoolbook" w:cs="Times New Roman"/>
          <w:color w:val="000000" w:themeColor="text1"/>
          <w:lang w:val="en-AU"/>
        </w:rPr>
        <w:pict w14:anchorId="40B598DC">
          <v:shape id="_x0000_i1029" type="#_x0000_t75" style="width:86.25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o=&quot;http://schemas.microsoft.com/office/mac/office/2008/main&quot; xmlns:mc=&quot;http://schemas.openxmlformats.org/markup-compatibility/2006&quot; xmlns:mv=&quot;urn:schemas-microsoft-com:mac:vml&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200&quot;/&gt;&lt;w:stylePaneFormatFilter w:val=&quot;3F01&quot;/&gt;&lt;w:defaultTabStop w:val=&quot;720&quot;/&gt;&lt;w:doNotHyphenateCaps/&gt;&lt;w:punctuationKerning/&gt;&lt;w:characterSpacingControl w:val=&quot;DontCompress&quot;/&gt;&lt;w:doNotSaveWebPagesAsSingleFile/&gt;&lt;w:savePreviewPicture/&gt;&lt;w:validateAgainstSchema w:val=&quot;off&quot;/&gt;&lt;w:saveInvalidXML w:val=&quot;off&quot;/&gt;&lt;w:ignoreMixedContent w:val=&quot;off&quot;/&gt;&lt;w:alwaysShowPlaceholderText w:val=&quot;off&quot;/&gt;&lt;w:doNotUnderlineInvalidXML/&gt;&lt;w:compat&gt;&lt;w:breakWrappedTables/&gt;&lt;w:snapToGridInCell/&gt;&lt;w:wrapTextWithPunct/&gt;&lt;w:useAsianBreakRules/&gt;&lt;w:dontGrowAutofit/&gt;&lt;w:useFELayout/&gt;&lt;/w:compat&gt;&lt;wsp:rsids&gt;&lt;wsp:rsidRoot wsp:val=&quot;009303D9&quot;/&gt;&lt;wsp:rsid wsp:val=&quot;000119F7&quot;/&gt;&lt;wsp:rsid wsp:val=&quot;00037477&quot;/&gt;&lt;wsp:rsid wsp:val=&quot;00043E1A&quot;/&gt;&lt;wsp:rsid wsp:val=&quot;00054AB3&quot;/&gt;&lt;wsp:rsid wsp:val=&quot;00060D32&quot;/&gt;&lt;wsp:rsid wsp:val=&quot;00066AF0&quot;/&gt;&lt;wsp:rsid wsp:val=&quot;00067545&quot;/&gt;&lt;wsp:rsid wsp:val=&quot;0007010E&quot;/&gt;&lt;wsp:rsid wsp:val=&quot;00085B4B&quot;/&gt;&lt;wsp:rsid wsp:val=&quot;0008609D&quot;/&gt;&lt;wsp:rsid wsp:val=&quot;00090716&quot;/&gt;&lt;wsp:rsid wsp:val=&quot;000A1786&quot;/&gt;&lt;wsp:rsid wsp:val=&quot;000A573D&quot;/&gt;&lt;wsp:rsid wsp:val=&quot;000B6C72&quot;/&gt;&lt;wsp:rsid wsp:val=&quot;000C37DC&quot;/&gt;&lt;wsp:rsid wsp:val=&quot;000C7724&quot;/&gt;&lt;wsp:rsid wsp:val=&quot;000D3ABF&quot;/&gt;&lt;wsp:rsid wsp:val=&quot;000D7EC3&quot;/&gt;&lt;wsp:rsid wsp:val=&quot;000E3428&quot;/&gt;&lt;wsp:rsid wsp:val=&quot;000E5E7D&quot;/&gt;&lt;wsp:rsid wsp:val=&quot;000E74EB&quot;/&gt;&lt;wsp:rsid wsp:val=&quot;00100AEF&quot;/&gt;&lt;wsp:rsid wsp:val=&quot;00101536&quot;/&gt;&lt;wsp:rsid wsp:val=&quot;0010732A&quot;/&gt;&lt;wsp:rsid wsp:val=&quot;00120990&quot;/&gt;&lt;wsp:rsid wsp:val=&quot;00127247&quot;/&gt;&lt;wsp:rsid wsp:val=&quot;001363EE&quot;/&gt;&lt;wsp:rsid wsp:val=&quot;00160C7A&quot;/&gt;&lt;wsp:rsid wsp:val=&quot;0017429A&quot;/&gt;&lt;wsp:rsid wsp:val=&quot;001777B5&quot;/&gt;&lt;wsp:rsid wsp:val=&quot;00184E5A&quot;/&gt;&lt;wsp:rsid wsp:val=&quot;00197C42&quot;/&gt;&lt;wsp:rsid wsp:val=&quot;001A352E&quot;/&gt;&lt;wsp:rsid wsp:val=&quot;001B0AD2&quot;/&gt;&lt;wsp:rsid wsp:val=&quot;001C12DB&quot;/&gt;&lt;wsp:rsid wsp:val=&quot;001C3382&quot;/&gt;&lt;wsp:rsid wsp:val=&quot;001E0C75&quot;/&gt;&lt;wsp:rsid wsp:val=&quot;001E510C&quot;/&gt;&lt;wsp:rsid wsp:val=&quot;001E7C4F&quot;/&gt;&lt;wsp:rsid wsp:val=&quot;00202984&quot;/&gt;&lt;wsp:rsid wsp:val=&quot;002207EE&quot;/&gt;&lt;wsp:rsid wsp:val=&quot;00223104&quot;/&gt;&lt;wsp:rsid wsp:val=&quot;002254A9&quot;/&gt;&lt;wsp:rsid wsp:val=&quot;0026029F&quot;/&gt;&lt;wsp:rsid wsp:val=&quot;002619DA&quot;/&gt;&lt;wsp:rsid wsp:val=&quot;00264781&quot;/&gt;&lt;wsp:rsid wsp:val=&quot;00265408&quot;/&gt;&lt;wsp:rsid wsp:val=&quot;00271A0D&quot;/&gt;&lt;wsp:rsid wsp:val=&quot;00296FD1&quot;/&gt;&lt;wsp:rsid wsp:val=&quot;002A1679&quot;/&gt;&lt;wsp:rsid wsp:val=&quot;002A67F7&quot;/&gt;&lt;wsp:rsid wsp:val=&quot;002B216C&quot;/&gt;&lt;wsp:rsid wsp:val=&quot;002B2D5E&quot;/&gt;&lt;wsp:rsid wsp:val=&quot;002C218C&quot;/&gt;&lt;wsp:rsid wsp:val=&quot;002C2CE7&quot;/&gt;&lt;wsp:rsid wsp:val=&quot;002C7C23&quot;/&gt;&lt;wsp:rsid wsp:val=&quot;002D0829&quot;/&gt;&lt;wsp:rsid wsp:val=&quot;002D2F54&quot;/&gt;&lt;wsp:rsid wsp:val=&quot;002E13A0&quot;/&gt;&lt;wsp:rsid wsp:val=&quot;002E43B0&quot;/&gt;&lt;wsp:rsid wsp:val=&quot;002E4AB2&quot;/&gt;&lt;wsp:rsid wsp:val=&quot;002F071A&quot;/&gt;&lt;wsp:rsid wsp:val=&quot;002F4759&quot;/&gt;&lt;wsp:rsid wsp:val=&quot;00306EB7&quot;/&gt;&lt;wsp:rsid wsp:val=&quot;00315827&quot;/&gt;&lt;wsp:rsid wsp:val=&quot;0031783C&quot;/&gt;&lt;wsp:rsid wsp:val=&quot;003206BB&quot;/&gt;&lt;wsp:rsid wsp:val=&quot;00327352&quot;/&gt;&lt;wsp:rsid wsp:val=&quot;00341E35&quot;/&gt;&lt;wsp:rsid wsp:val=&quot;00364F28&quot;/&gt;&lt;wsp:rsid wsp:val=&quot;00367BC3&quot;/&gt;&lt;wsp:rsid wsp:val=&quot;00380A80&quot;/&gt;&lt;wsp:rsid wsp:val=&quot;0038386D&quot;/&gt;&lt;wsp:rsid wsp:val=&quot;003845DD&quot;/&gt;&lt;wsp:rsid wsp:val=&quot;00387F97&quot;/&gt;&lt;wsp:rsid wsp:val=&quot;00391A50&quot;/&gt;&lt;wsp:rsid wsp:val=&quot;003A6B34&quot;/&gt;&lt;wsp:rsid wsp:val=&quot;003A753D&quot;/&gt;&lt;wsp:rsid wsp:val=&quot;003B3B9C&quot;/&gt;&lt;wsp:rsid wsp:val=&quot;003C120B&quot;/&gt;&lt;wsp:rsid wsp:val=&quot;003D33A2&quot;/&gt;&lt;wsp:rsid wsp:val=&quot;003E27F1&quot;/&gt;&lt;wsp:rsid wsp:val=&quot;003E34B0&quot;/&gt;&lt;wsp:rsid wsp:val=&quot;003E624B&quot;/&gt;&lt;wsp:rsid wsp:val=&quot;003E76FD&quot;/&gt;&lt;wsp:rsid wsp:val=&quot;003F1965&quot;/&gt;&lt;wsp:rsid wsp:val=&quot;0041320A&quot;/&gt;&lt;wsp:rsid wsp:val=&quot;0042418D&quot;/&gt;&lt;wsp:rsid wsp:val=&quot;004251BF&quot;/&gt;&lt;wsp:rsid wsp:val=&quot;00430C98&quot;/&gt;&lt;wsp:rsid wsp:val=&quot;00441A9C&quot;/&gt;&lt;wsp:rsid wsp:val=&quot;00445F02&quot;/&gt;&lt;wsp:rsid wsp:val=&quot;004477C9&quot;/&gt;&lt;wsp:rsid wsp:val=&quot;00451696&quot;/&gt;&lt;wsp:rsid wsp:val=&quot;00452404&quot;/&gt;&lt;wsp:rsid wsp:val=&quot;00455C70&quot;/&gt;&lt;wsp:rsid wsp:val=&quot;00481711&quot;/&gt;&lt;wsp:rsid wsp:val=&quot;004B2219&quot;/&gt;&lt;wsp:rsid wsp:val=&quot;004E2DD3&quot;/&gt;&lt;wsp:rsid wsp:val=&quot;004E79DD&quot;/&gt;&lt;wsp:rsid wsp:val=&quot;00500C52&quot;/&gt;&lt;wsp:rsid wsp:val=&quot;00502053&quot;/&gt;&lt;wsp:rsid wsp:val=&quot;00510474&quot;/&gt;&lt;wsp:rsid wsp:val=&quot;00512098&quot;/&gt;&lt;wsp:rsid wsp:val=&quot;00512A8C&quot;/&gt;&lt;wsp:rsid wsp:val=&quot;00515768&quot;/&gt;&lt;wsp:rsid wsp:val=&quot;00524BE1&quot;/&gt;&lt;wsp:rsid wsp:val=&quot;00533CF3&quot;/&gt;&lt;wsp:rsid wsp:val=&quot;005508AE&quot;/&gt;&lt;wsp:rsid wsp:val=&quot;00560377&quot;/&gt;&lt;wsp:rsid wsp:val=&quot;0056182B&quot;/&gt;&lt;wsp:rsid wsp:val=&quot;005661EE&quot;/&gt;&lt;wsp:rsid wsp:val=&quot;005849EA&quot;/&gt;&lt;wsp:rsid wsp:val=&quot;00587283&quot;/&gt;&lt;wsp:rsid wsp:val=&quot;005A66C9&quot;/&gt;&lt;wsp:rsid wsp:val=&quot;005A74AF&quot;/&gt;&lt;wsp:rsid wsp:val=&quot;005B0D6B&quot;/&gt;&lt;wsp:rsid wsp:val=&quot;005B520E&quot;/&gt;&lt;wsp:rsid wsp:val=&quot;005C0002&quot;/&gt;&lt;wsp:rsid wsp:val=&quot;005D06F9&quot;/&gt;&lt;wsp:rsid wsp:val=&quot;005D2B3E&quot;/&gt;&lt;wsp:rsid wsp:val=&quot;005D3BFA&quot;/&gt;&lt;wsp:rsid wsp:val=&quot;005E6CAA&quot;/&gt;&lt;wsp:rsid wsp:val=&quot;005F31D2&quot;/&gt;&lt;wsp:rsid wsp:val=&quot;006039F5&quot;/&gt;&lt;wsp:rsid wsp:val=&quot;00606FEF&quot;/&gt;&lt;wsp:rsid wsp:val=&quot;006213C2&quot;/&gt;&lt;wsp:rsid wsp:val=&quot;00624534&quot;/&gt;&lt;wsp:rsid wsp:val=&quot;00634BD3&quot;/&gt;&lt;wsp:rsid wsp:val=&quot;00635C19&quot;/&gt;&lt;wsp:rsid wsp:val=&quot;00643062&quot;/&gt;&lt;wsp:rsid wsp:val=&quot;00643478&quot;/&gt;&lt;wsp:rsid wsp:val=&quot;0065134B&quot;/&gt;&lt;wsp:rsid wsp:val=&quot;00667D77&quot;/&gt;&lt;wsp:rsid wsp:val=&quot;006802B1&quot;/&gt;&lt;wsp:rsid wsp:val=&quot;006860C0&quot;/&gt;&lt;wsp:rsid wsp:val=&quot;00696196&quot;/&gt;&lt;wsp:rsid wsp:val=&quot;006A0EB1&quot;/&gt;&lt;wsp:rsid wsp:val=&quot;006A39EA&quot;/&gt;&lt;wsp:rsid wsp:val=&quot;006A7F7A&quot;/&gt;&lt;wsp:rsid wsp:val=&quot;006B36A9&quot;/&gt;&lt;wsp:rsid wsp:val=&quot;006B5E76&quot;/&gt;&lt;wsp:rsid wsp:val=&quot;006C52FE&quot;/&gt;&lt;wsp:rsid wsp:val=&quot;006C627D&quot;/&gt;&lt;wsp:rsid wsp:val=&quot;006D1939&quot;/&gt;&lt;wsp:rsid wsp:val=&quot;006D7BEE&quot;/&gt;&lt;wsp:rsid wsp:val=&quot;006E27AA&quot;/&gt;&lt;wsp:rsid wsp:val=&quot;006F258B&quot;/&gt;&lt;wsp:rsid wsp:val=&quot;006F35B7&quot;/&gt;&lt;wsp:rsid wsp:val=&quot;006F4C2D&quot;/&gt;&lt;wsp:rsid wsp:val=&quot;0070335B&quot;/&gt;&lt;wsp:rsid wsp:val=&quot;00704A11&quot;/&gt;&lt;wsp:rsid wsp:val=&quot;00726FB9&quot;/&gt;&lt;wsp:rsid wsp:val=&quot;00732DC7&quot;/&gt;&lt;wsp:rsid wsp:val=&quot;0073325F&quot;/&gt;&lt;wsp:rsid wsp:val=&quot;00735817&quot;/&gt;&lt;wsp:rsid wsp:val=&quot;00740FDF&quot;/&gt;&lt;wsp:rsid wsp:val=&quot;007441BC&quot;/&gt;&lt;wsp:rsid wsp:val=&quot;00744E07&quot;/&gt;&lt;wsp:rsid wsp:val=&quot;007459DB&quot;/&gt;&lt;wsp:rsid wsp:val=&quot;0074752D&quot;/&gt;&lt;wsp:rsid wsp:val=&quot;00754CEA&quot;/&gt;&lt;wsp:rsid wsp:val=&quot;00763456&quot;/&gt;&lt;wsp:rsid wsp:val=&quot;007653B2&quot;/&gt;&lt;wsp:rsid wsp:val=&quot;00766008&quot;/&gt;&lt;wsp:rsid wsp:val=&quot;0077631C&quot;/&gt;&lt;wsp:rsid wsp:val=&quot;007826AC&quot;/&gt;&lt;wsp:rsid wsp:val=&quot;0079700D&quot;/&gt;&lt;wsp:rsid wsp:val=&quot;007A2FA1&quot;/&gt;&lt;wsp:rsid wsp:val=&quot;007C1E72&quot;/&gt;&lt;wsp:rsid wsp:val=&quot;007C2FF2&quot;/&gt;&lt;wsp:rsid wsp:val=&quot;007E4123&quot;/&gt;&lt;wsp:rsid wsp:val=&quot;007E4BB6&quot;/&gt;&lt;wsp:rsid wsp:val=&quot;007F6187&quot;/&gt;&lt;wsp:rsid wsp:val=&quot;007F688B&quot;/&gt;&lt;wsp:rsid wsp:val=&quot;00802884&quot;/&gt;&lt;wsp:rsid wsp:val=&quot;00810A35&quot;/&gt;&lt;wsp:rsid wsp:val=&quot;00815C13&quot;/&gt;&lt;wsp:rsid wsp:val=&quot;008237B6&quot;/&gt;&lt;wsp:rsid wsp:val=&quot;00825A76&quot;/&gt;&lt;wsp:rsid wsp:val=&quot;00827BF5&quot;/&gt;&lt;wsp:rsid wsp:val=&quot;008368A3&quot;/&gt;&lt;wsp:rsid wsp:val=&quot;0085407D&quot;/&gt;&lt;wsp:rsid wsp:val=&quot;00855664&quot;/&gt;&lt;wsp:rsid wsp:val=&quot;00864A4E&quot;/&gt;&lt;wsp:rsid wsp:val=&quot;008742E2&quot;/&gt;&lt;wsp:rsid wsp:val=&quot;00876DFF&quot;/&gt;&lt;wsp:rsid wsp:val=&quot;008903C6&quot;/&gt;&lt;wsp:rsid wsp:val=&quot;008943AA&quot;/&gt;&lt;wsp:rsid wsp:val=&quot;00896213&quot;/&gt;&lt;wsp:rsid wsp:val=&quot;008A0005&quot;/&gt;&lt;wsp:rsid wsp:val=&quot;008A4F4F&quot;/&gt;&lt;wsp:rsid wsp:val=&quot;008A6F51&quot;/&gt;&lt;wsp:rsid wsp:val=&quot;008B7068&quot;/&gt;&lt;wsp:rsid wsp:val=&quot;008C36BA&quot;/&gt;&lt;wsp:rsid wsp:val=&quot;008D1912&quot;/&gt;&lt;wsp:rsid wsp:val=&quot;008D550D&quot;/&gt;&lt;wsp:rsid wsp:val=&quot;008E792D&quot;/&gt;&lt;wsp:rsid wsp:val=&quot;009065B2&quot;/&gt;&lt;wsp:rsid wsp:val=&quot;00911765&quot;/&gt;&lt;wsp:rsid wsp:val=&quot;0091539F&quot;/&gt;&lt;wsp:rsid wsp:val=&quot;009275BA&quot;/&gt;&lt;wsp:rsid wsp:val=&quot;009303D9&quot;/&gt;&lt;wsp:rsid wsp:val=&quot;00934595&quot;/&gt;&lt;wsp:rsid wsp:val=&quot;0093484D&quot;/&gt;&lt;wsp:rsid wsp:val=&quot;009363FC&quot;/&gt;&lt;wsp:rsid wsp:val=&quot;00937916&quot;/&gt;&lt;wsp:rsid wsp:val=&quot;00954351&quot;/&gt;&lt;wsp:rsid wsp:val=&quot;009551C9&quot;/&gt;&lt;wsp:rsid wsp:val=&quot;009635CC&quot;/&gt;&lt;wsp:rsid wsp:val=&quot;00974F28&quot;/&gt;&lt;wsp:rsid wsp:val=&quot;00975FC5&quot;/&gt;&lt;wsp:rsid wsp:val=&quot;009774BF&quot;/&gt;&lt;wsp:rsid wsp:val=&quot;0098641B&quot;/&gt;&lt;wsp:rsid wsp:val=&quot;00986845&quot;/&gt;&lt;wsp:rsid wsp:val=&quot;00990648&quot;/&gt;&lt;wsp:rsid wsp:val=&quot;009917BF&quot;/&gt;&lt;wsp:rsid wsp:val=&quot;00993CDE&quot;/&gt;&lt;wsp:rsid wsp:val=&quot;00996B78&quot;/&gt;&lt;wsp:rsid wsp:val=&quot;00996DD4&quot;/&gt;&lt;wsp:rsid wsp:val=&quot;009A16BB&quot;/&gt;&lt;wsp:rsid wsp:val=&quot;009B068B&quot;/&gt;&lt;wsp:rsid wsp:val=&quot;009B6DCB&quot;/&gt;&lt;wsp:rsid wsp:val=&quot;009C1F76&quot;/&gt;&lt;wsp:rsid wsp:val=&quot;009D1C5B&quot;/&gt;&lt;wsp:rsid wsp:val=&quot;009D287F&quot;/&gt;&lt;wsp:rsid wsp:val=&quot;009F4B3A&quot;/&gt;&lt;wsp:rsid wsp:val=&quot;00A00A51&quot;/&gt;&lt;wsp:rsid wsp:val=&quot;00A0539E&quot;/&gt;&lt;wsp:rsid wsp:val=&quot;00A13F1C&quot;/&gt;&lt;wsp:rsid wsp:val=&quot;00A15D98&quot;/&gt;&lt;wsp:rsid wsp:val=&quot;00A24B83&quot;/&gt;&lt;wsp:rsid wsp:val=&quot;00A43762&quot;/&gt;&lt;wsp:rsid wsp:val=&quot;00A5579D&quot;/&gt;&lt;wsp:rsid wsp:val=&quot;00A64096&quot;/&gt;&lt;wsp:rsid wsp:val=&quot;00A64FB5&quot;/&gt;&lt;wsp:rsid wsp:val=&quot;00A65E84&quot;/&gt;&lt;wsp:rsid wsp:val=&quot;00A7089D&quot;/&gt;&lt;wsp:rsid wsp:val=&quot;00A7316F&quot;/&gt;&lt;wsp:rsid wsp:val=&quot;00A86C48&quot;/&gt;&lt;wsp:rsid wsp:val=&quot;00A87F53&quot;/&gt;&lt;wsp:rsid wsp:val=&quot;00A91C77&quot;/&gt;&lt;wsp:rsid wsp:val=&quot;00AB5936&quot;/&gt;&lt;wsp:rsid wsp:val=&quot;00AB7082&quot;/&gt;&lt;wsp:rsid wsp:val=&quot;00AC2432&quot;/&gt;&lt;wsp:rsid wsp:val=&quot;00AC7B18&quot;/&gt;&lt;wsp:rsid wsp:val=&quot;00AD0C5B&quot;/&gt;&lt;wsp:rsid wsp:val=&quot;00B02873&quot;/&gt;&lt;wsp:rsid wsp:val=&quot;00B10B4A&quot;/&gt;&lt;wsp:rsid wsp:val=&quot;00B11A60&quot;/&gt;&lt;wsp:rsid wsp:val=&quot;00B13A15&quot;/&gt;&lt;wsp:rsid wsp:val=&quot;00B2561F&quot;/&gt;&lt;wsp:rsid wsp:val=&quot;00B324FB&quot;/&gt;&lt;wsp:rsid wsp:val=&quot;00B37A23&quot;/&gt;&lt;wsp:rsid wsp:val=&quot;00B52873&quot;/&gt;&lt;wsp:rsid wsp:val=&quot;00B71F62&quot;/&gt;&lt;wsp:rsid wsp:val=&quot;00B74948&quot;/&gt;&lt;wsp:rsid wsp:val=&quot;00B80BC6&quot;/&gt;&lt;wsp:rsid wsp:val=&quot;00B84A15&quot;/&gt;&lt;wsp:rsid wsp:val=&quot;00B851D3&quot;/&gt;&lt;wsp:rsid wsp:val=&quot;00B85799&quot;/&gt;&lt;wsp:rsid wsp:val=&quot;00B85CE5&quot;/&gt;&lt;wsp:rsid wsp:val=&quot;00B86F43&quot;/&gt;&lt;wsp:rsid wsp:val=&quot;00B92D5B&quot;/&gt;&lt;wsp:rsid wsp:val=&quot;00B95824&quot;/&gt;&lt;wsp:rsid wsp:val=&quot;00BA086C&quot;/&gt;&lt;wsp:rsid wsp:val=&quot;00BA0BEB&quot;/&gt;&lt;wsp:rsid wsp:val=&quot;00BA40E2&quot;/&gt;&lt;wsp:rsid wsp:val=&quot;00BB0E6F&quot;/&gt;&lt;wsp:rsid wsp:val=&quot;00BB1DE2&quot;/&gt;&lt;wsp:rsid wsp:val=&quot;00BE6477&quot;/&gt;&lt;wsp:rsid wsp:val=&quot;00BF451C&quot;/&gt;&lt;wsp:rsid wsp:val=&quot;00C046F1&quot;/&gt;&lt;wsp:rsid wsp:val=&quot;00C048A1&quot;/&gt;&lt;wsp:rsid wsp:val=&quot;00C10805&quot;/&gt;&lt;wsp:rsid wsp:val=&quot;00C16BDD&quot;/&gt;&lt;wsp:rsid wsp:val=&quot;00C17631&quot;/&gt;&lt;wsp:rsid wsp:val=&quot;00C17ABF&quot;/&gt;&lt;wsp:rsid wsp:val=&quot;00C313C0&quot;/&gt;&lt;wsp:rsid wsp:val=&quot;00C32E13&quot;/&gt;&lt;wsp:rsid wsp:val=&quot;00C4004E&quot;/&gt;&lt;wsp:rsid wsp:val=&quot;00C5376F&quot;/&gt;&lt;wsp:rsid wsp:val=&quot;00C75E68&quot;/&gt;&lt;wsp:rsid wsp:val=&quot;00C801FD&quot;/&gt;&lt;wsp:rsid wsp:val=&quot;00C81DD4&quot;/&gt;&lt;wsp:rsid wsp:val=&quot;00C87492&quot;/&gt;&lt;wsp:rsid wsp:val=&quot;00CA1367&quot;/&gt;&lt;wsp:rsid wsp:val=&quot;00CA1DE6&quot;/&gt;&lt;wsp:rsid wsp:val=&quot;00CB40CD&quot;/&gt;&lt;wsp:rsid wsp:val=&quot;00CB76CE&quot;/&gt;&lt;wsp:rsid wsp:val=&quot;00CE73B9&quot;/&gt;&lt;wsp:rsid wsp:val=&quot;00CF1E53&quot;/&gt;&lt;wsp:rsid wsp:val=&quot;00D02AE8&quot;/&gt;&lt;wsp:rsid wsp:val=&quot;00D03441&quot;/&gt;&lt;wsp:rsid wsp:val=&quot;00D05275&quot;/&gt;&lt;wsp:rsid wsp:val=&quot;00D247CB&quot;/&gt;&lt;wsp:rsid wsp:val=&quot;00D33DDF&quot;/&gt;&lt;wsp:rsid wsp:val=&quot;00D35065&quot;/&gt;&lt;wsp:rsid wsp:val=&quot;00D4021E&quot;/&gt;&lt;wsp:rsid wsp:val=&quot;00D47E77&quot;/&gt;&lt;wsp:rsid wsp:val=&quot;00D61ECA&quot;/&gt;&lt;wsp:rsid wsp:val=&quot;00D63E59&quot;/&gt;&lt;wsp:rsid wsp:val=&quot;00D65C79&quot;/&gt;&lt;wsp:rsid wsp:val=&quot;00D75EB5&quot;/&gt;&lt;wsp:rsid wsp:val=&quot;00D83814&quot;/&gt;&lt;wsp:rsid wsp:val=&quot;00D95D6F&quot;/&gt;&lt;wsp:rsid wsp:val=&quot;00DA6B76&quot;/&gt;&lt;wsp:rsid wsp:val=&quot;00DB1EE2&quot;/&gt;&lt;wsp:rsid wsp:val=&quot;00DB213A&quot;/&gt;&lt;wsp:rsid wsp:val=&quot;00DB638A&quot;/&gt;&lt;wsp:rsid wsp:val=&quot;00DC221D&quot;/&gt;&lt;wsp:rsid wsp:val=&quot;00DC4D59&quot;/&gt;&lt;wsp:rsid wsp:val=&quot;00DD1084&quot;/&gt;&lt;wsp:rsid wsp:val=&quot;00DE3D0F&quot;/&gt;&lt;wsp:rsid wsp:val=&quot;00DF2794&quot;/&gt;&lt;wsp:rsid wsp:val=&quot;00DF2810&quot;/&gt;&lt;wsp:rsid wsp:val=&quot;00E10432&quot;/&gt;&lt;wsp:rsid wsp:val=&quot;00E12B56&quot;/&gt;&lt;wsp:rsid wsp:val=&quot;00E1638A&quot;/&gt;&lt;wsp:rsid wsp:val=&quot;00E16B50&quot;/&gt;&lt;wsp:rsid wsp:val=&quot;00E236DC&quot;/&gt;&lt;wsp:rsid wsp:val=&quot;00E2602F&quot;/&gt;&lt;wsp:rsid wsp:val=&quot;00E3398E&quot;/&gt;&lt;wsp:rsid wsp:val=&quot;00E557F1&quot;/&gt;&lt;wsp:rsid wsp:val=&quot;00E60E61&quot;/&gt;&lt;wsp:rsid wsp:val=&quot;00E61324&quot;/&gt;&lt;wsp:rsid wsp:val=&quot;00E7511F&quot;/&gt;&lt;wsp:rsid wsp:val=&quot;00E77B53&quot;/&gt;&lt;wsp:rsid wsp:val=&quot;00E82682&quot;/&gt;&lt;wsp:rsid wsp:val=&quot;00E83787&quot;/&gt;&lt;wsp:rsid wsp:val=&quot;00E85A55&quot;/&gt;&lt;wsp:rsid wsp:val=&quot;00E90CE3&quot;/&gt;&lt;wsp:rsid wsp:val=&quot;00E91F70&quot;/&gt;&lt;wsp:rsid wsp:val=&quot;00E95037&quot;/&gt;&lt;wsp:rsid wsp:val=&quot;00E955A7&quot;/&gt;&lt;wsp:rsid wsp:val=&quot;00EA008E&quot;/&gt;&lt;wsp:rsid wsp:val=&quot;00EA3D5E&quot;/&gt;&lt;wsp:rsid wsp:val=&quot;00EB5720&quot;/&gt;&lt;wsp:rsid wsp:val=&quot;00ED22C6&quot;/&gt;&lt;wsp:rsid wsp:val=&quot;00EE054F&quot;/&gt;&lt;wsp:rsid wsp:val=&quot;00EF66AD&quot;/&gt;&lt;wsp:rsid wsp:val=&quot;00EF709F&quot;/&gt;&lt;wsp:rsid wsp:val=&quot;00F030B4&quot;/&gt;&lt;wsp:rsid wsp:val=&quot;00F16352&quot;/&gt;&lt;wsp:rsid wsp:val=&quot;00F21009&quot;/&gt;&lt;wsp:rsid wsp:val=&quot;00F41583&quot;/&gt;&lt;wsp:rsid wsp:val=&quot;00F41D06&quot;/&gt;&lt;wsp:rsid wsp:val=&quot;00F42A28&quot;/&gt;&lt;wsp:rsid wsp:val=&quot;00F43004&quot;/&gt;&lt;wsp:rsid wsp:val=&quot;00F50AEF&quot;/&gt;&lt;wsp:rsid wsp:val=&quot;00F641FE&quot;/&gt;&lt;wsp:rsid wsp:val=&quot;00F85267&quot;/&gt;&lt;wsp:rsid wsp:val=&quot;00F93C33&quot;/&gt;&lt;wsp:rsid wsp:val=&quot;00FA1292&quot;/&gt;&lt;wsp:rsid wsp:val=&quot;00FA460D&quot;/&gt;&lt;wsp:rsid wsp:val=&quot;00FA4730&quot;/&gt;&lt;wsp:rsid wsp:val=&quot;00FA6DB8&quot;/&gt;&lt;wsp:rsid wsp:val=&quot;00FB47CE&quot;/&gt;&lt;wsp:rsid wsp:val=&quot;00FC1126&quot;/&gt;&lt;wsp:rsid wsp:val=&quot;00FC55A3&quot;/&gt;&lt;wsp:rsid wsp:val=&quot;00FC60EC&quot;/&gt;&lt;wsp:rsid wsp:val=&quot;00FD1275&quot;/&gt;&lt;wsp:rsid wsp:val=&quot;00FD55C2&quot;/&gt;&lt;wsp:rsid wsp:val=&quot;00FE1D3D&quot;/&gt;&lt;wsp:rsid wsp:val=&quot;00FE682E&quot;/&gt;&lt;/wsp:rsids&gt;&lt;/w:docPr&gt;&lt;w:body&gt;&lt;wx:sect&gt;&lt;w:p wsp:rsidR=&quot;00000000&quot; wsp:rsidRDefault=&quot;00CA1DE6&quot; wsp:rsidP=&quot;00CA1DE6&quot;&gt;&lt;m:oMathPara&gt;&lt;m:oMath&gt;&lt;m:r&gt;&lt;w:rPr&gt;&lt;w:rFonts w:ascii=&quot;Cambria Math&quot; w:h-ansi=&quot;Cambria Math&quot;/&gt;&lt;wx:font wx:val=&quot;Cambria Math&quot;/&gt;&lt;w:i/&gt;&lt;w:color w:val=&quot;1F497D&quot;/&gt;&lt;/w:rPr&gt;&lt;m:t&gt;P=&amp;lt;&lt;/m:t&gt;&lt;/m:r&gt;&lt;m:sSub&gt;&lt;m:sSubPr&gt;&lt;m:ctrlPr&gt;&lt;w:rPr&gt;&lt;w:rFonts w:ascii=&quot;Cambria Math&quot; w:h-ansi=&quot;Cambria Math&quot;/&gt;&lt;wx:font wx:val=&quot;Cambria Math&quot;/&gt;&lt;w:b-cs/&gt;&lt;w:i/&gt;&lt;w:color w:val=&quot;1F497D&quot;/&gt;&lt;/w:rPr&gt;&lt;/m:ctrlPr&gt;&lt;/m:sSubPr&gt;&lt;m:e&gt;&lt;m:r&gt;&lt;w:rPr&gt;&lt;w:rFonts w:ascii=&quot;Cambria Math&quot; w:h-ansi=&quot;Cambria Math&quot;/&gt;&lt;wx:font wx:val=&quot;Cambria Math&quot;/&gt;&lt;w:i/&gt;&lt;w:color w:val=&quot;1F497D&quot;/&gt;&lt;/w:rPr&gt;&lt;m:t&gt;p&lt;/m:t&gt;&lt;/m:r&gt;&lt;/m:e&gt;&lt;m:sub&gt;&lt;m:r&gt;&lt;w:rPr&gt;&lt;w:rFonts w:ascii=&quot;Cambria Math&quot; w:h-ansi=&quot;Cambria Math&quot;/&gt;&lt;wx:font wx:val=&quot;Cambria Math&quot;/&gt;&lt;w:i/&gt;&lt;w:color w:val=&quot;1F497D&quot;/&gt;&lt;/w:rPr&gt;&lt;m:t&gt;1&lt;/m:t&gt;&lt;/m:r&gt;&lt;/m:sub&gt;&lt;/m:sSub&gt;&lt;m:r&gt;&lt;w:rPr&gt;&lt;w:rFonts w:ascii=&quot;Cambria Math&quot; w:h-ansi=&quot;Cambria Math&quot;/&gt;&lt;wx:font wx:val=&quot;Cambria Math&quot;/&gt;&lt;w:i/&gt;&lt;w:color w:val=&quot;1F497D&quot;/&gt;&lt;/w:rPr&gt;&lt;m:t&gt;, &lt;/m:t&gt;&lt;/m:r&gt;&lt;m:sSub&gt;&lt;m:sSubPr&gt;&lt;m:ctrlPr&gt;&lt;w:rPr&gt;&lt;w:rFonts w:ascii=&quot;Cambria Math&quot; w:h-ansi=&quot;Cambria Math&quot;/&gt;&lt;wx:font wx:val=&quot;Cambria Math&quot;/&gt;&lt;w:b-cs/&gt;&lt;w:i/&gt;&lt;w:color w:val=&quot;1F497D&quot;/&gt;&lt;/w:rPr&gt;&lt;/m:ctrlPr&gt;&lt;/m:sSubPr&gt;&lt;m:e&gt;&lt;m:r&gt;&lt;w:rPr&gt;&lt;w:rFonts w:ascii=&quot;Cambria Math&quot; w:h-ansi=&quot;Cambria Math&quot;/&gt;&lt;wx:font wx:val=&quot;Cambria Math&quot;/&gt;&lt;w:i/&gt;&lt;w:color w:val=&quot;1F497D&quot;/&gt;&lt;/w:rPr&gt;&lt;m:t&gt;p&lt;/m:t&gt;&lt;/m:r&gt;&lt;/m:e&gt;&lt;m:sub&gt;&lt;m:r&gt;&lt;w:rPr&gt;&lt;w:rFonts w:ascii=&quot;Cambria Math&quot; w:h-ansi=&quot;Cambria Math&quot;/&gt;&lt;wx:font wx:val=&quot;Cambria Math&quot;/&gt;&lt;w:i/&gt;&lt;w:color w:val=&quot;1F497D&quot;/&gt;&lt;/w:rPr&gt;&lt;m:t&gt;2&lt;/m:t&gt;&lt;/m:r&gt;&lt;/m:sub&gt;&lt;/m:sSub&gt;&lt;m:r&gt;&lt;w:rPr&gt;&lt;w:rFonts w:ascii=&quot;Cambria Math&quot; w:h-ansi=&quot;Cambria Math&quot;/&gt;&lt;wx:font wx:val=&quot;Cambria Math&quot;/&gt;&lt;w:i/&gt;&lt;w:color w:val=&quot;1F497D&quot;/&gt;&lt;/w:rPr&gt;&lt;m:t&gt;,‚ãØ,&lt;/m:t&gt;&lt;/m:r&gt;&lt;m:sSub&gt;&lt;m:sSubPr&gt;&lt;m:ctrlPr&gt;&lt;w:rPr&gt;&lt;w:rFonts w:ascii=&quot;Cambria Math&quot; w:h-ansi=&quot;Cambria Math&quot;/&gt;&lt;wx:font wx:val=&quot;Cambria Math&quot;/&gt;&lt;w:b-cs/&gt;&lt;w:i/&gt;&lt;w:color w:val=&quot;1F497D&quot;/&gt;&lt;/w:rPr&gt;&lt;/m:ctrlPr&gt;&lt;/m:sSubPr&gt;&lt;m:e&gt;&lt;m:r&gt;&lt;w:rPr&gt;&lt;w:rFonts w:ascii=&quot;Cambria Math&quot; w:h-ansi=&quot;Cambria Math&quot;/&gt;&lt;wx:font wx:val=&quot;Cambria Math&quot;/&gt;&lt;w:i/&gt;&lt;w:color w:val=&quot;1F497D&quot;/&gt;&lt;/w:rPr&gt;&lt;m:t&gt;p&lt;/m:t&gt;&lt;/m:r&gt;&lt;/m:e&gt;&lt;m:sub&gt;&lt;m:r&gt;&lt;w:rPr&gt;&lt;w:rFonts w:ascii=&quot;Cambria Math&quot; w:h-ansi=&quot;Cambria Math&quot;/&gt;&lt;wx:font wx:val=&quot;Cambria Math&quot;/&gt;&lt;w:i/&gt;&lt;w:color w:val=&quot;1F497D&quot;/&gt;&lt;/w:rPr&gt;&lt;m:t&gt;3&lt;/m:t&gt;&lt;/m:r&gt;&lt;/m:sub&gt;&lt;/m:sSub&gt;&lt;m:r&gt;&lt;w:rPr&gt;&lt;w:rFonts w:ascii=&quot;Cambria Math&quot; w:h-ansi=&quot;Cambria Math&quot;/&gt;&lt;wx:font wx:val=&quot;Cambria Math&quot;/&gt;&lt;w:i/&gt;&lt;w:color w:val=&quot;1F497D&quot;/&gt;&lt;/w:rPr&gt;&lt;m:t&gt;&amp;gt;&lt;/m:t&gt;&lt;/m:r&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x:sect&gt;&lt;/w:body&gt;&lt;/w:wordDocument&gt;">
            <v:imagedata r:id="rId80" o:title="" chromakey="white"/>
          </v:shape>
        </w:pict>
      </w:r>
      <w:r w:rsidR="006946C5" w:rsidRPr="00BF316B">
        <w:rPr>
          <w:rFonts w:ascii="Century Schoolbook" w:hAnsi="Century Schoolbook" w:cs="Times New Roman"/>
          <w:color w:val="000000" w:themeColor="text1"/>
          <w:lang w:val="en-AU"/>
        </w:rPr>
        <w:instrText xml:space="preserve"> </w:instrText>
      </w:r>
      <w:r w:rsidR="006946C5" w:rsidRPr="00BF316B">
        <w:rPr>
          <w:rFonts w:ascii="Century Schoolbook" w:hAnsi="Century Schoolbook" w:cs="Times New Roman"/>
          <w:color w:val="000000" w:themeColor="text1"/>
          <w:lang w:val="en-AU"/>
        </w:rPr>
        <w:fldChar w:fldCharType="end"/>
      </w:r>
      <w:r w:rsidR="006946C5" w:rsidRPr="00BF316B">
        <w:rPr>
          <w:rFonts w:ascii="Century Schoolbook" w:hAnsi="Century Schoolbook" w:cs="Times New Roman"/>
          <w:color w:val="000000" w:themeColor="text1"/>
          <w:lang w:val="en-AU"/>
        </w:rPr>
        <w:t xml:space="preserve">in the 2D plane, we use an ellipse </w:t>
      </w:r>
      <m:oMath>
        <m:r>
          <w:rPr>
            <w:rFonts w:ascii="Cambria Math" w:hAnsi="Cambria Math" w:cs="Times New Roman"/>
            <w:color w:val="000000" w:themeColor="text1"/>
            <w:lang w:val="en-AU"/>
          </w:rPr>
          <m:t>ε</m:t>
        </m:r>
      </m:oMath>
      <w:r w:rsidR="006946C5" w:rsidRPr="00BF316B">
        <w:rPr>
          <w:rFonts w:ascii="Century Schoolbook" w:hAnsi="Century Schoolbook" w:cs="Times New Roman"/>
          <w:color w:val="000000" w:themeColor="text1"/>
          <w:lang w:val="en-AU"/>
        </w:rPr>
        <w:t xml:space="preserve"> </w:t>
      </w:r>
      <w:r w:rsidR="006946C5" w:rsidRPr="00BF316B">
        <w:rPr>
          <w:rFonts w:ascii="Century Schoolbook" w:hAnsi="Century Schoolbook" w:cs="Times New Roman"/>
          <w:color w:val="000000" w:themeColor="text1"/>
          <w:lang w:val="en-AU"/>
        </w:rPr>
        <w:fldChar w:fldCharType="begin"/>
      </w:r>
      <w:r w:rsidR="006946C5" w:rsidRPr="00BF316B">
        <w:rPr>
          <w:rFonts w:ascii="Century Schoolbook" w:hAnsi="Century Schoolbook" w:cs="Times New Roman"/>
          <w:color w:val="000000" w:themeColor="text1"/>
          <w:lang w:val="en-AU"/>
        </w:rPr>
        <w:instrText xml:space="preserve"> QUOTE </w:instrText>
      </w:r>
      <w:r w:rsidR="00846EB5">
        <w:rPr>
          <w:rFonts w:ascii="Century Schoolbook" w:hAnsi="Century Schoolbook" w:cs="Times New Roman"/>
          <w:color w:val="000000" w:themeColor="text1"/>
          <w:lang w:val="en-AU"/>
        </w:rPr>
        <w:pict w14:anchorId="11B60A4A">
          <v:shape id="_x0000_i1030" type="#_x0000_t75" style="width:6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o=&quot;http://schemas.microsoft.com/office/mac/office/2008/main&quot; xmlns:mc=&quot;http://schemas.openxmlformats.org/markup-compatibility/2006&quot; xmlns:mv=&quot;urn:schemas-microsoft-com:mac:vml&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200&quot;/&gt;&lt;w:stylePaneFormatFilter w:val=&quot;3F01&quot;/&gt;&lt;w:defaultTabStop w:val=&quot;720&quot;/&gt;&lt;w:doNotHyphenateCaps/&gt;&lt;w:punctuationKerning/&gt;&lt;w:characterSpacingControl w:val=&quot;DontCompress&quot;/&gt;&lt;w:doNotSaveWebPagesAsSingleFile/&gt;&lt;w:savePreviewPicture/&gt;&lt;w:validateAgainstSchema w:val=&quot;off&quot;/&gt;&lt;w:saveInvalidXML w:val=&quot;off&quot;/&gt;&lt;w:ignoreMixedContent w:val=&quot;off&quot;/&gt;&lt;w:alwaysShowPlaceholderText w:val=&quot;off&quot;/&gt;&lt;w:doNotUnderlineInvalidXML/&gt;&lt;w:compat&gt;&lt;w:breakWrappedTables/&gt;&lt;w:snapToGridInCell/&gt;&lt;w:wrapTextWithPunct/&gt;&lt;w:useAsianBreakRules/&gt;&lt;w:dontGrowAutofit/&gt;&lt;w:useFELayout/&gt;&lt;/w:compat&gt;&lt;wsp:rsids&gt;&lt;wsp:rsidRoot wsp:val=&quot;009303D9&quot;/&gt;&lt;wsp:rsid wsp:val=&quot;000119F7&quot;/&gt;&lt;wsp:rsid wsp:val=&quot;00037477&quot;/&gt;&lt;wsp:rsid wsp:val=&quot;00043E1A&quot;/&gt;&lt;wsp:rsid wsp:val=&quot;00054AB3&quot;/&gt;&lt;wsp:rsid wsp:val=&quot;00060D32&quot;/&gt;&lt;wsp:rsid wsp:val=&quot;00066AF0&quot;/&gt;&lt;wsp:rsid wsp:val=&quot;00067545&quot;/&gt;&lt;wsp:rsid wsp:val=&quot;0007010E&quot;/&gt;&lt;wsp:rsid wsp:val=&quot;00085B4B&quot;/&gt;&lt;wsp:rsid wsp:val=&quot;0008609D&quot;/&gt;&lt;wsp:rsid wsp:val=&quot;00090716&quot;/&gt;&lt;wsp:rsid wsp:val=&quot;000A1786&quot;/&gt;&lt;wsp:rsid wsp:val=&quot;000A573D&quot;/&gt;&lt;wsp:rsid wsp:val=&quot;000B6C72&quot;/&gt;&lt;wsp:rsid wsp:val=&quot;000C37DC&quot;/&gt;&lt;wsp:rsid wsp:val=&quot;000C7724&quot;/&gt;&lt;wsp:rsid wsp:val=&quot;000D3ABF&quot;/&gt;&lt;wsp:rsid wsp:val=&quot;000D7EC3&quot;/&gt;&lt;wsp:rsid wsp:val=&quot;000E3428&quot;/&gt;&lt;wsp:rsid wsp:val=&quot;000E5E7D&quot;/&gt;&lt;wsp:rsid wsp:val=&quot;000E74EB&quot;/&gt;&lt;wsp:rsid wsp:val=&quot;00100AEF&quot;/&gt;&lt;wsp:rsid wsp:val=&quot;00101536&quot;/&gt;&lt;wsp:rsid wsp:val=&quot;0010732A&quot;/&gt;&lt;wsp:rsid wsp:val=&quot;00120990&quot;/&gt;&lt;wsp:rsid wsp:val=&quot;00127247&quot;/&gt;&lt;wsp:rsid wsp:val=&quot;001363EE&quot;/&gt;&lt;wsp:rsid wsp:val=&quot;00160C7A&quot;/&gt;&lt;wsp:rsid wsp:val=&quot;0017429A&quot;/&gt;&lt;wsp:rsid wsp:val=&quot;001777B5&quot;/&gt;&lt;wsp:rsid wsp:val=&quot;00184E5A&quot;/&gt;&lt;wsp:rsid wsp:val=&quot;00197C42&quot;/&gt;&lt;wsp:rsid wsp:val=&quot;001A352E&quot;/&gt;&lt;wsp:rsid wsp:val=&quot;001B0AD2&quot;/&gt;&lt;wsp:rsid wsp:val=&quot;001C12DB&quot;/&gt;&lt;wsp:rsid wsp:val=&quot;001C3382&quot;/&gt;&lt;wsp:rsid wsp:val=&quot;001E0C75&quot;/&gt;&lt;wsp:rsid wsp:val=&quot;001E510C&quot;/&gt;&lt;wsp:rsid wsp:val=&quot;001E7C4F&quot;/&gt;&lt;wsp:rsid wsp:val=&quot;00202984&quot;/&gt;&lt;wsp:rsid wsp:val=&quot;002207EE&quot;/&gt;&lt;wsp:rsid wsp:val=&quot;00223104&quot;/&gt;&lt;wsp:rsid wsp:val=&quot;002254A9&quot;/&gt;&lt;wsp:rsid wsp:val=&quot;0026029F&quot;/&gt;&lt;wsp:rsid wsp:val=&quot;002619DA&quot;/&gt;&lt;wsp:rsid wsp:val=&quot;00264781&quot;/&gt;&lt;wsp:rsid wsp:val=&quot;00265408&quot;/&gt;&lt;wsp:rsid wsp:val=&quot;00271A0D&quot;/&gt;&lt;wsp:rsid wsp:val=&quot;00296FD1&quot;/&gt;&lt;wsp:rsid wsp:val=&quot;002A1679&quot;/&gt;&lt;wsp:rsid wsp:val=&quot;002A67F7&quot;/&gt;&lt;wsp:rsid wsp:val=&quot;002B216C&quot;/&gt;&lt;wsp:rsid wsp:val=&quot;002B2D5E&quot;/&gt;&lt;wsp:rsid wsp:val=&quot;002C218C&quot;/&gt;&lt;wsp:rsid wsp:val=&quot;002C2CE7&quot;/&gt;&lt;wsp:rsid wsp:val=&quot;002C7C23&quot;/&gt;&lt;wsp:rsid wsp:val=&quot;002D0829&quot;/&gt;&lt;wsp:rsid wsp:val=&quot;002D2F54&quot;/&gt;&lt;wsp:rsid wsp:val=&quot;002E13A0&quot;/&gt;&lt;wsp:rsid wsp:val=&quot;002E43B0&quot;/&gt;&lt;wsp:rsid wsp:val=&quot;002E4AB2&quot;/&gt;&lt;wsp:rsid wsp:val=&quot;002F071A&quot;/&gt;&lt;wsp:rsid wsp:val=&quot;002F4759&quot;/&gt;&lt;wsp:rsid wsp:val=&quot;00306EB7&quot;/&gt;&lt;wsp:rsid wsp:val=&quot;00315827&quot;/&gt;&lt;wsp:rsid wsp:val=&quot;0031783C&quot;/&gt;&lt;wsp:rsid wsp:val=&quot;003206BB&quot;/&gt;&lt;wsp:rsid wsp:val=&quot;00327352&quot;/&gt;&lt;wsp:rsid wsp:val=&quot;00341E35&quot;/&gt;&lt;wsp:rsid wsp:val=&quot;00345028&quot;/&gt;&lt;wsp:rsid wsp:val=&quot;00364F28&quot;/&gt;&lt;wsp:rsid wsp:val=&quot;00367BC3&quot;/&gt;&lt;wsp:rsid wsp:val=&quot;00380A80&quot;/&gt;&lt;wsp:rsid wsp:val=&quot;0038386D&quot;/&gt;&lt;wsp:rsid wsp:val=&quot;003845DD&quot;/&gt;&lt;wsp:rsid wsp:val=&quot;00387F97&quot;/&gt;&lt;wsp:rsid wsp:val=&quot;00391A50&quot;/&gt;&lt;wsp:rsid wsp:val=&quot;003A6B34&quot;/&gt;&lt;wsp:rsid wsp:val=&quot;003A753D&quot;/&gt;&lt;wsp:rsid wsp:val=&quot;003B3B9C&quot;/&gt;&lt;wsp:rsid wsp:val=&quot;003C120B&quot;/&gt;&lt;wsp:rsid wsp:val=&quot;003D33A2&quot;/&gt;&lt;wsp:rsid wsp:val=&quot;003E27F1&quot;/&gt;&lt;wsp:rsid wsp:val=&quot;003E34B0&quot;/&gt;&lt;wsp:rsid wsp:val=&quot;003E624B&quot;/&gt;&lt;wsp:rsid wsp:val=&quot;003E76FD&quot;/&gt;&lt;wsp:rsid wsp:val=&quot;003F1965&quot;/&gt;&lt;wsp:rsid wsp:val=&quot;0041320A&quot;/&gt;&lt;wsp:rsid wsp:val=&quot;0042418D&quot;/&gt;&lt;wsp:rsid wsp:val=&quot;004251BF&quot;/&gt;&lt;wsp:rsid wsp:val=&quot;00430C98&quot;/&gt;&lt;wsp:rsid wsp:val=&quot;00441A9C&quot;/&gt;&lt;wsp:rsid wsp:val=&quot;00445F02&quot;/&gt;&lt;wsp:rsid wsp:val=&quot;004477C9&quot;/&gt;&lt;wsp:rsid wsp:val=&quot;00451696&quot;/&gt;&lt;wsp:rsid wsp:val=&quot;00452404&quot;/&gt;&lt;wsp:rsid wsp:val=&quot;00455C70&quot;/&gt;&lt;wsp:rsid wsp:val=&quot;00481711&quot;/&gt;&lt;wsp:rsid wsp:val=&quot;004B2219&quot;/&gt;&lt;wsp:rsid wsp:val=&quot;004E2DD3&quot;/&gt;&lt;wsp:rsid wsp:val=&quot;004E79DD&quot;/&gt;&lt;wsp:rsid wsp:val=&quot;00500C52&quot;/&gt;&lt;wsp:rsid wsp:val=&quot;00502053&quot;/&gt;&lt;wsp:rsid wsp:val=&quot;00510474&quot;/&gt;&lt;wsp:rsid wsp:val=&quot;00512098&quot;/&gt;&lt;wsp:rsid wsp:val=&quot;00512A8C&quot;/&gt;&lt;wsp:rsid wsp:val=&quot;00515768&quot;/&gt;&lt;wsp:rsid wsp:val=&quot;00524BE1&quot;/&gt;&lt;wsp:rsid wsp:val=&quot;00533CF3&quot;/&gt;&lt;wsp:rsid wsp:val=&quot;005508AE&quot;/&gt;&lt;wsp:rsid wsp:val=&quot;00560377&quot;/&gt;&lt;wsp:rsid wsp:val=&quot;0056182B&quot;/&gt;&lt;wsp:rsid wsp:val=&quot;005661EE&quot;/&gt;&lt;wsp:rsid wsp:val=&quot;005849EA&quot;/&gt;&lt;wsp:rsid wsp:val=&quot;00587283&quot;/&gt;&lt;wsp:rsid wsp:val=&quot;005A66C9&quot;/&gt;&lt;wsp:rsid wsp:val=&quot;005A74AF&quot;/&gt;&lt;wsp:rsid wsp:val=&quot;005B0D6B&quot;/&gt;&lt;wsp:rsid wsp:val=&quot;005B520E&quot;/&gt;&lt;wsp:rsid wsp:val=&quot;005C0002&quot;/&gt;&lt;wsp:rsid wsp:val=&quot;005D06F9&quot;/&gt;&lt;wsp:rsid wsp:val=&quot;005D2B3E&quot;/&gt;&lt;wsp:rsid wsp:val=&quot;005D3BFA&quot;/&gt;&lt;wsp:rsid wsp:val=&quot;005E6CAA&quot;/&gt;&lt;wsp:rsid wsp:val=&quot;005F31D2&quot;/&gt;&lt;wsp:rsid wsp:val=&quot;006039F5&quot;/&gt;&lt;wsp:rsid wsp:val=&quot;00606FEF&quot;/&gt;&lt;wsp:rsid wsp:val=&quot;006213C2&quot;/&gt;&lt;wsp:rsid wsp:val=&quot;00624534&quot;/&gt;&lt;wsp:rsid wsp:val=&quot;00634BD3&quot;/&gt;&lt;wsp:rsid wsp:val=&quot;00635C19&quot;/&gt;&lt;wsp:rsid wsp:val=&quot;00643062&quot;/&gt;&lt;wsp:rsid wsp:val=&quot;00643478&quot;/&gt;&lt;wsp:rsid wsp:val=&quot;0065134B&quot;/&gt;&lt;wsp:rsid wsp:val=&quot;00667D77&quot;/&gt;&lt;wsp:rsid wsp:val=&quot;006802B1&quot;/&gt;&lt;wsp:rsid wsp:val=&quot;006860C0&quot;/&gt;&lt;wsp:rsid wsp:val=&quot;00696196&quot;/&gt;&lt;wsp:rsid wsp:val=&quot;006A0EB1&quot;/&gt;&lt;wsp:rsid wsp:val=&quot;006A39EA&quot;/&gt;&lt;wsp:rsid wsp:val=&quot;006A7F7A&quot;/&gt;&lt;wsp:rsid wsp:val=&quot;006B36A9&quot;/&gt;&lt;wsp:rsid wsp:val=&quot;006B5E76&quot;/&gt;&lt;wsp:rsid wsp:val=&quot;006C52FE&quot;/&gt;&lt;wsp:rsid wsp:val=&quot;006C627D&quot;/&gt;&lt;wsp:rsid wsp:val=&quot;006D1939&quot;/&gt;&lt;wsp:rsid wsp:val=&quot;006D7BEE&quot;/&gt;&lt;wsp:rsid wsp:val=&quot;006E27AA&quot;/&gt;&lt;wsp:rsid wsp:val=&quot;006F258B&quot;/&gt;&lt;wsp:rsid wsp:val=&quot;006F35B7&quot;/&gt;&lt;wsp:rsid wsp:val=&quot;006F4C2D&quot;/&gt;&lt;wsp:rsid wsp:val=&quot;0070335B&quot;/&gt;&lt;wsp:rsid wsp:val=&quot;00704A11&quot;/&gt;&lt;wsp:rsid wsp:val=&quot;00726FB9&quot;/&gt;&lt;wsp:rsid wsp:val=&quot;00732DC7&quot;/&gt;&lt;wsp:rsid wsp:val=&quot;0073325F&quot;/&gt;&lt;wsp:rsid wsp:val=&quot;00735817&quot;/&gt;&lt;wsp:rsid wsp:val=&quot;00740FDF&quot;/&gt;&lt;wsp:rsid wsp:val=&quot;007441BC&quot;/&gt;&lt;wsp:rsid wsp:val=&quot;00744E07&quot;/&gt;&lt;wsp:rsid wsp:val=&quot;007459DB&quot;/&gt;&lt;wsp:rsid wsp:val=&quot;0074752D&quot;/&gt;&lt;wsp:rsid wsp:val=&quot;00754CEA&quot;/&gt;&lt;wsp:rsid wsp:val=&quot;00763456&quot;/&gt;&lt;wsp:rsid wsp:val=&quot;007653B2&quot;/&gt;&lt;wsp:rsid wsp:val=&quot;00766008&quot;/&gt;&lt;wsp:rsid wsp:val=&quot;0077631C&quot;/&gt;&lt;wsp:rsid wsp:val=&quot;007826AC&quot;/&gt;&lt;wsp:rsid wsp:val=&quot;0079700D&quot;/&gt;&lt;wsp:rsid wsp:val=&quot;007A2FA1&quot;/&gt;&lt;wsp:rsid wsp:val=&quot;007C1E72&quot;/&gt;&lt;wsp:rsid wsp:val=&quot;007C2FF2&quot;/&gt;&lt;wsp:rsid wsp:val=&quot;007E4123&quot;/&gt;&lt;wsp:rsid wsp:val=&quot;007E4BB6&quot;/&gt;&lt;wsp:rsid wsp:val=&quot;007F6187&quot;/&gt;&lt;wsp:rsid wsp:val=&quot;007F688B&quot;/&gt;&lt;wsp:rsid wsp:val=&quot;00802884&quot;/&gt;&lt;wsp:rsid wsp:val=&quot;00810A35&quot;/&gt;&lt;wsp:rsid wsp:val=&quot;00815C13&quot;/&gt;&lt;wsp:rsid wsp:val=&quot;008237B6&quot;/&gt;&lt;wsp:rsid wsp:val=&quot;00825A76&quot;/&gt;&lt;wsp:rsid wsp:val=&quot;00827BF5&quot;/&gt;&lt;wsp:rsid wsp:val=&quot;008368A3&quot;/&gt;&lt;wsp:rsid wsp:val=&quot;0085407D&quot;/&gt;&lt;wsp:rsid wsp:val=&quot;00855664&quot;/&gt;&lt;wsp:rsid wsp:val=&quot;00864A4E&quot;/&gt;&lt;wsp:rsid wsp:val=&quot;008742E2&quot;/&gt;&lt;wsp:rsid wsp:val=&quot;00876DFF&quot;/&gt;&lt;wsp:rsid wsp:val=&quot;008903C6&quot;/&gt;&lt;wsp:rsid wsp:val=&quot;008943AA&quot;/&gt;&lt;wsp:rsid wsp:val=&quot;00896213&quot;/&gt;&lt;wsp:rsid wsp:val=&quot;008A0005&quot;/&gt;&lt;wsp:rsid wsp:val=&quot;008A4F4F&quot;/&gt;&lt;wsp:rsid wsp:val=&quot;008A6F51&quot;/&gt;&lt;wsp:rsid wsp:val=&quot;008B7068&quot;/&gt;&lt;wsp:rsid wsp:val=&quot;008C36BA&quot;/&gt;&lt;wsp:rsid wsp:val=&quot;008D1912&quot;/&gt;&lt;wsp:rsid wsp:val=&quot;008D550D&quot;/&gt;&lt;wsp:rsid wsp:val=&quot;008E792D&quot;/&gt;&lt;wsp:rsid wsp:val=&quot;009065B2&quot;/&gt;&lt;wsp:rsid wsp:val=&quot;00911765&quot;/&gt;&lt;wsp:rsid wsp:val=&quot;0091539F&quot;/&gt;&lt;wsp:rsid wsp:val=&quot;009275BA&quot;/&gt;&lt;wsp:rsid wsp:val=&quot;009303D9&quot;/&gt;&lt;wsp:rsid wsp:val=&quot;00934595&quot;/&gt;&lt;wsp:rsid wsp:val=&quot;0093484D&quot;/&gt;&lt;wsp:rsid wsp:val=&quot;009363FC&quot;/&gt;&lt;wsp:rsid wsp:val=&quot;00937916&quot;/&gt;&lt;wsp:rsid wsp:val=&quot;00954351&quot;/&gt;&lt;wsp:rsid wsp:val=&quot;009551C9&quot;/&gt;&lt;wsp:rsid wsp:val=&quot;009635CC&quot;/&gt;&lt;wsp:rsid wsp:val=&quot;00974F28&quot;/&gt;&lt;wsp:rsid wsp:val=&quot;00975FC5&quot;/&gt;&lt;wsp:rsid wsp:val=&quot;009774BF&quot;/&gt;&lt;wsp:rsid wsp:val=&quot;0098641B&quot;/&gt;&lt;wsp:rsid wsp:val=&quot;00986845&quot;/&gt;&lt;wsp:rsid wsp:val=&quot;00990648&quot;/&gt;&lt;wsp:rsid wsp:val=&quot;009917BF&quot;/&gt;&lt;wsp:rsid wsp:val=&quot;00993CDE&quot;/&gt;&lt;wsp:rsid wsp:val=&quot;00996B78&quot;/&gt;&lt;wsp:rsid wsp:val=&quot;00996DD4&quot;/&gt;&lt;wsp:rsid wsp:val=&quot;009A16BB&quot;/&gt;&lt;wsp:rsid wsp:val=&quot;009B068B&quot;/&gt;&lt;wsp:rsid wsp:val=&quot;009B6DCB&quot;/&gt;&lt;wsp:rsid wsp:val=&quot;009C1F76&quot;/&gt;&lt;wsp:rsid wsp:val=&quot;009D1C5B&quot;/&gt;&lt;wsp:rsid wsp:val=&quot;009D287F&quot;/&gt;&lt;wsp:rsid wsp:val=&quot;009F4B3A&quot;/&gt;&lt;wsp:rsid wsp:val=&quot;00A00A51&quot;/&gt;&lt;wsp:rsid wsp:val=&quot;00A0539E&quot;/&gt;&lt;wsp:rsid wsp:val=&quot;00A13F1C&quot;/&gt;&lt;wsp:rsid wsp:val=&quot;00A15D98&quot;/&gt;&lt;wsp:rsid wsp:val=&quot;00A24B83&quot;/&gt;&lt;wsp:rsid wsp:val=&quot;00A43762&quot;/&gt;&lt;wsp:rsid wsp:val=&quot;00A5579D&quot;/&gt;&lt;wsp:rsid wsp:val=&quot;00A64096&quot;/&gt;&lt;wsp:rsid wsp:val=&quot;00A64FB5&quot;/&gt;&lt;wsp:rsid wsp:val=&quot;00A65E84&quot;/&gt;&lt;wsp:rsid wsp:val=&quot;00A7089D&quot;/&gt;&lt;wsp:rsid wsp:val=&quot;00A7316F&quot;/&gt;&lt;wsp:rsid wsp:val=&quot;00A86C48&quot;/&gt;&lt;wsp:rsid wsp:val=&quot;00A87F53&quot;/&gt;&lt;wsp:rsid wsp:val=&quot;00A91C77&quot;/&gt;&lt;wsp:rsid wsp:val=&quot;00AB5936&quot;/&gt;&lt;wsp:rsid wsp:val=&quot;00AB7082&quot;/&gt;&lt;wsp:rsid wsp:val=&quot;00AC2432&quot;/&gt;&lt;wsp:rsid wsp:val=&quot;00AC7B18&quot;/&gt;&lt;wsp:rsid wsp:val=&quot;00AD0C5B&quot;/&gt;&lt;wsp:rsid wsp:val=&quot;00B02873&quot;/&gt;&lt;wsp:rsid wsp:val=&quot;00B10B4A&quot;/&gt;&lt;wsp:rsid wsp:val=&quot;00B11A60&quot;/&gt;&lt;wsp:rsid wsp:val=&quot;00B13A15&quot;/&gt;&lt;wsp:rsid wsp:val=&quot;00B2561F&quot;/&gt;&lt;wsp:rsid wsp:val=&quot;00B324FB&quot;/&gt;&lt;wsp:rsid wsp:val=&quot;00B37A23&quot;/&gt;&lt;wsp:rsid wsp:val=&quot;00B52873&quot;/&gt;&lt;wsp:rsid wsp:val=&quot;00B71F62&quot;/&gt;&lt;wsp:rsid wsp:val=&quot;00B74948&quot;/&gt;&lt;wsp:rsid wsp:val=&quot;00B80BC6&quot;/&gt;&lt;wsp:rsid wsp:val=&quot;00B84A15&quot;/&gt;&lt;wsp:rsid wsp:val=&quot;00B851D3&quot;/&gt;&lt;wsp:rsid wsp:val=&quot;00B85799&quot;/&gt;&lt;wsp:rsid wsp:val=&quot;00B85CE5&quot;/&gt;&lt;wsp:rsid wsp:val=&quot;00B86F43&quot;/&gt;&lt;wsp:rsid wsp:val=&quot;00B92D5B&quot;/&gt;&lt;wsp:rsid wsp:val=&quot;00B95824&quot;/&gt;&lt;wsp:rsid wsp:val=&quot;00BA086C&quot;/&gt;&lt;wsp:rsid wsp:val=&quot;00BA0BEB&quot;/&gt;&lt;wsp:rsid wsp:val=&quot;00BA40E2&quot;/&gt;&lt;wsp:rsid wsp:val=&quot;00BB0E6F&quot;/&gt;&lt;wsp:rsid wsp:val=&quot;00BB1DE2&quot;/&gt;&lt;wsp:rsid wsp:val=&quot;00BE6477&quot;/&gt;&lt;wsp:rsid wsp:val=&quot;00BF451C&quot;/&gt;&lt;wsp:rsid wsp:val=&quot;00C046F1&quot;/&gt;&lt;wsp:rsid wsp:val=&quot;00C048A1&quot;/&gt;&lt;wsp:rsid wsp:val=&quot;00C10805&quot;/&gt;&lt;wsp:rsid wsp:val=&quot;00C16BDD&quot;/&gt;&lt;wsp:rsid wsp:val=&quot;00C17631&quot;/&gt;&lt;wsp:rsid wsp:val=&quot;00C17ABF&quot;/&gt;&lt;wsp:rsid wsp:val=&quot;00C313C0&quot;/&gt;&lt;wsp:rsid wsp:val=&quot;00C32E13&quot;/&gt;&lt;wsp:rsid wsp:val=&quot;00C4004E&quot;/&gt;&lt;wsp:rsid wsp:val=&quot;00C5376F&quot;/&gt;&lt;wsp:rsid wsp:val=&quot;00C75E68&quot;/&gt;&lt;wsp:rsid wsp:val=&quot;00C801FD&quot;/&gt;&lt;wsp:rsid wsp:val=&quot;00C81DD4&quot;/&gt;&lt;wsp:rsid wsp:val=&quot;00C87492&quot;/&gt;&lt;wsp:rsid wsp:val=&quot;00CA1367&quot;/&gt;&lt;wsp:rsid wsp:val=&quot;00CB40CD&quot;/&gt;&lt;wsp:rsid wsp:val=&quot;00CB76CE&quot;/&gt;&lt;wsp:rsid wsp:val=&quot;00CE73B9&quot;/&gt;&lt;wsp:rsid wsp:val=&quot;00CF1E53&quot;/&gt;&lt;wsp:rsid wsp:val=&quot;00D02AE8&quot;/&gt;&lt;wsp:rsid wsp:val=&quot;00D03441&quot;/&gt;&lt;wsp:rsid wsp:val=&quot;00D05275&quot;/&gt;&lt;wsp:rsid wsp:val=&quot;00D247CB&quot;/&gt;&lt;wsp:rsid wsp:val=&quot;00D33DDF&quot;/&gt;&lt;wsp:rsid wsp:val=&quot;00D35065&quot;/&gt;&lt;wsp:rsid wsp:val=&quot;00D4021E&quot;/&gt;&lt;wsp:rsid wsp:val=&quot;00D47E77&quot;/&gt;&lt;wsp:rsid wsp:val=&quot;00D61ECA&quot;/&gt;&lt;wsp:rsid wsp:val=&quot;00D63E59&quot;/&gt;&lt;wsp:rsid wsp:val=&quot;00D65C79&quot;/&gt;&lt;wsp:rsid wsp:val=&quot;00D75EB5&quot;/&gt;&lt;wsp:rsid wsp:val=&quot;00D83814&quot;/&gt;&lt;wsp:rsid wsp:val=&quot;00D95D6F&quot;/&gt;&lt;wsp:rsid wsp:val=&quot;00DA6B76&quot;/&gt;&lt;wsp:rsid wsp:val=&quot;00DB1EE2&quot;/&gt;&lt;wsp:rsid wsp:val=&quot;00DB213A&quot;/&gt;&lt;wsp:rsid wsp:val=&quot;00DB638A&quot;/&gt;&lt;wsp:rsid wsp:val=&quot;00DC221D&quot;/&gt;&lt;wsp:rsid wsp:val=&quot;00DC4D59&quot;/&gt;&lt;wsp:rsid wsp:val=&quot;00DD1084&quot;/&gt;&lt;wsp:rsid wsp:val=&quot;00DE3D0F&quot;/&gt;&lt;wsp:rsid wsp:val=&quot;00DF2794&quot;/&gt;&lt;wsp:rsid wsp:val=&quot;00DF2810&quot;/&gt;&lt;wsp:rsid wsp:val=&quot;00E10432&quot;/&gt;&lt;wsp:rsid wsp:val=&quot;00E12B56&quot;/&gt;&lt;wsp:rsid wsp:val=&quot;00E1638A&quot;/&gt;&lt;wsp:rsid wsp:val=&quot;00E16B50&quot;/&gt;&lt;wsp:rsid wsp:val=&quot;00E236DC&quot;/&gt;&lt;wsp:rsid wsp:val=&quot;00E2602F&quot;/&gt;&lt;wsp:rsid wsp:val=&quot;00E3398E&quot;/&gt;&lt;wsp:rsid wsp:val=&quot;00E557F1&quot;/&gt;&lt;wsp:rsid wsp:val=&quot;00E60E61&quot;/&gt;&lt;wsp:rsid wsp:val=&quot;00E61324&quot;/&gt;&lt;wsp:rsid wsp:val=&quot;00E7511F&quot;/&gt;&lt;wsp:rsid wsp:val=&quot;00E77B53&quot;/&gt;&lt;wsp:rsid wsp:val=&quot;00E82682&quot;/&gt;&lt;wsp:rsid wsp:val=&quot;00E83787&quot;/&gt;&lt;wsp:rsid wsp:val=&quot;00E85A55&quot;/&gt;&lt;wsp:rsid wsp:val=&quot;00E90CE3&quot;/&gt;&lt;wsp:rsid wsp:val=&quot;00E91F70&quot;/&gt;&lt;wsp:rsid wsp:val=&quot;00E95037&quot;/&gt;&lt;wsp:rsid wsp:val=&quot;00E955A7&quot;/&gt;&lt;wsp:rsid wsp:val=&quot;00EA008E&quot;/&gt;&lt;wsp:rsid wsp:val=&quot;00EA3D5E&quot;/&gt;&lt;wsp:rsid wsp:val=&quot;00EB5720&quot;/&gt;&lt;wsp:rsid wsp:val=&quot;00ED22C6&quot;/&gt;&lt;wsp:rsid wsp:val=&quot;00EE054F&quot;/&gt;&lt;wsp:rsid wsp:val=&quot;00EF66AD&quot;/&gt;&lt;wsp:rsid wsp:val=&quot;00EF709F&quot;/&gt;&lt;wsp:rsid wsp:val=&quot;00F030B4&quot;/&gt;&lt;wsp:rsid wsp:val=&quot;00F16352&quot;/&gt;&lt;wsp:rsid wsp:val=&quot;00F21009&quot;/&gt;&lt;wsp:rsid wsp:val=&quot;00F41583&quot;/&gt;&lt;wsp:rsid wsp:val=&quot;00F41D06&quot;/&gt;&lt;wsp:rsid wsp:val=&quot;00F42A28&quot;/&gt;&lt;wsp:rsid wsp:val=&quot;00F43004&quot;/&gt;&lt;wsp:rsid wsp:val=&quot;00F50AEF&quot;/&gt;&lt;wsp:rsid wsp:val=&quot;00F641FE&quot;/&gt;&lt;wsp:rsid wsp:val=&quot;00F85267&quot;/&gt;&lt;wsp:rsid wsp:val=&quot;00F93C33&quot;/&gt;&lt;wsp:rsid wsp:val=&quot;00FA1292&quot;/&gt;&lt;wsp:rsid wsp:val=&quot;00FA460D&quot;/&gt;&lt;wsp:rsid wsp:val=&quot;00FA4730&quot;/&gt;&lt;wsp:rsid wsp:val=&quot;00FA6DB8&quot;/&gt;&lt;wsp:rsid wsp:val=&quot;00FB47CE&quot;/&gt;&lt;wsp:rsid wsp:val=&quot;00FC1126&quot;/&gt;&lt;wsp:rsid wsp:val=&quot;00FC55A3&quot;/&gt;&lt;wsp:rsid wsp:val=&quot;00FC60EC&quot;/&gt;&lt;wsp:rsid wsp:val=&quot;00FD1275&quot;/&gt;&lt;wsp:rsid wsp:val=&quot;00FD55C2&quot;/&gt;&lt;wsp:rsid wsp:val=&quot;00FE1D3D&quot;/&gt;&lt;wsp:rsid wsp:val=&quot;00FE682E&quot;/&gt;&lt;/wsp:rsids&gt;&lt;/w:docPr&gt;&lt;w:body&gt;&lt;wx:sect&gt;&lt;w:p wsp:rsidR=&quot;00000000&quot; wsp:rsidRDefault=&quot;00345028&quot; wsp:rsidP=&quot;00345028&quot;&gt;&lt;m:oMathPara&gt;&lt;m:oMath&gt;&lt;m:r&gt;&lt;w:rPr&gt;&lt;w:rFonts w:ascii=&quot;Cambria Math&quot; w:h-ansi=&quot;Cambria Math&quot;/&gt;&lt;wx:font wx:val=&quot;Cambria Math&quot;/&gt;&lt;w:i/&gt;&lt;w:color w:val=&quot;1F497D&quot;/&gt;&lt;/w:rPr&gt;&lt;m:t&gt;Œµ&lt;/m:t&gt;&lt;/m:r&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x:sect&gt;&lt;/w:body&gt;&lt;/w:wordDocument&gt;">
            <v:imagedata r:id="rId81" o:title="" chromakey="white"/>
          </v:shape>
        </w:pict>
      </w:r>
      <w:r w:rsidR="006946C5" w:rsidRPr="00BF316B">
        <w:rPr>
          <w:rFonts w:ascii="Century Schoolbook" w:hAnsi="Century Schoolbook" w:cs="Times New Roman"/>
          <w:color w:val="000000" w:themeColor="text1"/>
          <w:lang w:val="en-AU"/>
        </w:rPr>
        <w:instrText xml:space="preserve"> </w:instrText>
      </w:r>
      <w:r w:rsidR="006946C5" w:rsidRPr="00BF316B">
        <w:rPr>
          <w:rFonts w:ascii="Century Schoolbook" w:hAnsi="Century Schoolbook" w:cs="Times New Roman"/>
          <w:color w:val="000000" w:themeColor="text1"/>
          <w:lang w:val="en-AU"/>
        </w:rPr>
        <w:fldChar w:fldCharType="end"/>
      </w:r>
      <w:r w:rsidR="006946C5" w:rsidRPr="00BF316B">
        <w:rPr>
          <w:rFonts w:ascii="Century Schoolbook" w:hAnsi="Century Schoolbook" w:cs="Times New Roman"/>
          <w:color w:val="000000" w:themeColor="text1"/>
          <w:lang w:val="en-AU"/>
        </w:rPr>
        <w:t>to cover all the points with RU:</w:t>
      </w:r>
      <w:r w:rsidR="006946C5" w:rsidRPr="00BF316B">
        <w:rPr>
          <w:rFonts w:ascii="Century Schoolbook" w:hAnsi="Century Schoolbook" w:cs="Times New Roman"/>
          <w:color w:val="000000" w:themeColor="text1"/>
        </w:rPr>
        <w:t xml:space="preserve"> </w:t>
      </w:r>
      <m:oMath>
        <m:sSub>
          <m:sSubPr>
            <m:ctrlPr>
              <w:rPr>
                <w:rFonts w:ascii="Cambria Math" w:hAnsi="Cambria Math" w:cs="Times New Roman"/>
                <w:i/>
                <w:color w:val="000000" w:themeColor="text1"/>
              </w:rPr>
            </m:ctrlPr>
          </m:sSubPr>
          <m:e>
            <m:r>
              <w:rPr>
                <w:rFonts w:ascii="Cambria Math" w:hAnsi="Cambria Math" w:cs="Times New Roman"/>
                <w:color w:val="000000" w:themeColor="text1"/>
              </w:rPr>
              <m:t>P</m:t>
            </m:r>
          </m:e>
          <m:sub>
            <m:r>
              <w:rPr>
                <w:rFonts w:ascii="Cambria Math" w:hAnsi="Cambria Math" w:cs="Times New Roman"/>
                <w:color w:val="000000" w:themeColor="text1"/>
              </w:rPr>
              <m:t>n</m:t>
            </m:r>
          </m:sub>
        </m:sSub>
      </m:oMath>
      <w:r w:rsidR="006946C5" w:rsidRPr="00BF316B">
        <w:rPr>
          <w:rFonts w:ascii="Century Schoolbook" w:hAnsi="Century Schoolbook" w:cs="Times New Roman"/>
          <w:color w:val="000000" w:themeColor="text1"/>
          <w:lang w:val="en-AU"/>
        </w:rPr>
        <w:t>. The ellipse with central point (</w:t>
      </w:r>
      <w:proofErr w:type="spellStart"/>
      <w:r w:rsidR="006946C5" w:rsidRPr="00BF316B">
        <w:rPr>
          <w:rFonts w:ascii="Century Schoolbook" w:hAnsi="Century Schoolbook" w:cs="Times New Roman"/>
          <w:i/>
          <w:color w:val="000000" w:themeColor="text1"/>
          <w:lang w:val="en-AU"/>
        </w:rPr>
        <w:t>i</w:t>
      </w:r>
      <w:proofErr w:type="spellEnd"/>
      <w:r w:rsidR="006946C5" w:rsidRPr="00BF316B">
        <w:rPr>
          <w:rFonts w:ascii="Century Schoolbook" w:hAnsi="Century Schoolbook" w:cs="Times New Roman"/>
          <w:color w:val="000000" w:themeColor="text1"/>
          <w:lang w:val="en-AU"/>
        </w:rPr>
        <w:t xml:space="preserve">, </w:t>
      </w:r>
      <w:r w:rsidR="006946C5" w:rsidRPr="00BF316B">
        <w:rPr>
          <w:rFonts w:ascii="Century Schoolbook" w:hAnsi="Century Schoolbook" w:cs="Times New Roman"/>
          <w:i/>
          <w:color w:val="000000" w:themeColor="text1"/>
          <w:lang w:val="en-AU"/>
        </w:rPr>
        <w:t>j</w:t>
      </w:r>
      <w:r w:rsidR="006946C5" w:rsidRPr="00BF316B">
        <w:rPr>
          <w:rFonts w:ascii="Century Schoolbook" w:hAnsi="Century Schoolbook" w:cs="Times New Roman"/>
          <w:color w:val="000000" w:themeColor="text1"/>
          <w:lang w:val="en-AU"/>
        </w:rPr>
        <w:t>) and semi</w:t>
      </w:r>
      <w:r w:rsidR="00E13B07" w:rsidRPr="00BF316B">
        <w:rPr>
          <w:rFonts w:ascii="Century Schoolbook" w:hAnsi="Century Schoolbook" w:cs="Times New Roman"/>
          <w:color w:val="000000" w:themeColor="text1"/>
          <w:lang w:val="en-AU"/>
        </w:rPr>
        <w:t>-</w:t>
      </w:r>
      <w:r w:rsidR="006946C5" w:rsidRPr="00BF316B">
        <w:rPr>
          <w:rFonts w:ascii="Century Schoolbook" w:hAnsi="Century Schoolbook" w:cs="Times New Roman"/>
          <w:color w:val="000000" w:themeColor="text1"/>
          <w:lang w:val="en-AU"/>
        </w:rPr>
        <w:t xml:space="preserve">axes </w:t>
      </w:r>
      <w:r w:rsidR="006946C5" w:rsidRPr="00BF316B">
        <w:rPr>
          <w:rFonts w:ascii="Century Schoolbook" w:hAnsi="Century Schoolbook" w:cs="Times New Roman"/>
          <w:i/>
          <w:color w:val="000000" w:themeColor="text1"/>
          <w:lang w:val="en-AU"/>
        </w:rPr>
        <w:t>m</w:t>
      </w:r>
      <w:r w:rsidR="006946C5" w:rsidRPr="00BF316B">
        <w:rPr>
          <w:rFonts w:ascii="Century Schoolbook" w:hAnsi="Century Schoolbook" w:cs="Times New Roman"/>
          <w:color w:val="000000" w:themeColor="text1"/>
          <w:lang w:val="en-AU"/>
        </w:rPr>
        <w:t xml:space="preserve"> and </w:t>
      </w:r>
      <w:r w:rsidR="006946C5" w:rsidRPr="00BF316B">
        <w:rPr>
          <w:rFonts w:ascii="Century Schoolbook" w:hAnsi="Century Schoolbook" w:cs="Times New Roman"/>
          <w:i/>
          <w:color w:val="000000" w:themeColor="text1"/>
          <w:lang w:val="en-AU"/>
        </w:rPr>
        <w:t>n</w:t>
      </w:r>
      <w:r w:rsidR="006946C5" w:rsidRPr="00BF316B">
        <w:rPr>
          <w:rFonts w:ascii="Century Schoolbook" w:hAnsi="Century Schoolbook" w:cs="Times New Roman"/>
          <w:color w:val="000000" w:themeColor="text1"/>
          <w:lang w:val="en-AU"/>
        </w:rPr>
        <w:t xml:space="preserve"> can be defined in equation (1):</w:t>
      </w:r>
    </w:p>
    <w:p w14:paraId="623810A4" w14:textId="77777777" w:rsidR="006946C5" w:rsidRPr="00BF316B" w:rsidRDefault="006946C5" w:rsidP="0026642B">
      <w:pPr>
        <w:spacing w:before="120" w:after="120" w:line="360" w:lineRule="auto"/>
        <w:rPr>
          <w:rFonts w:ascii="Century Schoolbook" w:hAnsi="Century Schoolbook" w:cs="Times New Roman"/>
          <w:color w:val="000000" w:themeColor="text1"/>
          <w:lang w:val="en-AU"/>
        </w:rPr>
      </w:pPr>
      <w:r w:rsidRPr="00BF316B">
        <w:rPr>
          <w:rFonts w:ascii="Century Schoolbook" w:hAnsi="Century Schoolbook" w:cs="Times New Roman"/>
          <w:color w:val="000000" w:themeColor="text1"/>
          <w:lang w:val="en-AU"/>
        </w:rPr>
        <w:t xml:space="preserve">             </w:t>
      </w:r>
      <w:r w:rsidRPr="00BF316B">
        <w:rPr>
          <w:rFonts w:ascii="Century Schoolbook" w:hAnsi="Century Schoolbook" w:cs="Times New Roman"/>
          <w:color w:val="000000" w:themeColor="text1"/>
          <w:lang w:val="en-AU"/>
        </w:rPr>
        <w:tab/>
      </w:r>
      <w:r w:rsidRPr="00BF316B">
        <w:rPr>
          <w:rFonts w:ascii="Century Schoolbook" w:hAnsi="Century Schoolbook" w:cs="Times New Roman"/>
          <w:color w:val="000000" w:themeColor="text1"/>
          <w:lang w:val="en-AU"/>
        </w:rPr>
        <w:tab/>
      </w:r>
      <w:r w:rsidRPr="00BF316B">
        <w:rPr>
          <w:rFonts w:ascii="Century Schoolbook" w:hAnsi="Century Schoolbook" w:cs="Times New Roman"/>
          <w:color w:val="000000" w:themeColor="text1"/>
          <w:lang w:val="en-AU"/>
        </w:rPr>
        <w:tab/>
      </w:r>
      <w:r w:rsidRPr="00BF316B">
        <w:rPr>
          <w:rFonts w:ascii="Century Schoolbook" w:hAnsi="Century Schoolbook" w:cs="Times New Roman"/>
          <w:color w:val="000000" w:themeColor="text1"/>
          <w:lang w:val="en-AU"/>
        </w:rPr>
        <w:tab/>
        <w:t xml:space="preserve"> </w:t>
      </w:r>
      <m:oMath>
        <m:f>
          <m:fPr>
            <m:ctrlPr>
              <w:rPr>
                <w:rFonts w:ascii="Cambria Math" w:hAnsi="Cambria Math" w:cs="Times New Roman"/>
                <w:i/>
                <w:noProof/>
                <w:color w:val="000000" w:themeColor="text1"/>
              </w:rPr>
            </m:ctrlPr>
          </m:fPr>
          <m:num>
            <m:sSup>
              <m:sSupPr>
                <m:ctrlPr>
                  <w:rPr>
                    <w:rFonts w:ascii="Cambria Math" w:hAnsi="Cambria Math" w:cs="Times New Roman"/>
                    <w:i/>
                    <w:noProof/>
                    <w:color w:val="000000" w:themeColor="text1"/>
                  </w:rPr>
                </m:ctrlPr>
              </m:sSupPr>
              <m:e>
                <m:r>
                  <w:rPr>
                    <w:rFonts w:ascii="Cambria Math" w:hAnsi="Cambria Math" w:cs="Times New Roman"/>
                    <w:noProof/>
                    <w:color w:val="000000" w:themeColor="text1"/>
                  </w:rPr>
                  <m:t>(x-i)</m:t>
                </m:r>
              </m:e>
              <m:sup>
                <m:r>
                  <w:rPr>
                    <w:rFonts w:ascii="Cambria Math" w:hAnsi="Cambria Math" w:cs="Times New Roman"/>
                    <w:noProof/>
                    <w:color w:val="000000" w:themeColor="text1"/>
                  </w:rPr>
                  <m:t>2</m:t>
                </m:r>
              </m:sup>
            </m:sSup>
          </m:num>
          <m:den>
            <m:sSup>
              <m:sSupPr>
                <m:ctrlPr>
                  <w:rPr>
                    <w:rFonts w:ascii="Cambria Math" w:hAnsi="Cambria Math" w:cs="Times New Roman"/>
                    <w:i/>
                    <w:noProof/>
                    <w:color w:val="000000" w:themeColor="text1"/>
                  </w:rPr>
                </m:ctrlPr>
              </m:sSupPr>
              <m:e>
                <m:r>
                  <w:rPr>
                    <w:rFonts w:ascii="Cambria Math" w:hAnsi="Cambria Math" w:cs="Times New Roman"/>
                    <w:noProof/>
                    <w:color w:val="000000" w:themeColor="text1"/>
                  </w:rPr>
                  <m:t>m</m:t>
                </m:r>
              </m:e>
              <m:sup>
                <m:r>
                  <w:rPr>
                    <w:rFonts w:ascii="Cambria Math" w:hAnsi="Cambria Math" w:cs="Times New Roman"/>
                    <w:noProof/>
                    <w:color w:val="000000" w:themeColor="text1"/>
                  </w:rPr>
                  <m:t>2</m:t>
                </m:r>
              </m:sup>
            </m:sSup>
          </m:den>
        </m:f>
        <m:r>
          <w:rPr>
            <w:rFonts w:ascii="Cambria Math" w:hAnsi="Cambria Math" w:cs="Times New Roman"/>
            <w:noProof/>
            <w:color w:val="000000" w:themeColor="text1"/>
          </w:rPr>
          <m:t>+</m:t>
        </m:r>
        <m:f>
          <m:fPr>
            <m:ctrlPr>
              <w:rPr>
                <w:rFonts w:ascii="Cambria Math" w:hAnsi="Cambria Math" w:cs="Times New Roman"/>
                <w:i/>
                <w:noProof/>
                <w:color w:val="000000" w:themeColor="text1"/>
              </w:rPr>
            </m:ctrlPr>
          </m:fPr>
          <m:num>
            <m:sSup>
              <m:sSupPr>
                <m:ctrlPr>
                  <w:rPr>
                    <w:rFonts w:ascii="Cambria Math" w:hAnsi="Cambria Math" w:cs="Times New Roman"/>
                    <w:i/>
                    <w:noProof/>
                    <w:color w:val="000000" w:themeColor="text1"/>
                  </w:rPr>
                </m:ctrlPr>
              </m:sSupPr>
              <m:e>
                <m:r>
                  <w:rPr>
                    <w:rFonts w:ascii="Cambria Math" w:hAnsi="Cambria Math" w:cs="Times New Roman"/>
                    <w:noProof/>
                    <w:color w:val="000000" w:themeColor="text1"/>
                  </w:rPr>
                  <m:t>(x-j)</m:t>
                </m:r>
              </m:e>
              <m:sup>
                <m:r>
                  <w:rPr>
                    <w:rFonts w:ascii="Cambria Math" w:hAnsi="Cambria Math" w:cs="Times New Roman"/>
                    <w:noProof/>
                    <w:color w:val="000000" w:themeColor="text1"/>
                  </w:rPr>
                  <m:t>2</m:t>
                </m:r>
              </m:sup>
            </m:sSup>
          </m:num>
          <m:den>
            <m:sSup>
              <m:sSupPr>
                <m:ctrlPr>
                  <w:rPr>
                    <w:rFonts w:ascii="Cambria Math" w:hAnsi="Cambria Math" w:cs="Times New Roman"/>
                    <w:i/>
                    <w:noProof/>
                    <w:color w:val="000000" w:themeColor="text1"/>
                  </w:rPr>
                </m:ctrlPr>
              </m:sSupPr>
              <m:e>
                <m:r>
                  <w:rPr>
                    <w:rFonts w:ascii="Cambria Math" w:hAnsi="Cambria Math" w:cs="Times New Roman"/>
                    <w:noProof/>
                    <w:color w:val="000000" w:themeColor="text1"/>
                  </w:rPr>
                  <m:t>n</m:t>
                </m:r>
              </m:e>
              <m:sup>
                <m:r>
                  <w:rPr>
                    <w:rFonts w:ascii="Cambria Math" w:hAnsi="Cambria Math" w:cs="Times New Roman"/>
                    <w:noProof/>
                    <w:color w:val="000000" w:themeColor="text1"/>
                  </w:rPr>
                  <m:t>2</m:t>
                </m:r>
              </m:sup>
            </m:sSup>
          </m:den>
        </m:f>
        <m:r>
          <w:rPr>
            <w:rFonts w:ascii="Cambria Math" w:hAnsi="Cambria Math" w:cs="Times New Roman"/>
            <w:noProof/>
            <w:color w:val="000000" w:themeColor="text1"/>
          </w:rPr>
          <m:t>=1</m:t>
        </m:r>
      </m:oMath>
      <w:r w:rsidRPr="00BF316B">
        <w:rPr>
          <w:rFonts w:ascii="Century Schoolbook" w:hAnsi="Century Schoolbook" w:cs="Times New Roman"/>
          <w:noProof/>
          <w:color w:val="000000" w:themeColor="text1"/>
        </w:rPr>
        <w:tab/>
      </w:r>
      <w:r w:rsidRPr="00BF316B">
        <w:rPr>
          <w:rFonts w:ascii="Century Schoolbook" w:hAnsi="Century Schoolbook" w:cs="Times New Roman"/>
          <w:color w:val="000000" w:themeColor="text1"/>
          <w:lang w:val="en-AU"/>
        </w:rPr>
        <w:t xml:space="preserve">                   </w:t>
      </w:r>
      <w:r w:rsidRPr="00BF316B">
        <w:rPr>
          <w:rFonts w:ascii="Century Schoolbook" w:hAnsi="Century Schoolbook" w:cs="Times New Roman"/>
          <w:color w:val="000000" w:themeColor="text1"/>
          <w:lang w:val="en-AU"/>
        </w:rPr>
        <w:tab/>
      </w:r>
      <w:r w:rsidR="00E018C0" w:rsidRPr="00BF316B">
        <w:rPr>
          <w:rFonts w:ascii="Century Schoolbook" w:hAnsi="Century Schoolbook" w:cs="Times New Roman"/>
          <w:color w:val="000000" w:themeColor="text1"/>
          <w:lang w:val="en-AU"/>
        </w:rPr>
        <w:t xml:space="preserve">      </w:t>
      </w:r>
      <w:r w:rsidRPr="00BF316B">
        <w:rPr>
          <w:rFonts w:ascii="Century Schoolbook" w:hAnsi="Century Schoolbook" w:cs="Times New Roman"/>
          <w:color w:val="000000" w:themeColor="text1"/>
          <w:lang w:val="en-AU"/>
        </w:rPr>
        <w:t>(5-1)</w:t>
      </w:r>
    </w:p>
    <w:p w14:paraId="1BE35911" w14:textId="77777777" w:rsidR="006946C5" w:rsidRPr="00BF316B" w:rsidRDefault="006946C5" w:rsidP="0026642B">
      <w:pPr>
        <w:spacing w:line="360" w:lineRule="auto"/>
        <w:jc w:val="both"/>
        <w:rPr>
          <w:rFonts w:ascii="Century Schoolbook" w:hAnsi="Century Schoolbook" w:cs="Times New Roman"/>
          <w:color w:val="000000" w:themeColor="text1"/>
          <w:lang w:val="en-AU"/>
        </w:rPr>
      </w:pPr>
      <w:r w:rsidRPr="00BF316B">
        <w:rPr>
          <w:rFonts w:ascii="Century Schoolbook" w:hAnsi="Century Schoolbook" w:cs="Times New Roman"/>
          <w:color w:val="000000" w:themeColor="text1"/>
          <w:lang w:val="en-AU"/>
        </w:rPr>
        <w:t xml:space="preserve">Where: </w:t>
      </w:r>
    </w:p>
    <w:p w14:paraId="7BDCB3D2" w14:textId="77777777" w:rsidR="006946C5" w:rsidRPr="00BF316B" w:rsidRDefault="006946C5" w:rsidP="0026642B">
      <w:pPr>
        <w:spacing w:line="360" w:lineRule="auto"/>
        <w:jc w:val="both"/>
        <w:rPr>
          <w:rFonts w:ascii="Century Schoolbook" w:hAnsi="Century Schoolbook" w:cs="Times New Roman"/>
          <w:color w:val="000000" w:themeColor="text1"/>
          <w:lang w:val="en-AU"/>
        </w:rPr>
      </w:pPr>
      <w:r w:rsidRPr="00BF316B">
        <w:rPr>
          <w:rFonts w:ascii="Century Schoolbook" w:hAnsi="Century Schoolbook" w:cs="Times New Roman"/>
          <w:i/>
          <w:color w:val="000000" w:themeColor="text1"/>
          <w:lang w:val="en-AU"/>
        </w:rPr>
        <w:t>i</w:t>
      </w:r>
      <w:r w:rsidRPr="00BF316B">
        <w:rPr>
          <w:rFonts w:ascii="Century Schoolbook" w:hAnsi="Century Schoolbook" w:cs="Times New Roman"/>
          <w:color w:val="000000" w:themeColor="text1"/>
          <w:lang w:val="en-AU"/>
        </w:rPr>
        <w:t>: Average daily walking speed</w:t>
      </w:r>
    </w:p>
    <w:p w14:paraId="5CEB668A" w14:textId="77777777" w:rsidR="006946C5" w:rsidRPr="00BF316B" w:rsidRDefault="006946C5" w:rsidP="0026642B">
      <w:pPr>
        <w:spacing w:line="360" w:lineRule="auto"/>
        <w:jc w:val="both"/>
        <w:rPr>
          <w:rFonts w:ascii="Century Schoolbook" w:hAnsi="Century Schoolbook" w:cs="Times New Roman"/>
          <w:color w:val="000000" w:themeColor="text1"/>
          <w:lang w:val="en-AU"/>
        </w:rPr>
      </w:pPr>
      <w:r w:rsidRPr="00BF316B">
        <w:rPr>
          <w:rFonts w:ascii="Century Schoolbook" w:hAnsi="Century Schoolbook" w:cs="Times New Roman"/>
          <w:i/>
          <w:color w:val="000000" w:themeColor="text1"/>
          <w:lang w:val="en-AU"/>
        </w:rPr>
        <w:t>j</w:t>
      </w:r>
      <w:r w:rsidRPr="00BF316B">
        <w:rPr>
          <w:rFonts w:ascii="Century Schoolbook" w:hAnsi="Century Schoolbook" w:cs="Times New Roman"/>
          <w:color w:val="000000" w:themeColor="text1"/>
          <w:lang w:val="en-AU"/>
        </w:rPr>
        <w:t>: Average daily walking steps</w:t>
      </w:r>
    </w:p>
    <w:p w14:paraId="4DC9A1A9" w14:textId="77777777" w:rsidR="006946C5" w:rsidRPr="00BF316B" w:rsidRDefault="006946C5" w:rsidP="0026642B">
      <w:pPr>
        <w:spacing w:line="360" w:lineRule="auto"/>
        <w:jc w:val="both"/>
        <w:rPr>
          <w:rFonts w:ascii="Century Schoolbook" w:hAnsi="Century Schoolbook" w:cs="Times New Roman"/>
          <w:color w:val="000000" w:themeColor="text1"/>
          <w:lang w:val="en-AU"/>
        </w:rPr>
      </w:pPr>
      <w:r w:rsidRPr="00BF316B">
        <w:rPr>
          <w:rFonts w:ascii="Century Schoolbook" w:hAnsi="Century Schoolbook" w:cs="Times New Roman"/>
          <w:i/>
          <w:color w:val="000000" w:themeColor="text1"/>
          <w:lang w:val="en-AU"/>
        </w:rPr>
        <w:t>m</w:t>
      </w:r>
      <w:r w:rsidRPr="00BF316B">
        <w:rPr>
          <w:rFonts w:ascii="Century Schoolbook" w:hAnsi="Century Schoolbook" w:cs="Times New Roman"/>
          <w:color w:val="000000" w:themeColor="text1"/>
          <w:lang w:val="en-AU"/>
        </w:rPr>
        <w:t>: Error range of average daily walking speed</w:t>
      </w:r>
    </w:p>
    <w:p w14:paraId="4B4BAEF4" w14:textId="77777777" w:rsidR="006946C5" w:rsidRPr="00BF316B" w:rsidRDefault="006946C5" w:rsidP="0026642B">
      <w:pPr>
        <w:spacing w:line="360" w:lineRule="auto"/>
        <w:jc w:val="both"/>
        <w:rPr>
          <w:rFonts w:ascii="Century Schoolbook" w:hAnsi="Century Schoolbook" w:cs="Times New Roman"/>
          <w:color w:val="000000" w:themeColor="text1"/>
          <w:lang w:val="en-AU"/>
        </w:rPr>
      </w:pPr>
      <w:r w:rsidRPr="00BF316B">
        <w:rPr>
          <w:rFonts w:ascii="Century Schoolbook" w:hAnsi="Century Schoolbook" w:cs="Times New Roman"/>
          <w:i/>
          <w:color w:val="000000" w:themeColor="text1"/>
          <w:lang w:val="en-AU"/>
        </w:rPr>
        <w:t>n</w:t>
      </w:r>
      <w:r w:rsidRPr="00BF316B">
        <w:rPr>
          <w:rFonts w:ascii="Century Schoolbook" w:hAnsi="Century Schoolbook" w:cs="Times New Roman"/>
          <w:color w:val="000000" w:themeColor="text1"/>
          <w:lang w:val="en-AU"/>
        </w:rPr>
        <w:t>: Error range of average daily walking steps</w:t>
      </w:r>
    </w:p>
    <w:p w14:paraId="3183A953" w14:textId="7CBA7026" w:rsidR="006946C5" w:rsidRPr="00BF316B" w:rsidRDefault="007745C3" w:rsidP="007745C3">
      <w:pPr>
        <w:spacing w:line="360" w:lineRule="auto"/>
        <w:jc w:val="both"/>
        <w:rPr>
          <w:rFonts w:ascii="Century Schoolbook" w:hAnsi="Century Schoolbook" w:cs="Times New Roman"/>
          <w:color w:val="000000" w:themeColor="text1"/>
          <w:lang w:val="en-AU"/>
        </w:rPr>
      </w:pPr>
      <w:r w:rsidRPr="00BF316B">
        <w:rPr>
          <w:rFonts w:ascii="Century Schoolbook" w:hAnsi="Century Schoolbook" w:cs="Times New Roman"/>
          <w:color w:val="000000" w:themeColor="text1"/>
          <w:lang w:val="en-AU"/>
        </w:rPr>
        <w:t xml:space="preserve">      </w:t>
      </w:r>
      <w:r w:rsidR="006946C5" w:rsidRPr="00BF316B">
        <w:rPr>
          <w:rFonts w:ascii="Century Schoolbook" w:hAnsi="Century Schoolbook" w:cs="Times New Roman"/>
          <w:color w:val="000000" w:themeColor="text1"/>
          <w:lang w:val="en-AU"/>
        </w:rPr>
        <w:t xml:space="preserve">Additionally, the benchmark of DWS can be extended to represent a person’s physical fitness from completed physical activity data sources. Here a walking speed related score is defined to represent a person’s physical fitness, named Daily </w:t>
      </w:r>
      <w:r w:rsidR="006946C5" w:rsidRPr="00BF316B">
        <w:rPr>
          <w:rFonts w:ascii="Century Schoolbook" w:hAnsi="Century Schoolbook" w:cs="Times New Roman"/>
          <w:color w:val="000000" w:themeColor="text1"/>
          <w:lang w:val="en-AU"/>
        </w:rPr>
        <w:lastRenderedPageBreak/>
        <w:t xml:space="preserve">Activity in Physical Space (DAPS). This score is inspired from earlier work </w:t>
      </w:r>
      <w:r w:rsidR="006946C5" w:rsidRPr="00BF316B">
        <w:rPr>
          <w:rFonts w:ascii="Century Schoolbook" w:hAnsi="Century Schoolbook" w:cs="Times New Roman"/>
          <w:color w:val="000000" w:themeColor="text1"/>
          <w:lang w:val="en-AU"/>
        </w:rPr>
        <w:fldChar w:fldCharType="begin" w:fldLock="1"/>
      </w:r>
      <w:r w:rsidR="002D66A8" w:rsidRPr="00BF316B">
        <w:rPr>
          <w:rFonts w:ascii="Century Schoolbook" w:hAnsi="Century Schoolbook" w:cs="Times New Roman"/>
          <w:color w:val="000000" w:themeColor="text1"/>
          <w:lang w:val="en-AU"/>
        </w:rPr>
        <w:instrText>ADDIN CSL_CITATION { "citationItems" : [ { "id" : "ITEM-1", "itemData" : { "DOI" : "10.1109/CIT/IUCC/DASC/PICOM.2015.341", "ISBN" : "978-1-5090-0154-5", "author" : [ { "dropping-particle" : "", "family" : "Yang", "given" : "Po", "non-dropping-particle" : "", "parse-names" : false, "suffix" : "" }, { "dropping-particle" : "", "family" : "Hanneghan", "given" : "Martin", "non-dropping-particle" : "", "parse-names" : false, "suffix" : "" }, { "dropping-particle" : "", "family" : "Qi", "given" : "Jun", "non-dropping-particle" : "", "parse-names" : false, "suffix" : "" }, { "dropping-particle" : "", "family" : "Deng", "given" : "Zhikun", "non-dropping-particle" : "", "parse-names" : false, "suffix" : "" }, { "dropping-particle" : "", "family" : "Dong", "given" : "Feng", "non-dropping-particle" : "", "parse-names" : false, "suffix" : "" }, { "dropping-particle" : "", "family" : "Fan", "given" : "Dina", "non-dropping-particle" : "", "parse-names" : false, "suffix" : "" } ], "container-title" : "2015 IEEE International Conference on Computer and Information Technology; Ubiquitous Computing and Communications; Dependable, Autonomic and Secure Computing; Pervasive Intelligence and Computing", "id" : "ITEM-1", "issued" : { "date-parts" : [ [ "2015" ] ] }, "page" : "2309-2314", "title" : "Improving the Validity of Lifelogging Physical Activity Measures in an Internet of Things Environment", "type" : "article-journal" }, "uris" : [ "http://www.mendeley.com/documents/?uuid=dffd2ee4-4881-4b6a-b55e-3aee3fc6476b" ] } ], "mendeley" : { "formattedCitation" : "[179]", "plainTextFormattedCitation" : "[179]", "previouslyFormattedCitation" : "[175]" }, "properties" : { "noteIndex" : 0 }, "schema" : "https://github.com/citation-style-language/schema/raw/master/csl-citation.json" }</w:instrText>
      </w:r>
      <w:r w:rsidR="006946C5" w:rsidRPr="00BF316B">
        <w:rPr>
          <w:rFonts w:ascii="Century Schoolbook" w:hAnsi="Century Schoolbook" w:cs="Times New Roman"/>
          <w:color w:val="000000" w:themeColor="text1"/>
          <w:lang w:val="en-AU"/>
        </w:rPr>
        <w:fldChar w:fldCharType="separate"/>
      </w:r>
      <w:r w:rsidR="002D66A8" w:rsidRPr="00BF316B">
        <w:rPr>
          <w:rFonts w:ascii="Century Schoolbook" w:hAnsi="Century Schoolbook" w:cs="Times New Roman"/>
          <w:noProof/>
          <w:color w:val="000000" w:themeColor="text1"/>
          <w:lang w:val="en-AU"/>
        </w:rPr>
        <w:t>[179]</w:t>
      </w:r>
      <w:r w:rsidR="006946C5" w:rsidRPr="00BF316B">
        <w:rPr>
          <w:rFonts w:ascii="Century Schoolbook" w:hAnsi="Century Schoolbook" w:cs="Times New Roman"/>
          <w:color w:val="000000" w:themeColor="text1"/>
          <w:lang w:val="en-AU"/>
        </w:rPr>
        <w:fldChar w:fldCharType="end"/>
      </w:r>
      <w:r w:rsidR="006946C5" w:rsidRPr="00BF316B">
        <w:rPr>
          <w:rFonts w:ascii="Century Schoolbook" w:hAnsi="Century Schoolbook" w:cs="Times New Roman"/>
          <w:color w:val="000000" w:themeColor="text1"/>
          <w:lang w:val="en-AU"/>
        </w:rPr>
        <w:t xml:space="preserve"> that proposed a Movement and Activity in Physical Space score as a functional outcome measurement for encompassing both physical activity and environmental interaction. Currently, most </w:t>
      </w:r>
      <w:proofErr w:type="gramStart"/>
      <w:r w:rsidR="006946C5" w:rsidRPr="00BF316B">
        <w:rPr>
          <w:rFonts w:ascii="Century Schoolbook" w:hAnsi="Century Schoolbook" w:cs="Times New Roman"/>
          <w:color w:val="000000" w:themeColor="text1"/>
          <w:lang w:val="en-AU"/>
        </w:rPr>
        <w:t>third party</w:t>
      </w:r>
      <w:proofErr w:type="gramEnd"/>
      <w:r w:rsidR="006946C5" w:rsidRPr="00BF316B">
        <w:rPr>
          <w:rFonts w:ascii="Century Schoolbook" w:hAnsi="Century Schoolbook" w:cs="Times New Roman"/>
          <w:color w:val="000000" w:themeColor="text1"/>
          <w:lang w:val="en-AU"/>
        </w:rPr>
        <w:t xml:space="preserve"> APIs of wearable devices or mobile apps provide functions to assess the intensity of physical activity regarding walking speed. For instance, </w:t>
      </w:r>
      <w:r w:rsidR="006946C5" w:rsidRPr="00BF316B">
        <w:rPr>
          <w:rFonts w:ascii="Century Schoolbook" w:hAnsi="Century Schoolbook" w:cs="Times New Roman"/>
          <w:i/>
          <w:color w:val="000000" w:themeColor="text1"/>
          <w:lang w:val="en-AU"/>
        </w:rPr>
        <w:t>Fitbit</w:t>
      </w:r>
      <w:r w:rsidR="006946C5" w:rsidRPr="00BF316B">
        <w:rPr>
          <w:rFonts w:ascii="Century Schoolbook" w:hAnsi="Century Schoolbook" w:cs="Times New Roman"/>
          <w:color w:val="000000" w:themeColor="text1"/>
          <w:lang w:val="en-AU"/>
        </w:rPr>
        <w:t xml:space="preserve"> </w:t>
      </w:r>
      <w:r w:rsidR="006946C5" w:rsidRPr="00BF316B">
        <w:rPr>
          <w:rFonts w:ascii="Century Schoolbook" w:hAnsi="Century Schoolbook" w:cs="Times New Roman"/>
          <w:color w:val="000000" w:themeColor="text1"/>
          <w:lang w:val="en-AU"/>
        </w:rPr>
        <w:fldChar w:fldCharType="begin" w:fldLock="1"/>
      </w:r>
      <w:r w:rsidR="00961D37" w:rsidRPr="00BF316B">
        <w:rPr>
          <w:rFonts w:ascii="Century Schoolbook" w:hAnsi="Century Schoolbook" w:cs="Times New Roman"/>
          <w:color w:val="000000" w:themeColor="text1"/>
          <w:lang w:val="en-AU"/>
        </w:rPr>
        <w:instrText>ADDIN CSL_CITATION { "citationItems" : [ { "id" : "ITEM-1", "itemData" : { "URL" : "http://www.fitbit.com/uk", "accessed" : { "date-parts" : [ [ "2015", "4", "10" ] ] }, "id" : "ITEM-1", "issued" : { "date-parts" : [ [ "0" ] ] }, "title" : "Fitbit Flex", "type" : "webpage" }, "uris" : [ "http://www.mendeley.com/documents/?uuid=0e3e45b0-27ab-4a0f-b56b-7b46fd3cabf0" ] } ], "mendeley" : { "formattedCitation" : "[18]", "plainTextFormattedCitation" : "[18]", "previouslyFormattedCitation" : "[18]" }, "properties" : { "noteIndex" : 0 }, "schema" : "https://github.com/citation-style-language/schema/raw/master/csl-citation.json" }</w:instrText>
      </w:r>
      <w:r w:rsidR="006946C5" w:rsidRPr="00BF316B">
        <w:rPr>
          <w:rFonts w:ascii="Century Schoolbook" w:hAnsi="Century Schoolbook" w:cs="Times New Roman"/>
          <w:color w:val="000000" w:themeColor="text1"/>
          <w:lang w:val="en-AU"/>
        </w:rPr>
        <w:fldChar w:fldCharType="separate"/>
      </w:r>
      <w:r w:rsidR="008A391B" w:rsidRPr="00BF316B">
        <w:rPr>
          <w:rFonts w:ascii="Century Schoolbook" w:hAnsi="Century Schoolbook" w:cs="Times New Roman"/>
          <w:noProof/>
          <w:color w:val="000000" w:themeColor="text1"/>
          <w:lang w:val="en-AU"/>
        </w:rPr>
        <w:t>[18]</w:t>
      </w:r>
      <w:r w:rsidR="006946C5" w:rsidRPr="00BF316B">
        <w:rPr>
          <w:rFonts w:ascii="Century Schoolbook" w:hAnsi="Century Schoolbook" w:cs="Times New Roman"/>
          <w:color w:val="000000" w:themeColor="text1"/>
          <w:lang w:val="en-AU"/>
        </w:rPr>
        <w:fldChar w:fldCharType="end"/>
      </w:r>
      <w:r w:rsidR="006946C5" w:rsidRPr="00BF316B">
        <w:rPr>
          <w:rFonts w:ascii="Century Schoolbook" w:hAnsi="Century Schoolbook" w:cs="Times New Roman"/>
          <w:color w:val="000000" w:themeColor="text1"/>
          <w:lang w:val="en-AU"/>
        </w:rPr>
        <w:t xml:space="preserve"> classifies the intensity of daily activities into Very Active, Moderately Active, Lightly Active and Sedentary; </w:t>
      </w:r>
      <w:r w:rsidR="006946C5" w:rsidRPr="00BF316B">
        <w:rPr>
          <w:rFonts w:ascii="Century Schoolbook" w:hAnsi="Century Schoolbook" w:cs="Times New Roman"/>
          <w:i/>
          <w:color w:val="000000" w:themeColor="text1"/>
          <w:lang w:val="en-AU"/>
        </w:rPr>
        <w:t>Moves</w:t>
      </w:r>
      <w:r w:rsidR="006946C5" w:rsidRPr="00BF316B">
        <w:rPr>
          <w:rFonts w:ascii="Century Schoolbook" w:hAnsi="Century Schoolbook" w:cs="Times New Roman"/>
          <w:color w:val="000000" w:themeColor="text1"/>
          <w:lang w:val="en-AU"/>
        </w:rPr>
        <w:t xml:space="preserve"> </w:t>
      </w:r>
      <w:r w:rsidR="006946C5" w:rsidRPr="00BF316B">
        <w:rPr>
          <w:rFonts w:ascii="Century Schoolbook" w:hAnsi="Century Schoolbook" w:cs="Times New Roman"/>
          <w:color w:val="000000" w:themeColor="text1"/>
          <w:lang w:val="en-AU"/>
        </w:rPr>
        <w:fldChar w:fldCharType="begin" w:fldLock="1"/>
      </w:r>
      <w:r w:rsidR="008B072E" w:rsidRPr="00BF316B">
        <w:rPr>
          <w:rFonts w:ascii="Century Schoolbook" w:hAnsi="Century Schoolbook" w:cs="Times New Roman"/>
          <w:color w:val="000000" w:themeColor="text1"/>
          <w:lang w:val="en-AU"/>
        </w:rPr>
        <w:instrText>ADDIN CSL_CITATION { "citationItems" : [ { "id" : "ITEM-1", "itemData" : { "URL" : "https://www.moves-app.com/", "accessed" : { "date-parts" : [ [ "2014", "10", "14" ] ] }, "id" : "ITEM-1", "issued" : { "date-parts" : [ [ "0" ] ] }, "title" : "Moves", "type" : "webpage" }, "uris" : [ "http://www.mendeley.com/documents/?uuid=2c4c2a3d-7d12-4879-8fa9-01818e2235b2" ] } ], "mendeley" : { "formattedCitation" : "[201]", "plainTextFormattedCitation" : "[201]", "previouslyFormattedCitation" : "[201]" }, "properties" : { "noteIndex" : 0 }, "schema" : "https://github.com/citation-style-language/schema/raw/master/csl-citation.json" }</w:instrText>
      </w:r>
      <w:r w:rsidR="006946C5" w:rsidRPr="00BF316B">
        <w:rPr>
          <w:rFonts w:ascii="Century Schoolbook" w:hAnsi="Century Schoolbook" w:cs="Times New Roman"/>
          <w:color w:val="000000" w:themeColor="text1"/>
          <w:lang w:val="en-AU"/>
        </w:rPr>
        <w:fldChar w:fldCharType="separate"/>
      </w:r>
      <w:r w:rsidR="009452D4" w:rsidRPr="00BF316B">
        <w:rPr>
          <w:rFonts w:ascii="Century Schoolbook" w:hAnsi="Century Schoolbook" w:cs="Times New Roman"/>
          <w:noProof/>
          <w:color w:val="000000" w:themeColor="text1"/>
          <w:lang w:val="en-AU"/>
        </w:rPr>
        <w:t>[201]</w:t>
      </w:r>
      <w:r w:rsidR="006946C5" w:rsidRPr="00BF316B">
        <w:rPr>
          <w:rFonts w:ascii="Century Schoolbook" w:hAnsi="Century Schoolbook" w:cs="Times New Roman"/>
          <w:color w:val="000000" w:themeColor="text1"/>
          <w:lang w:val="en-AU"/>
        </w:rPr>
        <w:fldChar w:fldCharType="end"/>
      </w:r>
      <w:r w:rsidR="006946C5" w:rsidRPr="00BF316B">
        <w:rPr>
          <w:rFonts w:ascii="Century Schoolbook" w:hAnsi="Century Schoolbook" w:cs="Times New Roman"/>
          <w:color w:val="000000" w:themeColor="text1"/>
          <w:lang w:val="en-AU"/>
        </w:rPr>
        <w:t xml:space="preserve"> records a series of walking segments containing duration, distance and speed. Here, we classify the intensity of daily physical activity into </w:t>
      </w:r>
      <w:r w:rsidR="006946C5" w:rsidRPr="00BF316B">
        <w:rPr>
          <w:rFonts w:ascii="Century Schoolbook" w:hAnsi="Century Schoolbook" w:cs="Times New Roman"/>
          <w:i/>
          <w:color w:val="000000" w:themeColor="text1"/>
          <w:lang w:val="en-AU"/>
        </w:rPr>
        <w:t>N</w:t>
      </w:r>
      <w:r w:rsidR="006946C5" w:rsidRPr="00BF316B">
        <w:rPr>
          <w:rFonts w:ascii="Century Schoolbook" w:hAnsi="Century Schoolbook" w:cs="Times New Roman"/>
          <w:color w:val="000000" w:themeColor="text1"/>
          <w:lang w:val="en-AU"/>
        </w:rPr>
        <w:t xml:space="preserve"> levels in terms of the ranges of walking speeds </w:t>
      </w:r>
      <m:oMath>
        <m:r>
          <w:rPr>
            <w:rFonts w:ascii="Cambria Math" w:hAnsi="Cambria Math" w:cs="Times New Roman"/>
            <w:color w:val="000000" w:themeColor="text1"/>
            <w:lang w:val="en-AU"/>
          </w:rPr>
          <m:t>(</m:t>
        </m:r>
        <m:sSub>
          <m:sSubPr>
            <m:ctrlPr>
              <w:rPr>
                <w:rFonts w:ascii="Cambria Math" w:hAnsi="Cambria Math" w:cs="Times New Roman"/>
                <w:i/>
                <w:color w:val="000000" w:themeColor="text1"/>
                <w:lang w:val="en-AU"/>
              </w:rPr>
            </m:ctrlPr>
          </m:sSubPr>
          <m:e>
            <m:r>
              <w:rPr>
                <w:rFonts w:ascii="Cambria Math" w:hAnsi="Cambria Math" w:cs="Times New Roman"/>
                <w:color w:val="000000" w:themeColor="text1"/>
                <w:lang w:val="en-AU"/>
              </w:rPr>
              <m:t>V</m:t>
            </m:r>
          </m:e>
          <m:sub>
            <m:r>
              <w:rPr>
                <w:rFonts w:ascii="Cambria Math" w:hAnsi="Cambria Math" w:cs="Times New Roman"/>
                <w:color w:val="000000" w:themeColor="text1"/>
                <w:lang w:val="en-AU"/>
              </w:rPr>
              <m:t>1</m:t>
            </m:r>
          </m:sub>
        </m:sSub>
        <m:r>
          <w:rPr>
            <w:rFonts w:ascii="Cambria Math" w:hAnsi="Cambria Math" w:cs="Times New Roman"/>
            <w:color w:val="000000" w:themeColor="text1"/>
            <w:lang w:val="en-AU"/>
          </w:rPr>
          <m:t>,</m:t>
        </m:r>
        <m:sSub>
          <m:sSubPr>
            <m:ctrlPr>
              <w:rPr>
                <w:rFonts w:ascii="Cambria Math" w:hAnsi="Cambria Math" w:cs="Times New Roman"/>
                <w:i/>
                <w:color w:val="000000" w:themeColor="text1"/>
                <w:lang w:val="en-AU"/>
              </w:rPr>
            </m:ctrlPr>
          </m:sSubPr>
          <m:e>
            <m:r>
              <w:rPr>
                <w:rFonts w:ascii="Cambria Math" w:hAnsi="Cambria Math" w:cs="Times New Roman"/>
                <w:color w:val="000000" w:themeColor="text1"/>
                <w:lang w:val="en-AU"/>
              </w:rPr>
              <m:t>V</m:t>
            </m:r>
          </m:e>
          <m:sub>
            <m:r>
              <w:rPr>
                <w:rFonts w:ascii="Cambria Math" w:hAnsi="Cambria Math" w:cs="Times New Roman"/>
                <w:color w:val="000000" w:themeColor="text1"/>
                <w:lang w:val="en-AU"/>
              </w:rPr>
              <m:t>2</m:t>
            </m:r>
          </m:sub>
        </m:sSub>
        <m:r>
          <w:rPr>
            <w:rFonts w:ascii="Cambria Math" w:hAnsi="Cambria Math" w:cs="Times New Roman"/>
            <w:color w:val="000000" w:themeColor="text1"/>
            <w:lang w:val="en-AU"/>
          </w:rPr>
          <m:t>,…,</m:t>
        </m:r>
        <m:sSub>
          <m:sSubPr>
            <m:ctrlPr>
              <w:rPr>
                <w:rFonts w:ascii="Cambria Math" w:hAnsi="Cambria Math" w:cs="Times New Roman"/>
                <w:i/>
                <w:color w:val="000000" w:themeColor="text1"/>
                <w:lang w:val="en-AU"/>
              </w:rPr>
            </m:ctrlPr>
          </m:sSubPr>
          <m:e>
            <m:r>
              <w:rPr>
                <w:rFonts w:ascii="Cambria Math" w:hAnsi="Cambria Math" w:cs="Times New Roman"/>
                <w:color w:val="000000" w:themeColor="text1"/>
                <w:lang w:val="en-AU"/>
              </w:rPr>
              <m:t>V</m:t>
            </m:r>
          </m:e>
          <m:sub>
            <m:r>
              <w:rPr>
                <w:rFonts w:ascii="Cambria Math" w:hAnsi="Cambria Math" w:cs="Times New Roman"/>
                <w:color w:val="000000" w:themeColor="text1"/>
                <w:lang w:val="en-AU"/>
              </w:rPr>
              <m:t>n</m:t>
            </m:r>
          </m:sub>
        </m:sSub>
        <m:r>
          <w:rPr>
            <w:rFonts w:ascii="Cambria Math" w:hAnsi="Cambria Math" w:cs="Times New Roman"/>
            <w:color w:val="000000" w:themeColor="text1"/>
            <w:lang w:val="en-AU"/>
          </w:rPr>
          <m:t>)</m:t>
        </m:r>
      </m:oMath>
      <w:r w:rsidR="006946C5" w:rsidRPr="00BF316B">
        <w:rPr>
          <w:rFonts w:ascii="Century Schoolbook" w:hAnsi="Century Schoolbook" w:cs="Times New Roman"/>
          <w:color w:val="000000" w:themeColor="text1"/>
          <w:lang w:val="en-AU"/>
        </w:rPr>
        <w:t>. The DAPS formula is created by summing these different level walking speeds:</w:t>
      </w:r>
    </w:p>
    <w:p w14:paraId="23039119" w14:textId="77777777" w:rsidR="006946C5" w:rsidRPr="00BF316B" w:rsidRDefault="006946C5" w:rsidP="0026642B">
      <w:pPr>
        <w:adjustRightInd w:val="0"/>
        <w:spacing w:after="60" w:line="360" w:lineRule="auto"/>
        <w:ind w:left="2880" w:firstLine="720"/>
        <w:jc w:val="center"/>
        <w:rPr>
          <w:rFonts w:ascii="Century Schoolbook" w:hAnsi="Century Schoolbook" w:cs="Times New Roman"/>
          <w:color w:val="000000" w:themeColor="text1"/>
          <w:lang w:val="en-AU"/>
        </w:rPr>
      </w:pPr>
      <w:r w:rsidRPr="00BF316B">
        <w:rPr>
          <w:rFonts w:ascii="Century Schoolbook" w:hAnsi="Century Schoolbook" w:cs="Times New Roman"/>
          <w:color w:val="000000" w:themeColor="text1"/>
          <w:lang w:val="en-AU"/>
        </w:rPr>
        <w:object w:dxaOrig="1180" w:dyaOrig="620" w14:anchorId="0FB56E9C">
          <v:shape id="_x0000_i1031" type="#_x0000_t75" style="width:66pt;height:36pt" o:ole="">
            <v:imagedata r:id="rId82" o:title=""/>
          </v:shape>
          <o:OLEObject Type="Embed" ProgID="Equation.DSMT4" ShapeID="_x0000_i1031" DrawAspect="Content" ObjectID="_1610185264" r:id="rId83"/>
        </w:object>
      </w:r>
      <w:r w:rsidRPr="00BF316B">
        <w:rPr>
          <w:rFonts w:ascii="Century Schoolbook" w:hAnsi="Century Schoolbook" w:cs="Times New Roman"/>
          <w:color w:val="000000" w:themeColor="text1"/>
          <w:lang w:val="en-AU"/>
        </w:rPr>
        <w:t xml:space="preserve"> </w:t>
      </w:r>
      <w:r w:rsidRPr="00BF316B">
        <w:rPr>
          <w:rFonts w:ascii="Century Schoolbook" w:hAnsi="Century Schoolbook" w:cs="Times New Roman"/>
          <w:color w:val="000000" w:themeColor="text1"/>
          <w:lang w:val="en-AU"/>
        </w:rPr>
        <w:tab/>
      </w:r>
      <w:r w:rsidRPr="00BF316B">
        <w:rPr>
          <w:rFonts w:ascii="Century Schoolbook" w:hAnsi="Century Schoolbook" w:cs="Times New Roman"/>
          <w:color w:val="000000" w:themeColor="text1"/>
          <w:lang w:val="en-AU"/>
        </w:rPr>
        <w:tab/>
      </w:r>
      <w:r w:rsidRPr="00BF316B">
        <w:rPr>
          <w:rFonts w:ascii="Century Schoolbook" w:hAnsi="Century Schoolbook" w:cs="Times New Roman"/>
          <w:color w:val="000000" w:themeColor="text1"/>
          <w:lang w:val="en-AU"/>
        </w:rPr>
        <w:tab/>
      </w:r>
      <w:r w:rsidRPr="00BF316B">
        <w:rPr>
          <w:rFonts w:ascii="Century Schoolbook" w:hAnsi="Century Schoolbook" w:cs="Times New Roman"/>
          <w:color w:val="000000" w:themeColor="text1"/>
          <w:lang w:val="en-AU"/>
        </w:rPr>
        <w:tab/>
      </w:r>
      <w:r w:rsidR="00E018C0" w:rsidRPr="00BF316B">
        <w:rPr>
          <w:rFonts w:ascii="Century Schoolbook" w:hAnsi="Century Schoolbook" w:cs="Times New Roman"/>
          <w:color w:val="000000" w:themeColor="text1"/>
          <w:lang w:val="en-AU"/>
        </w:rPr>
        <w:t xml:space="preserve">     </w:t>
      </w:r>
      <w:r w:rsidRPr="00BF316B">
        <w:rPr>
          <w:rFonts w:ascii="Century Schoolbook" w:hAnsi="Century Schoolbook" w:cs="Times New Roman"/>
          <w:color w:val="000000" w:themeColor="text1"/>
          <w:lang w:val="en-AU"/>
        </w:rPr>
        <w:t>(5-2)</w:t>
      </w:r>
    </w:p>
    <w:p w14:paraId="5AE22B8C" w14:textId="77777777" w:rsidR="006946C5" w:rsidRPr="00BF316B" w:rsidRDefault="007745C3" w:rsidP="007745C3">
      <w:pPr>
        <w:spacing w:line="360" w:lineRule="auto"/>
        <w:jc w:val="both"/>
        <w:rPr>
          <w:rFonts w:ascii="Century Schoolbook" w:hAnsi="Century Schoolbook" w:cs="Times New Roman"/>
          <w:color w:val="000000" w:themeColor="text1"/>
          <w:lang w:val="en-AU"/>
        </w:rPr>
      </w:pPr>
      <w:r w:rsidRPr="00BF316B">
        <w:rPr>
          <w:rFonts w:ascii="Century Schoolbook" w:hAnsi="Century Schoolbook" w:cs="Times New Roman"/>
          <w:color w:val="000000" w:themeColor="text1"/>
          <w:lang w:val="en-AU"/>
        </w:rPr>
        <w:t xml:space="preserve">      </w:t>
      </w:r>
      <w:r w:rsidR="006946C5" w:rsidRPr="00BF316B">
        <w:rPr>
          <w:rFonts w:ascii="Century Schoolbook" w:hAnsi="Century Schoolbook" w:cs="Times New Roman"/>
          <w:color w:val="000000" w:themeColor="text1"/>
          <w:lang w:val="en-AU"/>
        </w:rPr>
        <w:t xml:space="preserve">Using the data of DAPS and Daily Steps, we can calculate </w:t>
      </w:r>
      <m:oMath>
        <m:sSub>
          <m:sSubPr>
            <m:ctrlPr>
              <w:rPr>
                <w:rFonts w:ascii="Cambria Math" w:hAnsi="Cambria Math" w:cs="Times New Roman"/>
                <w:i/>
                <w:color w:val="000000" w:themeColor="text1"/>
                <w:lang w:val="en-AU"/>
              </w:rPr>
            </m:ctrlPr>
          </m:sSubPr>
          <m:e>
            <m:r>
              <w:rPr>
                <w:rFonts w:ascii="Cambria Math" w:hAnsi="Cambria Math" w:cs="Times New Roman"/>
                <w:color w:val="000000" w:themeColor="text1"/>
                <w:lang w:val="en-AU"/>
              </w:rPr>
              <m:t>V</m:t>
            </m:r>
          </m:e>
          <m:sub>
            <m:r>
              <w:rPr>
                <w:rFonts w:ascii="Cambria Math" w:hAnsi="Cambria Math" w:cs="Times New Roman"/>
                <w:color w:val="000000" w:themeColor="text1"/>
                <w:lang w:val="en-AU"/>
              </w:rPr>
              <m:t>daw</m:t>
            </m:r>
          </m:sub>
        </m:sSub>
      </m:oMath>
      <w:r w:rsidR="006946C5" w:rsidRPr="00BF316B">
        <w:rPr>
          <w:rFonts w:ascii="Century Schoolbook" w:hAnsi="Century Schoolbook" w:cs="Times New Roman"/>
          <w:color w:val="000000" w:themeColor="text1"/>
          <w:lang w:val="en-AU"/>
        </w:rPr>
        <w:t xml:space="preserve">, and plot </w:t>
      </w:r>
      <m:oMath>
        <m:sSub>
          <m:sSubPr>
            <m:ctrlPr>
              <w:rPr>
                <w:rFonts w:ascii="Cambria Math" w:hAnsi="Cambria Math" w:cs="Times New Roman"/>
                <w:i/>
                <w:color w:val="000000" w:themeColor="text1"/>
                <w:lang w:val="en-AU"/>
              </w:rPr>
            </m:ctrlPr>
          </m:sSubPr>
          <m:e>
            <m:r>
              <w:rPr>
                <w:rFonts w:ascii="Cambria Math" w:hAnsi="Cambria Math" w:cs="Times New Roman"/>
                <w:color w:val="000000" w:themeColor="text1"/>
                <w:lang w:val="en-AU"/>
              </w:rPr>
              <m:t>S</m:t>
            </m:r>
          </m:e>
          <m:sub>
            <m:r>
              <w:rPr>
                <w:rFonts w:ascii="Cambria Math" w:hAnsi="Cambria Math" w:cs="Times New Roman"/>
                <w:color w:val="000000" w:themeColor="text1"/>
                <w:lang w:val="en-AU"/>
              </w:rPr>
              <m:t>d</m:t>
            </m:r>
          </m:sub>
        </m:sSub>
      </m:oMath>
      <w:r w:rsidR="006946C5" w:rsidRPr="00BF316B">
        <w:rPr>
          <w:rFonts w:ascii="Century Schoolbook" w:hAnsi="Century Schoolbook" w:cs="Times New Roman"/>
          <w:color w:val="000000" w:themeColor="text1"/>
          <w:lang w:val="en-AU"/>
        </w:rPr>
        <w:t xml:space="preserve"> and </w:t>
      </w:r>
      <m:oMath>
        <m:sSub>
          <m:sSubPr>
            <m:ctrlPr>
              <w:rPr>
                <w:rFonts w:ascii="Cambria Math" w:hAnsi="Cambria Math" w:cs="Times New Roman"/>
                <w:i/>
                <w:color w:val="000000" w:themeColor="text1"/>
                <w:lang w:val="en-AU"/>
              </w:rPr>
            </m:ctrlPr>
          </m:sSubPr>
          <m:e>
            <m:r>
              <w:rPr>
                <w:rFonts w:ascii="Cambria Math" w:hAnsi="Cambria Math" w:cs="Times New Roman"/>
                <w:color w:val="000000" w:themeColor="text1"/>
                <w:lang w:val="en-AU"/>
              </w:rPr>
              <m:t>V</m:t>
            </m:r>
          </m:e>
          <m:sub>
            <m:r>
              <w:rPr>
                <w:rFonts w:ascii="Cambria Math" w:hAnsi="Cambria Math" w:cs="Times New Roman"/>
                <w:color w:val="000000" w:themeColor="text1"/>
                <w:lang w:val="en-AU"/>
              </w:rPr>
              <m:t>daw</m:t>
            </m:r>
          </m:sub>
        </m:sSub>
      </m:oMath>
      <w:r w:rsidR="006946C5" w:rsidRPr="00BF316B">
        <w:rPr>
          <w:rFonts w:ascii="Century Schoolbook" w:hAnsi="Century Schoolbook" w:cs="Times New Roman"/>
          <w:color w:val="000000" w:themeColor="text1"/>
          <w:lang w:val="en-AU"/>
        </w:rPr>
        <w:t xml:space="preserve"> in 2D diagram as in Figure 5-3. A noticeable issue here is that we only consider the lower limits of walking steps and the upper limits of walking speeds as threshold parameters. On some </w:t>
      </w:r>
      <w:proofErr w:type="gramStart"/>
      <w:r w:rsidR="006946C5" w:rsidRPr="00BF316B">
        <w:rPr>
          <w:rFonts w:ascii="Century Schoolbook" w:hAnsi="Century Schoolbook" w:cs="Times New Roman"/>
          <w:color w:val="000000" w:themeColor="text1"/>
          <w:lang w:val="en-AU"/>
        </w:rPr>
        <w:t>days</w:t>
      </w:r>
      <w:proofErr w:type="gramEnd"/>
      <w:r w:rsidR="006946C5" w:rsidRPr="00BF316B">
        <w:rPr>
          <w:rFonts w:ascii="Century Schoolbook" w:hAnsi="Century Schoolbook" w:cs="Times New Roman"/>
          <w:color w:val="000000" w:themeColor="text1"/>
          <w:lang w:val="en-AU"/>
        </w:rPr>
        <w:t xml:space="preserve"> users might walk distinctly more steps than normal, while other days might be more sedentary. The threshold parameters are represented in equation (3):   </w:t>
      </w:r>
    </w:p>
    <w:p w14:paraId="31AD6DEE" w14:textId="77777777" w:rsidR="006946C5" w:rsidRPr="00BF316B" w:rsidRDefault="006946C5" w:rsidP="0026642B">
      <w:pPr>
        <w:spacing w:line="360" w:lineRule="auto"/>
        <w:ind w:left="2880" w:firstLine="720"/>
        <w:jc w:val="both"/>
        <w:rPr>
          <w:rFonts w:ascii="Century Schoolbook" w:hAnsi="Century Schoolbook" w:cs="Times New Roman"/>
          <w:noProof/>
          <w:color w:val="000000" w:themeColor="text1"/>
        </w:rPr>
      </w:pPr>
      <w:r w:rsidRPr="00BF316B">
        <w:rPr>
          <w:rFonts w:ascii="Century Schoolbook" w:hAnsi="Century Schoolbook" w:cs="Times New Roman"/>
          <w:color w:val="000000" w:themeColor="text1"/>
          <w:lang w:val="en-AU"/>
        </w:rPr>
        <w:t xml:space="preserve"> </w:t>
      </w:r>
      <m:oMath>
        <m:sSub>
          <m:sSubPr>
            <m:ctrlPr>
              <w:rPr>
                <w:rFonts w:ascii="Cambria Math" w:hAnsi="Cambria Math" w:cs="Times New Roman"/>
                <w:i/>
                <w:noProof/>
                <w:color w:val="000000" w:themeColor="text1"/>
              </w:rPr>
            </m:ctrlPr>
          </m:sSubPr>
          <m:e>
            <m:r>
              <w:rPr>
                <w:rFonts w:ascii="Cambria Math" w:hAnsi="Cambria Math" w:cs="Times New Roman"/>
                <w:noProof/>
                <w:color w:val="000000" w:themeColor="text1"/>
              </w:rPr>
              <m:t>T</m:t>
            </m:r>
          </m:e>
          <m:sub>
            <m:r>
              <w:rPr>
                <w:rFonts w:ascii="Cambria Math" w:hAnsi="Cambria Math" w:cs="Times New Roman"/>
                <w:noProof/>
                <w:color w:val="000000" w:themeColor="text1"/>
              </w:rPr>
              <m:t>y</m:t>
            </m:r>
          </m:sub>
        </m:sSub>
        <m:r>
          <w:rPr>
            <w:rFonts w:ascii="Cambria Math" w:hAnsi="Cambria Math" w:cs="Times New Roman"/>
            <w:noProof/>
            <w:color w:val="000000" w:themeColor="text1"/>
          </w:rPr>
          <m:t>=i+m</m:t>
        </m:r>
      </m:oMath>
      <w:r w:rsidRPr="00BF316B">
        <w:rPr>
          <w:rFonts w:ascii="Century Schoolbook" w:hAnsi="Century Schoolbook" w:cs="Times New Roman"/>
          <w:noProof/>
          <w:color w:val="000000" w:themeColor="text1"/>
        </w:rPr>
        <w:t>;</w:t>
      </w:r>
    </w:p>
    <w:p w14:paraId="655F15A8" w14:textId="77777777" w:rsidR="006946C5" w:rsidRPr="00BF316B" w:rsidRDefault="006946C5" w:rsidP="0026642B">
      <w:pPr>
        <w:spacing w:before="120" w:after="120" w:line="360" w:lineRule="auto"/>
        <w:rPr>
          <w:rFonts w:ascii="Century Schoolbook" w:hAnsi="Century Schoolbook" w:cs="Times New Roman"/>
          <w:color w:val="000000" w:themeColor="text1"/>
          <w:lang w:val="en-AU"/>
        </w:rPr>
      </w:pPr>
      <w:r w:rsidRPr="00BF316B">
        <w:rPr>
          <w:rFonts w:ascii="Century Schoolbook" w:hAnsi="Century Schoolbook" w:cs="Times New Roman"/>
          <w:noProof/>
          <w:color w:val="000000" w:themeColor="text1"/>
        </w:rPr>
        <w:t xml:space="preserve">   </w:t>
      </w:r>
      <w:r w:rsidRPr="00BF316B">
        <w:rPr>
          <w:rFonts w:ascii="Century Schoolbook" w:hAnsi="Century Schoolbook" w:cs="Times New Roman"/>
          <w:noProof/>
          <w:color w:val="000000" w:themeColor="text1"/>
        </w:rPr>
        <w:tab/>
      </w:r>
      <w:r w:rsidRPr="00BF316B">
        <w:rPr>
          <w:rFonts w:ascii="Century Schoolbook" w:hAnsi="Century Schoolbook" w:cs="Times New Roman"/>
          <w:noProof/>
          <w:color w:val="000000" w:themeColor="text1"/>
        </w:rPr>
        <w:tab/>
      </w:r>
      <w:r w:rsidRPr="00BF316B">
        <w:rPr>
          <w:rFonts w:ascii="Century Schoolbook" w:hAnsi="Century Schoolbook" w:cs="Times New Roman"/>
          <w:noProof/>
          <w:color w:val="000000" w:themeColor="text1"/>
        </w:rPr>
        <w:tab/>
      </w:r>
      <w:r w:rsidRPr="00BF316B">
        <w:rPr>
          <w:rFonts w:ascii="Century Schoolbook" w:hAnsi="Century Schoolbook" w:cs="Times New Roman"/>
          <w:noProof/>
          <w:color w:val="000000" w:themeColor="text1"/>
        </w:rPr>
        <w:tab/>
      </w:r>
      <w:r w:rsidRPr="00BF316B">
        <w:rPr>
          <w:rFonts w:ascii="Century Schoolbook" w:hAnsi="Century Schoolbook" w:cs="Times New Roman"/>
          <w:noProof/>
          <w:color w:val="000000" w:themeColor="text1"/>
        </w:rPr>
        <w:tab/>
      </w:r>
      <m:oMath>
        <m:r>
          <w:rPr>
            <w:rFonts w:ascii="Cambria Math" w:hAnsi="Cambria Math" w:cs="Times New Roman"/>
            <w:noProof/>
            <w:color w:val="000000" w:themeColor="text1"/>
          </w:rPr>
          <m:t xml:space="preserve"> </m:t>
        </m:r>
        <m:sSub>
          <m:sSubPr>
            <m:ctrlPr>
              <w:rPr>
                <w:rFonts w:ascii="Cambria Math" w:hAnsi="Cambria Math" w:cs="Times New Roman"/>
                <w:i/>
                <w:noProof/>
                <w:color w:val="000000" w:themeColor="text1"/>
              </w:rPr>
            </m:ctrlPr>
          </m:sSubPr>
          <m:e>
            <m:r>
              <w:rPr>
                <w:rFonts w:ascii="Cambria Math" w:hAnsi="Cambria Math" w:cs="Times New Roman"/>
                <w:noProof/>
                <w:color w:val="000000" w:themeColor="text1"/>
              </w:rPr>
              <m:t>T</m:t>
            </m:r>
          </m:e>
          <m:sub>
            <m:r>
              <w:rPr>
                <w:rFonts w:ascii="Cambria Math" w:hAnsi="Cambria Math" w:cs="Times New Roman"/>
                <w:noProof/>
                <w:color w:val="000000" w:themeColor="text1"/>
              </w:rPr>
              <m:t>s</m:t>
            </m:r>
          </m:sub>
        </m:sSub>
        <m:r>
          <w:rPr>
            <w:rFonts w:ascii="Cambria Math" w:hAnsi="Cambria Math" w:cs="Times New Roman"/>
            <w:noProof/>
            <w:color w:val="000000" w:themeColor="text1"/>
          </w:rPr>
          <m:t>=j-n</m:t>
        </m:r>
      </m:oMath>
      <w:r w:rsidRPr="00BF316B">
        <w:rPr>
          <w:rFonts w:ascii="Century Schoolbook" w:hAnsi="Century Schoolbook" w:cs="Times New Roman"/>
          <w:noProof/>
          <w:color w:val="000000" w:themeColor="text1"/>
        </w:rPr>
        <w:tab/>
      </w:r>
      <w:r w:rsidRPr="00BF316B">
        <w:rPr>
          <w:rFonts w:ascii="Century Schoolbook" w:hAnsi="Century Schoolbook" w:cs="Times New Roman"/>
          <w:color w:val="000000" w:themeColor="text1"/>
          <w:lang w:val="en-AU"/>
        </w:rPr>
        <w:t xml:space="preserve">                                        </w:t>
      </w:r>
      <w:r w:rsidR="00E018C0" w:rsidRPr="00BF316B">
        <w:rPr>
          <w:rFonts w:ascii="Century Schoolbook" w:hAnsi="Century Schoolbook" w:cs="Times New Roman"/>
          <w:color w:val="000000" w:themeColor="text1"/>
          <w:lang w:val="en-AU"/>
        </w:rPr>
        <w:t xml:space="preserve">    </w:t>
      </w:r>
      <w:r w:rsidRPr="00BF316B">
        <w:rPr>
          <w:rFonts w:ascii="Century Schoolbook" w:hAnsi="Century Schoolbook" w:cs="Times New Roman"/>
          <w:color w:val="000000" w:themeColor="text1"/>
          <w:lang w:val="en-AU"/>
        </w:rPr>
        <w:t xml:space="preserve">(5-3)      </w:t>
      </w:r>
    </w:p>
    <w:p w14:paraId="0BCEB1D7" w14:textId="77777777" w:rsidR="006946C5" w:rsidRPr="00BF316B" w:rsidRDefault="006946C5" w:rsidP="0026642B">
      <w:pPr>
        <w:spacing w:after="120" w:line="360" w:lineRule="auto"/>
        <w:jc w:val="both"/>
        <w:rPr>
          <w:rFonts w:ascii="Century Schoolbook" w:hAnsi="Century Schoolbook" w:cs="Times New Roman"/>
          <w:color w:val="000000" w:themeColor="text1"/>
          <w:lang w:val="en-AU"/>
        </w:rPr>
      </w:pPr>
      <w:r w:rsidRPr="00BF316B">
        <w:rPr>
          <w:rFonts w:ascii="Century Schoolbook" w:hAnsi="Century Schoolbook" w:cs="Times New Roman"/>
          <w:color w:val="000000" w:themeColor="text1"/>
          <w:lang w:val="en-AU"/>
        </w:rPr>
        <w:t xml:space="preserve">Thus, the strategy for removing irregular uncertainty will follow the steps below: </w:t>
      </w:r>
    </w:p>
    <w:p w14:paraId="1389367C" w14:textId="77777777" w:rsidR="006946C5" w:rsidRPr="00BF316B" w:rsidRDefault="006946C5" w:rsidP="0026642B">
      <w:pPr>
        <w:numPr>
          <w:ilvl w:val="0"/>
          <w:numId w:val="15"/>
        </w:numPr>
        <w:autoSpaceDE w:val="0"/>
        <w:autoSpaceDN w:val="0"/>
        <w:spacing w:after="0" w:line="360" w:lineRule="auto"/>
        <w:ind w:left="284" w:hanging="284"/>
        <w:jc w:val="both"/>
        <w:rPr>
          <w:rFonts w:ascii="Century Schoolbook" w:hAnsi="Century Schoolbook" w:cs="Times New Roman"/>
          <w:color w:val="000000" w:themeColor="text1"/>
          <w:lang w:val="en-AU"/>
        </w:rPr>
      </w:pPr>
      <w:r w:rsidRPr="00BF316B">
        <w:rPr>
          <w:rFonts w:ascii="Century Schoolbook" w:hAnsi="Century Schoolbook" w:cs="Times New Roman"/>
          <w:color w:val="000000" w:themeColor="text1"/>
          <w:lang w:val="en-AU"/>
        </w:rPr>
        <w:t xml:space="preserve">To configure the information related to the IoT environment and collect certain types of raw physical activity (PA) data. </w:t>
      </w:r>
    </w:p>
    <w:p w14:paraId="11FC016D" w14:textId="77777777" w:rsidR="006946C5" w:rsidRPr="00BF316B" w:rsidRDefault="006946C5" w:rsidP="0026642B">
      <w:pPr>
        <w:numPr>
          <w:ilvl w:val="0"/>
          <w:numId w:val="15"/>
        </w:numPr>
        <w:autoSpaceDE w:val="0"/>
        <w:autoSpaceDN w:val="0"/>
        <w:spacing w:after="0" w:line="360" w:lineRule="auto"/>
        <w:ind w:left="284" w:hanging="284"/>
        <w:jc w:val="both"/>
        <w:rPr>
          <w:rFonts w:ascii="Century Schoolbook" w:hAnsi="Century Schoolbook" w:cs="Times New Roman"/>
          <w:color w:val="000000" w:themeColor="text1"/>
          <w:lang w:val="en-AU"/>
        </w:rPr>
      </w:pPr>
      <w:r w:rsidRPr="00BF316B">
        <w:rPr>
          <w:rFonts w:ascii="Century Schoolbook" w:hAnsi="Century Schoolbook" w:cs="Times New Roman"/>
          <w:color w:val="000000" w:themeColor="text1"/>
          <w:lang w:val="en-AU"/>
        </w:rPr>
        <w:t xml:space="preserve">To calculate the parameters </w:t>
      </w:r>
      <m:oMath>
        <m:sSub>
          <m:sSubPr>
            <m:ctrlPr>
              <w:rPr>
                <w:rFonts w:ascii="Cambria Math" w:hAnsi="Cambria Math" w:cs="Times New Roman"/>
                <w:i/>
                <w:color w:val="000000" w:themeColor="text1"/>
                <w:lang w:val="en-AU"/>
              </w:rPr>
            </m:ctrlPr>
          </m:sSubPr>
          <m:e>
            <m:r>
              <w:rPr>
                <w:rFonts w:ascii="Cambria Math" w:hAnsi="Cambria Math" w:cs="Times New Roman"/>
                <w:color w:val="000000" w:themeColor="text1"/>
                <w:lang w:val="en-AU"/>
              </w:rPr>
              <m:t>S</m:t>
            </m:r>
          </m:e>
          <m:sub>
            <m:r>
              <w:rPr>
                <w:rFonts w:ascii="Cambria Math" w:hAnsi="Cambria Math" w:cs="Times New Roman"/>
                <w:color w:val="000000" w:themeColor="text1"/>
                <w:lang w:val="en-AU"/>
              </w:rPr>
              <m:t>d</m:t>
            </m:r>
          </m:sub>
        </m:sSub>
      </m:oMath>
      <w:r w:rsidRPr="00BF316B">
        <w:rPr>
          <w:rFonts w:ascii="Century Schoolbook" w:hAnsi="Century Schoolbook" w:cs="Times New Roman"/>
          <w:color w:val="000000" w:themeColor="text1"/>
          <w:lang w:val="en-AU"/>
        </w:rPr>
        <w:t xml:space="preserve">, </w:t>
      </w:r>
      <m:oMath>
        <m:sSub>
          <m:sSubPr>
            <m:ctrlPr>
              <w:rPr>
                <w:rFonts w:ascii="Cambria Math" w:hAnsi="Cambria Math" w:cs="Times New Roman"/>
                <w:i/>
                <w:color w:val="000000" w:themeColor="text1"/>
                <w:lang w:val="en-AU"/>
              </w:rPr>
            </m:ctrlPr>
          </m:sSubPr>
          <m:e>
            <m:r>
              <w:rPr>
                <w:rFonts w:ascii="Cambria Math" w:hAnsi="Cambria Math" w:cs="Times New Roman"/>
                <w:color w:val="000000" w:themeColor="text1"/>
                <w:lang w:val="en-AU"/>
              </w:rPr>
              <m:t>D</m:t>
            </m:r>
          </m:e>
          <m:sub>
            <m:r>
              <w:rPr>
                <w:rFonts w:ascii="Cambria Math" w:hAnsi="Cambria Math" w:cs="Times New Roman"/>
                <w:color w:val="000000" w:themeColor="text1"/>
                <w:lang w:val="en-AU"/>
              </w:rPr>
              <m:t>dw</m:t>
            </m:r>
          </m:sub>
        </m:sSub>
      </m:oMath>
      <w:r w:rsidRPr="00BF316B">
        <w:rPr>
          <w:rFonts w:ascii="Century Schoolbook" w:hAnsi="Century Schoolbook" w:cs="Times New Roman"/>
          <w:color w:val="000000" w:themeColor="text1"/>
          <w:lang w:val="en-AU"/>
        </w:rPr>
        <w:t xml:space="preserve">, </w:t>
      </w:r>
      <m:oMath>
        <m:sSub>
          <m:sSubPr>
            <m:ctrlPr>
              <w:rPr>
                <w:rFonts w:ascii="Cambria Math" w:hAnsi="Cambria Math" w:cs="Times New Roman"/>
                <w:i/>
                <w:color w:val="000000" w:themeColor="text1"/>
                <w:lang w:val="en-AU"/>
              </w:rPr>
            </m:ctrlPr>
          </m:sSubPr>
          <m:e>
            <m:r>
              <w:rPr>
                <w:rFonts w:ascii="Cambria Math" w:hAnsi="Cambria Math" w:cs="Times New Roman"/>
                <w:color w:val="000000" w:themeColor="text1"/>
                <w:lang w:val="en-AU"/>
              </w:rPr>
              <m:t>V</m:t>
            </m:r>
          </m:e>
          <m:sub>
            <m:r>
              <w:rPr>
                <w:rFonts w:ascii="Cambria Math" w:hAnsi="Cambria Math" w:cs="Times New Roman"/>
                <w:color w:val="000000" w:themeColor="text1"/>
                <w:lang w:val="en-AU"/>
              </w:rPr>
              <m:t>daw</m:t>
            </m:r>
          </m:sub>
        </m:sSub>
      </m:oMath>
      <w:r w:rsidRPr="00BF316B">
        <w:rPr>
          <w:rFonts w:ascii="Century Schoolbook" w:hAnsi="Century Schoolbook" w:cs="Times New Roman"/>
          <w:color w:val="000000" w:themeColor="text1"/>
          <w:lang w:val="en-AU"/>
        </w:rPr>
        <w:t xml:space="preserve"> with raw data.</w:t>
      </w:r>
    </w:p>
    <w:p w14:paraId="0BCF65ED" w14:textId="77777777" w:rsidR="006946C5" w:rsidRPr="00BF316B" w:rsidRDefault="006946C5" w:rsidP="0026642B">
      <w:pPr>
        <w:numPr>
          <w:ilvl w:val="0"/>
          <w:numId w:val="15"/>
        </w:numPr>
        <w:autoSpaceDE w:val="0"/>
        <w:autoSpaceDN w:val="0"/>
        <w:spacing w:after="0" w:line="360" w:lineRule="auto"/>
        <w:ind w:left="284" w:hanging="284"/>
        <w:jc w:val="both"/>
        <w:rPr>
          <w:rFonts w:ascii="Century Schoolbook" w:hAnsi="Century Schoolbook" w:cs="Times New Roman"/>
          <w:color w:val="000000" w:themeColor="text1"/>
          <w:lang w:val="en-AU"/>
        </w:rPr>
      </w:pPr>
      <w:r w:rsidRPr="00BF316B">
        <w:rPr>
          <w:rFonts w:ascii="Century Schoolbook" w:hAnsi="Century Schoolbook" w:cs="Times New Roman"/>
          <w:color w:val="000000" w:themeColor="text1"/>
          <w:lang w:val="en-AU"/>
        </w:rPr>
        <w:t xml:space="preserve">To plot the data of </w:t>
      </w:r>
      <m:oMath>
        <m:sSub>
          <m:sSubPr>
            <m:ctrlPr>
              <w:rPr>
                <w:rFonts w:ascii="Cambria Math" w:hAnsi="Cambria Math" w:cs="Times New Roman"/>
                <w:i/>
                <w:color w:val="000000" w:themeColor="text1"/>
                <w:lang w:val="en-AU"/>
              </w:rPr>
            </m:ctrlPr>
          </m:sSubPr>
          <m:e>
            <m:r>
              <w:rPr>
                <w:rFonts w:ascii="Cambria Math" w:hAnsi="Cambria Math" w:cs="Times New Roman"/>
                <w:color w:val="000000" w:themeColor="text1"/>
                <w:lang w:val="en-AU"/>
              </w:rPr>
              <m:t>S</m:t>
            </m:r>
          </m:e>
          <m:sub>
            <m:r>
              <w:rPr>
                <w:rFonts w:ascii="Cambria Math" w:hAnsi="Cambria Math" w:cs="Times New Roman"/>
                <w:color w:val="000000" w:themeColor="text1"/>
                <w:lang w:val="en-AU"/>
              </w:rPr>
              <m:t>d</m:t>
            </m:r>
          </m:sub>
        </m:sSub>
      </m:oMath>
      <w:r w:rsidRPr="00BF316B">
        <w:rPr>
          <w:rFonts w:ascii="Century Schoolbook" w:hAnsi="Century Schoolbook" w:cs="Times New Roman"/>
          <w:color w:val="000000" w:themeColor="text1"/>
          <w:lang w:val="en-AU"/>
        </w:rPr>
        <w:t xml:space="preserve">, </w:t>
      </w:r>
      <m:oMath>
        <m:sSub>
          <m:sSubPr>
            <m:ctrlPr>
              <w:rPr>
                <w:rFonts w:ascii="Cambria Math" w:hAnsi="Cambria Math" w:cs="Times New Roman"/>
                <w:i/>
                <w:color w:val="000000" w:themeColor="text1"/>
                <w:lang w:val="en-AU"/>
              </w:rPr>
            </m:ctrlPr>
          </m:sSubPr>
          <m:e>
            <m:r>
              <w:rPr>
                <w:rFonts w:ascii="Cambria Math" w:hAnsi="Cambria Math" w:cs="Times New Roman"/>
                <w:color w:val="000000" w:themeColor="text1"/>
                <w:lang w:val="en-AU"/>
              </w:rPr>
              <m:t>D</m:t>
            </m:r>
          </m:e>
          <m:sub>
            <m:r>
              <w:rPr>
                <w:rFonts w:ascii="Cambria Math" w:hAnsi="Cambria Math" w:cs="Times New Roman"/>
                <w:color w:val="000000" w:themeColor="text1"/>
                <w:lang w:val="en-AU"/>
              </w:rPr>
              <m:t>dw</m:t>
            </m:r>
          </m:sub>
        </m:sSub>
      </m:oMath>
      <w:r w:rsidRPr="00BF316B">
        <w:rPr>
          <w:rFonts w:ascii="Century Schoolbook" w:hAnsi="Century Schoolbook" w:cs="Times New Roman"/>
          <w:color w:val="000000" w:themeColor="text1"/>
          <w:lang w:val="en-AU"/>
        </w:rPr>
        <w:t xml:space="preserve">, </w:t>
      </w:r>
      <m:oMath>
        <m:sSub>
          <m:sSubPr>
            <m:ctrlPr>
              <w:rPr>
                <w:rFonts w:ascii="Cambria Math" w:hAnsi="Cambria Math" w:cs="Times New Roman"/>
                <w:i/>
                <w:color w:val="000000" w:themeColor="text1"/>
                <w:lang w:val="en-AU"/>
              </w:rPr>
            </m:ctrlPr>
          </m:sSubPr>
          <m:e>
            <m:r>
              <w:rPr>
                <w:rFonts w:ascii="Cambria Math" w:hAnsi="Cambria Math" w:cs="Times New Roman"/>
                <w:color w:val="000000" w:themeColor="text1"/>
                <w:lang w:val="en-AU"/>
              </w:rPr>
              <m:t>V</m:t>
            </m:r>
          </m:e>
          <m:sub>
            <m:r>
              <w:rPr>
                <w:rFonts w:ascii="Cambria Math" w:hAnsi="Cambria Math" w:cs="Times New Roman"/>
                <w:color w:val="000000" w:themeColor="text1"/>
                <w:lang w:val="en-AU"/>
              </w:rPr>
              <m:t>daw</m:t>
            </m:r>
          </m:sub>
        </m:sSub>
      </m:oMath>
      <w:r w:rsidRPr="00BF316B">
        <w:rPr>
          <w:rFonts w:ascii="Century Schoolbook" w:hAnsi="Century Schoolbook" w:cs="Times New Roman"/>
          <w:color w:val="000000" w:themeColor="text1"/>
          <w:lang w:val="en-AU"/>
        </w:rPr>
        <w:t xml:space="preserve"> and calculate the value of </w:t>
      </w:r>
      <m:oMath>
        <m:sSub>
          <m:sSubPr>
            <m:ctrlPr>
              <w:rPr>
                <w:rFonts w:ascii="Cambria Math" w:hAnsi="Cambria Math" w:cs="Times New Roman"/>
                <w:i/>
                <w:color w:val="000000" w:themeColor="text1"/>
                <w:lang w:val="en-AU"/>
              </w:rPr>
            </m:ctrlPr>
          </m:sSubPr>
          <m:e>
            <m:r>
              <w:rPr>
                <w:rFonts w:ascii="Cambria Math" w:hAnsi="Cambria Math" w:cs="Times New Roman"/>
                <w:color w:val="000000" w:themeColor="text1"/>
                <w:lang w:val="en-AU"/>
              </w:rPr>
              <m:t>T</m:t>
            </m:r>
          </m:e>
          <m:sub>
            <m:r>
              <w:rPr>
                <w:rFonts w:ascii="Cambria Math" w:hAnsi="Cambria Math" w:cs="Times New Roman"/>
                <w:color w:val="000000" w:themeColor="text1"/>
                <w:lang w:val="en-AU"/>
              </w:rPr>
              <m:t>s</m:t>
            </m:r>
          </m:sub>
        </m:sSub>
      </m:oMath>
      <w:r w:rsidRPr="00BF316B">
        <w:rPr>
          <w:rFonts w:ascii="Century Schoolbook" w:hAnsi="Century Schoolbook" w:cs="Times New Roman"/>
          <w:color w:val="000000" w:themeColor="text1"/>
          <w:lang w:val="en-AU"/>
        </w:rPr>
        <w:t xml:space="preserve"> and </w:t>
      </w:r>
      <m:oMath>
        <m:sSub>
          <m:sSubPr>
            <m:ctrlPr>
              <w:rPr>
                <w:rFonts w:ascii="Cambria Math" w:hAnsi="Cambria Math" w:cs="Times New Roman"/>
                <w:i/>
                <w:color w:val="000000" w:themeColor="text1"/>
                <w:lang w:val="en-AU"/>
              </w:rPr>
            </m:ctrlPr>
          </m:sSubPr>
          <m:e>
            <m:r>
              <w:rPr>
                <w:rFonts w:ascii="Cambria Math" w:hAnsi="Cambria Math" w:cs="Times New Roman"/>
                <w:color w:val="000000" w:themeColor="text1"/>
                <w:lang w:val="en-AU"/>
              </w:rPr>
              <m:t>T</m:t>
            </m:r>
          </m:e>
          <m:sub>
            <m:r>
              <w:rPr>
                <w:rFonts w:ascii="Cambria Math" w:hAnsi="Cambria Math" w:cs="Times New Roman"/>
                <w:color w:val="000000" w:themeColor="text1"/>
                <w:lang w:val="en-AU"/>
              </w:rPr>
              <m:t>y</m:t>
            </m:r>
          </m:sub>
        </m:sSub>
      </m:oMath>
      <w:r w:rsidRPr="00BF316B">
        <w:rPr>
          <w:rFonts w:ascii="Century Schoolbook" w:hAnsi="Century Schoolbook" w:cs="Times New Roman"/>
          <w:color w:val="000000" w:themeColor="text1"/>
          <w:lang w:val="en-AU"/>
        </w:rPr>
        <w:t xml:space="preserve"> with an ellipse filtering equation to cover data with a confidence interval of 95%-99%. The confidence defines that 95%-99% of all samples can be drawn from the underlying Gaussian distribution. The value of confidence depends on the different sample distribution. For instance, when the data is scattered and disordered, the value can be set to be 99% so that it covers a wider range. In contrast, when the data is insensitively aggregative, the value can be set to be 95% to enclose the best fit. </w:t>
      </w:r>
    </w:p>
    <w:p w14:paraId="2E85F8D6" w14:textId="77777777" w:rsidR="006946C5" w:rsidRPr="00BF316B" w:rsidRDefault="006946C5" w:rsidP="0026642B">
      <w:pPr>
        <w:numPr>
          <w:ilvl w:val="0"/>
          <w:numId w:val="15"/>
        </w:numPr>
        <w:autoSpaceDE w:val="0"/>
        <w:autoSpaceDN w:val="0"/>
        <w:spacing w:after="0" w:line="360" w:lineRule="auto"/>
        <w:ind w:left="284" w:hanging="284"/>
        <w:jc w:val="both"/>
        <w:rPr>
          <w:rFonts w:ascii="Century Schoolbook" w:hAnsi="Century Schoolbook" w:cs="Times New Roman"/>
          <w:color w:val="000000" w:themeColor="text1"/>
          <w:lang w:val="en-AU"/>
        </w:rPr>
      </w:pPr>
      <w:r w:rsidRPr="00BF316B">
        <w:rPr>
          <w:rFonts w:ascii="Century Schoolbook" w:hAnsi="Century Schoolbook" w:cs="Times New Roman"/>
          <w:color w:val="000000" w:themeColor="text1"/>
          <w:lang w:val="en-AU"/>
        </w:rPr>
        <w:lastRenderedPageBreak/>
        <w:t xml:space="preserve">To use </w:t>
      </w:r>
      <m:oMath>
        <m:sSub>
          <m:sSubPr>
            <m:ctrlPr>
              <w:rPr>
                <w:rFonts w:ascii="Cambria Math" w:hAnsi="Cambria Math" w:cs="Times New Roman"/>
                <w:i/>
                <w:color w:val="000000" w:themeColor="text1"/>
                <w:lang w:val="en-AU"/>
              </w:rPr>
            </m:ctrlPr>
          </m:sSubPr>
          <m:e>
            <m:r>
              <w:rPr>
                <w:rFonts w:ascii="Cambria Math" w:hAnsi="Cambria Math" w:cs="Times New Roman"/>
                <w:color w:val="000000" w:themeColor="text1"/>
                <w:lang w:val="en-AU"/>
              </w:rPr>
              <m:t>T</m:t>
            </m:r>
          </m:e>
          <m:sub>
            <m:r>
              <w:rPr>
                <w:rFonts w:ascii="Cambria Math" w:hAnsi="Cambria Math" w:cs="Times New Roman"/>
                <w:color w:val="000000" w:themeColor="text1"/>
                <w:lang w:val="en-AU"/>
              </w:rPr>
              <m:t>s</m:t>
            </m:r>
          </m:sub>
        </m:sSub>
      </m:oMath>
      <w:r w:rsidRPr="00BF316B">
        <w:rPr>
          <w:rFonts w:ascii="Century Schoolbook" w:hAnsi="Century Schoolbook" w:cs="Times New Roman"/>
          <w:color w:val="000000" w:themeColor="text1"/>
          <w:lang w:val="en-AU"/>
        </w:rPr>
        <w:t xml:space="preserve"> and </w:t>
      </w:r>
      <m:oMath>
        <m:sSub>
          <m:sSubPr>
            <m:ctrlPr>
              <w:rPr>
                <w:rFonts w:ascii="Cambria Math" w:hAnsi="Cambria Math" w:cs="Times New Roman"/>
                <w:i/>
                <w:color w:val="000000" w:themeColor="text1"/>
                <w:lang w:val="en-AU"/>
              </w:rPr>
            </m:ctrlPr>
          </m:sSubPr>
          <m:e>
            <m:r>
              <w:rPr>
                <w:rFonts w:ascii="Cambria Math" w:hAnsi="Cambria Math" w:cs="Times New Roman"/>
                <w:color w:val="000000" w:themeColor="text1"/>
                <w:lang w:val="en-AU"/>
              </w:rPr>
              <m:t>T</m:t>
            </m:r>
          </m:e>
          <m:sub>
            <m:r>
              <w:rPr>
                <w:rFonts w:ascii="Cambria Math" w:hAnsi="Cambria Math" w:cs="Times New Roman"/>
                <w:color w:val="000000" w:themeColor="text1"/>
                <w:lang w:val="en-AU"/>
              </w:rPr>
              <m:t>y</m:t>
            </m:r>
          </m:sub>
        </m:sSub>
        <m:r>
          <w:rPr>
            <w:rFonts w:ascii="Cambria Math" w:hAnsi="Cambria Math" w:cs="Times New Roman"/>
            <w:color w:val="000000" w:themeColor="text1"/>
            <w:lang w:val="en-AU"/>
          </w:rPr>
          <m:t xml:space="preserve"> </m:t>
        </m:r>
      </m:oMath>
      <w:r w:rsidRPr="00BF316B">
        <w:rPr>
          <w:rFonts w:ascii="Century Schoolbook" w:hAnsi="Century Schoolbook" w:cs="Times New Roman"/>
          <w:color w:val="000000" w:themeColor="text1"/>
          <w:lang w:val="en-AU"/>
        </w:rPr>
        <w:t>for removal of irregular uncertainty physical activity data.</w:t>
      </w:r>
    </w:p>
    <w:p w14:paraId="64A7E502" w14:textId="77777777" w:rsidR="006946C5" w:rsidRPr="00BF316B" w:rsidRDefault="006946C5" w:rsidP="0026642B">
      <w:pPr>
        <w:numPr>
          <w:ilvl w:val="0"/>
          <w:numId w:val="15"/>
        </w:numPr>
        <w:autoSpaceDE w:val="0"/>
        <w:autoSpaceDN w:val="0"/>
        <w:spacing w:after="120" w:line="360" w:lineRule="auto"/>
        <w:ind w:left="284" w:hanging="284"/>
        <w:jc w:val="both"/>
        <w:rPr>
          <w:rFonts w:ascii="Century Schoolbook" w:hAnsi="Century Schoolbook" w:cs="Times New Roman"/>
          <w:color w:val="000000" w:themeColor="text1"/>
          <w:lang w:val="en-AU"/>
        </w:rPr>
      </w:pPr>
      <w:r w:rsidRPr="00BF316B">
        <w:rPr>
          <w:rFonts w:ascii="Century Schoolbook" w:hAnsi="Century Schoolbook" w:cs="Times New Roman"/>
          <w:color w:val="000000" w:themeColor="text1"/>
          <w:lang w:val="en-AU"/>
        </w:rPr>
        <w:t xml:space="preserve">To iterate the above process in another </w:t>
      </w:r>
      <w:proofErr w:type="gramStart"/>
      <w:r w:rsidRPr="00BF316B">
        <w:rPr>
          <w:rFonts w:ascii="Century Schoolbook" w:hAnsi="Century Schoolbook" w:cs="Times New Roman"/>
          <w:color w:val="000000" w:themeColor="text1"/>
          <w:lang w:val="en-AU"/>
        </w:rPr>
        <w:t>time period</w:t>
      </w:r>
      <w:proofErr w:type="gramEnd"/>
      <w:r w:rsidRPr="00BF316B">
        <w:rPr>
          <w:rFonts w:ascii="Century Schoolbook" w:hAnsi="Century Schoolbook" w:cs="Times New Roman"/>
          <w:color w:val="000000" w:themeColor="text1"/>
          <w:lang w:val="en-AU"/>
        </w:rPr>
        <w:t xml:space="preserve"> with updated raw data.</w:t>
      </w:r>
    </w:p>
    <w:p w14:paraId="18097192" w14:textId="77777777" w:rsidR="006946C5" w:rsidRPr="00BF316B" w:rsidRDefault="006946C5" w:rsidP="0026642B">
      <w:pPr>
        <w:pStyle w:val="Default"/>
        <w:spacing w:after="60" w:line="360" w:lineRule="auto"/>
        <w:jc w:val="both"/>
        <w:rPr>
          <w:rFonts w:ascii="Century Schoolbook" w:hAnsi="Century Schoolbook"/>
          <w:color w:val="000000" w:themeColor="text1"/>
          <w:sz w:val="22"/>
          <w:szCs w:val="22"/>
          <w:lang w:val="en-AU"/>
        </w:rPr>
      </w:pPr>
      <w:r w:rsidRPr="00BF316B">
        <w:rPr>
          <w:rFonts w:ascii="Century Schoolbook" w:hAnsi="Century Schoolbook"/>
          <w:color w:val="000000" w:themeColor="text1"/>
          <w:sz w:val="22"/>
          <w:szCs w:val="22"/>
          <w:lang w:val="en-AU"/>
        </w:rPr>
        <w:t>The following rules are also applied:</w:t>
      </w:r>
    </w:p>
    <w:p w14:paraId="3D569A79" w14:textId="77777777" w:rsidR="006946C5" w:rsidRPr="00BF316B" w:rsidRDefault="006946C5" w:rsidP="0026642B">
      <w:pPr>
        <w:pStyle w:val="a7"/>
        <w:numPr>
          <w:ilvl w:val="0"/>
          <w:numId w:val="14"/>
        </w:numPr>
        <w:spacing w:after="0" w:line="360" w:lineRule="auto"/>
        <w:jc w:val="both"/>
        <w:rPr>
          <w:rFonts w:ascii="Century Schoolbook" w:hAnsi="Century Schoolbook" w:cs="Times New Roman"/>
          <w:color w:val="000000" w:themeColor="text1"/>
          <w:lang w:val="en-AU"/>
        </w:rPr>
      </w:pPr>
      <w:r w:rsidRPr="00BF316B">
        <w:rPr>
          <w:rFonts w:ascii="Century Schoolbook" w:hAnsi="Century Schoolbook" w:cs="Times New Roman"/>
          <w:color w:val="000000" w:themeColor="text1"/>
          <w:lang w:val="en-AU"/>
        </w:rPr>
        <w:t xml:space="preserve">Following the ellipse filtering equation, we can get the value of </w:t>
      </w:r>
      <m:oMath>
        <m:sSub>
          <m:sSubPr>
            <m:ctrlPr>
              <w:rPr>
                <w:rFonts w:ascii="Cambria Math" w:hAnsi="Cambria Math" w:cs="Times New Roman"/>
                <w:color w:val="000000" w:themeColor="text1"/>
                <w:lang w:val="en-AU"/>
              </w:rPr>
            </m:ctrlPr>
          </m:sSubPr>
          <m:e>
            <m:r>
              <w:rPr>
                <w:rFonts w:ascii="Cambria Math" w:hAnsi="Cambria Math" w:cs="Times New Roman"/>
                <w:color w:val="000000" w:themeColor="text1"/>
                <w:lang w:val="en-AU"/>
              </w:rPr>
              <m:t>T</m:t>
            </m:r>
          </m:e>
          <m:sub>
            <m:r>
              <w:rPr>
                <w:rFonts w:ascii="Cambria Math" w:hAnsi="Cambria Math" w:cs="Times New Roman"/>
                <w:color w:val="000000" w:themeColor="text1"/>
                <w:lang w:val="en-AU"/>
              </w:rPr>
              <m:t>s</m:t>
            </m:r>
          </m:sub>
        </m:sSub>
      </m:oMath>
      <w:r w:rsidRPr="00BF316B">
        <w:rPr>
          <w:rFonts w:ascii="Century Schoolbook" w:hAnsi="Century Schoolbook" w:cs="Times New Roman"/>
          <w:color w:val="000000" w:themeColor="text1"/>
          <w:lang w:val="en-AU"/>
        </w:rPr>
        <w:t xml:space="preserve"> and </w:t>
      </w:r>
      <m:oMath>
        <m:sSub>
          <m:sSubPr>
            <m:ctrlPr>
              <w:rPr>
                <w:rFonts w:ascii="Cambria Math" w:hAnsi="Cambria Math" w:cs="Times New Roman"/>
                <w:color w:val="000000" w:themeColor="text1"/>
                <w:lang w:val="en-AU"/>
              </w:rPr>
            </m:ctrlPr>
          </m:sSubPr>
          <m:e>
            <m:r>
              <w:rPr>
                <w:rFonts w:ascii="Cambria Math" w:hAnsi="Cambria Math" w:cs="Times New Roman"/>
                <w:color w:val="000000" w:themeColor="text1"/>
                <w:lang w:val="en-AU"/>
              </w:rPr>
              <m:t>T</m:t>
            </m:r>
          </m:e>
          <m:sub>
            <m:r>
              <w:rPr>
                <w:rFonts w:ascii="Cambria Math" w:hAnsi="Cambria Math" w:cs="Times New Roman"/>
                <w:color w:val="000000" w:themeColor="text1"/>
                <w:lang w:val="en-AU"/>
              </w:rPr>
              <m:t>y</m:t>
            </m:r>
          </m:sub>
        </m:sSub>
      </m:oMath>
      <w:r w:rsidRPr="00BF316B">
        <w:rPr>
          <w:rFonts w:ascii="Century Schoolbook" w:hAnsi="Century Schoolbook" w:cs="Times New Roman"/>
          <w:color w:val="000000" w:themeColor="text1"/>
          <w:lang w:val="en-AU"/>
        </w:rPr>
        <w:t xml:space="preserve"> . </w:t>
      </w:r>
    </w:p>
    <w:p w14:paraId="3E70E2C8" w14:textId="77777777" w:rsidR="006946C5" w:rsidRPr="00BF316B" w:rsidRDefault="006946C5" w:rsidP="0026642B">
      <w:pPr>
        <w:pStyle w:val="a7"/>
        <w:numPr>
          <w:ilvl w:val="0"/>
          <w:numId w:val="14"/>
        </w:numPr>
        <w:spacing w:after="120" w:line="360" w:lineRule="auto"/>
        <w:ind w:left="357" w:hanging="357"/>
        <w:jc w:val="both"/>
        <w:rPr>
          <w:rFonts w:ascii="Century Schoolbook" w:hAnsi="Century Schoolbook" w:cs="Times New Roman"/>
          <w:color w:val="000000" w:themeColor="text1"/>
          <w:lang w:val="en-AU"/>
        </w:rPr>
      </w:pPr>
      <w:r w:rsidRPr="00BF316B">
        <w:rPr>
          <w:rFonts w:ascii="Century Schoolbook" w:hAnsi="Century Schoolbook" w:cs="Times New Roman"/>
          <w:color w:val="000000" w:themeColor="text1"/>
          <w:lang w:val="en-AU"/>
        </w:rPr>
        <w:t xml:space="preserve">For daily physical activity data, if daily walking steps is lower than </w:t>
      </w:r>
      <m:oMath>
        <m:sSub>
          <m:sSubPr>
            <m:ctrlPr>
              <w:rPr>
                <w:rFonts w:ascii="Cambria Math" w:hAnsi="Cambria Math" w:cs="Times New Roman"/>
                <w:i/>
                <w:color w:val="000000" w:themeColor="text1"/>
                <w:lang w:val="en-AU"/>
              </w:rPr>
            </m:ctrlPr>
          </m:sSubPr>
          <m:e>
            <m:r>
              <w:rPr>
                <w:rFonts w:ascii="Cambria Math" w:hAnsi="Cambria Math" w:cs="Times New Roman"/>
                <w:color w:val="000000" w:themeColor="text1"/>
                <w:lang w:val="en-AU"/>
              </w:rPr>
              <m:t>T</m:t>
            </m:r>
          </m:e>
          <m:sub>
            <m:r>
              <w:rPr>
                <w:rFonts w:ascii="Cambria Math" w:hAnsi="Cambria Math" w:cs="Times New Roman"/>
                <w:color w:val="000000" w:themeColor="text1"/>
                <w:lang w:val="en-AU"/>
              </w:rPr>
              <m:t>s</m:t>
            </m:r>
          </m:sub>
        </m:sSub>
      </m:oMath>
      <w:r w:rsidRPr="00BF316B">
        <w:rPr>
          <w:rFonts w:ascii="Century Schoolbook" w:hAnsi="Century Schoolbook" w:cs="Times New Roman"/>
          <w:color w:val="000000" w:themeColor="text1"/>
          <w:lang w:val="en-AU"/>
        </w:rPr>
        <w:t xml:space="preserve">, or average daily walking speed is lower than </w:t>
      </w:r>
      <m:oMath>
        <m:sSub>
          <m:sSubPr>
            <m:ctrlPr>
              <w:rPr>
                <w:rFonts w:ascii="Cambria Math" w:hAnsi="Cambria Math" w:cs="Times New Roman"/>
                <w:i/>
                <w:color w:val="000000" w:themeColor="text1"/>
                <w:lang w:val="en-AU"/>
              </w:rPr>
            </m:ctrlPr>
          </m:sSubPr>
          <m:e>
            <m:r>
              <w:rPr>
                <w:rFonts w:ascii="Cambria Math" w:hAnsi="Cambria Math" w:cs="Times New Roman"/>
                <w:color w:val="000000" w:themeColor="text1"/>
                <w:lang w:val="en-AU"/>
              </w:rPr>
              <m:t>T</m:t>
            </m:r>
          </m:e>
          <m:sub>
            <m:r>
              <w:rPr>
                <w:rFonts w:ascii="Cambria Math" w:hAnsi="Cambria Math" w:cs="Times New Roman"/>
                <w:color w:val="000000" w:themeColor="text1"/>
                <w:lang w:val="en-AU"/>
              </w:rPr>
              <m:t>y</m:t>
            </m:r>
          </m:sub>
        </m:sSub>
      </m:oMath>
      <w:r w:rsidRPr="00BF316B">
        <w:rPr>
          <w:rFonts w:ascii="Century Schoolbook" w:hAnsi="Century Schoolbook" w:cs="Times New Roman"/>
          <w:color w:val="000000" w:themeColor="text1"/>
          <w:lang w:val="en-AU"/>
        </w:rPr>
        <w:t xml:space="preserve">, we will abandon this data. </w:t>
      </w:r>
    </w:p>
    <w:p w14:paraId="0BB8EFCC" w14:textId="77777777" w:rsidR="006946C5" w:rsidRPr="00BF316B" w:rsidRDefault="006946C5" w:rsidP="0026642B">
      <w:pPr>
        <w:pStyle w:val="3"/>
        <w:keepLines w:val="0"/>
        <w:numPr>
          <w:ilvl w:val="2"/>
          <w:numId w:val="22"/>
        </w:numPr>
        <w:overflowPunct w:val="0"/>
        <w:autoSpaceDE w:val="0"/>
        <w:autoSpaceDN w:val="0"/>
        <w:adjustRightInd w:val="0"/>
        <w:spacing w:before="240" w:after="60" w:line="360" w:lineRule="auto"/>
        <w:ind w:left="0" w:firstLine="0"/>
        <w:textAlignment w:val="baseline"/>
        <w:rPr>
          <w:rFonts w:ascii="Century Schoolbook" w:hAnsi="Century Schoolbook"/>
          <w:b/>
          <w:iCs/>
          <w:color w:val="000000" w:themeColor="text1"/>
          <w:sz w:val="28"/>
          <w:lang w:val="x-none" w:eastAsia="x-none"/>
        </w:rPr>
      </w:pPr>
      <w:bookmarkStart w:id="222" w:name="_Toc518559963"/>
      <w:r w:rsidRPr="00BF316B">
        <w:rPr>
          <w:rFonts w:ascii="Century Schoolbook" w:hAnsi="Century Schoolbook"/>
          <w:b/>
          <w:color w:val="000000" w:themeColor="text1"/>
          <w:sz w:val="28"/>
          <w:lang w:val="x-none" w:eastAsia="x-none"/>
        </w:rPr>
        <w:t>Performance Evaluation of Ellipse Fitting model</w:t>
      </w:r>
      <w:bookmarkEnd w:id="222"/>
      <w:r w:rsidRPr="00BF316B">
        <w:rPr>
          <w:rFonts w:ascii="Century Schoolbook" w:hAnsi="Century Schoolbook"/>
          <w:b/>
          <w:color w:val="000000" w:themeColor="text1"/>
          <w:sz w:val="28"/>
          <w:lang w:val="x-none" w:eastAsia="x-none"/>
        </w:rPr>
        <w:t xml:space="preserve"> </w:t>
      </w:r>
    </w:p>
    <w:p w14:paraId="50D4101E" w14:textId="77777777" w:rsidR="006946C5" w:rsidRPr="00BF316B" w:rsidRDefault="00995FE1" w:rsidP="00995FE1">
      <w:pPr>
        <w:pStyle w:val="Default"/>
        <w:spacing w:after="60" w:line="360" w:lineRule="auto"/>
        <w:jc w:val="both"/>
        <w:rPr>
          <w:rFonts w:ascii="Century Schoolbook" w:hAnsi="Century Schoolbook"/>
          <w:color w:val="000000" w:themeColor="text1"/>
          <w:sz w:val="22"/>
          <w:szCs w:val="22"/>
          <w:lang w:val="en-AU"/>
        </w:rPr>
      </w:pPr>
      <w:r w:rsidRPr="00BF316B">
        <w:rPr>
          <w:rFonts w:ascii="Century Schoolbook" w:hAnsi="Century Schoolbook"/>
          <w:color w:val="000000" w:themeColor="text1"/>
          <w:sz w:val="22"/>
          <w:szCs w:val="22"/>
          <w:lang w:val="en-AU"/>
        </w:rPr>
        <w:t xml:space="preserve">      </w:t>
      </w:r>
      <w:proofErr w:type="gramStart"/>
      <w:r w:rsidR="006946C5" w:rsidRPr="00BF316B">
        <w:rPr>
          <w:rFonts w:ascii="Century Schoolbook" w:hAnsi="Century Schoolbook"/>
          <w:color w:val="000000" w:themeColor="text1"/>
          <w:sz w:val="22"/>
          <w:szCs w:val="22"/>
          <w:lang w:val="en-AU"/>
        </w:rPr>
        <w:t>In order to</w:t>
      </w:r>
      <w:proofErr w:type="gramEnd"/>
      <w:r w:rsidR="006946C5" w:rsidRPr="00BF316B">
        <w:rPr>
          <w:rFonts w:ascii="Century Schoolbook" w:hAnsi="Century Schoolbook"/>
          <w:color w:val="000000" w:themeColor="text1"/>
          <w:sz w:val="22"/>
          <w:szCs w:val="22"/>
          <w:lang w:val="en-AU"/>
        </w:rPr>
        <w:t xml:space="preserve"> evaluate the performance of our proposed ellipse fitting model, we use the life-logging PA data collected from a research platform MHA [20]. This platform is an IoT enabled personal healthcare experiment platform connecting Moves, Fitbit Flex and </w:t>
      </w:r>
      <w:proofErr w:type="spellStart"/>
      <w:r w:rsidR="006946C5" w:rsidRPr="00BF316B">
        <w:rPr>
          <w:rFonts w:ascii="Century Schoolbook" w:hAnsi="Century Schoolbook"/>
          <w:color w:val="000000" w:themeColor="text1"/>
          <w:sz w:val="22"/>
          <w:szCs w:val="22"/>
          <w:lang w:val="en-AU"/>
        </w:rPr>
        <w:t>Withings</w:t>
      </w:r>
      <w:proofErr w:type="spellEnd"/>
      <w:r w:rsidR="006946C5" w:rsidRPr="00BF316B">
        <w:rPr>
          <w:rFonts w:ascii="Century Schoolbook" w:hAnsi="Century Schoolbook"/>
          <w:color w:val="000000" w:themeColor="text1"/>
          <w:sz w:val="22"/>
          <w:szCs w:val="22"/>
          <w:lang w:val="en-AU"/>
        </w:rPr>
        <w:t xml:space="preserve">. This platform enables a user to transfer their physical activity data from these </w:t>
      </w:r>
      <w:proofErr w:type="gramStart"/>
      <w:r w:rsidR="006946C5" w:rsidRPr="00BF316B">
        <w:rPr>
          <w:rFonts w:ascii="Century Schoolbook" w:hAnsi="Century Schoolbook"/>
          <w:color w:val="000000" w:themeColor="text1"/>
          <w:sz w:val="22"/>
          <w:szCs w:val="22"/>
          <w:lang w:val="en-AU"/>
        </w:rPr>
        <w:t>third party</w:t>
      </w:r>
      <w:proofErr w:type="gramEnd"/>
      <w:r w:rsidR="006946C5" w:rsidRPr="00BF316B">
        <w:rPr>
          <w:rFonts w:ascii="Century Schoolbook" w:hAnsi="Century Schoolbook"/>
          <w:color w:val="000000" w:themeColor="text1"/>
          <w:sz w:val="22"/>
          <w:szCs w:val="22"/>
          <w:lang w:val="en-AU"/>
        </w:rPr>
        <w:t xml:space="preserve"> providers into the MHA server, and then to be able to visualize and analyse this information to gain a better understanding. The evaluation of irregular uncertainty distribution is based on the MHA platform. We initially collected daily physical activity (Steps, Distance and Calories) of seven users over one year using three types of wearable device (</w:t>
      </w:r>
      <w:proofErr w:type="spellStart"/>
      <w:r w:rsidR="006946C5" w:rsidRPr="00BF316B">
        <w:rPr>
          <w:rFonts w:ascii="Century Schoolbook" w:hAnsi="Century Schoolbook"/>
          <w:color w:val="000000" w:themeColor="text1"/>
          <w:sz w:val="22"/>
          <w:szCs w:val="22"/>
          <w:lang w:val="en-AU"/>
        </w:rPr>
        <w:t>Withings</w:t>
      </w:r>
      <w:proofErr w:type="spellEnd"/>
      <w:r w:rsidR="006946C5" w:rsidRPr="00BF316B">
        <w:rPr>
          <w:rFonts w:ascii="Century Schoolbook" w:hAnsi="Century Schoolbook"/>
          <w:color w:val="000000" w:themeColor="text1"/>
          <w:sz w:val="22"/>
          <w:szCs w:val="22"/>
          <w:lang w:val="en-AU"/>
        </w:rPr>
        <w:t xml:space="preserve">, Fitbit Flex and Moves). All these users (one female and six male) are researchers in a university, and their ages are in the range of 30-50 years old. The methodology for evaluating the performance of our ellipse fitting model includes four steps: A) Evaluation of the overall physical activity distribution; B) Evaluation of an individual PA distribution; C) Evaluation of the group PA distribution; and D) Effect of the changed confidence interval. </w:t>
      </w:r>
    </w:p>
    <w:p w14:paraId="727B32C6" w14:textId="77777777" w:rsidR="006946C5" w:rsidRPr="00BF316B" w:rsidRDefault="006946C5" w:rsidP="0026642B">
      <w:pPr>
        <w:pStyle w:val="4"/>
        <w:keepNext/>
        <w:numPr>
          <w:ilvl w:val="3"/>
          <w:numId w:val="22"/>
        </w:numPr>
        <w:tabs>
          <w:tab w:val="clear" w:pos="720"/>
        </w:tabs>
        <w:overflowPunct w:val="0"/>
        <w:autoSpaceDE w:val="0"/>
        <w:autoSpaceDN w:val="0"/>
        <w:adjustRightInd w:val="0"/>
        <w:spacing w:before="240" w:after="120" w:line="360" w:lineRule="auto"/>
        <w:ind w:left="1080" w:hanging="1080"/>
        <w:jc w:val="left"/>
        <w:textAlignment w:val="baseline"/>
        <w:rPr>
          <w:rFonts w:ascii="Century Schoolbook" w:hAnsi="Century Schoolbook"/>
          <w:i w:val="0"/>
          <w:iCs w:val="0"/>
          <w:color w:val="000000" w:themeColor="text1"/>
          <w:sz w:val="24"/>
          <w:lang w:val="x-none" w:eastAsia="x-none"/>
        </w:rPr>
      </w:pPr>
      <w:r w:rsidRPr="00BF316B">
        <w:rPr>
          <w:rFonts w:ascii="Century Schoolbook" w:hAnsi="Century Schoolbook"/>
          <w:i w:val="0"/>
          <w:iCs w:val="0"/>
          <w:color w:val="000000" w:themeColor="text1"/>
          <w:sz w:val="24"/>
          <w:lang w:val="x-none" w:eastAsia="x-none"/>
        </w:rPr>
        <w:t xml:space="preserve">Evaluation of the overall PA distribution </w:t>
      </w:r>
    </w:p>
    <w:p w14:paraId="7B57DB00" w14:textId="77777777" w:rsidR="006946C5" w:rsidRPr="00BF316B" w:rsidRDefault="009809BB" w:rsidP="009809BB">
      <w:pPr>
        <w:adjustRightInd w:val="0"/>
        <w:spacing w:after="60" w:line="360" w:lineRule="auto"/>
        <w:jc w:val="both"/>
        <w:rPr>
          <w:rFonts w:ascii="Century Schoolbook" w:hAnsi="Century Schoolbook" w:cs="Times New Roman"/>
          <w:color w:val="000000" w:themeColor="text1"/>
          <w:lang w:val="en-AU"/>
        </w:rPr>
      </w:pPr>
      <w:r w:rsidRPr="00BF316B">
        <w:rPr>
          <w:rFonts w:ascii="Century Schoolbook" w:hAnsi="Century Schoolbook" w:cs="Times New Roman"/>
          <w:color w:val="000000" w:themeColor="text1"/>
          <w:lang w:val="en-AU"/>
        </w:rPr>
        <w:t xml:space="preserve">       </w:t>
      </w:r>
      <w:r w:rsidR="006946C5" w:rsidRPr="00BF316B">
        <w:rPr>
          <w:rFonts w:ascii="Century Schoolbook" w:hAnsi="Century Schoolbook" w:cs="Times New Roman"/>
          <w:color w:val="000000" w:themeColor="text1"/>
          <w:lang w:val="en-AU"/>
        </w:rPr>
        <w:t xml:space="preserve">Firstly, we calculate </w:t>
      </w:r>
      <m:oMath>
        <m:sSub>
          <m:sSubPr>
            <m:ctrlPr>
              <w:rPr>
                <w:rFonts w:ascii="Cambria Math" w:hAnsi="Cambria Math" w:cs="Times New Roman"/>
                <w:i/>
                <w:color w:val="000000" w:themeColor="text1"/>
                <w:lang w:val="en-AU"/>
              </w:rPr>
            </m:ctrlPr>
          </m:sSubPr>
          <m:e>
            <m:r>
              <w:rPr>
                <w:rFonts w:ascii="Cambria Math" w:hAnsi="Cambria Math" w:cs="Times New Roman"/>
                <w:color w:val="000000" w:themeColor="text1"/>
                <w:lang w:val="en-AU"/>
              </w:rPr>
              <m:t>V</m:t>
            </m:r>
          </m:e>
          <m:sub>
            <m:r>
              <w:rPr>
                <w:rFonts w:ascii="Cambria Math" w:hAnsi="Cambria Math" w:cs="Times New Roman"/>
                <w:color w:val="000000" w:themeColor="text1"/>
                <w:lang w:val="en-AU"/>
              </w:rPr>
              <m:t>daw</m:t>
            </m:r>
          </m:sub>
        </m:sSub>
      </m:oMath>
      <w:r w:rsidR="006946C5" w:rsidRPr="00BF316B">
        <w:rPr>
          <w:rFonts w:ascii="Century Schoolbook" w:hAnsi="Century Schoolbook" w:cs="Times New Roman"/>
          <w:color w:val="000000" w:themeColor="text1"/>
          <w:lang w:val="en-AU"/>
        </w:rPr>
        <w:t xml:space="preserve"> , and plot </w:t>
      </w:r>
      <m:oMath>
        <m:sSub>
          <m:sSubPr>
            <m:ctrlPr>
              <w:rPr>
                <w:rFonts w:ascii="Cambria Math" w:hAnsi="Cambria Math" w:cs="Times New Roman"/>
                <w:i/>
                <w:color w:val="000000" w:themeColor="text1"/>
                <w:lang w:val="en-AU"/>
              </w:rPr>
            </m:ctrlPr>
          </m:sSubPr>
          <m:e>
            <m:r>
              <w:rPr>
                <w:rFonts w:ascii="Cambria Math" w:hAnsi="Cambria Math" w:cs="Times New Roman"/>
                <w:color w:val="000000" w:themeColor="text1"/>
                <w:lang w:val="en-AU"/>
              </w:rPr>
              <m:t>S</m:t>
            </m:r>
          </m:e>
          <m:sub>
            <m:r>
              <w:rPr>
                <w:rFonts w:ascii="Cambria Math" w:hAnsi="Cambria Math" w:cs="Times New Roman"/>
                <w:color w:val="000000" w:themeColor="text1"/>
                <w:lang w:val="en-AU"/>
              </w:rPr>
              <m:t>d</m:t>
            </m:r>
          </m:sub>
        </m:sSub>
      </m:oMath>
      <w:r w:rsidR="006946C5" w:rsidRPr="00BF316B">
        <w:rPr>
          <w:rFonts w:ascii="Century Schoolbook" w:hAnsi="Century Schoolbook" w:cs="Times New Roman"/>
          <w:color w:val="000000" w:themeColor="text1"/>
          <w:lang w:val="en-AU"/>
        </w:rPr>
        <w:t xml:space="preserve"> and </w:t>
      </w:r>
      <m:oMath>
        <m:sSub>
          <m:sSubPr>
            <m:ctrlPr>
              <w:rPr>
                <w:rFonts w:ascii="Cambria Math" w:hAnsi="Cambria Math" w:cs="Times New Roman"/>
                <w:i/>
                <w:color w:val="000000" w:themeColor="text1"/>
                <w:lang w:val="en-AU"/>
              </w:rPr>
            </m:ctrlPr>
          </m:sSubPr>
          <m:e>
            <m:r>
              <w:rPr>
                <w:rFonts w:ascii="Cambria Math" w:hAnsi="Cambria Math" w:cs="Times New Roman"/>
                <w:color w:val="000000" w:themeColor="text1"/>
                <w:lang w:val="en-AU"/>
              </w:rPr>
              <m:t>V</m:t>
            </m:r>
          </m:e>
          <m:sub>
            <m:r>
              <w:rPr>
                <w:rFonts w:ascii="Cambria Math" w:hAnsi="Cambria Math" w:cs="Times New Roman"/>
                <w:color w:val="000000" w:themeColor="text1"/>
                <w:lang w:val="en-AU"/>
              </w:rPr>
              <m:t>daw</m:t>
            </m:r>
          </m:sub>
        </m:sSub>
      </m:oMath>
      <w:r w:rsidR="006946C5" w:rsidRPr="00BF316B">
        <w:rPr>
          <w:rFonts w:ascii="Century Schoolbook" w:hAnsi="Century Schoolbook" w:cs="Times New Roman"/>
          <w:color w:val="000000" w:themeColor="text1"/>
          <w:lang w:val="en-AU"/>
        </w:rPr>
        <w:t xml:space="preserve"> in a 2D diagram with the overall set of “Moves” and “Withings” data from randomly selected individuals. </w:t>
      </w:r>
    </w:p>
    <w:p w14:paraId="74797F9D" w14:textId="77777777" w:rsidR="006946C5" w:rsidRPr="00BF316B" w:rsidRDefault="006946C5" w:rsidP="0026642B">
      <w:pPr>
        <w:pStyle w:val="a3"/>
        <w:spacing w:line="360" w:lineRule="auto"/>
        <w:rPr>
          <w:rFonts w:ascii="Century Schoolbook" w:hAnsi="Century Schoolbook"/>
          <w:color w:val="000000" w:themeColor="text1"/>
          <w:lang w:val="en-AU"/>
        </w:rPr>
      </w:pPr>
      <w:r w:rsidRPr="00BF316B">
        <w:rPr>
          <w:rFonts w:ascii="Century Schoolbook" w:hAnsi="Century Schoolbook"/>
          <w:color w:val="000000" w:themeColor="text1"/>
          <w:lang w:val="en-AU"/>
        </w:rPr>
        <w:t xml:space="preserve">The features of this physical activity data are:    </w:t>
      </w:r>
    </w:p>
    <w:p w14:paraId="7421AA89" w14:textId="77777777" w:rsidR="006946C5" w:rsidRPr="00BF316B" w:rsidRDefault="006946C5" w:rsidP="0026642B">
      <w:pPr>
        <w:numPr>
          <w:ilvl w:val="0"/>
          <w:numId w:val="14"/>
        </w:numPr>
        <w:spacing w:after="0" w:line="360" w:lineRule="auto"/>
        <w:ind w:left="357" w:hanging="357"/>
        <w:contextualSpacing/>
        <w:jc w:val="both"/>
        <w:rPr>
          <w:rFonts w:ascii="Century Schoolbook" w:hAnsi="Century Schoolbook" w:cs="Times New Roman"/>
          <w:color w:val="000000" w:themeColor="text1"/>
          <w:lang w:val="en-AU"/>
        </w:rPr>
      </w:pPr>
      <w:r w:rsidRPr="00BF316B">
        <w:rPr>
          <w:rFonts w:ascii="Century Schoolbook" w:hAnsi="Century Schoolbook" w:cs="Times New Roman"/>
          <w:color w:val="000000" w:themeColor="text1"/>
          <w:lang w:val="en-AU"/>
        </w:rPr>
        <w:t>All seven people use Moves. Two of them additionally use “</w:t>
      </w:r>
      <w:proofErr w:type="spellStart"/>
      <w:r w:rsidRPr="00BF316B">
        <w:rPr>
          <w:rFonts w:ascii="Century Schoolbook" w:hAnsi="Century Schoolbook" w:cs="Times New Roman"/>
          <w:color w:val="000000" w:themeColor="text1"/>
          <w:lang w:val="en-AU"/>
        </w:rPr>
        <w:t>Withings</w:t>
      </w:r>
      <w:proofErr w:type="spellEnd"/>
      <w:r w:rsidRPr="00BF316B">
        <w:rPr>
          <w:rFonts w:ascii="Century Schoolbook" w:hAnsi="Century Schoolbook" w:cs="Times New Roman"/>
          <w:color w:val="000000" w:themeColor="text1"/>
          <w:lang w:val="en-AU"/>
        </w:rPr>
        <w:t>”, and another three people use Flex.</w:t>
      </w:r>
    </w:p>
    <w:p w14:paraId="4A983764" w14:textId="1AE8F767" w:rsidR="006946C5" w:rsidRPr="00BF316B" w:rsidRDefault="00175CA5" w:rsidP="0026642B">
      <w:pPr>
        <w:numPr>
          <w:ilvl w:val="0"/>
          <w:numId w:val="14"/>
        </w:numPr>
        <w:spacing w:after="0" w:line="360" w:lineRule="auto"/>
        <w:ind w:left="357" w:hanging="357"/>
        <w:contextualSpacing/>
        <w:jc w:val="both"/>
        <w:rPr>
          <w:rFonts w:ascii="Century Schoolbook" w:hAnsi="Century Schoolbook" w:cs="Times New Roman"/>
          <w:color w:val="000000" w:themeColor="text1"/>
          <w:lang w:val="en-AU"/>
        </w:rPr>
      </w:pPr>
      <w:bookmarkStart w:id="223" w:name="OLE_LINK70"/>
      <w:r w:rsidRPr="00BF316B">
        <w:rPr>
          <w:rFonts w:ascii="Century Schoolbook" w:hAnsi="Century Schoolbook" w:cs="Times New Roman"/>
          <w:color w:val="000000" w:themeColor="text1"/>
          <w:lang w:val="en-AU"/>
        </w:rPr>
        <w:t>Data are</w:t>
      </w:r>
      <w:r w:rsidR="006946C5" w:rsidRPr="00BF316B">
        <w:rPr>
          <w:rFonts w:ascii="Century Schoolbook" w:hAnsi="Century Schoolbook" w:cs="Times New Roman"/>
          <w:color w:val="000000" w:themeColor="text1"/>
          <w:lang w:val="en-AU"/>
        </w:rPr>
        <w:t xml:space="preserve"> frequently</w:t>
      </w:r>
      <w:r w:rsidRPr="00BF316B">
        <w:rPr>
          <w:rFonts w:ascii="Century Schoolbook" w:hAnsi="Century Schoolbook" w:cs="Times New Roman"/>
          <w:color w:val="000000" w:themeColor="text1"/>
          <w:lang w:val="en-AU"/>
        </w:rPr>
        <w:t xml:space="preserve"> lost</w:t>
      </w:r>
      <w:r w:rsidR="006946C5" w:rsidRPr="00BF316B">
        <w:rPr>
          <w:rFonts w:ascii="Century Schoolbook" w:hAnsi="Century Schoolbook" w:cs="Times New Roman"/>
          <w:color w:val="000000" w:themeColor="text1"/>
          <w:lang w:val="en-AU"/>
        </w:rPr>
        <w:t xml:space="preserve"> in </w:t>
      </w:r>
      <w:proofErr w:type="spellStart"/>
      <w:r w:rsidR="006946C5" w:rsidRPr="00BF316B">
        <w:rPr>
          <w:rFonts w:ascii="Century Schoolbook" w:hAnsi="Century Schoolbook" w:cs="Times New Roman"/>
          <w:color w:val="000000" w:themeColor="text1"/>
          <w:lang w:val="en-AU"/>
        </w:rPr>
        <w:t>Withings</w:t>
      </w:r>
      <w:proofErr w:type="spellEnd"/>
      <w:r w:rsidR="006946C5" w:rsidRPr="00BF316B">
        <w:rPr>
          <w:rFonts w:ascii="Century Schoolbook" w:hAnsi="Century Schoolbook" w:cs="Times New Roman"/>
          <w:color w:val="000000" w:themeColor="text1"/>
          <w:lang w:val="en-AU"/>
        </w:rPr>
        <w:t xml:space="preserve"> and Flex because users easily forget they are wearing them.</w:t>
      </w:r>
    </w:p>
    <w:bookmarkEnd w:id="223"/>
    <w:p w14:paraId="4C91C747" w14:textId="77777777" w:rsidR="006946C5" w:rsidRPr="00BF316B" w:rsidRDefault="006946C5" w:rsidP="0026642B">
      <w:pPr>
        <w:numPr>
          <w:ilvl w:val="0"/>
          <w:numId w:val="14"/>
        </w:numPr>
        <w:spacing w:after="0" w:line="360" w:lineRule="auto"/>
        <w:ind w:left="357" w:hanging="357"/>
        <w:contextualSpacing/>
        <w:jc w:val="both"/>
        <w:rPr>
          <w:rFonts w:ascii="Century Schoolbook" w:hAnsi="Century Schoolbook" w:cs="Times New Roman"/>
          <w:color w:val="000000" w:themeColor="text1"/>
          <w:lang w:val="en-AU"/>
        </w:rPr>
      </w:pPr>
      <w:r w:rsidRPr="00BF316B">
        <w:rPr>
          <w:rFonts w:ascii="Century Schoolbook" w:hAnsi="Century Schoolbook" w:cs="Times New Roman"/>
          <w:color w:val="000000" w:themeColor="text1"/>
          <w:lang w:val="en-AU"/>
        </w:rPr>
        <w:t>Some data in Flex shows lower steps, which is because users take off their wearable devices sometime during the day, or the devices run out of battery power.</w:t>
      </w:r>
    </w:p>
    <w:p w14:paraId="0F96C15E" w14:textId="77777777" w:rsidR="006946C5" w:rsidRPr="00BF316B" w:rsidRDefault="006946C5" w:rsidP="0026642B">
      <w:pPr>
        <w:numPr>
          <w:ilvl w:val="0"/>
          <w:numId w:val="14"/>
        </w:numPr>
        <w:spacing w:after="0" w:line="360" w:lineRule="auto"/>
        <w:ind w:left="357" w:hanging="357"/>
        <w:contextualSpacing/>
        <w:jc w:val="both"/>
        <w:rPr>
          <w:rFonts w:ascii="Century Schoolbook" w:hAnsi="Century Schoolbook" w:cs="Times New Roman"/>
          <w:noProof/>
          <w:color w:val="000000" w:themeColor="text1"/>
        </w:rPr>
      </w:pPr>
      <w:r w:rsidRPr="00BF316B">
        <w:rPr>
          <w:rFonts w:ascii="Century Schoolbook" w:hAnsi="Century Schoolbook" w:cs="Times New Roman"/>
          <w:color w:val="000000" w:themeColor="text1"/>
          <w:lang w:val="en-AU"/>
        </w:rPr>
        <w:lastRenderedPageBreak/>
        <w:t xml:space="preserve">Moves data are more complete than Flex or </w:t>
      </w:r>
      <w:proofErr w:type="spellStart"/>
      <w:r w:rsidRPr="00BF316B">
        <w:rPr>
          <w:rFonts w:ascii="Century Schoolbook" w:hAnsi="Century Schoolbook" w:cs="Times New Roman"/>
          <w:color w:val="000000" w:themeColor="text1"/>
          <w:lang w:val="en-AU"/>
        </w:rPr>
        <w:t>Withings</w:t>
      </w:r>
      <w:proofErr w:type="spellEnd"/>
      <w:r w:rsidRPr="00BF316B">
        <w:rPr>
          <w:rFonts w:ascii="Century Schoolbook" w:hAnsi="Century Schoolbook" w:cs="Times New Roman"/>
          <w:color w:val="000000" w:themeColor="text1"/>
          <w:lang w:val="en-AU"/>
        </w:rPr>
        <w:t>, but with relatively high errors.</w:t>
      </w:r>
    </w:p>
    <w:p w14:paraId="2584ED12" w14:textId="77777777" w:rsidR="006946C5" w:rsidRPr="00BF316B" w:rsidRDefault="006946C5" w:rsidP="0026642B">
      <w:pPr>
        <w:spacing w:after="0" w:line="360" w:lineRule="auto"/>
        <w:contextualSpacing/>
        <w:jc w:val="both"/>
        <w:rPr>
          <w:rFonts w:ascii="Century Schoolbook" w:hAnsi="Century Schoolbook" w:cs="Times New Roman"/>
          <w:color w:val="000000" w:themeColor="text1"/>
          <w:lang w:val="en-AU"/>
        </w:rPr>
      </w:pPr>
    </w:p>
    <w:p w14:paraId="77878EAC" w14:textId="77777777" w:rsidR="006946C5" w:rsidRPr="00BF316B" w:rsidRDefault="006946C5" w:rsidP="000F174A">
      <w:pPr>
        <w:spacing w:line="360" w:lineRule="auto"/>
        <w:ind w:firstLine="357"/>
        <w:jc w:val="both"/>
        <w:rPr>
          <w:rFonts w:ascii="Century Schoolbook" w:hAnsi="Century Schoolbook" w:cs="Times New Roman"/>
          <w:color w:val="000000" w:themeColor="text1"/>
          <w:lang w:val="en-AU"/>
        </w:rPr>
      </w:pPr>
      <w:r w:rsidRPr="00BF316B">
        <w:rPr>
          <w:rFonts w:ascii="Century Schoolbook" w:hAnsi="Century Schoolbook" w:cs="Times New Roman"/>
          <w:color w:val="000000" w:themeColor="text1"/>
          <w:lang w:val="en-AU"/>
        </w:rPr>
        <w:t xml:space="preserve">Based on these PA data, the ellipse fitting method is used to cover the distribution of all data. Some facts are concluded: </w:t>
      </w:r>
    </w:p>
    <w:p w14:paraId="26795319" w14:textId="35F8870A" w:rsidR="006946C5" w:rsidRPr="00BF316B" w:rsidRDefault="006946C5" w:rsidP="0026642B">
      <w:pPr>
        <w:numPr>
          <w:ilvl w:val="0"/>
          <w:numId w:val="14"/>
        </w:numPr>
        <w:spacing w:after="0" w:line="360" w:lineRule="auto"/>
        <w:ind w:left="357" w:hanging="357"/>
        <w:contextualSpacing/>
        <w:jc w:val="both"/>
        <w:rPr>
          <w:rFonts w:ascii="Century Schoolbook" w:hAnsi="Century Schoolbook" w:cs="Times New Roman"/>
          <w:color w:val="000000" w:themeColor="text1"/>
          <w:lang w:val="en-AU"/>
        </w:rPr>
      </w:pPr>
      <w:r w:rsidRPr="00BF316B">
        <w:rPr>
          <w:rFonts w:ascii="Century Schoolbook" w:hAnsi="Century Schoolbook" w:cs="Times New Roman"/>
          <w:color w:val="000000" w:themeColor="text1"/>
          <w:lang w:val="en-AU"/>
        </w:rPr>
        <w:t>Daily steps of an individual recorded by Moves are about 4</w:t>
      </w:r>
      <w:r w:rsidR="00CA37FF" w:rsidRPr="00BF316B">
        <w:rPr>
          <w:rFonts w:ascii="Century Schoolbook" w:hAnsi="Century Schoolbook" w:cs="Times New Roman"/>
          <w:color w:val="000000" w:themeColor="text1"/>
          <w:lang w:val="en-AU"/>
        </w:rPr>
        <w:t>,</w:t>
      </w:r>
      <w:r w:rsidRPr="00BF316B">
        <w:rPr>
          <w:rFonts w:ascii="Century Schoolbook" w:hAnsi="Century Schoolbook" w:cs="Times New Roman"/>
          <w:color w:val="000000" w:themeColor="text1"/>
          <w:lang w:val="en-AU"/>
        </w:rPr>
        <w:t>000 – 7</w:t>
      </w:r>
      <w:r w:rsidR="00CA37FF" w:rsidRPr="00BF316B">
        <w:rPr>
          <w:rFonts w:ascii="Century Schoolbook" w:hAnsi="Century Schoolbook" w:cs="Times New Roman"/>
          <w:color w:val="000000" w:themeColor="text1"/>
          <w:lang w:val="en-AU"/>
        </w:rPr>
        <w:t>,</w:t>
      </w:r>
      <w:r w:rsidRPr="00BF316B">
        <w:rPr>
          <w:rFonts w:ascii="Century Schoolbook" w:hAnsi="Century Schoolbook" w:cs="Times New Roman"/>
          <w:color w:val="000000" w:themeColor="text1"/>
          <w:lang w:val="en-AU"/>
        </w:rPr>
        <w:t xml:space="preserve">000, </w:t>
      </w:r>
    </w:p>
    <w:p w14:paraId="1775AE3E" w14:textId="26525C61" w:rsidR="006946C5" w:rsidRPr="00BF316B" w:rsidRDefault="006946C5" w:rsidP="0026642B">
      <w:pPr>
        <w:numPr>
          <w:ilvl w:val="0"/>
          <w:numId w:val="14"/>
        </w:numPr>
        <w:spacing w:after="0" w:line="360" w:lineRule="auto"/>
        <w:ind w:left="357" w:hanging="357"/>
        <w:contextualSpacing/>
        <w:jc w:val="both"/>
        <w:rPr>
          <w:rFonts w:ascii="Century Schoolbook" w:hAnsi="Century Schoolbook" w:cs="Times New Roman"/>
          <w:color w:val="000000" w:themeColor="text1"/>
          <w:lang w:val="en-AU"/>
        </w:rPr>
      </w:pPr>
      <w:r w:rsidRPr="00BF316B">
        <w:rPr>
          <w:rFonts w:ascii="Century Schoolbook" w:hAnsi="Century Schoolbook" w:cs="Times New Roman"/>
          <w:color w:val="000000" w:themeColor="text1"/>
          <w:lang w:val="en-AU"/>
        </w:rPr>
        <w:t xml:space="preserve">Flex or </w:t>
      </w:r>
      <w:proofErr w:type="spellStart"/>
      <w:r w:rsidRPr="00BF316B">
        <w:rPr>
          <w:rFonts w:ascii="Century Schoolbook" w:hAnsi="Century Schoolbook" w:cs="Times New Roman"/>
          <w:color w:val="000000" w:themeColor="text1"/>
          <w:lang w:val="en-AU"/>
        </w:rPr>
        <w:t>Withings</w:t>
      </w:r>
      <w:proofErr w:type="spellEnd"/>
      <w:r w:rsidRPr="00BF316B">
        <w:rPr>
          <w:rFonts w:ascii="Century Schoolbook" w:hAnsi="Century Schoolbook" w:cs="Times New Roman"/>
          <w:color w:val="000000" w:themeColor="text1"/>
          <w:lang w:val="en-AU"/>
        </w:rPr>
        <w:t xml:space="preserve"> give daily steps about 6</w:t>
      </w:r>
      <w:r w:rsidR="00CA37FF" w:rsidRPr="00BF316B">
        <w:rPr>
          <w:rFonts w:ascii="Century Schoolbook" w:hAnsi="Century Schoolbook" w:cs="Times New Roman"/>
          <w:color w:val="000000" w:themeColor="text1"/>
          <w:lang w:val="en-AU"/>
        </w:rPr>
        <w:t>,</w:t>
      </w:r>
      <w:r w:rsidRPr="00BF316B">
        <w:rPr>
          <w:rFonts w:ascii="Century Schoolbook" w:hAnsi="Century Schoolbook" w:cs="Times New Roman"/>
          <w:color w:val="000000" w:themeColor="text1"/>
          <w:lang w:val="en-AU"/>
        </w:rPr>
        <w:t>000 – 13</w:t>
      </w:r>
      <w:r w:rsidR="00CA37FF" w:rsidRPr="00BF316B">
        <w:rPr>
          <w:rFonts w:ascii="Century Schoolbook" w:hAnsi="Century Schoolbook" w:cs="Times New Roman"/>
          <w:color w:val="000000" w:themeColor="text1"/>
          <w:lang w:val="en-AU"/>
        </w:rPr>
        <w:t>,</w:t>
      </w:r>
      <w:r w:rsidRPr="00BF316B">
        <w:rPr>
          <w:rFonts w:ascii="Century Schoolbook" w:hAnsi="Century Schoolbook" w:cs="Times New Roman"/>
          <w:color w:val="000000" w:themeColor="text1"/>
          <w:lang w:val="en-AU"/>
        </w:rPr>
        <w:t xml:space="preserve">000. </w:t>
      </w:r>
    </w:p>
    <w:p w14:paraId="18AA30EE" w14:textId="77777777" w:rsidR="006946C5" w:rsidRPr="00BF316B" w:rsidRDefault="006946C5" w:rsidP="0026642B">
      <w:pPr>
        <w:numPr>
          <w:ilvl w:val="0"/>
          <w:numId w:val="14"/>
        </w:numPr>
        <w:spacing w:after="240" w:line="360" w:lineRule="auto"/>
        <w:contextualSpacing/>
        <w:jc w:val="both"/>
        <w:rPr>
          <w:rFonts w:ascii="Century Schoolbook" w:hAnsi="Century Schoolbook" w:cs="Times New Roman"/>
          <w:color w:val="000000" w:themeColor="text1"/>
          <w:lang w:val="en-AU"/>
        </w:rPr>
      </w:pPr>
      <w:r w:rsidRPr="00BF316B">
        <w:rPr>
          <w:rFonts w:ascii="Century Schoolbook" w:hAnsi="Century Schoolbook" w:cs="Times New Roman"/>
          <w:color w:val="000000" w:themeColor="text1"/>
          <w:lang w:val="en-AU"/>
        </w:rPr>
        <w:t xml:space="preserve">Moves gave a lower measurement of daily steps than Flex or </w:t>
      </w:r>
      <w:proofErr w:type="spellStart"/>
      <w:r w:rsidRPr="00BF316B">
        <w:rPr>
          <w:rFonts w:ascii="Century Schoolbook" w:hAnsi="Century Schoolbook" w:cs="Times New Roman"/>
          <w:color w:val="000000" w:themeColor="text1"/>
          <w:lang w:val="en-AU"/>
        </w:rPr>
        <w:t>Withings</w:t>
      </w:r>
      <w:proofErr w:type="spellEnd"/>
      <w:r w:rsidRPr="00BF316B">
        <w:rPr>
          <w:rFonts w:ascii="Century Schoolbook" w:hAnsi="Century Schoolbook" w:cs="Times New Roman"/>
          <w:color w:val="000000" w:themeColor="text1"/>
          <w:lang w:val="en-AU"/>
        </w:rPr>
        <w:t xml:space="preserve"> with the same conditions. </w:t>
      </w:r>
    </w:p>
    <w:p w14:paraId="5423DAF9" w14:textId="0B3CFB9C" w:rsidR="006946C5" w:rsidRPr="00BF316B" w:rsidRDefault="006946C5" w:rsidP="0026642B">
      <w:pPr>
        <w:numPr>
          <w:ilvl w:val="0"/>
          <w:numId w:val="14"/>
        </w:numPr>
        <w:spacing w:after="0" w:line="360" w:lineRule="auto"/>
        <w:contextualSpacing/>
        <w:jc w:val="both"/>
        <w:rPr>
          <w:rFonts w:ascii="Century Schoolbook" w:hAnsi="Century Schoolbook" w:cs="Times New Roman"/>
          <w:color w:val="000000" w:themeColor="text1"/>
          <w:lang w:val="en-AU"/>
        </w:rPr>
      </w:pPr>
      <w:r w:rsidRPr="00BF316B">
        <w:rPr>
          <w:rFonts w:ascii="Century Schoolbook" w:hAnsi="Century Schoolbook" w:cs="Times New Roman"/>
          <w:color w:val="000000" w:themeColor="text1"/>
          <w:lang w:val="en-AU"/>
        </w:rPr>
        <w:t>Healthy people should have daily steps in the range 1</w:t>
      </w:r>
      <w:r w:rsidR="00CA37FF" w:rsidRPr="00BF316B">
        <w:rPr>
          <w:rFonts w:ascii="Century Schoolbook" w:hAnsi="Century Schoolbook" w:cs="Times New Roman"/>
          <w:color w:val="000000" w:themeColor="text1"/>
          <w:lang w:val="en-AU"/>
        </w:rPr>
        <w:t>,</w:t>
      </w:r>
      <w:r w:rsidRPr="00BF316B">
        <w:rPr>
          <w:rFonts w:ascii="Century Schoolbook" w:hAnsi="Century Schoolbook" w:cs="Times New Roman"/>
          <w:color w:val="000000" w:themeColor="text1"/>
          <w:lang w:val="en-AU"/>
        </w:rPr>
        <w:t>000– 20</w:t>
      </w:r>
      <w:r w:rsidR="00CA37FF" w:rsidRPr="00BF316B">
        <w:rPr>
          <w:rFonts w:ascii="Century Schoolbook" w:hAnsi="Century Schoolbook" w:cs="Times New Roman"/>
          <w:color w:val="000000" w:themeColor="text1"/>
          <w:lang w:val="en-AU"/>
        </w:rPr>
        <w:t>,</w:t>
      </w:r>
      <w:r w:rsidRPr="00BF316B">
        <w:rPr>
          <w:rFonts w:ascii="Century Schoolbook" w:hAnsi="Century Schoolbook" w:cs="Times New Roman"/>
          <w:color w:val="000000" w:themeColor="text1"/>
          <w:lang w:val="en-AU"/>
        </w:rPr>
        <w:t xml:space="preserve">000. </w:t>
      </w:r>
    </w:p>
    <w:p w14:paraId="7E946B5A" w14:textId="3D8D3596" w:rsidR="006946C5" w:rsidRPr="00BF316B" w:rsidRDefault="006946C5" w:rsidP="0026642B">
      <w:pPr>
        <w:numPr>
          <w:ilvl w:val="0"/>
          <w:numId w:val="14"/>
        </w:numPr>
        <w:spacing w:after="0" w:line="360" w:lineRule="auto"/>
        <w:contextualSpacing/>
        <w:jc w:val="both"/>
        <w:rPr>
          <w:rFonts w:ascii="Century Schoolbook" w:hAnsi="Century Schoolbook" w:cs="Times New Roman"/>
          <w:color w:val="000000" w:themeColor="text1"/>
          <w:lang w:val="en-AU"/>
        </w:rPr>
      </w:pPr>
      <w:r w:rsidRPr="00BF316B">
        <w:rPr>
          <w:rFonts w:ascii="Century Schoolbook" w:hAnsi="Century Schoolbook" w:cs="Times New Roman"/>
          <w:color w:val="000000" w:themeColor="text1"/>
          <w:lang w:val="en-AU"/>
        </w:rPr>
        <w:t xml:space="preserve">Flex and </w:t>
      </w:r>
      <w:proofErr w:type="spellStart"/>
      <w:r w:rsidRPr="00BF316B">
        <w:rPr>
          <w:rFonts w:ascii="Century Schoolbook" w:hAnsi="Century Schoolbook" w:cs="Times New Roman"/>
          <w:color w:val="000000" w:themeColor="text1"/>
          <w:lang w:val="en-AU"/>
        </w:rPr>
        <w:t>Withings</w:t>
      </w:r>
      <w:proofErr w:type="spellEnd"/>
      <w:r w:rsidRPr="00BF316B">
        <w:rPr>
          <w:rFonts w:ascii="Century Schoolbook" w:hAnsi="Century Schoolbook" w:cs="Times New Roman"/>
          <w:color w:val="000000" w:themeColor="text1"/>
          <w:lang w:val="en-AU"/>
        </w:rPr>
        <w:t xml:space="preserve"> sometimes show daily steps below 1</w:t>
      </w:r>
      <w:r w:rsidR="00CA37FF" w:rsidRPr="00BF316B">
        <w:rPr>
          <w:rFonts w:ascii="Century Schoolbook" w:hAnsi="Century Schoolbook" w:cs="Times New Roman"/>
          <w:color w:val="000000" w:themeColor="text1"/>
          <w:lang w:val="en-AU"/>
        </w:rPr>
        <w:t>,</w:t>
      </w:r>
      <w:r w:rsidRPr="00BF316B">
        <w:rPr>
          <w:rFonts w:ascii="Century Schoolbook" w:hAnsi="Century Schoolbook" w:cs="Times New Roman"/>
          <w:color w:val="000000" w:themeColor="text1"/>
          <w:lang w:val="en-AU"/>
        </w:rPr>
        <w:t xml:space="preserve">000. </w:t>
      </w:r>
    </w:p>
    <w:p w14:paraId="1EE7674A" w14:textId="77777777" w:rsidR="006946C5" w:rsidRPr="00BF316B" w:rsidRDefault="006946C5" w:rsidP="0026642B">
      <w:pPr>
        <w:numPr>
          <w:ilvl w:val="0"/>
          <w:numId w:val="14"/>
        </w:numPr>
        <w:spacing w:after="0" w:line="360" w:lineRule="auto"/>
        <w:contextualSpacing/>
        <w:jc w:val="both"/>
        <w:rPr>
          <w:rFonts w:ascii="Century Schoolbook" w:hAnsi="Century Schoolbook" w:cs="Times New Roman"/>
          <w:color w:val="000000" w:themeColor="text1"/>
          <w:lang w:val="en-AU"/>
        </w:rPr>
      </w:pPr>
      <w:r w:rsidRPr="00BF316B">
        <w:rPr>
          <w:rFonts w:ascii="Century Schoolbook" w:hAnsi="Century Schoolbook" w:cs="Times New Roman"/>
          <w:color w:val="000000" w:themeColor="text1"/>
          <w:lang w:val="en-AU"/>
        </w:rPr>
        <w:t xml:space="preserve">Following equation (3), we can get </w:t>
      </w:r>
      <m:oMath>
        <m:sSub>
          <m:sSubPr>
            <m:ctrlPr>
              <w:rPr>
                <w:rFonts w:ascii="Cambria Math" w:hAnsi="Cambria Math" w:cs="Times New Roman"/>
                <w:i/>
                <w:color w:val="000000" w:themeColor="text1"/>
                <w:lang w:val="en-AU"/>
              </w:rPr>
            </m:ctrlPr>
          </m:sSubPr>
          <m:e>
            <m:r>
              <w:rPr>
                <w:rFonts w:ascii="Cambria Math" w:hAnsi="Cambria Math" w:cs="Times New Roman"/>
                <w:color w:val="000000" w:themeColor="text1"/>
                <w:lang w:val="en-AU"/>
              </w:rPr>
              <m:t>T</m:t>
            </m:r>
          </m:e>
          <m:sub>
            <m:r>
              <w:rPr>
                <w:rFonts w:ascii="Cambria Math" w:hAnsi="Cambria Math" w:cs="Times New Roman"/>
                <w:color w:val="000000" w:themeColor="text1"/>
                <w:lang w:val="en-AU"/>
              </w:rPr>
              <m:t>s</m:t>
            </m:r>
          </m:sub>
        </m:sSub>
      </m:oMath>
      <w:r w:rsidRPr="00BF316B">
        <w:rPr>
          <w:rFonts w:ascii="Century Schoolbook" w:hAnsi="Century Schoolbook" w:cs="Times New Roman"/>
          <w:color w:val="000000" w:themeColor="text1"/>
          <w:lang w:val="en-AU"/>
        </w:rPr>
        <w:t xml:space="preserve"> = 68, and </w:t>
      </w:r>
      <m:oMath>
        <m:sSub>
          <m:sSubPr>
            <m:ctrlPr>
              <w:rPr>
                <w:rFonts w:ascii="Cambria Math" w:hAnsi="Cambria Math" w:cs="Times New Roman"/>
                <w:i/>
                <w:color w:val="000000" w:themeColor="text1"/>
                <w:lang w:val="en-AU"/>
              </w:rPr>
            </m:ctrlPr>
          </m:sSubPr>
          <m:e>
            <m:r>
              <w:rPr>
                <w:rFonts w:ascii="Cambria Math" w:hAnsi="Cambria Math" w:cs="Times New Roman"/>
                <w:color w:val="000000" w:themeColor="text1"/>
                <w:lang w:val="en-AU"/>
              </w:rPr>
              <m:t>T</m:t>
            </m:r>
          </m:e>
          <m:sub>
            <m:r>
              <w:rPr>
                <w:rFonts w:ascii="Cambria Math" w:hAnsi="Cambria Math" w:cs="Times New Roman"/>
                <w:color w:val="000000" w:themeColor="text1"/>
                <w:lang w:val="en-AU"/>
              </w:rPr>
              <m:t>y</m:t>
            </m:r>
          </m:sub>
        </m:sSub>
      </m:oMath>
      <w:r w:rsidRPr="00BF316B">
        <w:rPr>
          <w:rFonts w:ascii="Century Schoolbook" w:hAnsi="Century Schoolbook" w:cs="Times New Roman"/>
          <w:color w:val="000000" w:themeColor="text1"/>
          <w:lang w:val="en-AU"/>
        </w:rPr>
        <w:t xml:space="preserve"> = 0.56 for Moves, and </w:t>
      </w:r>
      <m:oMath>
        <m:sSub>
          <m:sSubPr>
            <m:ctrlPr>
              <w:rPr>
                <w:rFonts w:ascii="Cambria Math" w:hAnsi="Cambria Math" w:cs="Times New Roman"/>
                <w:i/>
                <w:color w:val="000000" w:themeColor="text1"/>
                <w:lang w:val="en-AU"/>
              </w:rPr>
            </m:ctrlPr>
          </m:sSubPr>
          <m:e>
            <m:r>
              <w:rPr>
                <w:rFonts w:ascii="Cambria Math" w:hAnsi="Cambria Math" w:cs="Times New Roman"/>
                <w:color w:val="000000" w:themeColor="text1"/>
                <w:lang w:val="en-AU"/>
              </w:rPr>
              <m:t>T</m:t>
            </m:r>
          </m:e>
          <m:sub>
            <m:r>
              <w:rPr>
                <w:rFonts w:ascii="Cambria Math" w:hAnsi="Cambria Math" w:cs="Times New Roman"/>
                <w:color w:val="000000" w:themeColor="text1"/>
                <w:lang w:val="en-AU"/>
              </w:rPr>
              <m:t>s</m:t>
            </m:r>
          </m:sub>
        </m:sSub>
      </m:oMath>
      <w:r w:rsidRPr="00BF316B">
        <w:rPr>
          <w:rFonts w:ascii="Century Schoolbook" w:hAnsi="Century Schoolbook" w:cs="Times New Roman"/>
          <w:color w:val="000000" w:themeColor="text1"/>
          <w:lang w:val="en-AU"/>
        </w:rPr>
        <w:t xml:space="preserve"> = 1329, and </w:t>
      </w:r>
      <m:oMath>
        <m:sSub>
          <m:sSubPr>
            <m:ctrlPr>
              <w:rPr>
                <w:rFonts w:ascii="Cambria Math" w:hAnsi="Cambria Math" w:cs="Times New Roman"/>
                <w:i/>
                <w:color w:val="000000" w:themeColor="text1"/>
                <w:lang w:val="en-AU"/>
              </w:rPr>
            </m:ctrlPr>
          </m:sSubPr>
          <m:e>
            <m:r>
              <w:rPr>
                <w:rFonts w:ascii="Cambria Math" w:hAnsi="Cambria Math" w:cs="Times New Roman"/>
                <w:color w:val="000000" w:themeColor="text1"/>
                <w:lang w:val="en-AU"/>
              </w:rPr>
              <m:t>T</m:t>
            </m:r>
          </m:e>
          <m:sub>
            <m:r>
              <w:rPr>
                <w:rFonts w:ascii="Cambria Math" w:hAnsi="Cambria Math" w:cs="Times New Roman"/>
                <w:color w:val="000000" w:themeColor="text1"/>
                <w:lang w:val="en-AU"/>
              </w:rPr>
              <m:t>y</m:t>
            </m:r>
          </m:sub>
        </m:sSub>
      </m:oMath>
      <w:r w:rsidRPr="00BF316B">
        <w:rPr>
          <w:rFonts w:ascii="Century Schoolbook" w:hAnsi="Century Schoolbook" w:cs="Times New Roman"/>
          <w:color w:val="000000" w:themeColor="text1"/>
          <w:lang w:val="en-AU"/>
        </w:rPr>
        <w:t xml:space="preserve"> = 1.67 for Flex.</w:t>
      </w:r>
    </w:p>
    <w:p w14:paraId="2E7244A5" w14:textId="77777777" w:rsidR="006946C5" w:rsidRPr="00BF316B" w:rsidRDefault="006946C5" w:rsidP="0026642B">
      <w:pPr>
        <w:spacing w:line="360" w:lineRule="auto"/>
        <w:ind w:firstLine="360"/>
        <w:contextualSpacing/>
        <w:jc w:val="both"/>
        <w:rPr>
          <w:rFonts w:ascii="Century Schoolbook" w:hAnsi="Century Schoolbook" w:cs="Times New Roman"/>
          <w:color w:val="000000" w:themeColor="text1"/>
          <w:lang w:val="en-AU"/>
        </w:rPr>
      </w:pPr>
      <w:r w:rsidRPr="00BF316B">
        <w:rPr>
          <w:rFonts w:ascii="Century Schoolbook" w:hAnsi="Century Schoolbook" w:cs="Times New Roman"/>
          <w:color w:val="000000" w:themeColor="text1"/>
          <w:lang w:val="en-AU"/>
        </w:rPr>
        <w:t xml:space="preserve">For dealing with overall PA uncertainty, the proposed ellipse-fitting model allows us to obtain two parameters </w:t>
      </w:r>
      <m:oMath>
        <m:sSub>
          <m:sSubPr>
            <m:ctrlPr>
              <w:rPr>
                <w:rFonts w:ascii="Cambria Math" w:hAnsi="Cambria Math" w:cs="Times New Roman"/>
                <w:i/>
                <w:color w:val="000000" w:themeColor="text1"/>
                <w:lang w:val="en-AU"/>
              </w:rPr>
            </m:ctrlPr>
          </m:sSubPr>
          <m:e>
            <m:r>
              <w:rPr>
                <w:rFonts w:ascii="Cambria Math" w:hAnsi="Cambria Math" w:cs="Times New Roman"/>
                <w:color w:val="000000" w:themeColor="text1"/>
                <w:lang w:val="en-AU"/>
              </w:rPr>
              <m:t>T</m:t>
            </m:r>
          </m:e>
          <m:sub>
            <m:r>
              <w:rPr>
                <w:rFonts w:ascii="Cambria Math" w:hAnsi="Cambria Math" w:cs="Times New Roman"/>
                <w:color w:val="000000" w:themeColor="text1"/>
                <w:lang w:val="en-AU"/>
              </w:rPr>
              <m:t>s</m:t>
            </m:r>
          </m:sub>
        </m:sSub>
      </m:oMath>
      <w:r w:rsidRPr="00BF316B">
        <w:rPr>
          <w:rFonts w:ascii="Century Schoolbook" w:hAnsi="Century Schoolbook" w:cs="Times New Roman"/>
          <w:color w:val="000000" w:themeColor="text1"/>
          <w:lang w:val="en-AU"/>
        </w:rPr>
        <w:t xml:space="preserve"> and </w:t>
      </w:r>
      <m:oMath>
        <m:sSub>
          <m:sSubPr>
            <m:ctrlPr>
              <w:rPr>
                <w:rFonts w:ascii="Cambria Math" w:hAnsi="Cambria Math" w:cs="Times New Roman"/>
                <w:i/>
                <w:color w:val="000000" w:themeColor="text1"/>
                <w:lang w:val="en-AU"/>
              </w:rPr>
            </m:ctrlPr>
          </m:sSubPr>
          <m:e>
            <m:r>
              <w:rPr>
                <w:rFonts w:ascii="Cambria Math" w:hAnsi="Cambria Math" w:cs="Times New Roman"/>
                <w:color w:val="000000" w:themeColor="text1"/>
                <w:lang w:val="en-AU"/>
              </w:rPr>
              <m:t>T</m:t>
            </m:r>
          </m:e>
          <m:sub>
            <m:r>
              <w:rPr>
                <w:rFonts w:ascii="Cambria Math" w:hAnsi="Cambria Math" w:cs="Times New Roman"/>
                <w:color w:val="000000" w:themeColor="text1"/>
                <w:lang w:val="en-AU"/>
              </w:rPr>
              <m:t>y</m:t>
            </m:r>
          </m:sub>
        </m:sSub>
      </m:oMath>
      <w:r w:rsidRPr="00BF316B">
        <w:rPr>
          <w:rFonts w:ascii="Century Schoolbook" w:hAnsi="Century Schoolbook" w:cs="Times New Roman"/>
          <w:color w:val="000000" w:themeColor="text1"/>
          <w:lang w:val="en-AU"/>
        </w:rPr>
        <w:t xml:space="preserve"> to effectively filter IU. </w:t>
      </w:r>
    </w:p>
    <w:p w14:paraId="70C041B5" w14:textId="77777777" w:rsidR="006946C5" w:rsidRPr="00BF316B" w:rsidRDefault="006946C5" w:rsidP="0026642B">
      <w:pPr>
        <w:pStyle w:val="4"/>
        <w:keepNext/>
        <w:numPr>
          <w:ilvl w:val="3"/>
          <w:numId w:val="22"/>
        </w:numPr>
        <w:tabs>
          <w:tab w:val="clear" w:pos="720"/>
        </w:tabs>
        <w:overflowPunct w:val="0"/>
        <w:autoSpaceDE w:val="0"/>
        <w:autoSpaceDN w:val="0"/>
        <w:adjustRightInd w:val="0"/>
        <w:spacing w:before="240" w:after="120" w:line="360" w:lineRule="auto"/>
        <w:ind w:left="1080" w:hanging="1080"/>
        <w:jc w:val="left"/>
        <w:textAlignment w:val="baseline"/>
        <w:rPr>
          <w:rFonts w:ascii="Century Schoolbook" w:hAnsi="Century Schoolbook"/>
          <w:i w:val="0"/>
          <w:iCs w:val="0"/>
          <w:color w:val="000000" w:themeColor="text1"/>
          <w:sz w:val="24"/>
          <w:lang w:val="x-none" w:eastAsia="x-none"/>
        </w:rPr>
      </w:pPr>
      <w:r w:rsidRPr="00BF316B">
        <w:rPr>
          <w:rFonts w:ascii="Century Schoolbook" w:hAnsi="Century Schoolbook"/>
          <w:i w:val="0"/>
          <w:iCs w:val="0"/>
          <w:color w:val="000000" w:themeColor="text1"/>
          <w:sz w:val="24"/>
          <w:lang w:val="x-none" w:eastAsia="x-none"/>
        </w:rPr>
        <w:t xml:space="preserve">Evaluation of an individual PA distribution </w:t>
      </w:r>
    </w:p>
    <w:p w14:paraId="1AA5BFCE" w14:textId="05CE1F7C" w:rsidR="006946C5" w:rsidRPr="00BF316B" w:rsidRDefault="006946C5" w:rsidP="00C86E0A">
      <w:pPr>
        <w:pStyle w:val="a3"/>
        <w:spacing w:line="360" w:lineRule="auto"/>
        <w:ind w:firstLine="567"/>
        <w:jc w:val="both"/>
        <w:rPr>
          <w:rFonts w:ascii="Century Schoolbook" w:hAnsi="Century Schoolbook"/>
          <w:color w:val="000000" w:themeColor="text1"/>
          <w:lang w:val="en-AU"/>
        </w:rPr>
      </w:pPr>
      <w:r w:rsidRPr="00BF316B">
        <w:rPr>
          <w:rFonts w:ascii="Century Schoolbook" w:hAnsi="Century Schoolbook"/>
          <w:color w:val="000000" w:themeColor="text1"/>
          <w:lang w:val="en-AU"/>
        </w:rPr>
        <w:t xml:space="preserve">While our ellipse-fitting model works with overall physical activity data, it is also necessary to know its performance on an individual activity distribution. We randomly selected four individual persons’ PA data </w:t>
      </w:r>
      <w:r w:rsidR="00CA37FF" w:rsidRPr="00BF316B">
        <w:rPr>
          <w:rFonts w:ascii="Century Schoolbook" w:hAnsi="Century Schoolbook"/>
          <w:color w:val="000000" w:themeColor="text1"/>
          <w:lang w:val="en-AU"/>
        </w:rPr>
        <w:t>to</w:t>
      </w:r>
      <w:r w:rsidRPr="00BF316B">
        <w:rPr>
          <w:rFonts w:ascii="Century Schoolbook" w:hAnsi="Century Schoolbook"/>
          <w:color w:val="000000" w:themeColor="text1"/>
          <w:lang w:val="en-AU"/>
        </w:rPr>
        <w:t xml:space="preserve"> see if their distributions still work with the propo</w:t>
      </w:r>
      <w:r w:rsidR="00262822" w:rsidRPr="00BF316B">
        <w:rPr>
          <w:rFonts w:ascii="Century Schoolbook" w:hAnsi="Century Schoolbook"/>
          <w:color w:val="000000" w:themeColor="text1"/>
          <w:lang w:val="en-AU"/>
        </w:rPr>
        <w:t>sed ellipse-fitting model. Figure 5-3</w:t>
      </w:r>
      <w:r w:rsidRPr="00BF316B">
        <w:rPr>
          <w:rFonts w:ascii="Century Schoolbook" w:hAnsi="Century Schoolbook"/>
          <w:color w:val="000000" w:themeColor="text1"/>
          <w:lang w:val="en-AU"/>
        </w:rPr>
        <w:t xml:space="preserve"> shows four individuals</w:t>
      </w:r>
      <w:r w:rsidR="00CA37FF" w:rsidRPr="00BF316B">
        <w:rPr>
          <w:rFonts w:ascii="Century Schoolbook" w:hAnsi="Century Schoolbook"/>
          <w:color w:val="000000" w:themeColor="text1"/>
          <w:lang w:val="en-AU"/>
        </w:rPr>
        <w:t>’</w:t>
      </w:r>
      <w:r w:rsidRPr="00BF316B">
        <w:rPr>
          <w:rFonts w:ascii="Century Schoolbook" w:hAnsi="Century Schoolbook"/>
          <w:color w:val="000000" w:themeColor="text1"/>
          <w:lang w:val="en-AU"/>
        </w:rPr>
        <w:t xml:space="preserve"> daily steps and speed acquired from the</w:t>
      </w:r>
      <w:r w:rsidRPr="00BF316B">
        <w:rPr>
          <w:rFonts w:ascii="Century Schoolbook" w:hAnsi="Century Schoolbook"/>
          <w:color w:val="000000" w:themeColor="text1"/>
        </w:rPr>
        <w:t xml:space="preserve"> </w:t>
      </w:r>
      <w:bookmarkStart w:id="224" w:name="OLE_LINK68"/>
      <w:bookmarkStart w:id="225" w:name="OLE_LINK69"/>
      <w:r w:rsidRPr="00BF316B">
        <w:rPr>
          <w:rFonts w:ascii="Century Schoolbook" w:hAnsi="Century Schoolbook"/>
          <w:color w:val="000000" w:themeColor="text1"/>
          <w:lang w:val="en-AU"/>
        </w:rPr>
        <w:t>mobile personalized healthcare platform MHA</w:t>
      </w:r>
      <w:r w:rsidR="00D168D3" w:rsidRPr="00BF316B">
        <w:rPr>
          <w:rFonts w:ascii="Century Schoolbook" w:hAnsi="Century Schoolbook"/>
          <w:color w:val="000000" w:themeColor="text1"/>
          <w:lang w:val="en-AU"/>
        </w:rPr>
        <w:t xml:space="preserve"> </w:t>
      </w:r>
      <w:r w:rsidR="00D168D3" w:rsidRPr="00BF316B">
        <w:rPr>
          <w:rFonts w:ascii="Century Schoolbook" w:hAnsi="Century Schoolbook"/>
          <w:color w:val="000000" w:themeColor="text1"/>
          <w:lang w:val="en-AU"/>
        </w:rPr>
        <w:fldChar w:fldCharType="begin" w:fldLock="1"/>
      </w:r>
      <w:r w:rsidR="00837874" w:rsidRPr="00BF316B">
        <w:rPr>
          <w:rFonts w:ascii="Century Schoolbook" w:hAnsi="Century Schoolbook"/>
          <w:color w:val="000000" w:themeColor="text1"/>
          <w:lang w:val="en-AU"/>
        </w:rPr>
        <w:instrText>ADDIN CSL_CITATION { "citationItems" : [ { "id" : "ITEM-1", "itemData" : { "URL" : "http://www.myhealthavatar.eu/", "accessed" : { "date-parts" : [ [ "2014", "10", "10" ] ] }, "id" : "ITEM-1", "issued" : { "date-parts" : [ [ "0" ] ] }, "title" : "MHA", "type" : "webpage" }, "uris" : [ "http://www.mendeley.com/documents/?uuid=8002139b-4ae5-4f4b-bdd7-1bee70ec85ab" ] } ], "mendeley" : { "formattedCitation" : "[20]", "plainTextFormattedCitation" : "[20]", "previouslyFormattedCitation" : "[20]" }, "properties" : { "noteIndex" : 0 }, "schema" : "https://github.com/citation-style-language/schema/raw/master/csl-citation.json" }</w:instrText>
      </w:r>
      <w:r w:rsidR="00D168D3" w:rsidRPr="00BF316B">
        <w:rPr>
          <w:rFonts w:ascii="Century Schoolbook" w:hAnsi="Century Schoolbook"/>
          <w:color w:val="000000" w:themeColor="text1"/>
          <w:lang w:val="en-AU"/>
        </w:rPr>
        <w:fldChar w:fldCharType="separate"/>
      </w:r>
      <w:r w:rsidR="00D168D3" w:rsidRPr="00BF316B">
        <w:rPr>
          <w:rFonts w:ascii="Century Schoolbook" w:hAnsi="Century Schoolbook"/>
          <w:noProof/>
          <w:color w:val="000000" w:themeColor="text1"/>
          <w:lang w:val="en-AU"/>
        </w:rPr>
        <w:t>[20]</w:t>
      </w:r>
      <w:r w:rsidR="00D168D3" w:rsidRPr="00BF316B">
        <w:rPr>
          <w:rFonts w:ascii="Century Schoolbook" w:hAnsi="Century Schoolbook"/>
          <w:color w:val="000000" w:themeColor="text1"/>
          <w:lang w:val="en-AU"/>
        </w:rPr>
        <w:fldChar w:fldCharType="end"/>
      </w:r>
      <w:bookmarkEnd w:id="224"/>
      <w:bookmarkEnd w:id="225"/>
      <w:r w:rsidRPr="00BF316B">
        <w:rPr>
          <w:rFonts w:ascii="Century Schoolbook" w:hAnsi="Century Schoolbook"/>
          <w:color w:val="000000" w:themeColor="text1"/>
          <w:lang w:val="en-AU"/>
        </w:rPr>
        <w:t xml:space="preserve"> connecting the mobile app “Moves”. The confidence value of ellipse fitting is 0.95 for </w:t>
      </w:r>
      <w:proofErr w:type="gramStart"/>
      <w:r w:rsidRPr="00BF316B">
        <w:rPr>
          <w:rFonts w:ascii="Century Schoolbook" w:hAnsi="Century Schoolbook"/>
          <w:color w:val="000000" w:themeColor="text1"/>
          <w:lang w:val="en-AU"/>
        </w:rPr>
        <w:t>each individual</w:t>
      </w:r>
      <w:proofErr w:type="gramEnd"/>
      <w:r w:rsidRPr="00BF316B">
        <w:rPr>
          <w:rFonts w:ascii="Century Schoolbook" w:hAnsi="Century Schoolbook"/>
          <w:color w:val="000000" w:themeColor="text1"/>
          <w:lang w:val="en-AU"/>
        </w:rPr>
        <w:t xml:space="preserve">, which means that 95% of samples fall inside the defined region based on a Gaussian distribution. The features of this PA data are:    </w:t>
      </w:r>
    </w:p>
    <w:p w14:paraId="63BC0FD6" w14:textId="77777777" w:rsidR="006946C5" w:rsidRPr="00BF316B" w:rsidRDefault="006946C5" w:rsidP="00C86E0A">
      <w:pPr>
        <w:numPr>
          <w:ilvl w:val="0"/>
          <w:numId w:val="14"/>
        </w:numPr>
        <w:spacing w:after="0" w:line="360" w:lineRule="auto"/>
        <w:ind w:left="357" w:hanging="357"/>
        <w:contextualSpacing/>
        <w:jc w:val="both"/>
        <w:rPr>
          <w:rFonts w:ascii="Century Schoolbook" w:hAnsi="Century Schoolbook" w:cs="Times New Roman"/>
          <w:color w:val="000000" w:themeColor="text1"/>
          <w:lang w:val="en-AU"/>
        </w:rPr>
      </w:pPr>
      <w:r w:rsidRPr="00BF316B">
        <w:rPr>
          <w:rFonts w:ascii="Century Schoolbook" w:hAnsi="Century Schoolbook" w:cs="Times New Roman"/>
          <w:color w:val="000000" w:themeColor="text1"/>
          <w:lang w:val="en-AU"/>
        </w:rPr>
        <w:t xml:space="preserve">Four persons have a different PA distribution pattern. </w:t>
      </w:r>
    </w:p>
    <w:p w14:paraId="40B861F4" w14:textId="77777777" w:rsidR="006946C5" w:rsidRPr="00BF316B" w:rsidRDefault="006946C5" w:rsidP="00C86E0A">
      <w:pPr>
        <w:numPr>
          <w:ilvl w:val="0"/>
          <w:numId w:val="14"/>
        </w:numPr>
        <w:spacing w:after="0" w:line="360" w:lineRule="auto"/>
        <w:ind w:left="357" w:hanging="357"/>
        <w:contextualSpacing/>
        <w:jc w:val="both"/>
        <w:rPr>
          <w:rFonts w:ascii="Century Schoolbook" w:hAnsi="Century Schoolbook" w:cs="Times New Roman"/>
          <w:color w:val="000000" w:themeColor="text1"/>
          <w:lang w:val="en-AU"/>
        </w:rPr>
      </w:pPr>
      <w:r w:rsidRPr="00BF316B">
        <w:rPr>
          <w:rFonts w:ascii="Century Schoolbook" w:hAnsi="Century Schoolbook" w:cs="Times New Roman"/>
          <w:color w:val="000000" w:themeColor="text1"/>
          <w:lang w:val="en-AU"/>
        </w:rPr>
        <w:t xml:space="preserve">Two persons’ PA data have a dense distribution, which reflects that their life patterns and mobile devices are relatively stable. </w:t>
      </w:r>
    </w:p>
    <w:p w14:paraId="7C92A5FA" w14:textId="77777777" w:rsidR="006946C5" w:rsidRPr="00BF316B" w:rsidRDefault="006946C5" w:rsidP="00C86E0A">
      <w:pPr>
        <w:numPr>
          <w:ilvl w:val="0"/>
          <w:numId w:val="14"/>
        </w:numPr>
        <w:spacing w:after="0" w:line="360" w:lineRule="auto"/>
        <w:ind w:left="357" w:hanging="357"/>
        <w:contextualSpacing/>
        <w:jc w:val="both"/>
        <w:rPr>
          <w:rFonts w:ascii="Century Schoolbook" w:hAnsi="Century Schoolbook" w:cs="Times New Roman"/>
          <w:color w:val="000000" w:themeColor="text1"/>
          <w:lang w:val="en-AU"/>
        </w:rPr>
      </w:pPr>
      <w:r w:rsidRPr="00BF316B">
        <w:rPr>
          <w:rFonts w:ascii="Century Schoolbook" w:hAnsi="Century Schoolbook" w:cs="Times New Roman"/>
          <w:color w:val="000000" w:themeColor="text1"/>
          <w:lang w:val="en-AU"/>
        </w:rPr>
        <w:t>Two persons’ PA data have a sparse distribution, which indicates that their life patterns are irregular; or their mobile devices have some larger intrinsic errors.</w:t>
      </w:r>
    </w:p>
    <w:p w14:paraId="20F66DF2" w14:textId="77777777" w:rsidR="006946C5" w:rsidRPr="00BF316B" w:rsidRDefault="006946C5" w:rsidP="00C86E0A">
      <w:pPr>
        <w:numPr>
          <w:ilvl w:val="0"/>
          <w:numId w:val="14"/>
        </w:numPr>
        <w:spacing w:after="0" w:line="360" w:lineRule="auto"/>
        <w:ind w:left="357" w:hanging="357"/>
        <w:contextualSpacing/>
        <w:jc w:val="both"/>
        <w:rPr>
          <w:rFonts w:ascii="Century Schoolbook" w:hAnsi="Century Schoolbook" w:cs="Times New Roman"/>
          <w:color w:val="000000" w:themeColor="text1"/>
          <w:lang w:val="en-AU"/>
        </w:rPr>
      </w:pPr>
      <w:r w:rsidRPr="00BF316B">
        <w:rPr>
          <w:rFonts w:ascii="Century Schoolbook" w:hAnsi="Century Schoolbook" w:cs="Times New Roman"/>
          <w:color w:val="000000" w:themeColor="text1"/>
          <w:lang w:val="en-AU"/>
        </w:rPr>
        <w:t xml:space="preserve">Subject A’s regular daily steps are significantly less than subject B and D. </w:t>
      </w:r>
    </w:p>
    <w:p w14:paraId="28E495C9" w14:textId="77777777" w:rsidR="006946C5" w:rsidRPr="00BF316B" w:rsidRDefault="006946C5" w:rsidP="00C86E0A">
      <w:pPr>
        <w:numPr>
          <w:ilvl w:val="0"/>
          <w:numId w:val="14"/>
        </w:numPr>
        <w:spacing w:after="0" w:line="360" w:lineRule="auto"/>
        <w:ind w:left="357" w:hanging="357"/>
        <w:contextualSpacing/>
        <w:jc w:val="both"/>
        <w:rPr>
          <w:rFonts w:ascii="Century Schoolbook" w:hAnsi="Century Schoolbook" w:cs="Times New Roman"/>
          <w:color w:val="000000" w:themeColor="text1"/>
          <w:lang w:val="en-AU"/>
        </w:rPr>
      </w:pPr>
      <w:r w:rsidRPr="00BF316B">
        <w:rPr>
          <w:rFonts w:ascii="Century Schoolbook" w:hAnsi="Century Schoolbook" w:cs="Times New Roman"/>
          <w:color w:val="000000" w:themeColor="text1"/>
          <w:lang w:val="en-AU"/>
        </w:rPr>
        <w:t xml:space="preserve">Subject C and D have </w:t>
      </w:r>
      <w:proofErr w:type="gramStart"/>
      <w:r w:rsidRPr="00BF316B">
        <w:rPr>
          <w:rFonts w:ascii="Century Schoolbook" w:hAnsi="Century Schoolbook" w:cs="Times New Roman"/>
          <w:color w:val="000000" w:themeColor="text1"/>
          <w:lang w:val="en-AU"/>
        </w:rPr>
        <w:t>fairly sparse</w:t>
      </w:r>
      <w:proofErr w:type="gramEnd"/>
      <w:r w:rsidRPr="00BF316B">
        <w:rPr>
          <w:rFonts w:ascii="Century Schoolbook" w:hAnsi="Century Schoolbook" w:cs="Times New Roman"/>
          <w:color w:val="000000" w:themeColor="text1"/>
          <w:lang w:val="en-AU"/>
        </w:rPr>
        <w:t xml:space="preserve"> physical activities during the test period. On the contrary, their speed is relatively similar, ranging from 0.5 up to 2.2 m/s.</w:t>
      </w:r>
    </w:p>
    <w:p w14:paraId="645314B0" w14:textId="77777777" w:rsidR="006946C5" w:rsidRPr="00BF316B" w:rsidRDefault="006946C5" w:rsidP="0026642B">
      <w:pPr>
        <w:spacing w:line="360" w:lineRule="auto"/>
        <w:contextualSpacing/>
        <w:jc w:val="center"/>
        <w:rPr>
          <w:rFonts w:ascii="Century Schoolbook" w:hAnsi="Century Schoolbook" w:cs="Times New Roman"/>
          <w:noProof/>
          <w:color w:val="000000" w:themeColor="text1"/>
        </w:rPr>
      </w:pPr>
      <w:r w:rsidRPr="00BF316B">
        <w:rPr>
          <w:rFonts w:ascii="Century Schoolbook" w:hAnsi="Century Schoolbook" w:cs="Times New Roman"/>
          <w:noProof/>
          <w:color w:val="000000" w:themeColor="text1"/>
        </w:rPr>
        <w:lastRenderedPageBreak/>
        <w:drawing>
          <wp:inline distT="0" distB="0" distL="0" distR="0" wp14:anchorId="3E611337" wp14:editId="2D2AF5D4">
            <wp:extent cx="3194462" cy="1941616"/>
            <wp:effectExtent l="0" t="0" r="6350" b="1905"/>
            <wp:docPr id="120" name="Picture 1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p1.jpg"/>
                    <pic:cNvPicPr preferRelativeResize="0"/>
                  </pic:nvPicPr>
                  <pic:blipFill>
                    <a:blip r:embed="rId84" cstate="print">
                      <a:extLst>
                        <a:ext uri="{28A0092B-C50C-407E-A947-70E740481C1C}">
                          <a14:useLocalDpi xmlns:a14="http://schemas.microsoft.com/office/drawing/2010/main" val="0"/>
                        </a:ext>
                      </a:extLst>
                    </a:blip>
                    <a:stretch>
                      <a:fillRect/>
                    </a:stretch>
                  </pic:blipFill>
                  <pic:spPr>
                    <a:xfrm>
                      <a:off x="0" y="0"/>
                      <a:ext cx="3194462" cy="1941616"/>
                    </a:xfrm>
                    <a:prstGeom prst="rect">
                      <a:avLst/>
                    </a:prstGeom>
                  </pic:spPr>
                </pic:pic>
              </a:graphicData>
            </a:graphic>
          </wp:inline>
        </w:drawing>
      </w:r>
    </w:p>
    <w:p w14:paraId="624D8784" w14:textId="77777777" w:rsidR="006946C5" w:rsidRPr="00BF316B" w:rsidRDefault="006946C5" w:rsidP="0026642B">
      <w:pPr>
        <w:spacing w:line="360" w:lineRule="auto"/>
        <w:contextualSpacing/>
        <w:jc w:val="center"/>
        <w:rPr>
          <w:rFonts w:ascii="Century Schoolbook" w:hAnsi="Century Schoolbook" w:cs="Times New Roman"/>
          <w:noProof/>
          <w:color w:val="000000" w:themeColor="text1"/>
        </w:rPr>
      </w:pPr>
      <w:r w:rsidRPr="00BF316B">
        <w:rPr>
          <w:rFonts w:ascii="Century Schoolbook" w:hAnsi="Century Schoolbook" w:cs="Times New Roman"/>
          <w:noProof/>
          <w:color w:val="000000" w:themeColor="text1"/>
        </w:rPr>
        <w:t>(a)</w:t>
      </w:r>
    </w:p>
    <w:p w14:paraId="5354BC27" w14:textId="77777777" w:rsidR="006946C5" w:rsidRPr="00BF316B" w:rsidRDefault="006946C5" w:rsidP="0026642B">
      <w:pPr>
        <w:spacing w:line="360" w:lineRule="auto"/>
        <w:contextualSpacing/>
        <w:jc w:val="center"/>
        <w:rPr>
          <w:rFonts w:ascii="Century Schoolbook" w:hAnsi="Century Schoolbook" w:cs="Times New Roman"/>
          <w:noProof/>
          <w:color w:val="000000" w:themeColor="text1"/>
        </w:rPr>
      </w:pPr>
      <w:r w:rsidRPr="00BF316B">
        <w:rPr>
          <w:rFonts w:ascii="Century Schoolbook" w:hAnsi="Century Schoolbook" w:cs="Times New Roman"/>
          <w:noProof/>
          <w:color w:val="000000" w:themeColor="text1"/>
        </w:rPr>
        <w:drawing>
          <wp:inline distT="0" distB="0" distL="0" distR="0" wp14:anchorId="64259F7A" wp14:editId="126406E1">
            <wp:extent cx="3093522" cy="2036618"/>
            <wp:effectExtent l="0" t="0" r="0" b="1905"/>
            <wp:docPr id="121" name="Picture 1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p2.jpg"/>
                    <pic:cNvPicPr preferRelativeResize="0"/>
                  </pic:nvPicPr>
                  <pic:blipFill>
                    <a:blip r:embed="rId85" cstate="print">
                      <a:extLst>
                        <a:ext uri="{28A0092B-C50C-407E-A947-70E740481C1C}">
                          <a14:useLocalDpi xmlns:a14="http://schemas.microsoft.com/office/drawing/2010/main" val="0"/>
                        </a:ext>
                      </a:extLst>
                    </a:blip>
                    <a:stretch>
                      <a:fillRect/>
                    </a:stretch>
                  </pic:blipFill>
                  <pic:spPr>
                    <a:xfrm>
                      <a:off x="0" y="0"/>
                      <a:ext cx="3093522" cy="2036618"/>
                    </a:xfrm>
                    <a:prstGeom prst="rect">
                      <a:avLst/>
                    </a:prstGeom>
                  </pic:spPr>
                </pic:pic>
              </a:graphicData>
            </a:graphic>
          </wp:inline>
        </w:drawing>
      </w:r>
    </w:p>
    <w:p w14:paraId="74C2FEE7" w14:textId="77777777" w:rsidR="006946C5" w:rsidRPr="00BF316B" w:rsidRDefault="006946C5" w:rsidP="0026642B">
      <w:pPr>
        <w:spacing w:line="360" w:lineRule="auto"/>
        <w:contextualSpacing/>
        <w:jc w:val="center"/>
        <w:rPr>
          <w:rFonts w:ascii="Century Schoolbook" w:hAnsi="Century Schoolbook" w:cs="Times New Roman"/>
          <w:noProof/>
          <w:color w:val="000000" w:themeColor="text1"/>
        </w:rPr>
      </w:pPr>
      <w:r w:rsidRPr="00BF316B">
        <w:rPr>
          <w:rFonts w:ascii="Century Schoolbook" w:hAnsi="Century Schoolbook" w:cs="Times New Roman"/>
          <w:noProof/>
          <w:color w:val="000000" w:themeColor="text1"/>
        </w:rPr>
        <w:t xml:space="preserve">(b)                                                                    </w:t>
      </w:r>
      <w:r w:rsidRPr="00BF316B">
        <w:rPr>
          <w:rFonts w:ascii="Century Schoolbook" w:hAnsi="Century Schoolbook" w:cs="Times New Roman"/>
          <w:noProof/>
          <w:color w:val="000000" w:themeColor="text1"/>
        </w:rPr>
        <w:drawing>
          <wp:inline distT="0" distB="0" distL="0" distR="0" wp14:anchorId="2268AD5F" wp14:editId="24CFE1DE">
            <wp:extent cx="3090862" cy="1671637"/>
            <wp:effectExtent l="0" t="0" r="0" b="5080"/>
            <wp:docPr id="122" name="Picture 1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p3.jpg"/>
                    <pic:cNvPicPr preferRelativeResize="0"/>
                  </pic:nvPicPr>
                  <pic:blipFill>
                    <a:blip r:embed="rId86" cstate="print">
                      <a:extLst>
                        <a:ext uri="{28A0092B-C50C-407E-A947-70E740481C1C}">
                          <a14:useLocalDpi xmlns:a14="http://schemas.microsoft.com/office/drawing/2010/main" val="0"/>
                        </a:ext>
                      </a:extLst>
                    </a:blip>
                    <a:stretch>
                      <a:fillRect/>
                    </a:stretch>
                  </pic:blipFill>
                  <pic:spPr>
                    <a:xfrm>
                      <a:off x="0" y="0"/>
                      <a:ext cx="3099018" cy="1676048"/>
                    </a:xfrm>
                    <a:prstGeom prst="rect">
                      <a:avLst/>
                    </a:prstGeom>
                  </pic:spPr>
                </pic:pic>
              </a:graphicData>
            </a:graphic>
          </wp:inline>
        </w:drawing>
      </w:r>
    </w:p>
    <w:p w14:paraId="77B9E2D8" w14:textId="77777777" w:rsidR="006946C5" w:rsidRPr="00BF316B" w:rsidRDefault="006946C5" w:rsidP="0026642B">
      <w:pPr>
        <w:spacing w:line="360" w:lineRule="auto"/>
        <w:contextualSpacing/>
        <w:jc w:val="center"/>
        <w:rPr>
          <w:rFonts w:ascii="Century Schoolbook" w:hAnsi="Century Schoolbook" w:cs="Times New Roman"/>
          <w:color w:val="000000" w:themeColor="text1"/>
        </w:rPr>
      </w:pPr>
      <w:r w:rsidRPr="00BF316B">
        <w:rPr>
          <w:rFonts w:ascii="Century Schoolbook" w:hAnsi="Century Schoolbook" w:cs="Times New Roman"/>
          <w:color w:val="000000" w:themeColor="text1"/>
        </w:rPr>
        <w:t>(c)</w:t>
      </w:r>
    </w:p>
    <w:p w14:paraId="31406D48" w14:textId="77777777" w:rsidR="006946C5" w:rsidRPr="00BF316B" w:rsidRDefault="006946C5" w:rsidP="0026642B">
      <w:pPr>
        <w:spacing w:line="360" w:lineRule="auto"/>
        <w:contextualSpacing/>
        <w:jc w:val="center"/>
        <w:rPr>
          <w:rFonts w:ascii="Century Schoolbook" w:hAnsi="Century Schoolbook" w:cs="Times New Roman"/>
          <w:color w:val="000000" w:themeColor="text1"/>
        </w:rPr>
      </w:pPr>
      <w:r w:rsidRPr="00BF316B">
        <w:rPr>
          <w:rFonts w:ascii="Century Schoolbook" w:hAnsi="Century Schoolbook" w:cs="Times New Roman"/>
          <w:noProof/>
          <w:color w:val="000000" w:themeColor="text1"/>
        </w:rPr>
        <w:drawing>
          <wp:inline distT="0" distB="0" distL="0" distR="0" wp14:anchorId="5618B8A5" wp14:editId="0D707839">
            <wp:extent cx="3090862" cy="1824038"/>
            <wp:effectExtent l="0" t="0" r="0" b="5080"/>
            <wp:docPr id="123" name="Picture 1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p4.jpg"/>
                    <pic:cNvPicPr preferRelativeResize="0"/>
                  </pic:nvPicPr>
                  <pic:blipFill>
                    <a:blip r:embed="rId87" cstate="print">
                      <a:extLst>
                        <a:ext uri="{28A0092B-C50C-407E-A947-70E740481C1C}">
                          <a14:useLocalDpi xmlns:a14="http://schemas.microsoft.com/office/drawing/2010/main" val="0"/>
                        </a:ext>
                      </a:extLst>
                    </a:blip>
                    <a:stretch>
                      <a:fillRect/>
                    </a:stretch>
                  </pic:blipFill>
                  <pic:spPr>
                    <a:xfrm>
                      <a:off x="0" y="0"/>
                      <a:ext cx="3184097" cy="1879060"/>
                    </a:xfrm>
                    <a:prstGeom prst="rect">
                      <a:avLst/>
                    </a:prstGeom>
                  </pic:spPr>
                </pic:pic>
              </a:graphicData>
            </a:graphic>
          </wp:inline>
        </w:drawing>
      </w:r>
    </w:p>
    <w:p w14:paraId="0FAD43E4" w14:textId="77777777" w:rsidR="006946C5" w:rsidRPr="00BF316B" w:rsidRDefault="006946C5" w:rsidP="0026642B">
      <w:pPr>
        <w:spacing w:line="360" w:lineRule="auto"/>
        <w:ind w:firstLine="720"/>
        <w:contextualSpacing/>
        <w:jc w:val="center"/>
        <w:rPr>
          <w:rFonts w:ascii="Century Schoolbook" w:hAnsi="Century Schoolbook" w:cs="Times New Roman"/>
          <w:color w:val="000000" w:themeColor="text1"/>
        </w:rPr>
      </w:pPr>
      <w:r w:rsidRPr="00BF316B">
        <w:rPr>
          <w:rFonts w:ascii="Century Schoolbook" w:hAnsi="Century Schoolbook" w:cs="Times New Roman"/>
          <w:color w:val="000000" w:themeColor="text1"/>
        </w:rPr>
        <w:t>(d)</w:t>
      </w:r>
      <w:r w:rsidRPr="00BF316B">
        <w:rPr>
          <w:rFonts w:ascii="Century Schoolbook" w:hAnsi="Century Schoolbook" w:cs="Times New Roman"/>
          <w:color w:val="000000" w:themeColor="text1"/>
        </w:rPr>
        <w:tab/>
        <w:t xml:space="preserve">                                                             </w:t>
      </w:r>
    </w:p>
    <w:p w14:paraId="0512486A" w14:textId="77777777" w:rsidR="006946C5" w:rsidRPr="00BF316B" w:rsidRDefault="009A3648" w:rsidP="009A3648">
      <w:pPr>
        <w:pStyle w:val="afa"/>
        <w:jc w:val="center"/>
        <w:rPr>
          <w:color w:val="000000" w:themeColor="text1"/>
        </w:rPr>
      </w:pPr>
      <w:bookmarkStart w:id="226" w:name="_Toc518405155"/>
      <w:r w:rsidRPr="00BF316B">
        <w:rPr>
          <w:color w:val="000000" w:themeColor="text1"/>
        </w:rPr>
        <w:lastRenderedPageBreak/>
        <w:t xml:space="preserve">Figure 5- </w:t>
      </w:r>
      <w:r w:rsidR="001B28C1" w:rsidRPr="00BF316B">
        <w:rPr>
          <w:noProof/>
          <w:color w:val="000000" w:themeColor="text1"/>
        </w:rPr>
        <w:fldChar w:fldCharType="begin"/>
      </w:r>
      <w:r w:rsidR="001B28C1" w:rsidRPr="00BF316B">
        <w:rPr>
          <w:noProof/>
          <w:color w:val="000000" w:themeColor="text1"/>
        </w:rPr>
        <w:instrText xml:space="preserve"> SEQ Figure_5- \* ARABIC </w:instrText>
      </w:r>
      <w:r w:rsidR="001B28C1" w:rsidRPr="00BF316B">
        <w:rPr>
          <w:noProof/>
          <w:color w:val="000000" w:themeColor="text1"/>
        </w:rPr>
        <w:fldChar w:fldCharType="separate"/>
      </w:r>
      <w:r w:rsidR="00955236" w:rsidRPr="00BF316B">
        <w:rPr>
          <w:noProof/>
          <w:color w:val="000000" w:themeColor="text1"/>
        </w:rPr>
        <w:t>3</w:t>
      </w:r>
      <w:r w:rsidR="001B28C1" w:rsidRPr="00BF316B">
        <w:rPr>
          <w:noProof/>
          <w:color w:val="000000" w:themeColor="text1"/>
        </w:rPr>
        <w:fldChar w:fldCharType="end"/>
      </w:r>
      <w:r w:rsidRPr="00BF316B">
        <w:rPr>
          <w:color w:val="000000" w:themeColor="text1"/>
        </w:rPr>
        <w:t xml:space="preserve"> </w:t>
      </w:r>
      <w:r w:rsidRPr="00BF316B">
        <w:rPr>
          <w:b w:val="0"/>
          <w:i/>
          <w:color w:val="000000" w:themeColor="text1"/>
        </w:rPr>
        <w:t xml:space="preserve">Ellipse fitting distribution of daily steps and speed of four subjects, respectively (c=0.95) </w:t>
      </w:r>
      <w:r w:rsidR="006946C5" w:rsidRPr="00BF316B">
        <w:rPr>
          <w:b w:val="0"/>
          <w:i/>
          <w:color w:val="000000" w:themeColor="text1"/>
          <w:szCs w:val="22"/>
        </w:rPr>
        <w:t>(</w:t>
      </w:r>
      <w:r w:rsidR="006946C5" w:rsidRPr="00BF316B">
        <w:rPr>
          <w:b w:val="0"/>
          <w:i/>
          <w:noProof/>
          <w:color w:val="000000" w:themeColor="text1"/>
          <w:szCs w:val="22"/>
        </w:rPr>
        <w:t>a) subject no.1; (b) subject no. 2; (c) subject no.5; (d) subject no.12</w:t>
      </w:r>
      <w:bookmarkEnd w:id="226"/>
    </w:p>
    <w:p w14:paraId="2970C208" w14:textId="77777777" w:rsidR="006946C5" w:rsidRPr="00BF316B" w:rsidRDefault="007B2658" w:rsidP="007B2658">
      <w:pPr>
        <w:pStyle w:val="afa"/>
        <w:ind w:firstLine="0"/>
        <w:jc w:val="center"/>
        <w:rPr>
          <w:b w:val="0"/>
          <w:color w:val="000000" w:themeColor="text1"/>
          <w:szCs w:val="22"/>
        </w:rPr>
      </w:pPr>
      <w:bookmarkStart w:id="227" w:name="_Toc518400928"/>
      <w:r w:rsidRPr="00BF316B">
        <w:rPr>
          <w:color w:val="000000" w:themeColor="text1"/>
        </w:rPr>
        <w:t xml:space="preserve">Table 5- </w:t>
      </w:r>
      <w:r w:rsidR="001B28C1" w:rsidRPr="00BF316B">
        <w:rPr>
          <w:noProof/>
          <w:color w:val="000000" w:themeColor="text1"/>
        </w:rPr>
        <w:fldChar w:fldCharType="begin"/>
      </w:r>
      <w:r w:rsidR="001B28C1" w:rsidRPr="00BF316B">
        <w:rPr>
          <w:noProof/>
          <w:color w:val="000000" w:themeColor="text1"/>
        </w:rPr>
        <w:instrText xml:space="preserve"> SEQ Table_5- \* ARABIC </w:instrText>
      </w:r>
      <w:r w:rsidR="001B28C1" w:rsidRPr="00BF316B">
        <w:rPr>
          <w:noProof/>
          <w:color w:val="000000" w:themeColor="text1"/>
        </w:rPr>
        <w:fldChar w:fldCharType="separate"/>
      </w:r>
      <w:r w:rsidR="00955236" w:rsidRPr="00BF316B">
        <w:rPr>
          <w:noProof/>
          <w:color w:val="000000" w:themeColor="text1"/>
        </w:rPr>
        <w:t>2</w:t>
      </w:r>
      <w:r w:rsidR="001B28C1" w:rsidRPr="00BF316B">
        <w:rPr>
          <w:noProof/>
          <w:color w:val="000000" w:themeColor="text1"/>
        </w:rPr>
        <w:fldChar w:fldCharType="end"/>
      </w:r>
      <w:r w:rsidRPr="00BF316B">
        <w:rPr>
          <w:color w:val="000000" w:themeColor="text1"/>
        </w:rPr>
        <w:t xml:space="preserve"> </w:t>
      </w:r>
      <w:r w:rsidRPr="00BF316B">
        <w:rPr>
          <w:b w:val="0"/>
          <w:i/>
          <w:color w:val="000000" w:themeColor="text1"/>
        </w:rPr>
        <w:t xml:space="preserve">Values of four individuals </w:t>
      </w:r>
      <w:r w:rsidRPr="00BF316B">
        <w:rPr>
          <w:b w:val="0"/>
          <w:i/>
          <w:color w:val="000000" w:themeColor="text1"/>
          <w:szCs w:val="22"/>
        </w:rPr>
        <w:t xml:space="preserve">(m, n, </w:t>
      </w:r>
      <m:oMath>
        <m:sSub>
          <m:sSubPr>
            <m:ctrlPr>
              <w:rPr>
                <w:rFonts w:ascii="Cambria Math" w:hAnsi="Cambria Math"/>
                <w:b w:val="0"/>
                <w:i/>
                <w:color w:val="000000" w:themeColor="text1"/>
                <w:szCs w:val="22"/>
              </w:rPr>
            </m:ctrlPr>
          </m:sSubPr>
          <m:e>
            <m:r>
              <m:rPr>
                <m:sty m:val="bi"/>
              </m:rPr>
              <w:rPr>
                <w:rFonts w:ascii="Cambria Math" w:hAnsi="Cambria Math"/>
                <w:color w:val="000000" w:themeColor="text1"/>
                <w:szCs w:val="22"/>
              </w:rPr>
              <m:t>T</m:t>
            </m:r>
          </m:e>
          <m:sub>
            <m:r>
              <m:rPr>
                <m:sty m:val="bi"/>
              </m:rPr>
              <w:rPr>
                <w:rFonts w:ascii="Cambria Math" w:hAnsi="Cambria Math"/>
                <w:color w:val="000000" w:themeColor="text1"/>
                <w:szCs w:val="22"/>
              </w:rPr>
              <m:t>y</m:t>
            </m:r>
          </m:sub>
        </m:sSub>
      </m:oMath>
      <w:r w:rsidRPr="00BF316B">
        <w:rPr>
          <w:b w:val="0"/>
          <w:i/>
          <w:color w:val="000000" w:themeColor="text1"/>
          <w:szCs w:val="22"/>
        </w:rPr>
        <w:t xml:space="preserve">, </w:t>
      </w:r>
      <m:oMath>
        <m:sSub>
          <m:sSubPr>
            <m:ctrlPr>
              <w:rPr>
                <w:rFonts w:ascii="Cambria Math" w:hAnsi="Cambria Math"/>
                <w:b w:val="0"/>
                <w:i/>
                <w:color w:val="000000" w:themeColor="text1"/>
                <w:szCs w:val="22"/>
              </w:rPr>
            </m:ctrlPr>
          </m:sSubPr>
          <m:e>
            <m:r>
              <m:rPr>
                <m:sty m:val="bi"/>
              </m:rPr>
              <w:rPr>
                <w:rFonts w:ascii="Cambria Math" w:hAnsi="Cambria Math"/>
                <w:color w:val="000000" w:themeColor="text1"/>
                <w:szCs w:val="22"/>
              </w:rPr>
              <m:t>T</m:t>
            </m:r>
          </m:e>
          <m:sub>
            <m:r>
              <m:rPr>
                <m:sty m:val="bi"/>
              </m:rPr>
              <w:rPr>
                <w:rFonts w:ascii="Cambria Math" w:hAnsi="Cambria Math"/>
                <w:color w:val="000000" w:themeColor="text1"/>
                <w:szCs w:val="22"/>
              </w:rPr>
              <m:t>s</m:t>
            </m:r>
          </m:sub>
        </m:sSub>
      </m:oMath>
      <w:r w:rsidRPr="00BF316B">
        <w:rPr>
          <w:b w:val="0"/>
          <w:i/>
          <w:color w:val="000000" w:themeColor="text1"/>
          <w:szCs w:val="22"/>
        </w:rPr>
        <w:t>)</w:t>
      </w:r>
      <w:bookmarkEnd w:id="227"/>
    </w:p>
    <w:tbl>
      <w:tblPr>
        <w:tblStyle w:val="21"/>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9"/>
        <w:gridCol w:w="996"/>
        <w:gridCol w:w="995"/>
        <w:gridCol w:w="995"/>
        <w:gridCol w:w="996"/>
      </w:tblGrid>
      <w:tr w:rsidR="00BF316B" w:rsidRPr="00BF316B" w14:paraId="4C7EDE32" w14:textId="77777777" w:rsidTr="00594EF0">
        <w:trPr>
          <w:cnfStyle w:val="100000000000" w:firstRow="1" w:lastRow="0" w:firstColumn="0" w:lastColumn="0" w:oddVBand="0" w:evenVBand="0" w:oddHBand="0" w:evenHBand="0" w:firstRowFirstColumn="0" w:firstRowLastColumn="0" w:lastRowFirstColumn="0" w:lastRowLastColumn="0"/>
          <w:trHeight w:val="436"/>
          <w:jc w:val="center"/>
        </w:trPr>
        <w:tc>
          <w:tcPr>
            <w:cnfStyle w:val="001000000000" w:firstRow="0" w:lastRow="0" w:firstColumn="1" w:lastColumn="0" w:oddVBand="0" w:evenVBand="0" w:oddHBand="0" w:evenHBand="0" w:firstRowFirstColumn="0" w:firstRowLastColumn="0" w:lastRowFirstColumn="0" w:lastRowLastColumn="0"/>
            <w:tcW w:w="919" w:type="dxa"/>
          </w:tcPr>
          <w:p w14:paraId="65D0773C" w14:textId="77777777" w:rsidR="006946C5" w:rsidRPr="00BF316B" w:rsidRDefault="006946C5" w:rsidP="0026642B">
            <w:pPr>
              <w:spacing w:line="360" w:lineRule="auto"/>
              <w:contextualSpacing/>
              <w:rPr>
                <w:rFonts w:ascii="Century Schoolbook" w:eastAsia="Times New Roman" w:hAnsi="Century Schoolbook"/>
                <w:b w:val="0"/>
                <w:color w:val="000000" w:themeColor="text1"/>
                <w:shd w:val="clear" w:color="auto" w:fill="FFFFFF"/>
              </w:rPr>
            </w:pPr>
          </w:p>
        </w:tc>
        <w:tc>
          <w:tcPr>
            <w:tcW w:w="996" w:type="dxa"/>
          </w:tcPr>
          <w:p w14:paraId="097B19D5" w14:textId="77777777" w:rsidR="006946C5" w:rsidRPr="00BF316B" w:rsidRDefault="006946C5" w:rsidP="0026642B">
            <w:pPr>
              <w:spacing w:line="360" w:lineRule="auto"/>
              <w:contextualSpacing/>
              <w:cnfStyle w:val="100000000000" w:firstRow="1" w:lastRow="0" w:firstColumn="0" w:lastColumn="0" w:oddVBand="0" w:evenVBand="0" w:oddHBand="0" w:evenHBand="0" w:firstRowFirstColumn="0" w:firstRowLastColumn="0" w:lastRowFirstColumn="0" w:lastRowLastColumn="0"/>
              <w:rPr>
                <w:rFonts w:ascii="Century Schoolbook" w:eastAsia="Times New Roman" w:hAnsi="Century Schoolbook"/>
                <w:b w:val="0"/>
                <w:i/>
                <w:color w:val="000000" w:themeColor="text1"/>
                <w:shd w:val="clear" w:color="auto" w:fill="FFFFFF"/>
              </w:rPr>
            </w:pPr>
            <w:r w:rsidRPr="00BF316B">
              <w:rPr>
                <w:rFonts w:ascii="Century Schoolbook" w:eastAsia="Times New Roman" w:hAnsi="Century Schoolbook"/>
                <w:b w:val="0"/>
                <w:i/>
                <w:color w:val="000000" w:themeColor="text1"/>
                <w:shd w:val="clear" w:color="auto" w:fill="FFFFFF"/>
              </w:rPr>
              <w:t>m</w:t>
            </w:r>
          </w:p>
        </w:tc>
        <w:tc>
          <w:tcPr>
            <w:tcW w:w="995" w:type="dxa"/>
          </w:tcPr>
          <w:p w14:paraId="529ABC78" w14:textId="77777777" w:rsidR="006946C5" w:rsidRPr="00BF316B" w:rsidRDefault="006946C5" w:rsidP="0026642B">
            <w:pPr>
              <w:spacing w:line="360" w:lineRule="auto"/>
              <w:contextualSpacing/>
              <w:cnfStyle w:val="100000000000" w:firstRow="1" w:lastRow="0" w:firstColumn="0" w:lastColumn="0" w:oddVBand="0" w:evenVBand="0" w:oddHBand="0" w:evenHBand="0" w:firstRowFirstColumn="0" w:firstRowLastColumn="0" w:lastRowFirstColumn="0" w:lastRowLastColumn="0"/>
              <w:rPr>
                <w:rFonts w:ascii="Century Schoolbook" w:eastAsia="Times New Roman" w:hAnsi="Century Schoolbook"/>
                <w:b w:val="0"/>
                <w:i/>
                <w:color w:val="000000" w:themeColor="text1"/>
                <w:shd w:val="clear" w:color="auto" w:fill="FFFFFF"/>
              </w:rPr>
            </w:pPr>
            <w:r w:rsidRPr="00BF316B">
              <w:rPr>
                <w:rFonts w:ascii="Century Schoolbook" w:eastAsia="Times New Roman" w:hAnsi="Century Schoolbook"/>
                <w:b w:val="0"/>
                <w:i/>
                <w:color w:val="000000" w:themeColor="text1"/>
                <w:shd w:val="clear" w:color="auto" w:fill="FFFFFF"/>
              </w:rPr>
              <w:t>n</w:t>
            </w:r>
          </w:p>
        </w:tc>
        <w:tc>
          <w:tcPr>
            <w:tcW w:w="995" w:type="dxa"/>
          </w:tcPr>
          <w:p w14:paraId="153D3B5C" w14:textId="77777777" w:rsidR="006946C5" w:rsidRPr="00BF316B" w:rsidRDefault="00846EB5" w:rsidP="0026642B">
            <w:pPr>
              <w:spacing w:line="360" w:lineRule="auto"/>
              <w:contextualSpacing/>
              <w:cnfStyle w:val="100000000000" w:firstRow="1" w:lastRow="0" w:firstColumn="0" w:lastColumn="0" w:oddVBand="0" w:evenVBand="0" w:oddHBand="0" w:evenHBand="0" w:firstRowFirstColumn="0" w:firstRowLastColumn="0" w:lastRowFirstColumn="0" w:lastRowLastColumn="0"/>
              <w:rPr>
                <w:rFonts w:ascii="Century Schoolbook" w:eastAsia="Times New Roman" w:hAnsi="Century Schoolbook"/>
                <w:b w:val="0"/>
                <w:color w:val="000000" w:themeColor="text1"/>
                <w:shd w:val="clear" w:color="auto" w:fill="FFFFFF"/>
              </w:rPr>
            </w:pPr>
            <m:oMathPara>
              <m:oMath>
                <m:sSub>
                  <m:sSubPr>
                    <m:ctrlPr>
                      <w:rPr>
                        <w:rFonts w:ascii="Cambria Math" w:eastAsia="Times New Roman" w:hAnsi="Cambria Math"/>
                        <w:b w:val="0"/>
                        <w:i/>
                        <w:color w:val="000000" w:themeColor="text1"/>
                        <w:shd w:val="clear" w:color="auto" w:fill="FFFFFF"/>
                      </w:rPr>
                    </m:ctrlPr>
                  </m:sSubPr>
                  <m:e>
                    <m:r>
                      <m:rPr>
                        <m:sty m:val="bi"/>
                      </m:rPr>
                      <w:rPr>
                        <w:rFonts w:ascii="Cambria Math" w:eastAsia="Times New Roman" w:hAnsi="Cambria Math"/>
                        <w:color w:val="000000" w:themeColor="text1"/>
                        <w:shd w:val="clear" w:color="auto" w:fill="FFFFFF"/>
                      </w:rPr>
                      <m:t>T</m:t>
                    </m:r>
                  </m:e>
                  <m:sub>
                    <m:r>
                      <m:rPr>
                        <m:sty m:val="bi"/>
                      </m:rPr>
                      <w:rPr>
                        <w:rFonts w:ascii="Cambria Math" w:eastAsia="Times New Roman" w:hAnsi="Cambria Math"/>
                        <w:color w:val="000000" w:themeColor="text1"/>
                        <w:shd w:val="clear" w:color="auto" w:fill="FFFFFF"/>
                      </w:rPr>
                      <m:t>y</m:t>
                    </m:r>
                  </m:sub>
                </m:sSub>
              </m:oMath>
            </m:oMathPara>
          </w:p>
        </w:tc>
        <w:tc>
          <w:tcPr>
            <w:tcW w:w="996" w:type="dxa"/>
          </w:tcPr>
          <w:p w14:paraId="691B043F" w14:textId="77777777" w:rsidR="006946C5" w:rsidRPr="00BF316B" w:rsidRDefault="00846EB5" w:rsidP="0026642B">
            <w:pPr>
              <w:spacing w:line="360" w:lineRule="auto"/>
              <w:contextualSpacing/>
              <w:cnfStyle w:val="100000000000" w:firstRow="1" w:lastRow="0" w:firstColumn="0" w:lastColumn="0" w:oddVBand="0" w:evenVBand="0" w:oddHBand="0" w:evenHBand="0" w:firstRowFirstColumn="0" w:firstRowLastColumn="0" w:lastRowFirstColumn="0" w:lastRowLastColumn="0"/>
              <w:rPr>
                <w:rFonts w:ascii="Century Schoolbook" w:eastAsia="Times New Roman" w:hAnsi="Century Schoolbook"/>
                <w:b w:val="0"/>
                <w:color w:val="000000" w:themeColor="text1"/>
                <w:shd w:val="clear" w:color="auto" w:fill="FFFFFF"/>
              </w:rPr>
            </w:pPr>
            <m:oMathPara>
              <m:oMath>
                <m:sSub>
                  <m:sSubPr>
                    <m:ctrlPr>
                      <w:rPr>
                        <w:rFonts w:ascii="Cambria Math" w:eastAsia="Times New Roman" w:hAnsi="Cambria Math"/>
                        <w:b w:val="0"/>
                        <w:i/>
                        <w:color w:val="000000" w:themeColor="text1"/>
                        <w:shd w:val="clear" w:color="auto" w:fill="FFFFFF"/>
                      </w:rPr>
                    </m:ctrlPr>
                  </m:sSubPr>
                  <m:e>
                    <m:r>
                      <m:rPr>
                        <m:sty m:val="bi"/>
                      </m:rPr>
                      <w:rPr>
                        <w:rFonts w:ascii="Cambria Math" w:eastAsia="Times New Roman" w:hAnsi="Cambria Math"/>
                        <w:color w:val="000000" w:themeColor="text1"/>
                        <w:shd w:val="clear" w:color="auto" w:fill="FFFFFF"/>
                      </w:rPr>
                      <m:t>T</m:t>
                    </m:r>
                  </m:e>
                  <m:sub>
                    <m:r>
                      <m:rPr>
                        <m:sty m:val="bi"/>
                      </m:rPr>
                      <w:rPr>
                        <w:rFonts w:ascii="Cambria Math" w:eastAsia="Times New Roman" w:hAnsi="Cambria Math"/>
                        <w:color w:val="000000" w:themeColor="text1"/>
                        <w:shd w:val="clear" w:color="auto" w:fill="FFFFFF"/>
                      </w:rPr>
                      <m:t>s</m:t>
                    </m:r>
                  </m:sub>
                </m:sSub>
              </m:oMath>
            </m:oMathPara>
          </w:p>
        </w:tc>
      </w:tr>
      <w:tr w:rsidR="00BF316B" w:rsidRPr="00BF316B" w14:paraId="5BD80948" w14:textId="77777777" w:rsidTr="00594EF0">
        <w:trPr>
          <w:cnfStyle w:val="000000100000" w:firstRow="0" w:lastRow="0" w:firstColumn="0" w:lastColumn="0" w:oddVBand="0" w:evenVBand="0" w:oddHBand="1" w:evenHBand="0" w:firstRowFirstColumn="0" w:firstRowLastColumn="0" w:lastRowFirstColumn="0" w:lastRowLastColumn="0"/>
          <w:trHeight w:val="414"/>
          <w:jc w:val="center"/>
        </w:trPr>
        <w:tc>
          <w:tcPr>
            <w:cnfStyle w:val="001000000000" w:firstRow="0" w:lastRow="0" w:firstColumn="1" w:lastColumn="0" w:oddVBand="0" w:evenVBand="0" w:oddHBand="0" w:evenHBand="0" w:firstRowFirstColumn="0" w:firstRowLastColumn="0" w:lastRowFirstColumn="0" w:lastRowLastColumn="0"/>
            <w:tcW w:w="919" w:type="dxa"/>
          </w:tcPr>
          <w:p w14:paraId="3A1F00ED" w14:textId="77777777" w:rsidR="006946C5" w:rsidRPr="00BF316B" w:rsidRDefault="006946C5" w:rsidP="0026642B">
            <w:pPr>
              <w:spacing w:line="360" w:lineRule="auto"/>
              <w:contextualSpacing/>
              <w:rPr>
                <w:rFonts w:ascii="Century Schoolbook" w:eastAsia="Times New Roman" w:hAnsi="Century Schoolbook"/>
                <w:b w:val="0"/>
                <w:color w:val="000000" w:themeColor="text1"/>
                <w:shd w:val="clear" w:color="auto" w:fill="FFFFFF"/>
              </w:rPr>
            </w:pPr>
            <w:r w:rsidRPr="00BF316B">
              <w:rPr>
                <w:rFonts w:ascii="Century Schoolbook" w:eastAsia="Times New Roman" w:hAnsi="Century Schoolbook"/>
                <w:b w:val="0"/>
                <w:color w:val="000000" w:themeColor="text1"/>
                <w:shd w:val="clear" w:color="auto" w:fill="FFFFFF"/>
              </w:rPr>
              <w:t>P1</w:t>
            </w:r>
          </w:p>
        </w:tc>
        <w:tc>
          <w:tcPr>
            <w:tcW w:w="996" w:type="dxa"/>
          </w:tcPr>
          <w:p w14:paraId="527358FE" w14:textId="77777777" w:rsidR="006946C5" w:rsidRPr="00BF316B" w:rsidRDefault="006946C5" w:rsidP="0026642B">
            <w:pPr>
              <w:spacing w:line="360" w:lineRule="auto"/>
              <w:contextualSpacing/>
              <w:cnfStyle w:val="000000100000" w:firstRow="0" w:lastRow="0" w:firstColumn="0" w:lastColumn="0" w:oddVBand="0" w:evenVBand="0" w:oddHBand="1" w:evenHBand="0" w:firstRowFirstColumn="0" w:firstRowLastColumn="0" w:lastRowFirstColumn="0" w:lastRowLastColumn="0"/>
              <w:rPr>
                <w:rFonts w:ascii="Century Schoolbook" w:eastAsia="Times New Roman" w:hAnsi="Century Schoolbook"/>
                <w:color w:val="000000" w:themeColor="text1"/>
                <w:shd w:val="clear" w:color="auto" w:fill="FFFFFF"/>
              </w:rPr>
            </w:pPr>
            <w:r w:rsidRPr="00BF316B">
              <w:rPr>
                <w:rFonts w:ascii="Century Schoolbook" w:eastAsia="Times New Roman" w:hAnsi="Century Schoolbook"/>
                <w:color w:val="000000" w:themeColor="text1"/>
                <w:shd w:val="clear" w:color="auto" w:fill="FFFFFF"/>
              </w:rPr>
              <w:t>2451.2</w:t>
            </w:r>
          </w:p>
        </w:tc>
        <w:tc>
          <w:tcPr>
            <w:tcW w:w="995" w:type="dxa"/>
          </w:tcPr>
          <w:p w14:paraId="2E29DA65" w14:textId="77777777" w:rsidR="006946C5" w:rsidRPr="00BF316B" w:rsidRDefault="006946C5" w:rsidP="0026642B">
            <w:pPr>
              <w:spacing w:line="360" w:lineRule="auto"/>
              <w:contextualSpacing/>
              <w:cnfStyle w:val="000000100000" w:firstRow="0" w:lastRow="0" w:firstColumn="0" w:lastColumn="0" w:oddVBand="0" w:evenVBand="0" w:oddHBand="1" w:evenHBand="0" w:firstRowFirstColumn="0" w:firstRowLastColumn="0" w:lastRowFirstColumn="0" w:lastRowLastColumn="0"/>
              <w:rPr>
                <w:rFonts w:ascii="Century Schoolbook" w:eastAsia="Times New Roman" w:hAnsi="Century Schoolbook"/>
                <w:color w:val="000000" w:themeColor="text1"/>
                <w:shd w:val="clear" w:color="auto" w:fill="FFFFFF"/>
              </w:rPr>
            </w:pPr>
            <w:r w:rsidRPr="00BF316B">
              <w:rPr>
                <w:rFonts w:ascii="Century Schoolbook" w:eastAsia="Times New Roman" w:hAnsi="Century Schoolbook"/>
                <w:color w:val="000000" w:themeColor="text1"/>
                <w:shd w:val="clear" w:color="auto" w:fill="FFFFFF"/>
              </w:rPr>
              <w:t>0.6979</w:t>
            </w:r>
          </w:p>
        </w:tc>
        <w:tc>
          <w:tcPr>
            <w:tcW w:w="995" w:type="dxa"/>
          </w:tcPr>
          <w:p w14:paraId="16AC3188" w14:textId="77777777" w:rsidR="006946C5" w:rsidRPr="00BF316B" w:rsidRDefault="006946C5" w:rsidP="0026642B">
            <w:pPr>
              <w:spacing w:line="360" w:lineRule="auto"/>
              <w:contextualSpacing/>
              <w:cnfStyle w:val="000000100000" w:firstRow="0" w:lastRow="0" w:firstColumn="0" w:lastColumn="0" w:oddVBand="0" w:evenVBand="0" w:oddHBand="1" w:evenHBand="0" w:firstRowFirstColumn="0" w:firstRowLastColumn="0" w:lastRowFirstColumn="0" w:lastRowLastColumn="0"/>
              <w:rPr>
                <w:rFonts w:ascii="Century Schoolbook" w:eastAsia="Times New Roman" w:hAnsi="Century Schoolbook"/>
                <w:color w:val="000000" w:themeColor="text1"/>
                <w:shd w:val="clear" w:color="auto" w:fill="FFFFFF"/>
              </w:rPr>
            </w:pPr>
            <w:r w:rsidRPr="00BF316B">
              <w:rPr>
                <w:rFonts w:ascii="Century Schoolbook" w:eastAsia="Times New Roman" w:hAnsi="Century Schoolbook"/>
                <w:color w:val="000000" w:themeColor="text1"/>
                <w:shd w:val="clear" w:color="auto" w:fill="FFFFFF"/>
              </w:rPr>
              <w:t>2967.4</w:t>
            </w:r>
          </w:p>
        </w:tc>
        <w:tc>
          <w:tcPr>
            <w:tcW w:w="996" w:type="dxa"/>
          </w:tcPr>
          <w:p w14:paraId="66F4E3E7" w14:textId="77777777" w:rsidR="006946C5" w:rsidRPr="00BF316B" w:rsidRDefault="006946C5" w:rsidP="0026642B">
            <w:pPr>
              <w:spacing w:line="360" w:lineRule="auto"/>
              <w:contextualSpacing/>
              <w:cnfStyle w:val="000000100000" w:firstRow="0" w:lastRow="0" w:firstColumn="0" w:lastColumn="0" w:oddVBand="0" w:evenVBand="0" w:oddHBand="1" w:evenHBand="0" w:firstRowFirstColumn="0" w:firstRowLastColumn="0" w:lastRowFirstColumn="0" w:lastRowLastColumn="0"/>
              <w:rPr>
                <w:rFonts w:ascii="Century Schoolbook" w:eastAsia="Times New Roman" w:hAnsi="Century Schoolbook"/>
                <w:color w:val="000000" w:themeColor="text1"/>
                <w:shd w:val="clear" w:color="auto" w:fill="FFFFFF"/>
              </w:rPr>
            </w:pPr>
            <w:r w:rsidRPr="00BF316B">
              <w:rPr>
                <w:rFonts w:ascii="Century Schoolbook" w:eastAsia="Times New Roman" w:hAnsi="Century Schoolbook"/>
                <w:color w:val="000000" w:themeColor="text1"/>
                <w:shd w:val="clear" w:color="auto" w:fill="FFFFFF"/>
              </w:rPr>
              <w:t>0.5997</w:t>
            </w:r>
          </w:p>
        </w:tc>
      </w:tr>
      <w:tr w:rsidR="00BF316B" w:rsidRPr="00BF316B" w14:paraId="6B62AFDE" w14:textId="77777777" w:rsidTr="00594EF0">
        <w:trPr>
          <w:trHeight w:val="403"/>
          <w:jc w:val="center"/>
        </w:trPr>
        <w:tc>
          <w:tcPr>
            <w:cnfStyle w:val="001000000000" w:firstRow="0" w:lastRow="0" w:firstColumn="1" w:lastColumn="0" w:oddVBand="0" w:evenVBand="0" w:oddHBand="0" w:evenHBand="0" w:firstRowFirstColumn="0" w:firstRowLastColumn="0" w:lastRowFirstColumn="0" w:lastRowLastColumn="0"/>
            <w:tcW w:w="919" w:type="dxa"/>
          </w:tcPr>
          <w:p w14:paraId="09E8EC5F" w14:textId="77777777" w:rsidR="006946C5" w:rsidRPr="00BF316B" w:rsidRDefault="006946C5" w:rsidP="0026642B">
            <w:pPr>
              <w:spacing w:line="360" w:lineRule="auto"/>
              <w:contextualSpacing/>
              <w:rPr>
                <w:rFonts w:ascii="Century Schoolbook" w:eastAsia="Times New Roman" w:hAnsi="Century Schoolbook"/>
                <w:b w:val="0"/>
                <w:color w:val="000000" w:themeColor="text1"/>
                <w:shd w:val="clear" w:color="auto" w:fill="FFFFFF"/>
              </w:rPr>
            </w:pPr>
            <w:r w:rsidRPr="00BF316B">
              <w:rPr>
                <w:rFonts w:ascii="Century Schoolbook" w:eastAsia="Times New Roman" w:hAnsi="Century Schoolbook"/>
                <w:b w:val="0"/>
                <w:color w:val="000000" w:themeColor="text1"/>
                <w:shd w:val="clear" w:color="auto" w:fill="FFFFFF"/>
              </w:rPr>
              <w:t>P2</w:t>
            </w:r>
          </w:p>
        </w:tc>
        <w:tc>
          <w:tcPr>
            <w:tcW w:w="996" w:type="dxa"/>
          </w:tcPr>
          <w:p w14:paraId="47C0AA7D" w14:textId="77777777" w:rsidR="006946C5" w:rsidRPr="00BF316B" w:rsidRDefault="006946C5" w:rsidP="0026642B">
            <w:pPr>
              <w:spacing w:line="360" w:lineRule="auto"/>
              <w:contextualSpacing/>
              <w:cnfStyle w:val="000000000000" w:firstRow="0" w:lastRow="0" w:firstColumn="0" w:lastColumn="0" w:oddVBand="0" w:evenVBand="0" w:oddHBand="0" w:evenHBand="0" w:firstRowFirstColumn="0" w:firstRowLastColumn="0" w:lastRowFirstColumn="0" w:lastRowLastColumn="0"/>
              <w:rPr>
                <w:rFonts w:ascii="Century Schoolbook" w:eastAsia="Times New Roman" w:hAnsi="Century Schoolbook"/>
                <w:color w:val="000000" w:themeColor="text1"/>
                <w:shd w:val="clear" w:color="auto" w:fill="FFFFFF"/>
              </w:rPr>
            </w:pPr>
            <w:r w:rsidRPr="00BF316B">
              <w:rPr>
                <w:rFonts w:ascii="Century Schoolbook" w:eastAsia="Times New Roman" w:hAnsi="Century Schoolbook"/>
                <w:color w:val="000000" w:themeColor="text1"/>
                <w:shd w:val="clear" w:color="auto" w:fill="FFFFFF"/>
              </w:rPr>
              <w:t>7135.2</w:t>
            </w:r>
          </w:p>
        </w:tc>
        <w:tc>
          <w:tcPr>
            <w:tcW w:w="995" w:type="dxa"/>
          </w:tcPr>
          <w:p w14:paraId="45595D2B" w14:textId="77777777" w:rsidR="006946C5" w:rsidRPr="00BF316B" w:rsidRDefault="006946C5" w:rsidP="0026642B">
            <w:pPr>
              <w:spacing w:line="360" w:lineRule="auto"/>
              <w:contextualSpacing/>
              <w:cnfStyle w:val="000000000000" w:firstRow="0" w:lastRow="0" w:firstColumn="0" w:lastColumn="0" w:oddVBand="0" w:evenVBand="0" w:oddHBand="0" w:evenHBand="0" w:firstRowFirstColumn="0" w:firstRowLastColumn="0" w:lastRowFirstColumn="0" w:lastRowLastColumn="0"/>
              <w:rPr>
                <w:rFonts w:ascii="Century Schoolbook" w:eastAsia="Times New Roman" w:hAnsi="Century Schoolbook"/>
                <w:color w:val="000000" w:themeColor="text1"/>
                <w:shd w:val="clear" w:color="auto" w:fill="FFFFFF"/>
              </w:rPr>
            </w:pPr>
            <w:r w:rsidRPr="00BF316B">
              <w:rPr>
                <w:rFonts w:ascii="Century Schoolbook" w:eastAsia="Times New Roman" w:hAnsi="Century Schoolbook"/>
                <w:color w:val="000000" w:themeColor="text1"/>
                <w:shd w:val="clear" w:color="auto" w:fill="FFFFFF"/>
              </w:rPr>
              <w:t>0.4924</w:t>
            </w:r>
          </w:p>
        </w:tc>
        <w:tc>
          <w:tcPr>
            <w:tcW w:w="995" w:type="dxa"/>
          </w:tcPr>
          <w:p w14:paraId="105819B5" w14:textId="77777777" w:rsidR="006946C5" w:rsidRPr="00BF316B" w:rsidRDefault="006946C5" w:rsidP="0026642B">
            <w:pPr>
              <w:spacing w:line="360" w:lineRule="auto"/>
              <w:contextualSpacing/>
              <w:cnfStyle w:val="000000000000" w:firstRow="0" w:lastRow="0" w:firstColumn="0" w:lastColumn="0" w:oddVBand="0" w:evenVBand="0" w:oddHBand="0" w:evenHBand="0" w:firstRowFirstColumn="0" w:firstRowLastColumn="0" w:lastRowFirstColumn="0" w:lastRowLastColumn="0"/>
              <w:rPr>
                <w:rFonts w:ascii="Century Schoolbook" w:eastAsia="Times New Roman" w:hAnsi="Century Schoolbook"/>
                <w:color w:val="000000" w:themeColor="text1"/>
                <w:shd w:val="clear" w:color="auto" w:fill="FFFFFF"/>
              </w:rPr>
            </w:pPr>
            <w:r w:rsidRPr="00BF316B">
              <w:rPr>
                <w:rFonts w:ascii="Century Schoolbook" w:eastAsia="Times New Roman" w:hAnsi="Century Schoolbook"/>
                <w:color w:val="000000" w:themeColor="text1"/>
                <w:shd w:val="clear" w:color="auto" w:fill="FFFFFF"/>
              </w:rPr>
              <w:t>11333</w:t>
            </w:r>
          </w:p>
        </w:tc>
        <w:tc>
          <w:tcPr>
            <w:tcW w:w="996" w:type="dxa"/>
          </w:tcPr>
          <w:p w14:paraId="1EDEFB7D" w14:textId="77777777" w:rsidR="006946C5" w:rsidRPr="00BF316B" w:rsidRDefault="006946C5" w:rsidP="0026642B">
            <w:pPr>
              <w:spacing w:line="360" w:lineRule="auto"/>
              <w:contextualSpacing/>
              <w:cnfStyle w:val="000000000000" w:firstRow="0" w:lastRow="0" w:firstColumn="0" w:lastColumn="0" w:oddVBand="0" w:evenVBand="0" w:oddHBand="0" w:evenHBand="0" w:firstRowFirstColumn="0" w:firstRowLastColumn="0" w:lastRowFirstColumn="0" w:lastRowLastColumn="0"/>
              <w:rPr>
                <w:rFonts w:ascii="Century Schoolbook" w:eastAsia="Times New Roman" w:hAnsi="Century Schoolbook"/>
                <w:color w:val="000000" w:themeColor="text1"/>
                <w:shd w:val="clear" w:color="auto" w:fill="FFFFFF"/>
              </w:rPr>
            </w:pPr>
            <w:r w:rsidRPr="00BF316B">
              <w:rPr>
                <w:rFonts w:ascii="Century Schoolbook" w:eastAsia="Times New Roman" w:hAnsi="Century Schoolbook"/>
                <w:color w:val="000000" w:themeColor="text1"/>
                <w:shd w:val="clear" w:color="auto" w:fill="FFFFFF"/>
              </w:rPr>
              <w:t>1.0796</w:t>
            </w:r>
          </w:p>
        </w:tc>
      </w:tr>
      <w:tr w:rsidR="00BF316B" w:rsidRPr="00BF316B" w14:paraId="2461B73A" w14:textId="77777777" w:rsidTr="00594EF0">
        <w:trPr>
          <w:cnfStyle w:val="000000100000" w:firstRow="0" w:lastRow="0" w:firstColumn="0" w:lastColumn="0" w:oddVBand="0" w:evenVBand="0" w:oddHBand="1" w:evenHBand="0" w:firstRowFirstColumn="0" w:firstRowLastColumn="0" w:lastRowFirstColumn="0" w:lastRowLastColumn="0"/>
          <w:trHeight w:val="414"/>
          <w:jc w:val="center"/>
        </w:trPr>
        <w:tc>
          <w:tcPr>
            <w:cnfStyle w:val="001000000000" w:firstRow="0" w:lastRow="0" w:firstColumn="1" w:lastColumn="0" w:oddVBand="0" w:evenVBand="0" w:oddHBand="0" w:evenHBand="0" w:firstRowFirstColumn="0" w:firstRowLastColumn="0" w:lastRowFirstColumn="0" w:lastRowLastColumn="0"/>
            <w:tcW w:w="919" w:type="dxa"/>
          </w:tcPr>
          <w:p w14:paraId="4401C019" w14:textId="77777777" w:rsidR="006946C5" w:rsidRPr="00BF316B" w:rsidRDefault="006946C5" w:rsidP="0026642B">
            <w:pPr>
              <w:spacing w:line="360" w:lineRule="auto"/>
              <w:contextualSpacing/>
              <w:rPr>
                <w:rFonts w:ascii="Century Schoolbook" w:eastAsia="Times New Roman" w:hAnsi="Century Schoolbook"/>
                <w:b w:val="0"/>
                <w:color w:val="000000" w:themeColor="text1"/>
                <w:shd w:val="clear" w:color="auto" w:fill="FFFFFF"/>
              </w:rPr>
            </w:pPr>
            <w:r w:rsidRPr="00BF316B">
              <w:rPr>
                <w:rFonts w:ascii="Century Schoolbook" w:eastAsia="Times New Roman" w:hAnsi="Century Schoolbook"/>
                <w:b w:val="0"/>
                <w:color w:val="000000" w:themeColor="text1"/>
                <w:shd w:val="clear" w:color="auto" w:fill="FFFFFF"/>
              </w:rPr>
              <w:t>P3</w:t>
            </w:r>
          </w:p>
        </w:tc>
        <w:tc>
          <w:tcPr>
            <w:tcW w:w="996" w:type="dxa"/>
          </w:tcPr>
          <w:p w14:paraId="12336104" w14:textId="77777777" w:rsidR="006946C5" w:rsidRPr="00BF316B" w:rsidRDefault="006946C5" w:rsidP="0026642B">
            <w:pPr>
              <w:spacing w:line="360" w:lineRule="auto"/>
              <w:contextualSpacing/>
              <w:cnfStyle w:val="000000100000" w:firstRow="0" w:lastRow="0" w:firstColumn="0" w:lastColumn="0" w:oddVBand="0" w:evenVBand="0" w:oddHBand="1" w:evenHBand="0" w:firstRowFirstColumn="0" w:firstRowLastColumn="0" w:lastRowFirstColumn="0" w:lastRowLastColumn="0"/>
              <w:rPr>
                <w:rFonts w:ascii="Century Schoolbook" w:eastAsia="Times New Roman" w:hAnsi="Century Schoolbook"/>
                <w:color w:val="000000" w:themeColor="text1"/>
                <w:shd w:val="clear" w:color="auto" w:fill="FFFFFF"/>
              </w:rPr>
            </w:pPr>
            <w:r w:rsidRPr="00BF316B">
              <w:rPr>
                <w:rFonts w:ascii="Century Schoolbook" w:eastAsia="Times New Roman" w:hAnsi="Century Schoolbook"/>
                <w:color w:val="000000" w:themeColor="text1"/>
                <w:shd w:val="clear" w:color="auto" w:fill="FFFFFF"/>
              </w:rPr>
              <w:t>7225.9</w:t>
            </w:r>
          </w:p>
        </w:tc>
        <w:tc>
          <w:tcPr>
            <w:tcW w:w="995" w:type="dxa"/>
          </w:tcPr>
          <w:p w14:paraId="581D9970" w14:textId="77777777" w:rsidR="006946C5" w:rsidRPr="00BF316B" w:rsidRDefault="006946C5" w:rsidP="0026642B">
            <w:pPr>
              <w:spacing w:line="360" w:lineRule="auto"/>
              <w:contextualSpacing/>
              <w:cnfStyle w:val="000000100000" w:firstRow="0" w:lastRow="0" w:firstColumn="0" w:lastColumn="0" w:oddVBand="0" w:evenVBand="0" w:oddHBand="1" w:evenHBand="0" w:firstRowFirstColumn="0" w:firstRowLastColumn="0" w:lastRowFirstColumn="0" w:lastRowLastColumn="0"/>
              <w:rPr>
                <w:rFonts w:ascii="Century Schoolbook" w:eastAsia="Times New Roman" w:hAnsi="Century Schoolbook"/>
                <w:color w:val="000000" w:themeColor="text1"/>
                <w:shd w:val="clear" w:color="auto" w:fill="FFFFFF"/>
              </w:rPr>
            </w:pPr>
            <w:r w:rsidRPr="00BF316B">
              <w:rPr>
                <w:rFonts w:ascii="Century Schoolbook" w:eastAsia="Times New Roman" w:hAnsi="Century Schoolbook"/>
                <w:color w:val="000000" w:themeColor="text1"/>
                <w:shd w:val="clear" w:color="auto" w:fill="FFFFFF"/>
              </w:rPr>
              <w:t>0.3233</w:t>
            </w:r>
          </w:p>
        </w:tc>
        <w:tc>
          <w:tcPr>
            <w:tcW w:w="995" w:type="dxa"/>
          </w:tcPr>
          <w:p w14:paraId="0294465E" w14:textId="77777777" w:rsidR="006946C5" w:rsidRPr="00BF316B" w:rsidRDefault="006946C5" w:rsidP="0026642B">
            <w:pPr>
              <w:spacing w:line="360" w:lineRule="auto"/>
              <w:contextualSpacing/>
              <w:cnfStyle w:val="000000100000" w:firstRow="0" w:lastRow="0" w:firstColumn="0" w:lastColumn="0" w:oddVBand="0" w:evenVBand="0" w:oddHBand="1" w:evenHBand="0" w:firstRowFirstColumn="0" w:firstRowLastColumn="0" w:lastRowFirstColumn="0" w:lastRowLastColumn="0"/>
              <w:rPr>
                <w:rFonts w:ascii="Century Schoolbook" w:eastAsia="Times New Roman" w:hAnsi="Century Schoolbook"/>
                <w:color w:val="000000" w:themeColor="text1"/>
                <w:shd w:val="clear" w:color="auto" w:fill="FFFFFF"/>
              </w:rPr>
            </w:pPr>
            <w:r w:rsidRPr="00BF316B">
              <w:rPr>
                <w:rFonts w:ascii="Century Schoolbook" w:eastAsia="Times New Roman" w:hAnsi="Century Schoolbook"/>
                <w:color w:val="000000" w:themeColor="text1"/>
                <w:shd w:val="clear" w:color="auto" w:fill="FFFFFF"/>
              </w:rPr>
              <w:t>11921</w:t>
            </w:r>
          </w:p>
        </w:tc>
        <w:tc>
          <w:tcPr>
            <w:tcW w:w="996" w:type="dxa"/>
          </w:tcPr>
          <w:p w14:paraId="0D5C2E1D" w14:textId="77777777" w:rsidR="006946C5" w:rsidRPr="00BF316B" w:rsidRDefault="006946C5" w:rsidP="0026642B">
            <w:pPr>
              <w:spacing w:line="360" w:lineRule="auto"/>
              <w:contextualSpacing/>
              <w:cnfStyle w:val="000000100000" w:firstRow="0" w:lastRow="0" w:firstColumn="0" w:lastColumn="0" w:oddVBand="0" w:evenVBand="0" w:oddHBand="1" w:evenHBand="0" w:firstRowFirstColumn="0" w:firstRowLastColumn="0" w:lastRowFirstColumn="0" w:lastRowLastColumn="0"/>
              <w:rPr>
                <w:rFonts w:ascii="Century Schoolbook" w:eastAsia="Times New Roman" w:hAnsi="Century Schoolbook"/>
                <w:color w:val="000000" w:themeColor="text1"/>
                <w:shd w:val="clear" w:color="auto" w:fill="FFFFFF"/>
              </w:rPr>
            </w:pPr>
            <w:r w:rsidRPr="00BF316B">
              <w:rPr>
                <w:rFonts w:ascii="Century Schoolbook" w:eastAsia="Times New Roman" w:hAnsi="Century Schoolbook"/>
                <w:color w:val="000000" w:themeColor="text1"/>
                <w:shd w:val="clear" w:color="auto" w:fill="FFFFFF"/>
              </w:rPr>
              <w:t>0.9034</w:t>
            </w:r>
          </w:p>
        </w:tc>
      </w:tr>
      <w:tr w:rsidR="00BF316B" w:rsidRPr="00BF316B" w14:paraId="6D8690A6" w14:textId="77777777" w:rsidTr="00594EF0">
        <w:trPr>
          <w:trHeight w:val="414"/>
          <w:jc w:val="center"/>
        </w:trPr>
        <w:tc>
          <w:tcPr>
            <w:cnfStyle w:val="001000000000" w:firstRow="0" w:lastRow="0" w:firstColumn="1" w:lastColumn="0" w:oddVBand="0" w:evenVBand="0" w:oddHBand="0" w:evenHBand="0" w:firstRowFirstColumn="0" w:firstRowLastColumn="0" w:lastRowFirstColumn="0" w:lastRowLastColumn="0"/>
            <w:tcW w:w="919" w:type="dxa"/>
          </w:tcPr>
          <w:p w14:paraId="53BEE863" w14:textId="77777777" w:rsidR="006946C5" w:rsidRPr="00BF316B" w:rsidRDefault="006946C5" w:rsidP="0026642B">
            <w:pPr>
              <w:spacing w:line="360" w:lineRule="auto"/>
              <w:contextualSpacing/>
              <w:rPr>
                <w:rFonts w:ascii="Century Schoolbook" w:eastAsia="Times New Roman" w:hAnsi="Century Schoolbook"/>
                <w:b w:val="0"/>
                <w:color w:val="000000" w:themeColor="text1"/>
                <w:shd w:val="clear" w:color="auto" w:fill="FFFFFF"/>
              </w:rPr>
            </w:pPr>
            <w:r w:rsidRPr="00BF316B">
              <w:rPr>
                <w:rFonts w:ascii="Century Schoolbook" w:eastAsia="Times New Roman" w:hAnsi="Century Schoolbook"/>
                <w:b w:val="0"/>
                <w:color w:val="000000" w:themeColor="text1"/>
                <w:shd w:val="clear" w:color="auto" w:fill="FFFFFF"/>
              </w:rPr>
              <w:t>P4</w:t>
            </w:r>
          </w:p>
        </w:tc>
        <w:tc>
          <w:tcPr>
            <w:tcW w:w="996" w:type="dxa"/>
          </w:tcPr>
          <w:p w14:paraId="5DE60045" w14:textId="77777777" w:rsidR="006946C5" w:rsidRPr="00BF316B" w:rsidRDefault="006946C5" w:rsidP="0026642B">
            <w:pPr>
              <w:spacing w:line="360" w:lineRule="auto"/>
              <w:contextualSpacing/>
              <w:cnfStyle w:val="000000000000" w:firstRow="0" w:lastRow="0" w:firstColumn="0" w:lastColumn="0" w:oddVBand="0" w:evenVBand="0" w:oddHBand="0" w:evenHBand="0" w:firstRowFirstColumn="0" w:firstRowLastColumn="0" w:lastRowFirstColumn="0" w:lastRowLastColumn="0"/>
              <w:rPr>
                <w:rFonts w:ascii="Century Schoolbook" w:eastAsia="Times New Roman" w:hAnsi="Century Schoolbook"/>
                <w:color w:val="000000" w:themeColor="text1"/>
                <w:shd w:val="clear" w:color="auto" w:fill="FFFFFF"/>
              </w:rPr>
            </w:pPr>
            <w:r w:rsidRPr="00BF316B">
              <w:rPr>
                <w:rFonts w:ascii="Century Schoolbook" w:eastAsia="Times New Roman" w:hAnsi="Century Schoolbook"/>
                <w:color w:val="000000" w:themeColor="text1"/>
                <w:shd w:val="clear" w:color="auto" w:fill="FFFFFF"/>
              </w:rPr>
              <w:t>8476.8</w:t>
            </w:r>
          </w:p>
        </w:tc>
        <w:tc>
          <w:tcPr>
            <w:tcW w:w="995" w:type="dxa"/>
          </w:tcPr>
          <w:p w14:paraId="5BA53CE5" w14:textId="77777777" w:rsidR="006946C5" w:rsidRPr="00BF316B" w:rsidRDefault="006946C5" w:rsidP="0026642B">
            <w:pPr>
              <w:spacing w:line="360" w:lineRule="auto"/>
              <w:contextualSpacing/>
              <w:cnfStyle w:val="000000000000" w:firstRow="0" w:lastRow="0" w:firstColumn="0" w:lastColumn="0" w:oddVBand="0" w:evenVBand="0" w:oddHBand="0" w:evenHBand="0" w:firstRowFirstColumn="0" w:firstRowLastColumn="0" w:lastRowFirstColumn="0" w:lastRowLastColumn="0"/>
              <w:rPr>
                <w:rFonts w:ascii="Century Schoolbook" w:eastAsia="Times New Roman" w:hAnsi="Century Schoolbook"/>
                <w:color w:val="000000" w:themeColor="text1"/>
                <w:shd w:val="clear" w:color="auto" w:fill="FFFFFF"/>
              </w:rPr>
            </w:pPr>
            <w:r w:rsidRPr="00BF316B">
              <w:rPr>
                <w:rFonts w:ascii="Century Schoolbook" w:eastAsia="Times New Roman" w:hAnsi="Century Schoolbook"/>
                <w:color w:val="000000" w:themeColor="text1"/>
                <w:shd w:val="clear" w:color="auto" w:fill="FFFFFF"/>
              </w:rPr>
              <w:t>0.4639</w:t>
            </w:r>
          </w:p>
        </w:tc>
        <w:tc>
          <w:tcPr>
            <w:tcW w:w="995" w:type="dxa"/>
          </w:tcPr>
          <w:p w14:paraId="6D1DF142" w14:textId="77777777" w:rsidR="006946C5" w:rsidRPr="00BF316B" w:rsidRDefault="006946C5" w:rsidP="0026642B">
            <w:pPr>
              <w:spacing w:line="360" w:lineRule="auto"/>
              <w:contextualSpacing/>
              <w:cnfStyle w:val="000000000000" w:firstRow="0" w:lastRow="0" w:firstColumn="0" w:lastColumn="0" w:oddVBand="0" w:evenVBand="0" w:oddHBand="0" w:evenHBand="0" w:firstRowFirstColumn="0" w:firstRowLastColumn="0" w:lastRowFirstColumn="0" w:lastRowLastColumn="0"/>
              <w:rPr>
                <w:rFonts w:ascii="Century Schoolbook" w:eastAsia="Times New Roman" w:hAnsi="Century Schoolbook"/>
                <w:color w:val="000000" w:themeColor="text1"/>
                <w:shd w:val="clear" w:color="auto" w:fill="FFFFFF"/>
              </w:rPr>
            </w:pPr>
            <w:r w:rsidRPr="00BF316B">
              <w:rPr>
                <w:rFonts w:ascii="Century Schoolbook" w:eastAsia="Times New Roman" w:hAnsi="Century Schoolbook"/>
                <w:color w:val="000000" w:themeColor="text1"/>
                <w:shd w:val="clear" w:color="auto" w:fill="FFFFFF"/>
              </w:rPr>
              <w:t>13676</w:t>
            </w:r>
          </w:p>
        </w:tc>
        <w:tc>
          <w:tcPr>
            <w:tcW w:w="996" w:type="dxa"/>
          </w:tcPr>
          <w:p w14:paraId="30BD698A" w14:textId="77777777" w:rsidR="006946C5" w:rsidRPr="00BF316B" w:rsidRDefault="006946C5" w:rsidP="0026642B">
            <w:pPr>
              <w:spacing w:line="360" w:lineRule="auto"/>
              <w:contextualSpacing/>
              <w:cnfStyle w:val="000000000000" w:firstRow="0" w:lastRow="0" w:firstColumn="0" w:lastColumn="0" w:oddVBand="0" w:evenVBand="0" w:oddHBand="0" w:evenHBand="0" w:firstRowFirstColumn="0" w:firstRowLastColumn="0" w:lastRowFirstColumn="0" w:lastRowLastColumn="0"/>
              <w:rPr>
                <w:rFonts w:ascii="Century Schoolbook" w:eastAsia="Times New Roman" w:hAnsi="Century Schoolbook"/>
                <w:color w:val="000000" w:themeColor="text1"/>
                <w:shd w:val="clear" w:color="auto" w:fill="FFFFFF"/>
              </w:rPr>
            </w:pPr>
            <w:r w:rsidRPr="00BF316B">
              <w:rPr>
                <w:rFonts w:ascii="Century Schoolbook" w:eastAsia="Times New Roman" w:hAnsi="Century Schoolbook"/>
                <w:color w:val="000000" w:themeColor="text1"/>
                <w:shd w:val="clear" w:color="auto" w:fill="FFFFFF"/>
              </w:rPr>
              <w:t>1.0265</w:t>
            </w:r>
          </w:p>
        </w:tc>
      </w:tr>
    </w:tbl>
    <w:p w14:paraId="5E680F03" w14:textId="77777777" w:rsidR="006946C5" w:rsidRPr="00BF316B" w:rsidRDefault="006946C5" w:rsidP="0026642B">
      <w:pPr>
        <w:spacing w:line="360" w:lineRule="auto"/>
        <w:contextualSpacing/>
        <w:jc w:val="both"/>
        <w:rPr>
          <w:rFonts w:ascii="Century Schoolbook" w:hAnsi="Century Schoolbook" w:cs="Times New Roman"/>
          <w:noProof/>
          <w:color w:val="000000" w:themeColor="text1"/>
        </w:rPr>
      </w:pPr>
    </w:p>
    <w:p w14:paraId="5914D6B5" w14:textId="38733B6B" w:rsidR="006946C5" w:rsidRPr="00BF316B" w:rsidRDefault="006946C5" w:rsidP="00C86E0A">
      <w:pPr>
        <w:spacing w:line="360" w:lineRule="auto"/>
        <w:ind w:firstLine="567"/>
        <w:contextualSpacing/>
        <w:jc w:val="both"/>
        <w:rPr>
          <w:rFonts w:ascii="Century Schoolbook" w:hAnsi="Century Schoolbook" w:cs="Times New Roman"/>
          <w:color w:val="000000" w:themeColor="text1"/>
          <w:lang w:val="en-AU"/>
        </w:rPr>
      </w:pPr>
      <w:r w:rsidRPr="00BF316B">
        <w:rPr>
          <w:rFonts w:ascii="Century Schoolbook" w:hAnsi="Century Schoolbook" w:cs="Times New Roman"/>
          <w:color w:val="000000" w:themeColor="text1"/>
          <w:lang w:val="en-AU"/>
        </w:rPr>
        <w:t xml:space="preserve">Table 5-2 shows </w:t>
      </w:r>
      <w:r w:rsidRPr="00BF316B">
        <w:rPr>
          <w:rFonts w:ascii="Century Schoolbook" w:hAnsi="Century Schoolbook" w:cs="Times New Roman"/>
          <w:i/>
          <w:color w:val="000000" w:themeColor="text1"/>
          <w:lang w:val="en-AU"/>
        </w:rPr>
        <w:t>m</w:t>
      </w:r>
      <w:r w:rsidRPr="00BF316B">
        <w:rPr>
          <w:rFonts w:ascii="Century Schoolbook" w:hAnsi="Century Schoolbook" w:cs="Times New Roman"/>
          <w:color w:val="000000" w:themeColor="text1"/>
          <w:lang w:val="en-AU"/>
        </w:rPr>
        <w:t xml:space="preserve">, </w:t>
      </w:r>
      <w:r w:rsidRPr="00BF316B">
        <w:rPr>
          <w:rFonts w:ascii="Century Schoolbook" w:hAnsi="Century Schoolbook" w:cs="Times New Roman"/>
          <w:i/>
          <w:color w:val="000000" w:themeColor="text1"/>
          <w:lang w:val="en-AU"/>
        </w:rPr>
        <w:t>n</w:t>
      </w:r>
      <w:r w:rsidRPr="00BF316B">
        <w:rPr>
          <w:rFonts w:ascii="Century Schoolbook" w:hAnsi="Century Schoolbook" w:cs="Times New Roman"/>
          <w:color w:val="000000" w:themeColor="text1"/>
          <w:lang w:val="en-AU"/>
        </w:rPr>
        <w:t xml:space="preserve">, </w:t>
      </w:r>
      <m:oMath>
        <m:sSub>
          <m:sSubPr>
            <m:ctrlPr>
              <w:rPr>
                <w:rFonts w:ascii="Cambria Math" w:hAnsi="Cambria Math" w:cs="Times New Roman"/>
                <w:color w:val="000000" w:themeColor="text1"/>
                <w:lang w:val="en-AU"/>
              </w:rPr>
            </m:ctrlPr>
          </m:sSubPr>
          <m:e>
            <m:r>
              <w:rPr>
                <w:rFonts w:ascii="Cambria Math" w:hAnsi="Cambria Math" w:cs="Times New Roman"/>
                <w:color w:val="000000" w:themeColor="text1"/>
                <w:lang w:val="en-AU"/>
              </w:rPr>
              <m:t>T</m:t>
            </m:r>
          </m:e>
          <m:sub>
            <m:r>
              <w:rPr>
                <w:rFonts w:ascii="Cambria Math" w:hAnsi="Cambria Math" w:cs="Times New Roman"/>
                <w:color w:val="000000" w:themeColor="text1"/>
                <w:lang w:val="en-AU"/>
              </w:rPr>
              <m:t>y</m:t>
            </m:r>
          </m:sub>
        </m:sSub>
      </m:oMath>
      <w:r w:rsidRPr="00BF316B">
        <w:rPr>
          <w:rFonts w:ascii="Century Schoolbook" w:hAnsi="Century Schoolbook" w:cs="Times New Roman"/>
          <w:color w:val="000000" w:themeColor="text1"/>
          <w:lang w:val="en-AU"/>
        </w:rPr>
        <w:t xml:space="preserve">, </w:t>
      </w:r>
      <m:oMath>
        <m:sSub>
          <m:sSubPr>
            <m:ctrlPr>
              <w:rPr>
                <w:rFonts w:ascii="Cambria Math" w:hAnsi="Cambria Math" w:cs="Times New Roman"/>
                <w:color w:val="000000" w:themeColor="text1"/>
                <w:lang w:val="en-AU"/>
              </w:rPr>
            </m:ctrlPr>
          </m:sSubPr>
          <m:e>
            <m:r>
              <w:rPr>
                <w:rFonts w:ascii="Cambria Math" w:hAnsi="Cambria Math" w:cs="Times New Roman"/>
                <w:color w:val="000000" w:themeColor="text1"/>
                <w:lang w:val="en-AU"/>
              </w:rPr>
              <m:t>T</m:t>
            </m:r>
          </m:e>
          <m:sub>
            <m:r>
              <w:rPr>
                <w:rFonts w:ascii="Cambria Math" w:hAnsi="Cambria Math" w:cs="Times New Roman"/>
                <w:color w:val="000000" w:themeColor="text1"/>
                <w:lang w:val="en-AU"/>
              </w:rPr>
              <m:t>s</m:t>
            </m:r>
          </m:sub>
        </m:sSub>
      </m:oMath>
      <w:r w:rsidRPr="00BF316B">
        <w:rPr>
          <w:rFonts w:ascii="Century Schoolbook" w:hAnsi="Century Schoolbook" w:cs="Times New Roman"/>
          <w:color w:val="000000" w:themeColor="text1"/>
          <w:lang w:val="en-AU"/>
        </w:rPr>
        <w:t xml:space="preserve"> values of four individuals in terms of equation (5-1) and (5-3). The results of the first subject (P1) are relatively different from others. Most of </w:t>
      </w:r>
      <w:r w:rsidR="00CA37FF" w:rsidRPr="00BF316B">
        <w:rPr>
          <w:rFonts w:ascii="Century Schoolbook" w:hAnsi="Century Schoolbook" w:cs="Times New Roman"/>
          <w:color w:val="000000" w:themeColor="text1"/>
          <w:lang w:val="en-AU"/>
        </w:rPr>
        <w:t xml:space="preserve">the </w:t>
      </w:r>
      <w:r w:rsidRPr="00BF316B">
        <w:rPr>
          <w:rFonts w:ascii="Century Schoolbook" w:hAnsi="Century Schoolbook" w:cs="Times New Roman"/>
          <w:color w:val="000000" w:themeColor="text1"/>
          <w:lang w:val="en-AU"/>
        </w:rPr>
        <w:t xml:space="preserve">individuals, however, have closed parameters from their activity patterns. In other words, diverse physical characteristics (i.e. height, weight, age, etc.) do not lead to a significant difference in physical behaviour measurement.   </w:t>
      </w:r>
    </w:p>
    <w:p w14:paraId="0F7DB7D2" w14:textId="77777777" w:rsidR="006946C5" w:rsidRPr="00BF316B" w:rsidRDefault="006946C5" w:rsidP="00C86E0A">
      <w:pPr>
        <w:spacing w:line="360" w:lineRule="auto"/>
        <w:ind w:firstLine="567"/>
        <w:contextualSpacing/>
        <w:jc w:val="both"/>
        <w:rPr>
          <w:rFonts w:ascii="Century Schoolbook" w:hAnsi="Century Schoolbook" w:cs="Times New Roman"/>
          <w:color w:val="000000" w:themeColor="text1"/>
          <w:lang w:val="en-AU"/>
        </w:rPr>
      </w:pPr>
      <w:r w:rsidRPr="00BF316B">
        <w:rPr>
          <w:rFonts w:ascii="Century Schoolbook" w:hAnsi="Century Schoolbook" w:cs="Times New Roman"/>
          <w:color w:val="000000" w:themeColor="text1"/>
          <w:lang w:val="en-AU"/>
        </w:rPr>
        <w:t xml:space="preserve">In summary, different subjects have different physical activity distribution patterns. The ellipse-fitting model is still able to work with these data, but the shape and axes angle of ellipse are different for each person. The key parameters of the ellipse will be varied in terms of an individual’s circumstance. Further, the parameters </w:t>
      </w:r>
      <m:oMath>
        <m:sSub>
          <m:sSubPr>
            <m:ctrlPr>
              <w:rPr>
                <w:rFonts w:ascii="Cambria Math" w:hAnsi="Cambria Math" w:cs="Times New Roman"/>
                <w:i/>
                <w:color w:val="000000" w:themeColor="text1"/>
                <w:lang w:val="en-AU"/>
              </w:rPr>
            </m:ctrlPr>
          </m:sSubPr>
          <m:e>
            <m:r>
              <w:rPr>
                <w:rFonts w:ascii="Cambria Math" w:hAnsi="Cambria Math" w:cs="Times New Roman"/>
                <w:color w:val="000000" w:themeColor="text1"/>
                <w:lang w:val="en-AU"/>
              </w:rPr>
              <m:t>T</m:t>
            </m:r>
          </m:e>
          <m:sub>
            <m:r>
              <w:rPr>
                <w:rFonts w:ascii="Cambria Math" w:hAnsi="Cambria Math" w:cs="Times New Roman"/>
                <w:color w:val="000000" w:themeColor="text1"/>
                <w:lang w:val="en-AU"/>
              </w:rPr>
              <m:t>s</m:t>
            </m:r>
          </m:sub>
        </m:sSub>
      </m:oMath>
      <w:r w:rsidRPr="00BF316B">
        <w:rPr>
          <w:rFonts w:ascii="Century Schoolbook" w:hAnsi="Century Schoolbook" w:cs="Times New Roman"/>
          <w:color w:val="000000" w:themeColor="text1"/>
          <w:lang w:val="en-AU"/>
        </w:rPr>
        <w:t xml:space="preserve"> and </w:t>
      </w:r>
      <m:oMath>
        <m:sSub>
          <m:sSubPr>
            <m:ctrlPr>
              <w:rPr>
                <w:rFonts w:ascii="Cambria Math" w:hAnsi="Cambria Math" w:cs="Times New Roman"/>
                <w:i/>
                <w:color w:val="000000" w:themeColor="text1"/>
                <w:lang w:val="en-AU"/>
              </w:rPr>
            </m:ctrlPr>
          </m:sSubPr>
          <m:e>
            <m:r>
              <w:rPr>
                <w:rFonts w:ascii="Cambria Math" w:hAnsi="Cambria Math" w:cs="Times New Roman"/>
                <w:color w:val="000000" w:themeColor="text1"/>
                <w:lang w:val="en-AU"/>
              </w:rPr>
              <m:t>T</m:t>
            </m:r>
          </m:e>
          <m:sub>
            <m:r>
              <w:rPr>
                <w:rFonts w:ascii="Cambria Math" w:hAnsi="Cambria Math" w:cs="Times New Roman"/>
                <w:color w:val="000000" w:themeColor="text1"/>
                <w:lang w:val="en-AU"/>
              </w:rPr>
              <m:t>y</m:t>
            </m:r>
          </m:sub>
        </m:sSub>
      </m:oMath>
      <w:r w:rsidRPr="00BF316B">
        <w:rPr>
          <w:rFonts w:ascii="Century Schoolbook" w:hAnsi="Century Schoolbook" w:cs="Times New Roman"/>
          <w:color w:val="000000" w:themeColor="text1"/>
          <w:lang w:val="en-AU"/>
        </w:rPr>
        <w:t xml:space="preserve"> for filtering IU will be also varied in terms of individuals. </w:t>
      </w:r>
    </w:p>
    <w:p w14:paraId="6501B380" w14:textId="77777777" w:rsidR="006946C5" w:rsidRPr="00BF316B" w:rsidRDefault="006946C5" w:rsidP="0026642B">
      <w:pPr>
        <w:pStyle w:val="4"/>
        <w:keepNext/>
        <w:numPr>
          <w:ilvl w:val="3"/>
          <w:numId w:val="22"/>
        </w:numPr>
        <w:tabs>
          <w:tab w:val="clear" w:pos="720"/>
        </w:tabs>
        <w:overflowPunct w:val="0"/>
        <w:autoSpaceDE w:val="0"/>
        <w:autoSpaceDN w:val="0"/>
        <w:adjustRightInd w:val="0"/>
        <w:spacing w:before="240" w:after="120" w:line="360" w:lineRule="auto"/>
        <w:ind w:left="1080" w:hanging="1080"/>
        <w:jc w:val="left"/>
        <w:textAlignment w:val="baseline"/>
        <w:rPr>
          <w:rFonts w:ascii="Century Schoolbook" w:hAnsi="Century Schoolbook"/>
          <w:i w:val="0"/>
          <w:iCs w:val="0"/>
          <w:color w:val="000000" w:themeColor="text1"/>
          <w:sz w:val="24"/>
          <w:lang w:val="x-none" w:eastAsia="x-none"/>
        </w:rPr>
      </w:pPr>
      <w:r w:rsidRPr="00BF316B">
        <w:rPr>
          <w:rFonts w:ascii="Century Schoolbook" w:hAnsi="Century Schoolbook"/>
          <w:i w:val="0"/>
          <w:iCs w:val="0"/>
          <w:color w:val="000000" w:themeColor="text1"/>
          <w:sz w:val="24"/>
          <w:lang w:val="x-none" w:eastAsia="x-none"/>
        </w:rPr>
        <w:t xml:space="preserve">Evaluation of the Group PA distribution </w:t>
      </w:r>
    </w:p>
    <w:p w14:paraId="0D5028E5" w14:textId="77777777" w:rsidR="006946C5" w:rsidRPr="00BF316B" w:rsidRDefault="006946C5" w:rsidP="0026642B">
      <w:pPr>
        <w:pStyle w:val="a3"/>
        <w:spacing w:line="360" w:lineRule="auto"/>
        <w:ind w:firstLine="567"/>
        <w:rPr>
          <w:rFonts w:ascii="Century Schoolbook" w:hAnsi="Century Schoolbook"/>
          <w:color w:val="000000" w:themeColor="text1"/>
          <w:lang w:val="en-AU"/>
        </w:rPr>
      </w:pPr>
      <w:r w:rsidRPr="00BF316B">
        <w:rPr>
          <w:rFonts w:ascii="Century Schoolbook" w:hAnsi="Century Schoolbook"/>
          <w:color w:val="000000" w:themeColor="text1"/>
          <w:lang w:val="en-AU"/>
        </w:rPr>
        <w:t>We further consider evaluating the performance of our ellipse fitting model on certain groups of personal PA distribution. We randomly selected three groups of personal physical activity data:</w:t>
      </w:r>
    </w:p>
    <w:p w14:paraId="573D822D" w14:textId="77777777" w:rsidR="006946C5" w:rsidRPr="00BF316B" w:rsidRDefault="006946C5" w:rsidP="0026642B">
      <w:pPr>
        <w:numPr>
          <w:ilvl w:val="0"/>
          <w:numId w:val="14"/>
        </w:numPr>
        <w:spacing w:after="0" w:line="360" w:lineRule="auto"/>
        <w:ind w:left="357" w:hanging="357"/>
        <w:contextualSpacing/>
        <w:jc w:val="both"/>
        <w:rPr>
          <w:rFonts w:ascii="Century Schoolbook" w:hAnsi="Century Schoolbook" w:cs="Times New Roman"/>
          <w:color w:val="000000" w:themeColor="text1"/>
          <w:lang w:val="en-AU"/>
        </w:rPr>
      </w:pPr>
      <w:r w:rsidRPr="00BF316B">
        <w:rPr>
          <w:rFonts w:ascii="Century Schoolbook" w:hAnsi="Century Schoolbook" w:cs="Times New Roman"/>
          <w:color w:val="000000" w:themeColor="text1"/>
          <w:lang w:val="en-AU"/>
        </w:rPr>
        <w:t>Group_1 (Subject 1, 2, 3)</w:t>
      </w:r>
    </w:p>
    <w:p w14:paraId="6DB7DFE5" w14:textId="77777777" w:rsidR="006946C5" w:rsidRPr="00BF316B" w:rsidRDefault="006946C5" w:rsidP="0026642B">
      <w:pPr>
        <w:numPr>
          <w:ilvl w:val="0"/>
          <w:numId w:val="14"/>
        </w:numPr>
        <w:spacing w:after="0" w:line="360" w:lineRule="auto"/>
        <w:ind w:left="357" w:hanging="357"/>
        <w:contextualSpacing/>
        <w:jc w:val="both"/>
        <w:rPr>
          <w:rFonts w:ascii="Century Schoolbook" w:hAnsi="Century Schoolbook" w:cs="Times New Roman"/>
          <w:color w:val="000000" w:themeColor="text1"/>
          <w:lang w:val="en-AU"/>
        </w:rPr>
      </w:pPr>
      <w:r w:rsidRPr="00BF316B">
        <w:rPr>
          <w:rFonts w:ascii="Century Schoolbook" w:hAnsi="Century Schoolbook" w:cs="Times New Roman"/>
          <w:color w:val="000000" w:themeColor="text1"/>
          <w:lang w:val="en-AU"/>
        </w:rPr>
        <w:t>Group_2 (Subject 4, 5, 6)</w:t>
      </w:r>
    </w:p>
    <w:p w14:paraId="42155571" w14:textId="77777777" w:rsidR="006946C5" w:rsidRPr="00BF316B" w:rsidRDefault="006946C5" w:rsidP="0026642B">
      <w:pPr>
        <w:numPr>
          <w:ilvl w:val="0"/>
          <w:numId w:val="14"/>
        </w:numPr>
        <w:spacing w:after="0" w:line="360" w:lineRule="auto"/>
        <w:ind w:left="357" w:hanging="357"/>
        <w:contextualSpacing/>
        <w:jc w:val="both"/>
        <w:rPr>
          <w:rFonts w:ascii="Century Schoolbook" w:hAnsi="Century Schoolbook" w:cs="Times New Roman"/>
          <w:color w:val="000000" w:themeColor="text1"/>
          <w:lang w:val="en-AU"/>
        </w:rPr>
      </w:pPr>
      <w:r w:rsidRPr="00BF316B">
        <w:rPr>
          <w:rFonts w:ascii="Century Schoolbook" w:hAnsi="Century Schoolbook" w:cs="Times New Roman"/>
          <w:color w:val="000000" w:themeColor="text1"/>
          <w:lang w:val="en-AU"/>
        </w:rPr>
        <w:t>Group_3 (All subjects)</w:t>
      </w:r>
    </w:p>
    <w:p w14:paraId="477BB6A1" w14:textId="77777777" w:rsidR="006946C5" w:rsidRPr="00BF316B" w:rsidRDefault="006946C5" w:rsidP="00FD4770">
      <w:pPr>
        <w:pStyle w:val="a3"/>
        <w:spacing w:line="360" w:lineRule="auto"/>
        <w:ind w:firstLine="357"/>
        <w:rPr>
          <w:rFonts w:ascii="Century Schoolbook" w:hAnsi="Century Schoolbook"/>
          <w:color w:val="000000" w:themeColor="text1"/>
          <w:lang w:val="en-AU"/>
        </w:rPr>
      </w:pPr>
      <w:r w:rsidRPr="00BF316B">
        <w:rPr>
          <w:rFonts w:ascii="Century Schoolbook" w:hAnsi="Century Schoolbook"/>
          <w:color w:val="000000" w:themeColor="text1"/>
          <w:lang w:val="en-AU"/>
        </w:rPr>
        <w:t xml:space="preserve">Figure 5-3 (a), (b) and (c) respectively shows the physical activity distribution for the above three groups. The confidence value of ellipse fitting is also 0.95 for each group, which means that 95% of samples fall inside the defined region based on a Gaussian distribution. The features of this data are:    </w:t>
      </w:r>
    </w:p>
    <w:p w14:paraId="701A0B83" w14:textId="77777777" w:rsidR="006946C5" w:rsidRPr="00BF316B" w:rsidRDefault="006946C5" w:rsidP="0026642B">
      <w:pPr>
        <w:numPr>
          <w:ilvl w:val="0"/>
          <w:numId w:val="14"/>
        </w:numPr>
        <w:spacing w:after="0" w:line="360" w:lineRule="auto"/>
        <w:ind w:left="357" w:hanging="357"/>
        <w:contextualSpacing/>
        <w:jc w:val="both"/>
        <w:rPr>
          <w:rFonts w:ascii="Century Schoolbook" w:hAnsi="Century Schoolbook" w:cs="Times New Roman"/>
          <w:color w:val="000000" w:themeColor="text1"/>
          <w:lang w:val="en-AU"/>
        </w:rPr>
      </w:pPr>
      <w:r w:rsidRPr="00BF316B">
        <w:rPr>
          <w:rFonts w:ascii="Century Schoolbook" w:hAnsi="Century Schoolbook" w:cs="Times New Roman"/>
          <w:color w:val="000000" w:themeColor="text1"/>
          <w:lang w:val="en-AU"/>
        </w:rPr>
        <w:t xml:space="preserve">The three groups have a similar physical activity distribution pattern. </w:t>
      </w:r>
    </w:p>
    <w:p w14:paraId="3238964E" w14:textId="77777777" w:rsidR="006946C5" w:rsidRPr="00BF316B" w:rsidRDefault="006946C5" w:rsidP="0026642B">
      <w:pPr>
        <w:numPr>
          <w:ilvl w:val="0"/>
          <w:numId w:val="14"/>
        </w:numPr>
        <w:spacing w:after="0" w:line="360" w:lineRule="auto"/>
        <w:ind w:left="357" w:hanging="357"/>
        <w:contextualSpacing/>
        <w:jc w:val="both"/>
        <w:rPr>
          <w:rFonts w:ascii="Century Schoolbook" w:hAnsi="Century Schoolbook" w:cs="Times New Roman"/>
          <w:color w:val="000000" w:themeColor="text1"/>
          <w:lang w:val="en-AU"/>
        </w:rPr>
      </w:pPr>
      <w:r w:rsidRPr="00BF316B">
        <w:rPr>
          <w:rFonts w:ascii="Century Schoolbook" w:hAnsi="Century Schoolbook" w:cs="Times New Roman"/>
          <w:color w:val="000000" w:themeColor="text1"/>
          <w:lang w:val="en-AU"/>
        </w:rPr>
        <w:lastRenderedPageBreak/>
        <w:t xml:space="preserve">The physical activity data on walking speed of each group is within a very close interval (0.5~2.5). </w:t>
      </w:r>
    </w:p>
    <w:p w14:paraId="3FEAEF99" w14:textId="77777777" w:rsidR="006946C5" w:rsidRPr="00BF316B" w:rsidRDefault="006946C5" w:rsidP="0026642B">
      <w:pPr>
        <w:numPr>
          <w:ilvl w:val="0"/>
          <w:numId w:val="14"/>
        </w:numPr>
        <w:spacing w:after="0" w:line="360" w:lineRule="auto"/>
        <w:ind w:left="357" w:hanging="357"/>
        <w:contextualSpacing/>
        <w:jc w:val="both"/>
        <w:rPr>
          <w:rFonts w:ascii="Century Schoolbook" w:hAnsi="Century Schoolbook" w:cs="Times New Roman"/>
          <w:color w:val="000000" w:themeColor="text1"/>
          <w:lang w:val="en-AU"/>
        </w:rPr>
      </w:pPr>
      <w:r w:rsidRPr="00BF316B">
        <w:rPr>
          <w:rFonts w:ascii="Century Schoolbook" w:hAnsi="Century Schoolbook" w:cs="Times New Roman"/>
          <w:color w:val="000000" w:themeColor="text1"/>
          <w:lang w:val="en-AU"/>
        </w:rPr>
        <w:t>The physical activity data on daily steps of each group differs within intervals, which are (0~500), (0~1000) and (0~2000).</w:t>
      </w:r>
    </w:p>
    <w:p w14:paraId="32F6A271" w14:textId="77777777" w:rsidR="006946C5" w:rsidRPr="00BF316B" w:rsidRDefault="006946C5" w:rsidP="0026642B">
      <w:pPr>
        <w:numPr>
          <w:ilvl w:val="0"/>
          <w:numId w:val="14"/>
        </w:numPr>
        <w:spacing w:after="0" w:line="360" w:lineRule="auto"/>
        <w:ind w:left="357" w:hanging="357"/>
        <w:contextualSpacing/>
        <w:jc w:val="both"/>
        <w:rPr>
          <w:rFonts w:ascii="Century Schoolbook" w:hAnsi="Century Schoolbook" w:cs="Times New Roman"/>
          <w:color w:val="000000" w:themeColor="text1"/>
          <w:lang w:val="en-AU"/>
        </w:rPr>
      </w:pPr>
      <w:r w:rsidRPr="00BF316B">
        <w:rPr>
          <w:rFonts w:ascii="Century Schoolbook" w:hAnsi="Century Schoolbook" w:cs="Times New Roman"/>
          <w:color w:val="000000" w:themeColor="text1"/>
          <w:lang w:val="en-AU"/>
        </w:rPr>
        <w:t>The physical activity data on daily steps of each group is similar within intervals, which is in the range of (0~20000).</w:t>
      </w:r>
    </w:p>
    <w:p w14:paraId="3AC28512" w14:textId="77777777" w:rsidR="00515250" w:rsidRPr="00BF316B" w:rsidRDefault="00515250" w:rsidP="00515250">
      <w:pPr>
        <w:spacing w:after="0" w:line="360" w:lineRule="auto"/>
        <w:ind w:left="357"/>
        <w:contextualSpacing/>
        <w:jc w:val="both"/>
        <w:rPr>
          <w:rFonts w:ascii="Century Schoolbook" w:hAnsi="Century Schoolbook" w:cs="Times New Roman"/>
          <w:color w:val="000000" w:themeColor="text1"/>
          <w:lang w:val="en-AU"/>
        </w:rPr>
      </w:pPr>
    </w:p>
    <w:p w14:paraId="5377C9F9" w14:textId="77777777" w:rsidR="006946C5" w:rsidRPr="00BF316B" w:rsidRDefault="00257853" w:rsidP="00257853">
      <w:pPr>
        <w:pStyle w:val="afa"/>
        <w:ind w:firstLine="0"/>
        <w:jc w:val="center"/>
        <w:rPr>
          <w:b w:val="0"/>
          <w:i/>
          <w:color w:val="000000" w:themeColor="text1"/>
          <w:szCs w:val="22"/>
        </w:rPr>
      </w:pPr>
      <w:bookmarkStart w:id="228" w:name="_Toc518400929"/>
      <w:r w:rsidRPr="00BF316B">
        <w:rPr>
          <w:color w:val="000000" w:themeColor="text1"/>
        </w:rPr>
        <w:t xml:space="preserve">Table 5- </w:t>
      </w:r>
      <w:r w:rsidR="001B28C1" w:rsidRPr="00BF316B">
        <w:rPr>
          <w:noProof/>
          <w:color w:val="000000" w:themeColor="text1"/>
        </w:rPr>
        <w:fldChar w:fldCharType="begin"/>
      </w:r>
      <w:r w:rsidR="001B28C1" w:rsidRPr="00BF316B">
        <w:rPr>
          <w:noProof/>
          <w:color w:val="000000" w:themeColor="text1"/>
        </w:rPr>
        <w:instrText xml:space="preserve"> SEQ Table_5- \* ARABIC </w:instrText>
      </w:r>
      <w:r w:rsidR="001B28C1" w:rsidRPr="00BF316B">
        <w:rPr>
          <w:noProof/>
          <w:color w:val="000000" w:themeColor="text1"/>
        </w:rPr>
        <w:fldChar w:fldCharType="separate"/>
      </w:r>
      <w:r w:rsidR="00955236" w:rsidRPr="00BF316B">
        <w:rPr>
          <w:noProof/>
          <w:color w:val="000000" w:themeColor="text1"/>
        </w:rPr>
        <w:t>3</w:t>
      </w:r>
      <w:r w:rsidR="001B28C1" w:rsidRPr="00BF316B">
        <w:rPr>
          <w:noProof/>
          <w:color w:val="000000" w:themeColor="text1"/>
        </w:rPr>
        <w:fldChar w:fldCharType="end"/>
      </w:r>
      <w:r w:rsidRPr="00BF316B">
        <w:rPr>
          <w:b w:val="0"/>
          <w:i/>
          <w:color w:val="000000" w:themeColor="text1"/>
        </w:rPr>
        <w:t xml:space="preserve"> Values of the three groups </w:t>
      </w:r>
      <w:r w:rsidRPr="00BF316B">
        <w:rPr>
          <w:b w:val="0"/>
          <w:i/>
          <w:color w:val="000000" w:themeColor="text1"/>
          <w:szCs w:val="22"/>
        </w:rPr>
        <w:t xml:space="preserve">(a, b, </w:t>
      </w:r>
      <m:oMath>
        <m:sSub>
          <m:sSubPr>
            <m:ctrlPr>
              <w:rPr>
                <w:rFonts w:ascii="Cambria Math" w:hAnsi="Cambria Math"/>
                <w:b w:val="0"/>
                <w:i/>
                <w:color w:val="000000" w:themeColor="text1"/>
                <w:szCs w:val="22"/>
              </w:rPr>
            </m:ctrlPr>
          </m:sSubPr>
          <m:e>
            <m:r>
              <m:rPr>
                <m:sty m:val="bi"/>
              </m:rPr>
              <w:rPr>
                <w:rFonts w:ascii="Cambria Math" w:hAnsi="Cambria Math"/>
                <w:color w:val="000000" w:themeColor="text1"/>
                <w:szCs w:val="22"/>
              </w:rPr>
              <m:t>T</m:t>
            </m:r>
          </m:e>
          <m:sub>
            <m:r>
              <m:rPr>
                <m:sty m:val="bi"/>
              </m:rPr>
              <w:rPr>
                <w:rFonts w:ascii="Cambria Math" w:hAnsi="Cambria Math"/>
                <w:color w:val="000000" w:themeColor="text1"/>
                <w:szCs w:val="22"/>
              </w:rPr>
              <m:t>y</m:t>
            </m:r>
          </m:sub>
        </m:sSub>
      </m:oMath>
      <w:r w:rsidRPr="00BF316B">
        <w:rPr>
          <w:b w:val="0"/>
          <w:i/>
          <w:color w:val="000000" w:themeColor="text1"/>
          <w:szCs w:val="22"/>
        </w:rPr>
        <w:t xml:space="preserve">, </w:t>
      </w:r>
      <m:oMath>
        <m:sSub>
          <m:sSubPr>
            <m:ctrlPr>
              <w:rPr>
                <w:rFonts w:ascii="Cambria Math" w:hAnsi="Cambria Math"/>
                <w:b w:val="0"/>
                <w:i/>
                <w:color w:val="000000" w:themeColor="text1"/>
                <w:szCs w:val="22"/>
              </w:rPr>
            </m:ctrlPr>
          </m:sSubPr>
          <m:e>
            <m:r>
              <m:rPr>
                <m:sty m:val="bi"/>
              </m:rPr>
              <w:rPr>
                <w:rFonts w:ascii="Cambria Math" w:hAnsi="Cambria Math"/>
                <w:color w:val="000000" w:themeColor="text1"/>
                <w:szCs w:val="22"/>
              </w:rPr>
              <m:t>T</m:t>
            </m:r>
          </m:e>
          <m:sub>
            <m:r>
              <m:rPr>
                <m:sty m:val="bi"/>
              </m:rPr>
              <w:rPr>
                <w:rFonts w:ascii="Cambria Math" w:hAnsi="Cambria Math"/>
                <w:color w:val="000000" w:themeColor="text1"/>
                <w:szCs w:val="22"/>
              </w:rPr>
              <m:t>s</m:t>
            </m:r>
          </m:sub>
        </m:sSub>
      </m:oMath>
      <w:r w:rsidRPr="00BF316B">
        <w:rPr>
          <w:b w:val="0"/>
          <w:i/>
          <w:color w:val="000000" w:themeColor="text1"/>
          <w:szCs w:val="22"/>
        </w:rPr>
        <w:t>)</w:t>
      </w:r>
      <w:bookmarkEnd w:id="228"/>
    </w:p>
    <w:tbl>
      <w:tblPr>
        <w:tblStyle w:val="21"/>
        <w:tblW w:w="48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1"/>
        <w:gridCol w:w="1123"/>
        <w:gridCol w:w="889"/>
        <w:gridCol w:w="850"/>
        <w:gridCol w:w="987"/>
      </w:tblGrid>
      <w:tr w:rsidR="00BF316B" w:rsidRPr="00BF316B" w14:paraId="7FCD0EB6" w14:textId="77777777" w:rsidTr="00594EF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93" w:type="dxa"/>
          </w:tcPr>
          <w:p w14:paraId="358C2568" w14:textId="77777777" w:rsidR="006946C5" w:rsidRPr="00BF316B" w:rsidRDefault="006946C5" w:rsidP="0026642B">
            <w:pPr>
              <w:pStyle w:val="Default"/>
              <w:spacing w:line="360" w:lineRule="auto"/>
              <w:jc w:val="center"/>
              <w:rPr>
                <w:rFonts w:ascii="Century Schoolbook" w:hAnsi="Century Schoolbook"/>
                <w:b w:val="0"/>
                <w:color w:val="000000" w:themeColor="text1"/>
                <w:sz w:val="22"/>
                <w:szCs w:val="22"/>
              </w:rPr>
            </w:pPr>
          </w:p>
        </w:tc>
        <w:tc>
          <w:tcPr>
            <w:tcW w:w="1134" w:type="dxa"/>
          </w:tcPr>
          <w:p w14:paraId="5C83D95A" w14:textId="77777777" w:rsidR="006946C5" w:rsidRPr="00BF316B" w:rsidRDefault="006946C5" w:rsidP="0026642B">
            <w:pPr>
              <w:pStyle w:val="Default"/>
              <w:spacing w:line="360" w:lineRule="auto"/>
              <w:jc w:val="center"/>
              <w:cnfStyle w:val="100000000000" w:firstRow="1" w:lastRow="0" w:firstColumn="0" w:lastColumn="0" w:oddVBand="0" w:evenVBand="0" w:oddHBand="0" w:evenHBand="0" w:firstRowFirstColumn="0" w:firstRowLastColumn="0" w:lastRowFirstColumn="0" w:lastRowLastColumn="0"/>
              <w:rPr>
                <w:rFonts w:ascii="Century Schoolbook" w:hAnsi="Century Schoolbook"/>
                <w:b w:val="0"/>
                <w:color w:val="000000" w:themeColor="text1"/>
                <w:sz w:val="22"/>
                <w:szCs w:val="22"/>
              </w:rPr>
            </w:pPr>
            <w:r w:rsidRPr="00BF316B">
              <w:rPr>
                <w:rFonts w:ascii="Century Schoolbook" w:eastAsia="Times New Roman" w:hAnsi="Century Schoolbook"/>
                <w:b w:val="0"/>
                <w:color w:val="000000" w:themeColor="text1"/>
                <w:sz w:val="22"/>
                <w:szCs w:val="22"/>
                <w:shd w:val="clear" w:color="auto" w:fill="FFFFFF"/>
              </w:rPr>
              <w:t>a</w:t>
            </w:r>
          </w:p>
        </w:tc>
        <w:tc>
          <w:tcPr>
            <w:tcW w:w="850" w:type="dxa"/>
          </w:tcPr>
          <w:p w14:paraId="493631FA" w14:textId="77777777" w:rsidR="006946C5" w:rsidRPr="00BF316B" w:rsidRDefault="006946C5" w:rsidP="0026642B">
            <w:pPr>
              <w:pStyle w:val="Default"/>
              <w:spacing w:line="360" w:lineRule="auto"/>
              <w:jc w:val="center"/>
              <w:cnfStyle w:val="100000000000" w:firstRow="1" w:lastRow="0" w:firstColumn="0" w:lastColumn="0" w:oddVBand="0" w:evenVBand="0" w:oddHBand="0" w:evenHBand="0" w:firstRowFirstColumn="0" w:firstRowLastColumn="0" w:lastRowFirstColumn="0" w:lastRowLastColumn="0"/>
              <w:rPr>
                <w:rFonts w:ascii="Century Schoolbook" w:hAnsi="Century Schoolbook"/>
                <w:b w:val="0"/>
                <w:color w:val="000000" w:themeColor="text1"/>
                <w:sz w:val="22"/>
                <w:szCs w:val="22"/>
              </w:rPr>
            </w:pPr>
            <w:r w:rsidRPr="00BF316B">
              <w:rPr>
                <w:rFonts w:ascii="Century Schoolbook" w:eastAsia="Times New Roman" w:hAnsi="Century Schoolbook"/>
                <w:b w:val="0"/>
                <w:color w:val="000000" w:themeColor="text1"/>
                <w:sz w:val="22"/>
                <w:szCs w:val="22"/>
                <w:shd w:val="clear" w:color="auto" w:fill="FFFFFF"/>
              </w:rPr>
              <w:t>b</w:t>
            </w:r>
          </w:p>
        </w:tc>
        <w:tc>
          <w:tcPr>
            <w:tcW w:w="851" w:type="dxa"/>
          </w:tcPr>
          <w:p w14:paraId="3F282D52" w14:textId="77777777" w:rsidR="006946C5" w:rsidRPr="00BF316B" w:rsidRDefault="00846EB5" w:rsidP="0026642B">
            <w:pPr>
              <w:pStyle w:val="Default"/>
              <w:spacing w:line="360" w:lineRule="auto"/>
              <w:jc w:val="center"/>
              <w:cnfStyle w:val="100000000000" w:firstRow="1" w:lastRow="0" w:firstColumn="0" w:lastColumn="0" w:oddVBand="0" w:evenVBand="0" w:oddHBand="0" w:evenHBand="0" w:firstRowFirstColumn="0" w:firstRowLastColumn="0" w:lastRowFirstColumn="0" w:lastRowLastColumn="0"/>
              <w:rPr>
                <w:rFonts w:ascii="Century Schoolbook" w:hAnsi="Century Schoolbook"/>
                <w:b w:val="0"/>
                <w:color w:val="000000" w:themeColor="text1"/>
                <w:sz w:val="22"/>
                <w:szCs w:val="22"/>
              </w:rPr>
            </w:pPr>
            <m:oMathPara>
              <m:oMath>
                <m:sSub>
                  <m:sSubPr>
                    <m:ctrlPr>
                      <w:rPr>
                        <w:rFonts w:ascii="Cambria Math" w:eastAsia="Times New Roman" w:hAnsi="Cambria Math"/>
                        <w:b w:val="0"/>
                        <w:i/>
                        <w:color w:val="000000" w:themeColor="text1"/>
                        <w:sz w:val="22"/>
                        <w:szCs w:val="22"/>
                        <w:shd w:val="clear" w:color="auto" w:fill="FFFFFF"/>
                        <w:lang w:val="en-US"/>
                      </w:rPr>
                    </m:ctrlPr>
                  </m:sSubPr>
                  <m:e>
                    <m:r>
                      <m:rPr>
                        <m:sty m:val="bi"/>
                      </m:rPr>
                      <w:rPr>
                        <w:rFonts w:ascii="Cambria Math" w:eastAsia="Times New Roman" w:hAnsi="Cambria Math"/>
                        <w:color w:val="000000" w:themeColor="text1"/>
                        <w:sz w:val="22"/>
                        <w:szCs w:val="22"/>
                        <w:shd w:val="clear" w:color="auto" w:fill="FFFFFF"/>
                      </w:rPr>
                      <m:t>T</m:t>
                    </m:r>
                  </m:e>
                  <m:sub>
                    <m:r>
                      <m:rPr>
                        <m:sty m:val="bi"/>
                      </m:rPr>
                      <w:rPr>
                        <w:rFonts w:ascii="Cambria Math" w:eastAsia="Times New Roman" w:hAnsi="Cambria Math"/>
                        <w:color w:val="000000" w:themeColor="text1"/>
                        <w:sz w:val="22"/>
                        <w:szCs w:val="22"/>
                        <w:shd w:val="clear" w:color="auto" w:fill="FFFFFF"/>
                      </w:rPr>
                      <m:t>y</m:t>
                    </m:r>
                  </m:sub>
                </m:sSub>
              </m:oMath>
            </m:oMathPara>
          </w:p>
        </w:tc>
        <w:tc>
          <w:tcPr>
            <w:tcW w:w="992" w:type="dxa"/>
          </w:tcPr>
          <w:p w14:paraId="035F730B" w14:textId="77777777" w:rsidR="006946C5" w:rsidRPr="00BF316B" w:rsidRDefault="00846EB5" w:rsidP="0026642B">
            <w:pPr>
              <w:pStyle w:val="Default"/>
              <w:spacing w:line="360" w:lineRule="auto"/>
              <w:jc w:val="center"/>
              <w:cnfStyle w:val="100000000000" w:firstRow="1" w:lastRow="0" w:firstColumn="0" w:lastColumn="0" w:oddVBand="0" w:evenVBand="0" w:oddHBand="0" w:evenHBand="0" w:firstRowFirstColumn="0" w:firstRowLastColumn="0" w:lastRowFirstColumn="0" w:lastRowLastColumn="0"/>
              <w:rPr>
                <w:rFonts w:ascii="Century Schoolbook" w:hAnsi="Century Schoolbook"/>
                <w:b w:val="0"/>
                <w:color w:val="000000" w:themeColor="text1"/>
                <w:sz w:val="22"/>
                <w:szCs w:val="22"/>
              </w:rPr>
            </w:pPr>
            <m:oMathPara>
              <m:oMath>
                <m:sSub>
                  <m:sSubPr>
                    <m:ctrlPr>
                      <w:rPr>
                        <w:rFonts w:ascii="Cambria Math" w:eastAsia="Times New Roman" w:hAnsi="Cambria Math"/>
                        <w:b w:val="0"/>
                        <w:i/>
                        <w:color w:val="000000" w:themeColor="text1"/>
                        <w:sz w:val="22"/>
                        <w:szCs w:val="22"/>
                        <w:shd w:val="clear" w:color="auto" w:fill="FFFFFF"/>
                        <w:lang w:val="en-US"/>
                      </w:rPr>
                    </m:ctrlPr>
                  </m:sSubPr>
                  <m:e>
                    <m:r>
                      <m:rPr>
                        <m:sty m:val="bi"/>
                      </m:rPr>
                      <w:rPr>
                        <w:rFonts w:ascii="Cambria Math" w:eastAsia="Times New Roman" w:hAnsi="Cambria Math"/>
                        <w:color w:val="000000" w:themeColor="text1"/>
                        <w:sz w:val="22"/>
                        <w:szCs w:val="22"/>
                        <w:shd w:val="clear" w:color="auto" w:fill="FFFFFF"/>
                      </w:rPr>
                      <m:t>T</m:t>
                    </m:r>
                  </m:e>
                  <m:sub>
                    <m:r>
                      <m:rPr>
                        <m:sty m:val="bi"/>
                      </m:rPr>
                      <w:rPr>
                        <w:rFonts w:ascii="Cambria Math" w:eastAsia="Times New Roman" w:hAnsi="Cambria Math"/>
                        <w:color w:val="000000" w:themeColor="text1"/>
                        <w:sz w:val="22"/>
                        <w:szCs w:val="22"/>
                        <w:shd w:val="clear" w:color="auto" w:fill="FFFFFF"/>
                      </w:rPr>
                      <m:t>s</m:t>
                    </m:r>
                  </m:sub>
                </m:sSub>
              </m:oMath>
            </m:oMathPara>
          </w:p>
        </w:tc>
      </w:tr>
      <w:tr w:rsidR="00BF316B" w:rsidRPr="00BF316B" w14:paraId="33D1C71A" w14:textId="77777777" w:rsidTr="00594EF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93" w:type="dxa"/>
          </w:tcPr>
          <w:p w14:paraId="78BA5247" w14:textId="77777777" w:rsidR="006946C5" w:rsidRPr="00BF316B" w:rsidRDefault="006946C5" w:rsidP="0026642B">
            <w:pPr>
              <w:pStyle w:val="Default"/>
              <w:spacing w:line="360" w:lineRule="auto"/>
              <w:jc w:val="center"/>
              <w:rPr>
                <w:rFonts w:ascii="Century Schoolbook" w:hAnsi="Century Schoolbook"/>
                <w:b w:val="0"/>
                <w:color w:val="000000" w:themeColor="text1"/>
                <w:sz w:val="22"/>
                <w:szCs w:val="22"/>
              </w:rPr>
            </w:pPr>
            <w:r w:rsidRPr="00BF316B">
              <w:rPr>
                <w:rFonts w:ascii="Century Schoolbook" w:eastAsia="Times New Roman" w:hAnsi="Century Schoolbook"/>
                <w:b w:val="0"/>
                <w:color w:val="000000" w:themeColor="text1"/>
                <w:sz w:val="22"/>
                <w:szCs w:val="22"/>
                <w:shd w:val="clear" w:color="auto" w:fill="FFFFFF"/>
              </w:rPr>
              <w:t>G1</w:t>
            </w:r>
          </w:p>
        </w:tc>
        <w:tc>
          <w:tcPr>
            <w:tcW w:w="1134" w:type="dxa"/>
          </w:tcPr>
          <w:p w14:paraId="1EF358DE" w14:textId="77777777" w:rsidR="006946C5" w:rsidRPr="00BF316B" w:rsidRDefault="006946C5" w:rsidP="0026642B">
            <w:pPr>
              <w:pStyle w:val="Default"/>
              <w:spacing w:line="360" w:lineRule="auto"/>
              <w:jc w:val="center"/>
              <w:cnfStyle w:val="000000100000" w:firstRow="0" w:lastRow="0" w:firstColumn="0" w:lastColumn="0" w:oddVBand="0" w:evenVBand="0" w:oddHBand="1" w:evenHBand="0" w:firstRowFirstColumn="0" w:firstRowLastColumn="0" w:lastRowFirstColumn="0" w:lastRowLastColumn="0"/>
              <w:rPr>
                <w:rFonts w:ascii="Century Schoolbook" w:hAnsi="Century Schoolbook"/>
                <w:color w:val="000000" w:themeColor="text1"/>
                <w:sz w:val="22"/>
                <w:szCs w:val="22"/>
              </w:rPr>
            </w:pPr>
            <w:r w:rsidRPr="00BF316B">
              <w:rPr>
                <w:rFonts w:ascii="Century Schoolbook" w:eastAsia="Times New Roman" w:hAnsi="Century Schoolbook"/>
                <w:color w:val="000000" w:themeColor="text1"/>
                <w:sz w:val="22"/>
                <w:szCs w:val="22"/>
                <w:shd w:val="clear" w:color="auto" w:fill="FFFFFF"/>
              </w:rPr>
              <w:t>7547.4</w:t>
            </w:r>
          </w:p>
        </w:tc>
        <w:tc>
          <w:tcPr>
            <w:tcW w:w="850" w:type="dxa"/>
          </w:tcPr>
          <w:p w14:paraId="78A505DA" w14:textId="77777777" w:rsidR="006946C5" w:rsidRPr="00BF316B" w:rsidRDefault="006946C5" w:rsidP="0026642B">
            <w:pPr>
              <w:pStyle w:val="Default"/>
              <w:spacing w:line="360" w:lineRule="auto"/>
              <w:jc w:val="center"/>
              <w:cnfStyle w:val="000000100000" w:firstRow="0" w:lastRow="0" w:firstColumn="0" w:lastColumn="0" w:oddVBand="0" w:evenVBand="0" w:oddHBand="1" w:evenHBand="0" w:firstRowFirstColumn="0" w:firstRowLastColumn="0" w:lastRowFirstColumn="0" w:lastRowLastColumn="0"/>
              <w:rPr>
                <w:rFonts w:ascii="Century Schoolbook" w:hAnsi="Century Schoolbook"/>
                <w:color w:val="000000" w:themeColor="text1"/>
                <w:sz w:val="22"/>
                <w:szCs w:val="22"/>
              </w:rPr>
            </w:pPr>
            <w:r w:rsidRPr="00BF316B">
              <w:rPr>
                <w:rFonts w:ascii="Century Schoolbook" w:eastAsia="Times New Roman" w:hAnsi="Century Schoolbook"/>
                <w:color w:val="000000" w:themeColor="text1"/>
                <w:sz w:val="22"/>
                <w:szCs w:val="22"/>
                <w:shd w:val="clear" w:color="auto" w:fill="FFFFFF"/>
              </w:rPr>
              <w:t>0.6295</w:t>
            </w:r>
          </w:p>
        </w:tc>
        <w:tc>
          <w:tcPr>
            <w:tcW w:w="851" w:type="dxa"/>
          </w:tcPr>
          <w:p w14:paraId="6DDE67CA" w14:textId="77777777" w:rsidR="006946C5" w:rsidRPr="00BF316B" w:rsidRDefault="006946C5" w:rsidP="0026642B">
            <w:pPr>
              <w:pStyle w:val="Default"/>
              <w:spacing w:line="360" w:lineRule="auto"/>
              <w:jc w:val="center"/>
              <w:cnfStyle w:val="000000100000" w:firstRow="0" w:lastRow="0" w:firstColumn="0" w:lastColumn="0" w:oddVBand="0" w:evenVBand="0" w:oddHBand="1" w:evenHBand="0" w:firstRowFirstColumn="0" w:firstRowLastColumn="0" w:lastRowFirstColumn="0" w:lastRowLastColumn="0"/>
              <w:rPr>
                <w:rFonts w:ascii="Century Schoolbook" w:hAnsi="Century Schoolbook"/>
                <w:color w:val="000000" w:themeColor="text1"/>
                <w:sz w:val="22"/>
                <w:szCs w:val="22"/>
              </w:rPr>
            </w:pPr>
            <w:r w:rsidRPr="00BF316B">
              <w:rPr>
                <w:rFonts w:ascii="Century Schoolbook" w:eastAsia="Times New Roman" w:hAnsi="Century Schoolbook"/>
                <w:color w:val="000000" w:themeColor="text1"/>
                <w:sz w:val="22"/>
                <w:szCs w:val="22"/>
                <w:shd w:val="clear" w:color="auto" w:fill="FFFFFF"/>
              </w:rPr>
              <w:t>10551</w:t>
            </w:r>
          </w:p>
        </w:tc>
        <w:tc>
          <w:tcPr>
            <w:tcW w:w="992" w:type="dxa"/>
          </w:tcPr>
          <w:p w14:paraId="0840AA4B" w14:textId="77777777" w:rsidR="006946C5" w:rsidRPr="00BF316B" w:rsidRDefault="006946C5" w:rsidP="0026642B">
            <w:pPr>
              <w:pStyle w:val="Default"/>
              <w:spacing w:line="360" w:lineRule="auto"/>
              <w:jc w:val="center"/>
              <w:cnfStyle w:val="000000100000" w:firstRow="0" w:lastRow="0" w:firstColumn="0" w:lastColumn="0" w:oddVBand="0" w:evenVBand="0" w:oddHBand="1" w:evenHBand="0" w:firstRowFirstColumn="0" w:firstRowLastColumn="0" w:lastRowFirstColumn="0" w:lastRowLastColumn="0"/>
              <w:rPr>
                <w:rFonts w:ascii="Century Schoolbook" w:hAnsi="Century Schoolbook"/>
                <w:color w:val="000000" w:themeColor="text1"/>
                <w:sz w:val="22"/>
                <w:szCs w:val="22"/>
              </w:rPr>
            </w:pPr>
            <w:r w:rsidRPr="00BF316B">
              <w:rPr>
                <w:rFonts w:ascii="Century Schoolbook" w:eastAsia="Times New Roman" w:hAnsi="Century Schoolbook"/>
                <w:color w:val="000000" w:themeColor="text1"/>
                <w:sz w:val="22"/>
                <w:szCs w:val="22"/>
                <w:shd w:val="clear" w:color="auto" w:fill="FFFFFF"/>
              </w:rPr>
              <w:t>0.7068</w:t>
            </w:r>
          </w:p>
        </w:tc>
      </w:tr>
      <w:tr w:rsidR="00BF316B" w:rsidRPr="00BF316B" w14:paraId="28ACF653" w14:textId="77777777" w:rsidTr="00594EF0">
        <w:trPr>
          <w:jc w:val="center"/>
        </w:trPr>
        <w:tc>
          <w:tcPr>
            <w:cnfStyle w:val="001000000000" w:firstRow="0" w:lastRow="0" w:firstColumn="1" w:lastColumn="0" w:oddVBand="0" w:evenVBand="0" w:oddHBand="0" w:evenHBand="0" w:firstRowFirstColumn="0" w:firstRowLastColumn="0" w:lastRowFirstColumn="0" w:lastRowLastColumn="0"/>
            <w:tcW w:w="993" w:type="dxa"/>
          </w:tcPr>
          <w:p w14:paraId="11D011B5" w14:textId="77777777" w:rsidR="006946C5" w:rsidRPr="00BF316B" w:rsidRDefault="006946C5" w:rsidP="0026642B">
            <w:pPr>
              <w:pStyle w:val="Default"/>
              <w:spacing w:line="360" w:lineRule="auto"/>
              <w:jc w:val="center"/>
              <w:rPr>
                <w:rFonts w:ascii="Century Schoolbook" w:hAnsi="Century Schoolbook"/>
                <w:b w:val="0"/>
                <w:color w:val="000000" w:themeColor="text1"/>
                <w:sz w:val="22"/>
                <w:szCs w:val="22"/>
              </w:rPr>
            </w:pPr>
            <w:r w:rsidRPr="00BF316B">
              <w:rPr>
                <w:rFonts w:ascii="Century Schoolbook" w:eastAsia="Times New Roman" w:hAnsi="Century Schoolbook"/>
                <w:b w:val="0"/>
                <w:color w:val="000000" w:themeColor="text1"/>
                <w:sz w:val="22"/>
                <w:szCs w:val="22"/>
                <w:shd w:val="clear" w:color="auto" w:fill="FFFFFF"/>
              </w:rPr>
              <w:t>G2</w:t>
            </w:r>
          </w:p>
        </w:tc>
        <w:tc>
          <w:tcPr>
            <w:tcW w:w="1134" w:type="dxa"/>
          </w:tcPr>
          <w:p w14:paraId="7643F763" w14:textId="77777777" w:rsidR="006946C5" w:rsidRPr="00BF316B" w:rsidRDefault="006946C5" w:rsidP="0026642B">
            <w:pPr>
              <w:pStyle w:val="Default"/>
              <w:spacing w:line="360" w:lineRule="auto"/>
              <w:jc w:val="center"/>
              <w:cnfStyle w:val="000000000000" w:firstRow="0" w:lastRow="0" w:firstColumn="0" w:lastColumn="0" w:oddVBand="0" w:evenVBand="0" w:oddHBand="0" w:evenHBand="0" w:firstRowFirstColumn="0" w:firstRowLastColumn="0" w:lastRowFirstColumn="0" w:lastRowLastColumn="0"/>
              <w:rPr>
                <w:rFonts w:ascii="Century Schoolbook" w:hAnsi="Century Schoolbook"/>
                <w:color w:val="000000" w:themeColor="text1"/>
                <w:sz w:val="22"/>
                <w:szCs w:val="22"/>
              </w:rPr>
            </w:pPr>
            <w:r w:rsidRPr="00BF316B">
              <w:rPr>
                <w:rFonts w:ascii="Century Schoolbook" w:eastAsia="Times New Roman" w:hAnsi="Century Schoolbook"/>
                <w:color w:val="000000" w:themeColor="text1"/>
                <w:sz w:val="22"/>
                <w:szCs w:val="22"/>
                <w:shd w:val="clear" w:color="auto" w:fill="FFFFFF"/>
              </w:rPr>
              <w:t>7083.7</w:t>
            </w:r>
          </w:p>
        </w:tc>
        <w:tc>
          <w:tcPr>
            <w:tcW w:w="850" w:type="dxa"/>
          </w:tcPr>
          <w:p w14:paraId="2876785E" w14:textId="77777777" w:rsidR="006946C5" w:rsidRPr="00BF316B" w:rsidRDefault="006946C5" w:rsidP="0026642B">
            <w:pPr>
              <w:pStyle w:val="Default"/>
              <w:spacing w:line="360" w:lineRule="auto"/>
              <w:jc w:val="center"/>
              <w:cnfStyle w:val="000000000000" w:firstRow="0" w:lastRow="0" w:firstColumn="0" w:lastColumn="0" w:oddVBand="0" w:evenVBand="0" w:oddHBand="0" w:evenHBand="0" w:firstRowFirstColumn="0" w:firstRowLastColumn="0" w:lastRowFirstColumn="0" w:lastRowLastColumn="0"/>
              <w:rPr>
                <w:rFonts w:ascii="Century Schoolbook" w:hAnsi="Century Schoolbook"/>
                <w:color w:val="000000" w:themeColor="text1"/>
                <w:sz w:val="22"/>
                <w:szCs w:val="22"/>
              </w:rPr>
            </w:pPr>
            <w:r w:rsidRPr="00BF316B">
              <w:rPr>
                <w:rFonts w:ascii="Century Schoolbook" w:eastAsia="Times New Roman" w:hAnsi="Century Schoolbook"/>
                <w:color w:val="000000" w:themeColor="text1"/>
                <w:sz w:val="22"/>
                <w:szCs w:val="22"/>
                <w:shd w:val="clear" w:color="auto" w:fill="FFFFFF"/>
              </w:rPr>
              <w:t>0.5378</w:t>
            </w:r>
          </w:p>
        </w:tc>
        <w:tc>
          <w:tcPr>
            <w:tcW w:w="851" w:type="dxa"/>
          </w:tcPr>
          <w:p w14:paraId="63F47B19" w14:textId="77777777" w:rsidR="006946C5" w:rsidRPr="00BF316B" w:rsidRDefault="006946C5" w:rsidP="0026642B">
            <w:pPr>
              <w:pStyle w:val="Default"/>
              <w:spacing w:line="360" w:lineRule="auto"/>
              <w:jc w:val="center"/>
              <w:cnfStyle w:val="000000000000" w:firstRow="0" w:lastRow="0" w:firstColumn="0" w:lastColumn="0" w:oddVBand="0" w:evenVBand="0" w:oddHBand="0" w:evenHBand="0" w:firstRowFirstColumn="0" w:firstRowLastColumn="0" w:lastRowFirstColumn="0" w:lastRowLastColumn="0"/>
              <w:rPr>
                <w:rFonts w:ascii="Century Schoolbook" w:hAnsi="Century Schoolbook"/>
                <w:color w:val="000000" w:themeColor="text1"/>
                <w:sz w:val="22"/>
                <w:szCs w:val="22"/>
              </w:rPr>
            </w:pPr>
            <w:r w:rsidRPr="00BF316B">
              <w:rPr>
                <w:rFonts w:ascii="Century Schoolbook" w:eastAsia="Times New Roman" w:hAnsi="Century Schoolbook"/>
                <w:color w:val="000000" w:themeColor="text1"/>
                <w:sz w:val="22"/>
                <w:szCs w:val="22"/>
                <w:shd w:val="clear" w:color="auto" w:fill="FFFFFF"/>
              </w:rPr>
              <w:t>11635</w:t>
            </w:r>
          </w:p>
        </w:tc>
        <w:tc>
          <w:tcPr>
            <w:tcW w:w="992" w:type="dxa"/>
          </w:tcPr>
          <w:p w14:paraId="35235CD4" w14:textId="77777777" w:rsidR="006946C5" w:rsidRPr="00BF316B" w:rsidRDefault="006946C5" w:rsidP="0026642B">
            <w:pPr>
              <w:pStyle w:val="Default"/>
              <w:spacing w:line="360" w:lineRule="auto"/>
              <w:jc w:val="center"/>
              <w:cnfStyle w:val="000000000000" w:firstRow="0" w:lastRow="0" w:firstColumn="0" w:lastColumn="0" w:oddVBand="0" w:evenVBand="0" w:oddHBand="0" w:evenHBand="0" w:firstRowFirstColumn="0" w:firstRowLastColumn="0" w:lastRowFirstColumn="0" w:lastRowLastColumn="0"/>
              <w:rPr>
                <w:rFonts w:ascii="Century Schoolbook" w:hAnsi="Century Schoolbook"/>
                <w:color w:val="000000" w:themeColor="text1"/>
                <w:sz w:val="22"/>
                <w:szCs w:val="22"/>
              </w:rPr>
            </w:pPr>
            <w:r w:rsidRPr="00BF316B">
              <w:rPr>
                <w:rFonts w:ascii="Century Schoolbook" w:eastAsia="Times New Roman" w:hAnsi="Century Schoolbook"/>
                <w:color w:val="000000" w:themeColor="text1"/>
                <w:sz w:val="22"/>
                <w:szCs w:val="22"/>
                <w:shd w:val="clear" w:color="auto" w:fill="FFFFFF"/>
              </w:rPr>
              <w:t>0.9416</w:t>
            </w:r>
          </w:p>
        </w:tc>
      </w:tr>
      <w:tr w:rsidR="00BF316B" w:rsidRPr="00BF316B" w14:paraId="291C68D0" w14:textId="77777777" w:rsidTr="00594EF0">
        <w:trPr>
          <w:cnfStyle w:val="000000100000" w:firstRow="0" w:lastRow="0" w:firstColumn="0" w:lastColumn="0" w:oddVBand="0" w:evenVBand="0" w:oddHBand="1" w:evenHBand="0" w:firstRowFirstColumn="0" w:firstRowLastColumn="0" w:lastRowFirstColumn="0" w:lastRowLastColumn="0"/>
          <w:trHeight w:val="210"/>
          <w:jc w:val="center"/>
        </w:trPr>
        <w:tc>
          <w:tcPr>
            <w:cnfStyle w:val="001000000000" w:firstRow="0" w:lastRow="0" w:firstColumn="1" w:lastColumn="0" w:oddVBand="0" w:evenVBand="0" w:oddHBand="0" w:evenHBand="0" w:firstRowFirstColumn="0" w:firstRowLastColumn="0" w:lastRowFirstColumn="0" w:lastRowLastColumn="0"/>
            <w:tcW w:w="993" w:type="dxa"/>
          </w:tcPr>
          <w:p w14:paraId="0E72A8AB" w14:textId="77777777" w:rsidR="006946C5" w:rsidRPr="00BF316B" w:rsidRDefault="006946C5" w:rsidP="0026642B">
            <w:pPr>
              <w:pStyle w:val="Default"/>
              <w:spacing w:line="360" w:lineRule="auto"/>
              <w:jc w:val="center"/>
              <w:rPr>
                <w:rFonts w:ascii="Century Schoolbook" w:hAnsi="Century Schoolbook"/>
                <w:b w:val="0"/>
                <w:color w:val="000000" w:themeColor="text1"/>
                <w:sz w:val="22"/>
                <w:szCs w:val="22"/>
              </w:rPr>
            </w:pPr>
            <w:r w:rsidRPr="00BF316B">
              <w:rPr>
                <w:rFonts w:ascii="Century Schoolbook" w:eastAsia="Times New Roman" w:hAnsi="Century Schoolbook"/>
                <w:b w:val="0"/>
                <w:color w:val="000000" w:themeColor="text1"/>
                <w:sz w:val="22"/>
                <w:szCs w:val="22"/>
                <w:shd w:val="clear" w:color="auto" w:fill="FFFFFF"/>
              </w:rPr>
              <w:t>All</w:t>
            </w:r>
          </w:p>
        </w:tc>
        <w:tc>
          <w:tcPr>
            <w:tcW w:w="1134" w:type="dxa"/>
          </w:tcPr>
          <w:p w14:paraId="5FBD6BC8" w14:textId="77777777" w:rsidR="006946C5" w:rsidRPr="00BF316B" w:rsidRDefault="006946C5" w:rsidP="0026642B">
            <w:pPr>
              <w:pStyle w:val="Default"/>
              <w:spacing w:line="360" w:lineRule="auto"/>
              <w:jc w:val="center"/>
              <w:cnfStyle w:val="000000100000" w:firstRow="0" w:lastRow="0" w:firstColumn="0" w:lastColumn="0" w:oddVBand="0" w:evenVBand="0" w:oddHBand="1" w:evenHBand="0" w:firstRowFirstColumn="0" w:firstRowLastColumn="0" w:lastRowFirstColumn="0" w:lastRowLastColumn="0"/>
              <w:rPr>
                <w:rFonts w:ascii="Century Schoolbook" w:hAnsi="Century Schoolbook"/>
                <w:color w:val="000000" w:themeColor="text1"/>
                <w:sz w:val="22"/>
                <w:szCs w:val="22"/>
              </w:rPr>
            </w:pPr>
            <w:r w:rsidRPr="00BF316B">
              <w:rPr>
                <w:rFonts w:ascii="Century Schoolbook" w:eastAsia="Times New Roman" w:hAnsi="Century Schoolbook"/>
                <w:color w:val="000000" w:themeColor="text1"/>
                <w:sz w:val="22"/>
                <w:szCs w:val="22"/>
                <w:shd w:val="clear" w:color="auto" w:fill="FFFFFF"/>
              </w:rPr>
              <w:t>7602.4</w:t>
            </w:r>
          </w:p>
        </w:tc>
        <w:tc>
          <w:tcPr>
            <w:tcW w:w="850" w:type="dxa"/>
          </w:tcPr>
          <w:p w14:paraId="00DCB253" w14:textId="77777777" w:rsidR="006946C5" w:rsidRPr="00BF316B" w:rsidRDefault="006946C5" w:rsidP="0026642B">
            <w:pPr>
              <w:pStyle w:val="Default"/>
              <w:spacing w:line="360" w:lineRule="auto"/>
              <w:jc w:val="center"/>
              <w:cnfStyle w:val="000000100000" w:firstRow="0" w:lastRow="0" w:firstColumn="0" w:lastColumn="0" w:oddVBand="0" w:evenVBand="0" w:oddHBand="1" w:evenHBand="0" w:firstRowFirstColumn="0" w:firstRowLastColumn="0" w:lastRowFirstColumn="0" w:lastRowLastColumn="0"/>
              <w:rPr>
                <w:rFonts w:ascii="Century Schoolbook" w:hAnsi="Century Schoolbook"/>
                <w:color w:val="000000" w:themeColor="text1"/>
                <w:sz w:val="22"/>
                <w:szCs w:val="22"/>
              </w:rPr>
            </w:pPr>
            <w:r w:rsidRPr="00BF316B">
              <w:rPr>
                <w:rFonts w:ascii="Century Schoolbook" w:eastAsia="Times New Roman" w:hAnsi="Century Schoolbook"/>
                <w:color w:val="000000" w:themeColor="text1"/>
                <w:sz w:val="22"/>
                <w:szCs w:val="22"/>
                <w:shd w:val="clear" w:color="auto" w:fill="FFFFFF"/>
              </w:rPr>
              <w:t>0.6246</w:t>
            </w:r>
          </w:p>
        </w:tc>
        <w:tc>
          <w:tcPr>
            <w:tcW w:w="851" w:type="dxa"/>
          </w:tcPr>
          <w:p w14:paraId="2DB1C563" w14:textId="77777777" w:rsidR="006946C5" w:rsidRPr="00BF316B" w:rsidRDefault="006946C5" w:rsidP="0026642B">
            <w:pPr>
              <w:pStyle w:val="Default"/>
              <w:spacing w:line="360" w:lineRule="auto"/>
              <w:jc w:val="center"/>
              <w:cnfStyle w:val="000000100000" w:firstRow="0" w:lastRow="0" w:firstColumn="0" w:lastColumn="0" w:oddVBand="0" w:evenVBand="0" w:oddHBand="1" w:evenHBand="0" w:firstRowFirstColumn="0" w:firstRowLastColumn="0" w:lastRowFirstColumn="0" w:lastRowLastColumn="0"/>
              <w:rPr>
                <w:rFonts w:ascii="Century Schoolbook" w:hAnsi="Century Schoolbook"/>
                <w:color w:val="000000" w:themeColor="text1"/>
                <w:sz w:val="22"/>
                <w:szCs w:val="22"/>
              </w:rPr>
            </w:pPr>
            <w:r w:rsidRPr="00BF316B">
              <w:rPr>
                <w:rFonts w:ascii="Century Schoolbook" w:eastAsia="Times New Roman" w:hAnsi="Century Schoolbook"/>
                <w:color w:val="000000" w:themeColor="text1"/>
                <w:sz w:val="22"/>
                <w:szCs w:val="22"/>
                <w:shd w:val="clear" w:color="auto" w:fill="FFFFFF"/>
              </w:rPr>
              <w:t>10900</w:t>
            </w:r>
          </w:p>
        </w:tc>
        <w:tc>
          <w:tcPr>
            <w:tcW w:w="992" w:type="dxa"/>
          </w:tcPr>
          <w:p w14:paraId="17EE3964" w14:textId="77777777" w:rsidR="006946C5" w:rsidRPr="00BF316B" w:rsidRDefault="006946C5" w:rsidP="0026642B">
            <w:pPr>
              <w:pStyle w:val="Default"/>
              <w:spacing w:line="360" w:lineRule="auto"/>
              <w:jc w:val="center"/>
              <w:cnfStyle w:val="000000100000" w:firstRow="0" w:lastRow="0" w:firstColumn="0" w:lastColumn="0" w:oddVBand="0" w:evenVBand="0" w:oddHBand="1" w:evenHBand="0" w:firstRowFirstColumn="0" w:firstRowLastColumn="0" w:lastRowFirstColumn="0" w:lastRowLastColumn="0"/>
              <w:rPr>
                <w:rFonts w:ascii="Century Schoolbook" w:hAnsi="Century Schoolbook"/>
                <w:color w:val="000000" w:themeColor="text1"/>
                <w:sz w:val="22"/>
                <w:szCs w:val="22"/>
              </w:rPr>
            </w:pPr>
            <w:r w:rsidRPr="00BF316B">
              <w:rPr>
                <w:rFonts w:ascii="Century Schoolbook" w:eastAsia="Times New Roman" w:hAnsi="Century Schoolbook"/>
                <w:color w:val="000000" w:themeColor="text1"/>
                <w:sz w:val="22"/>
                <w:szCs w:val="22"/>
                <w:shd w:val="clear" w:color="auto" w:fill="FFFFFF"/>
              </w:rPr>
              <w:t>0.7309</w:t>
            </w:r>
          </w:p>
        </w:tc>
      </w:tr>
    </w:tbl>
    <w:p w14:paraId="41EDCD97" w14:textId="77777777" w:rsidR="006946C5" w:rsidRPr="00BF316B" w:rsidRDefault="006946C5" w:rsidP="0026642B">
      <w:pPr>
        <w:spacing w:line="360" w:lineRule="auto"/>
        <w:ind w:firstLine="567"/>
        <w:contextualSpacing/>
        <w:jc w:val="both"/>
        <w:rPr>
          <w:rFonts w:ascii="Century Schoolbook" w:hAnsi="Century Schoolbook" w:cs="Times New Roman"/>
          <w:color w:val="000000" w:themeColor="text1"/>
          <w:lang w:val="en-AU"/>
        </w:rPr>
      </w:pPr>
    </w:p>
    <w:p w14:paraId="5AF4E9C4" w14:textId="5A4EE050" w:rsidR="006946C5" w:rsidRPr="00BF316B" w:rsidRDefault="004A26C3" w:rsidP="004A26C3">
      <w:pPr>
        <w:spacing w:line="360" w:lineRule="auto"/>
        <w:contextualSpacing/>
        <w:jc w:val="both"/>
        <w:rPr>
          <w:rFonts w:ascii="Century Schoolbook" w:hAnsi="Century Schoolbook" w:cs="Times New Roman"/>
          <w:color w:val="000000" w:themeColor="text1"/>
          <w:lang w:val="en-AU"/>
        </w:rPr>
      </w:pPr>
      <w:bookmarkStart w:id="229" w:name="_Hlk534767825"/>
      <w:r w:rsidRPr="00BF316B">
        <w:rPr>
          <w:rFonts w:ascii="Century Schoolbook" w:hAnsi="Century Schoolbook" w:cs="Times New Roman"/>
          <w:color w:val="000000" w:themeColor="text1"/>
          <w:lang w:val="en-AU"/>
        </w:rPr>
        <w:t xml:space="preserve">       </w:t>
      </w:r>
      <w:r w:rsidR="006946C5" w:rsidRPr="00BF316B">
        <w:rPr>
          <w:rFonts w:ascii="Century Schoolbook" w:hAnsi="Century Schoolbook" w:cs="Times New Roman"/>
          <w:color w:val="000000" w:themeColor="text1"/>
          <w:lang w:val="en-AU"/>
        </w:rPr>
        <w:t xml:space="preserve">Figure 5-4 shows that different groups of subjects have different physical activity distribution patterns. Our ellipse fitting model is still able to work with this data, but the shape and axes angle of ellipse are different by groups. Further, the parameters </w:t>
      </w:r>
      <m:oMath>
        <m:sSub>
          <m:sSubPr>
            <m:ctrlPr>
              <w:rPr>
                <w:rFonts w:ascii="Cambria Math" w:hAnsi="Cambria Math" w:cs="Times New Roman"/>
                <w:color w:val="000000" w:themeColor="text1"/>
                <w:lang w:val="en-AU"/>
              </w:rPr>
            </m:ctrlPr>
          </m:sSubPr>
          <m:e>
            <m:r>
              <w:rPr>
                <w:rFonts w:ascii="Cambria Math" w:hAnsi="Cambria Math" w:cs="Times New Roman"/>
                <w:color w:val="000000" w:themeColor="text1"/>
                <w:lang w:val="en-AU"/>
              </w:rPr>
              <m:t>T</m:t>
            </m:r>
          </m:e>
          <m:sub>
            <m:r>
              <w:rPr>
                <w:rFonts w:ascii="Cambria Math" w:hAnsi="Cambria Math" w:cs="Times New Roman"/>
                <w:color w:val="000000" w:themeColor="text1"/>
                <w:lang w:val="en-AU"/>
              </w:rPr>
              <m:t>s</m:t>
            </m:r>
          </m:sub>
        </m:sSub>
      </m:oMath>
      <w:r w:rsidR="006946C5" w:rsidRPr="00BF316B">
        <w:rPr>
          <w:rFonts w:ascii="Century Schoolbook" w:hAnsi="Century Schoolbook" w:cs="Times New Roman"/>
          <w:color w:val="000000" w:themeColor="text1"/>
          <w:lang w:val="en-AU"/>
        </w:rPr>
        <w:t xml:space="preserve"> and </w:t>
      </w:r>
      <m:oMath>
        <m:sSub>
          <m:sSubPr>
            <m:ctrlPr>
              <w:rPr>
                <w:rFonts w:ascii="Cambria Math" w:hAnsi="Cambria Math" w:cs="Times New Roman"/>
                <w:color w:val="000000" w:themeColor="text1"/>
                <w:lang w:val="en-AU"/>
              </w:rPr>
            </m:ctrlPr>
          </m:sSubPr>
          <m:e>
            <m:r>
              <w:rPr>
                <w:rFonts w:ascii="Cambria Math" w:hAnsi="Cambria Math" w:cs="Times New Roman"/>
                <w:color w:val="000000" w:themeColor="text1"/>
                <w:lang w:val="en-AU"/>
              </w:rPr>
              <m:t>T</m:t>
            </m:r>
          </m:e>
          <m:sub>
            <m:r>
              <w:rPr>
                <w:rFonts w:ascii="Cambria Math" w:hAnsi="Cambria Math" w:cs="Times New Roman"/>
                <w:color w:val="000000" w:themeColor="text1"/>
                <w:lang w:val="en-AU"/>
              </w:rPr>
              <m:t>y</m:t>
            </m:r>
          </m:sub>
        </m:sSub>
      </m:oMath>
      <w:r w:rsidR="006946C5" w:rsidRPr="00BF316B">
        <w:rPr>
          <w:rFonts w:ascii="Century Schoolbook" w:hAnsi="Century Schoolbook" w:cs="Times New Roman"/>
          <w:color w:val="000000" w:themeColor="text1"/>
          <w:lang w:val="en-AU"/>
        </w:rPr>
        <w:t xml:space="preserve"> for filtering IU will be also varied in terms of groups.</w:t>
      </w:r>
      <w:r w:rsidR="00026359" w:rsidRPr="00BF316B">
        <w:rPr>
          <w:rFonts w:ascii="Century Schoolbook" w:hAnsi="Century Schoolbook" w:cs="Times New Roman"/>
          <w:color w:val="000000" w:themeColor="text1"/>
          <w:lang w:val="en-AU"/>
        </w:rPr>
        <w:t xml:space="preserve"> H</w:t>
      </w:r>
      <w:r w:rsidR="00A6194C" w:rsidRPr="00BF316B">
        <w:rPr>
          <w:rFonts w:ascii="Century Schoolbook" w:hAnsi="Century Schoolbook" w:cs="Times New Roman"/>
          <w:color w:val="000000" w:themeColor="text1"/>
          <w:lang w:val="en-AU"/>
        </w:rPr>
        <w:t>owever,</w:t>
      </w:r>
      <w:r w:rsidR="00F4499F" w:rsidRPr="00BF316B">
        <w:rPr>
          <w:rFonts w:ascii="Century Schoolbook" w:hAnsi="Century Schoolbook" w:cs="Times New Roman"/>
          <w:color w:val="000000" w:themeColor="text1"/>
          <w:lang w:val="en-AU"/>
        </w:rPr>
        <w:t xml:space="preserve"> the ellipse fitting model encloses</w:t>
      </w:r>
      <w:r w:rsidR="00A6194C" w:rsidRPr="00BF316B">
        <w:rPr>
          <w:rFonts w:ascii="Century Schoolbook" w:hAnsi="Century Schoolbook" w:cs="Times New Roman"/>
          <w:color w:val="000000" w:themeColor="text1"/>
          <w:lang w:val="en-AU"/>
        </w:rPr>
        <w:t xml:space="preserve"> different groups wi</w:t>
      </w:r>
      <w:r w:rsidR="00F4499F" w:rsidRPr="00BF316B">
        <w:rPr>
          <w:rFonts w:ascii="Century Schoolbook" w:hAnsi="Century Schoolbook" w:cs="Times New Roman"/>
          <w:color w:val="000000" w:themeColor="text1"/>
          <w:lang w:val="en-AU"/>
        </w:rPr>
        <w:t>th different data distributions</w:t>
      </w:r>
      <w:r w:rsidR="005C5B67" w:rsidRPr="00BF316B">
        <w:rPr>
          <w:rFonts w:ascii="Century Schoolbook" w:hAnsi="Century Schoolbook" w:cs="Times New Roman"/>
          <w:color w:val="000000" w:themeColor="text1"/>
          <w:lang w:val="en-AU"/>
        </w:rPr>
        <w:t>.</w:t>
      </w:r>
    </w:p>
    <w:bookmarkEnd w:id="229"/>
    <w:p w14:paraId="00B8E683" w14:textId="118A4282" w:rsidR="006946C5" w:rsidRPr="00BF316B" w:rsidRDefault="006946C5" w:rsidP="0026642B">
      <w:pPr>
        <w:spacing w:line="360" w:lineRule="auto"/>
        <w:ind w:firstLine="567"/>
        <w:contextualSpacing/>
        <w:jc w:val="both"/>
        <w:rPr>
          <w:rFonts w:ascii="Century Schoolbook" w:hAnsi="Century Schoolbook" w:cs="Times New Roman"/>
          <w:color w:val="000000" w:themeColor="text1"/>
          <w:lang w:val="en-AU"/>
        </w:rPr>
      </w:pPr>
      <w:r w:rsidRPr="00BF316B">
        <w:rPr>
          <w:rFonts w:ascii="Century Schoolbook" w:hAnsi="Century Schoolbook" w:cs="Times New Roman"/>
          <w:color w:val="000000" w:themeColor="text1"/>
          <w:lang w:val="en-AU"/>
        </w:rPr>
        <w:t>From Table 5-3, we can see that data in group 2 (G2) are quite scattered and most of them are distributed in the range of (2</w:t>
      </w:r>
      <w:r w:rsidR="00CA37FF" w:rsidRPr="00BF316B">
        <w:rPr>
          <w:rFonts w:ascii="Century Schoolbook" w:hAnsi="Century Schoolbook" w:cs="Times New Roman"/>
          <w:color w:val="000000" w:themeColor="text1"/>
          <w:lang w:val="en-AU"/>
        </w:rPr>
        <w:t>,</w:t>
      </w:r>
      <w:r w:rsidRPr="00BF316B">
        <w:rPr>
          <w:rFonts w:ascii="Century Schoolbook" w:hAnsi="Century Schoolbook" w:cs="Times New Roman"/>
          <w:color w:val="000000" w:themeColor="text1"/>
          <w:lang w:val="en-AU"/>
        </w:rPr>
        <w:t>500-10</w:t>
      </w:r>
      <w:r w:rsidR="00CA37FF" w:rsidRPr="00BF316B">
        <w:rPr>
          <w:rFonts w:ascii="Century Schoolbook" w:hAnsi="Century Schoolbook" w:cs="Times New Roman"/>
          <w:color w:val="000000" w:themeColor="text1"/>
          <w:lang w:val="en-AU"/>
        </w:rPr>
        <w:t>,</w:t>
      </w:r>
      <w:r w:rsidRPr="00BF316B">
        <w:rPr>
          <w:rFonts w:ascii="Century Schoolbook" w:hAnsi="Century Schoolbook" w:cs="Times New Roman"/>
          <w:color w:val="000000" w:themeColor="text1"/>
          <w:lang w:val="en-AU"/>
        </w:rPr>
        <w:t>000), compared with the range (0-8</w:t>
      </w:r>
      <w:r w:rsidR="00CA37FF" w:rsidRPr="00BF316B">
        <w:rPr>
          <w:rFonts w:ascii="Century Schoolbook" w:hAnsi="Century Schoolbook" w:cs="Times New Roman"/>
          <w:color w:val="000000" w:themeColor="text1"/>
          <w:lang w:val="en-AU"/>
        </w:rPr>
        <w:t>,</w:t>
      </w:r>
      <w:r w:rsidRPr="00BF316B">
        <w:rPr>
          <w:rFonts w:ascii="Century Schoolbook" w:hAnsi="Century Schoolbook" w:cs="Times New Roman"/>
          <w:color w:val="000000" w:themeColor="text1"/>
          <w:lang w:val="en-AU"/>
        </w:rPr>
        <w:t>000) in group 1 (G1), leading to a bigger average value of daily steps (</w:t>
      </w:r>
      <w:r w:rsidRPr="00BF316B">
        <w:rPr>
          <w:rFonts w:ascii="Century Schoolbook" w:hAnsi="Century Schoolbook" w:cs="Times New Roman"/>
          <w:i/>
          <w:color w:val="000000" w:themeColor="text1"/>
          <w:lang w:val="en-AU"/>
        </w:rPr>
        <w:t>a</w:t>
      </w:r>
      <w:r w:rsidRPr="00BF316B">
        <w:rPr>
          <w:rFonts w:ascii="Century Schoolbook" w:hAnsi="Century Schoolbook" w:cs="Times New Roman"/>
          <w:color w:val="000000" w:themeColor="text1"/>
          <w:lang w:val="en-AU"/>
        </w:rPr>
        <w:t xml:space="preserve">), which is the </w:t>
      </w:r>
      <w:r w:rsidRPr="00BF316B">
        <w:rPr>
          <w:rFonts w:ascii="Century Schoolbook" w:hAnsi="Century Schoolbook" w:cs="Times New Roman"/>
          <w:i/>
          <w:color w:val="000000" w:themeColor="text1"/>
          <w:lang w:val="en-AU"/>
        </w:rPr>
        <w:t>k</w:t>
      </w:r>
      <w:r w:rsidRPr="00BF316B">
        <w:rPr>
          <w:rFonts w:ascii="Century Schoolbook" w:hAnsi="Century Schoolbook" w:cs="Times New Roman"/>
          <w:color w:val="000000" w:themeColor="text1"/>
          <w:lang w:val="en-AU"/>
        </w:rPr>
        <w:t xml:space="preserve"> value defined in equation (5-1). And thus, although </w:t>
      </w:r>
      <w:proofErr w:type="spellStart"/>
      <w:r w:rsidRPr="00BF316B">
        <w:rPr>
          <w:rFonts w:ascii="Century Schoolbook" w:hAnsi="Century Schoolbook" w:cs="Times New Roman"/>
          <w:color w:val="000000" w:themeColor="text1"/>
          <w:lang w:val="en-AU"/>
        </w:rPr>
        <w:t>its</w:t>
      </w:r>
      <w:proofErr w:type="spellEnd"/>
      <w:r w:rsidRPr="00BF316B">
        <w:rPr>
          <w:rFonts w:ascii="Century Schoolbook" w:hAnsi="Century Schoolbook" w:cs="Times New Roman"/>
          <w:color w:val="000000" w:themeColor="text1"/>
          <w:lang w:val="en-AU"/>
        </w:rPr>
        <w:t xml:space="preserve"> </w:t>
      </w:r>
      <w:r w:rsidRPr="00BF316B">
        <w:rPr>
          <w:rFonts w:ascii="Century Schoolbook" w:hAnsi="Century Schoolbook" w:cs="Times New Roman"/>
          <w:i/>
          <w:color w:val="000000" w:themeColor="text1"/>
          <w:lang w:val="en-AU"/>
        </w:rPr>
        <w:t>a</w:t>
      </w:r>
      <w:r w:rsidRPr="00BF316B">
        <w:rPr>
          <w:rFonts w:ascii="Century Schoolbook" w:hAnsi="Century Schoolbook" w:cs="Times New Roman"/>
          <w:color w:val="000000" w:themeColor="text1"/>
          <w:lang w:val="en-AU"/>
        </w:rPr>
        <w:t xml:space="preserve"> and </w:t>
      </w:r>
      <w:r w:rsidRPr="00BF316B">
        <w:rPr>
          <w:rFonts w:ascii="Century Schoolbook" w:hAnsi="Century Schoolbook" w:cs="Times New Roman"/>
          <w:i/>
          <w:color w:val="000000" w:themeColor="text1"/>
          <w:lang w:val="en-AU"/>
        </w:rPr>
        <w:t>b</w:t>
      </w:r>
      <w:r w:rsidRPr="00BF316B">
        <w:rPr>
          <w:rFonts w:ascii="Century Schoolbook" w:hAnsi="Century Schoolbook" w:cs="Times New Roman"/>
          <w:color w:val="000000" w:themeColor="text1"/>
          <w:lang w:val="en-AU"/>
        </w:rPr>
        <w:t xml:space="preserve"> value are smaller than group 2’s, </w:t>
      </w:r>
      <m:oMath>
        <m:sSub>
          <m:sSubPr>
            <m:ctrlPr>
              <w:rPr>
                <w:rFonts w:ascii="Cambria Math" w:hAnsi="Cambria Math" w:cs="Times New Roman"/>
                <w:color w:val="000000" w:themeColor="text1"/>
                <w:lang w:val="en-AU"/>
              </w:rPr>
            </m:ctrlPr>
          </m:sSubPr>
          <m:e>
            <m:r>
              <w:rPr>
                <w:rFonts w:ascii="Cambria Math" w:hAnsi="Cambria Math" w:cs="Times New Roman"/>
                <w:color w:val="000000" w:themeColor="text1"/>
                <w:lang w:val="en-AU"/>
              </w:rPr>
              <m:t>T</m:t>
            </m:r>
          </m:e>
          <m:sub>
            <m:r>
              <w:rPr>
                <w:rFonts w:ascii="Cambria Math" w:hAnsi="Cambria Math" w:cs="Times New Roman"/>
                <w:color w:val="000000" w:themeColor="text1"/>
                <w:lang w:val="en-AU"/>
              </w:rPr>
              <m:t>y</m:t>
            </m:r>
          </m:sub>
        </m:sSub>
      </m:oMath>
      <w:r w:rsidRPr="00BF316B">
        <w:rPr>
          <w:rFonts w:ascii="Century Schoolbook" w:hAnsi="Century Schoolbook" w:cs="Times New Roman"/>
          <w:color w:val="000000" w:themeColor="text1"/>
          <w:lang w:val="en-AU"/>
        </w:rPr>
        <w:t xml:space="preserve"> and </w:t>
      </w:r>
      <m:oMath>
        <m:sSub>
          <m:sSubPr>
            <m:ctrlPr>
              <w:rPr>
                <w:rFonts w:ascii="Cambria Math" w:hAnsi="Cambria Math" w:cs="Times New Roman"/>
                <w:color w:val="000000" w:themeColor="text1"/>
                <w:lang w:val="en-AU"/>
              </w:rPr>
            </m:ctrlPr>
          </m:sSubPr>
          <m:e>
            <m:r>
              <w:rPr>
                <w:rFonts w:ascii="Cambria Math" w:hAnsi="Cambria Math" w:cs="Times New Roman"/>
                <w:color w:val="000000" w:themeColor="text1"/>
                <w:lang w:val="en-AU"/>
              </w:rPr>
              <m:t>T</m:t>
            </m:r>
          </m:e>
          <m:sub>
            <m:r>
              <w:rPr>
                <w:rFonts w:ascii="Cambria Math" w:hAnsi="Cambria Math" w:cs="Times New Roman"/>
                <w:color w:val="000000" w:themeColor="text1"/>
                <w:lang w:val="en-AU"/>
              </w:rPr>
              <m:t>s</m:t>
            </m:r>
          </m:sub>
        </m:sSub>
      </m:oMath>
      <w:r w:rsidRPr="00BF316B">
        <w:rPr>
          <w:rFonts w:ascii="Century Schoolbook" w:hAnsi="Century Schoolbook" w:cs="Times New Roman"/>
          <w:color w:val="000000" w:themeColor="text1"/>
          <w:lang w:val="en-AU"/>
        </w:rPr>
        <w:t xml:space="preserve"> are outnumbered. This also implies that some subjects in group 2 keep irregular uncertainties that are far more than in normal situations. Nevertheless, there is no great influence on the overall measurement with only a few irregular samples, which strongly demonstrated that our ellipse fitting model is adaptive for different occasions.</w:t>
      </w:r>
    </w:p>
    <w:p w14:paraId="506FEF0E" w14:textId="77777777" w:rsidR="006946C5" w:rsidRPr="00BF316B" w:rsidRDefault="006946C5" w:rsidP="0026642B">
      <w:pPr>
        <w:pStyle w:val="Default"/>
        <w:spacing w:after="120" w:line="360" w:lineRule="auto"/>
        <w:jc w:val="center"/>
        <w:rPr>
          <w:rFonts w:ascii="Century Schoolbook" w:hAnsi="Century Schoolbook"/>
          <w:noProof/>
          <w:color w:val="000000" w:themeColor="text1"/>
          <w:sz w:val="22"/>
          <w:szCs w:val="22"/>
        </w:rPr>
      </w:pPr>
      <w:r w:rsidRPr="00BF316B">
        <w:rPr>
          <w:rFonts w:ascii="Century Schoolbook" w:hAnsi="Century Schoolbook"/>
          <w:noProof/>
          <w:color w:val="000000" w:themeColor="text1"/>
          <w:sz w:val="22"/>
          <w:szCs w:val="22"/>
        </w:rPr>
        <w:lastRenderedPageBreak/>
        <w:drawing>
          <wp:inline distT="0" distB="0" distL="0" distR="0" wp14:anchorId="2EC0D3DD" wp14:editId="368C7EC2">
            <wp:extent cx="2986644" cy="1888177"/>
            <wp:effectExtent l="0" t="0" r="4445" b="0"/>
            <wp:docPr id="124" name="Picture 1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p123.jpg"/>
                    <pic:cNvPicPr preferRelativeResize="0"/>
                  </pic:nvPicPr>
                  <pic:blipFill>
                    <a:blip r:embed="rId88" cstate="print">
                      <a:extLst>
                        <a:ext uri="{28A0092B-C50C-407E-A947-70E740481C1C}">
                          <a14:useLocalDpi xmlns:a14="http://schemas.microsoft.com/office/drawing/2010/main" val="0"/>
                        </a:ext>
                      </a:extLst>
                    </a:blip>
                    <a:stretch>
                      <a:fillRect/>
                    </a:stretch>
                  </pic:blipFill>
                  <pic:spPr>
                    <a:xfrm>
                      <a:off x="0" y="0"/>
                      <a:ext cx="3010749" cy="1903417"/>
                    </a:xfrm>
                    <a:prstGeom prst="rect">
                      <a:avLst/>
                    </a:prstGeom>
                  </pic:spPr>
                </pic:pic>
              </a:graphicData>
            </a:graphic>
          </wp:inline>
        </w:drawing>
      </w:r>
    </w:p>
    <w:p w14:paraId="7132C027" w14:textId="77777777" w:rsidR="006946C5" w:rsidRPr="00BF316B" w:rsidRDefault="006946C5" w:rsidP="0026642B">
      <w:pPr>
        <w:pStyle w:val="Default"/>
        <w:spacing w:after="120" w:line="360" w:lineRule="auto"/>
        <w:jc w:val="center"/>
        <w:rPr>
          <w:rFonts w:ascii="Century Schoolbook" w:hAnsi="Century Schoolbook"/>
          <w:noProof/>
          <w:color w:val="000000" w:themeColor="text1"/>
          <w:sz w:val="22"/>
          <w:szCs w:val="22"/>
        </w:rPr>
      </w:pPr>
      <w:r w:rsidRPr="00BF316B">
        <w:rPr>
          <w:rFonts w:ascii="Century Schoolbook" w:hAnsi="Century Schoolbook"/>
          <w:noProof/>
          <w:color w:val="000000" w:themeColor="text1"/>
          <w:sz w:val="22"/>
          <w:szCs w:val="22"/>
        </w:rPr>
        <w:t>(a)</w:t>
      </w:r>
    </w:p>
    <w:p w14:paraId="43029C31" w14:textId="77777777" w:rsidR="006946C5" w:rsidRPr="00BF316B" w:rsidRDefault="006946C5" w:rsidP="0026642B">
      <w:pPr>
        <w:pStyle w:val="Default"/>
        <w:spacing w:after="120" w:line="360" w:lineRule="auto"/>
        <w:jc w:val="center"/>
        <w:rPr>
          <w:rFonts w:ascii="Century Schoolbook" w:hAnsi="Century Schoolbook"/>
          <w:noProof/>
          <w:color w:val="000000" w:themeColor="text1"/>
          <w:sz w:val="22"/>
          <w:szCs w:val="22"/>
        </w:rPr>
      </w:pPr>
      <w:r w:rsidRPr="00BF316B">
        <w:rPr>
          <w:rFonts w:ascii="Century Schoolbook" w:hAnsi="Century Schoolbook"/>
          <w:noProof/>
          <w:color w:val="000000" w:themeColor="text1"/>
          <w:sz w:val="22"/>
          <w:szCs w:val="22"/>
        </w:rPr>
        <w:drawing>
          <wp:inline distT="0" distB="0" distL="0" distR="0" wp14:anchorId="46E7982A" wp14:editId="3DC56C3C">
            <wp:extent cx="2909455" cy="2256312"/>
            <wp:effectExtent l="0" t="0" r="5715" b="0"/>
            <wp:docPr id="125" name="Picture 1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p456.jpg"/>
                    <pic:cNvPicPr preferRelativeResize="0"/>
                  </pic:nvPicPr>
                  <pic:blipFill>
                    <a:blip r:embed="rId89" cstate="print">
                      <a:extLst>
                        <a:ext uri="{28A0092B-C50C-407E-A947-70E740481C1C}">
                          <a14:useLocalDpi xmlns:a14="http://schemas.microsoft.com/office/drawing/2010/main" val="0"/>
                        </a:ext>
                      </a:extLst>
                    </a:blip>
                    <a:stretch>
                      <a:fillRect/>
                    </a:stretch>
                  </pic:blipFill>
                  <pic:spPr>
                    <a:xfrm>
                      <a:off x="0" y="0"/>
                      <a:ext cx="2989543" cy="2318421"/>
                    </a:xfrm>
                    <a:prstGeom prst="rect">
                      <a:avLst/>
                    </a:prstGeom>
                  </pic:spPr>
                </pic:pic>
              </a:graphicData>
            </a:graphic>
          </wp:inline>
        </w:drawing>
      </w:r>
    </w:p>
    <w:p w14:paraId="562EDFBD" w14:textId="77777777" w:rsidR="006946C5" w:rsidRPr="00BF316B" w:rsidRDefault="006946C5" w:rsidP="0026642B">
      <w:pPr>
        <w:pStyle w:val="Default"/>
        <w:spacing w:after="120" w:line="360" w:lineRule="auto"/>
        <w:jc w:val="center"/>
        <w:rPr>
          <w:rFonts w:ascii="Century Schoolbook" w:hAnsi="Century Schoolbook"/>
          <w:noProof/>
          <w:color w:val="000000" w:themeColor="text1"/>
          <w:sz w:val="22"/>
          <w:szCs w:val="22"/>
        </w:rPr>
      </w:pPr>
      <w:r w:rsidRPr="00BF316B">
        <w:rPr>
          <w:rFonts w:ascii="Century Schoolbook" w:hAnsi="Century Schoolbook"/>
          <w:noProof/>
          <w:color w:val="000000" w:themeColor="text1"/>
          <w:sz w:val="22"/>
          <w:szCs w:val="22"/>
        </w:rPr>
        <w:t>(b)</w:t>
      </w:r>
    </w:p>
    <w:p w14:paraId="5F4A2AA1" w14:textId="77777777" w:rsidR="006946C5" w:rsidRPr="00BF316B" w:rsidRDefault="006946C5" w:rsidP="0026642B">
      <w:pPr>
        <w:pStyle w:val="Default"/>
        <w:spacing w:after="120" w:line="360" w:lineRule="auto"/>
        <w:jc w:val="center"/>
        <w:rPr>
          <w:rFonts w:ascii="Century Schoolbook" w:hAnsi="Century Schoolbook"/>
          <w:noProof/>
          <w:color w:val="000000" w:themeColor="text1"/>
          <w:sz w:val="22"/>
          <w:szCs w:val="22"/>
        </w:rPr>
      </w:pPr>
      <w:r w:rsidRPr="00BF316B">
        <w:rPr>
          <w:rFonts w:ascii="Century Schoolbook" w:hAnsi="Century Schoolbook"/>
          <w:noProof/>
          <w:color w:val="000000" w:themeColor="text1"/>
          <w:sz w:val="22"/>
          <w:szCs w:val="22"/>
        </w:rPr>
        <w:drawing>
          <wp:inline distT="0" distB="0" distL="0" distR="0" wp14:anchorId="59D5FFA1" wp14:editId="01BCA86C">
            <wp:extent cx="2980706" cy="2054431"/>
            <wp:effectExtent l="0" t="0" r="0" b="3175"/>
            <wp:docPr id="126" name="Picture 1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all.jpg"/>
                    <pic:cNvPicPr preferRelativeResize="0"/>
                  </pic:nvPicPr>
                  <pic:blipFill>
                    <a:blip r:embed="rId90" cstate="print">
                      <a:extLst>
                        <a:ext uri="{28A0092B-C50C-407E-A947-70E740481C1C}">
                          <a14:useLocalDpi xmlns:a14="http://schemas.microsoft.com/office/drawing/2010/main" val="0"/>
                        </a:ext>
                      </a:extLst>
                    </a:blip>
                    <a:stretch>
                      <a:fillRect/>
                    </a:stretch>
                  </pic:blipFill>
                  <pic:spPr>
                    <a:xfrm>
                      <a:off x="0" y="0"/>
                      <a:ext cx="3080232" cy="2123029"/>
                    </a:xfrm>
                    <a:prstGeom prst="rect">
                      <a:avLst/>
                    </a:prstGeom>
                  </pic:spPr>
                </pic:pic>
              </a:graphicData>
            </a:graphic>
          </wp:inline>
        </w:drawing>
      </w:r>
    </w:p>
    <w:p w14:paraId="3B523B94" w14:textId="77777777" w:rsidR="006946C5" w:rsidRPr="00BF316B" w:rsidRDefault="006946C5" w:rsidP="0026642B">
      <w:pPr>
        <w:pStyle w:val="Default"/>
        <w:spacing w:after="120" w:line="360" w:lineRule="auto"/>
        <w:jc w:val="center"/>
        <w:rPr>
          <w:rFonts w:ascii="Century Schoolbook" w:hAnsi="Century Schoolbook"/>
          <w:noProof/>
          <w:color w:val="000000" w:themeColor="text1"/>
          <w:sz w:val="22"/>
          <w:szCs w:val="22"/>
        </w:rPr>
      </w:pPr>
      <w:r w:rsidRPr="00BF316B">
        <w:rPr>
          <w:rFonts w:ascii="Century Schoolbook" w:hAnsi="Century Schoolbook"/>
          <w:noProof/>
          <w:color w:val="000000" w:themeColor="text1"/>
          <w:sz w:val="22"/>
          <w:szCs w:val="22"/>
        </w:rPr>
        <w:t>(c)</w:t>
      </w:r>
    </w:p>
    <w:p w14:paraId="5CC4757B" w14:textId="77777777" w:rsidR="006946C5" w:rsidRPr="00BF316B" w:rsidRDefault="001058CF" w:rsidP="001058CF">
      <w:pPr>
        <w:pStyle w:val="afa"/>
        <w:ind w:firstLine="0"/>
        <w:jc w:val="center"/>
        <w:rPr>
          <w:b w:val="0"/>
          <w:i/>
          <w:color w:val="000000" w:themeColor="text1"/>
          <w:szCs w:val="22"/>
        </w:rPr>
      </w:pPr>
      <w:bookmarkStart w:id="230" w:name="_Toc518405156"/>
      <w:r w:rsidRPr="00BF316B">
        <w:rPr>
          <w:color w:val="000000" w:themeColor="text1"/>
        </w:rPr>
        <w:t xml:space="preserve">Figure 5- </w:t>
      </w:r>
      <w:r w:rsidR="001B28C1" w:rsidRPr="00BF316B">
        <w:rPr>
          <w:noProof/>
          <w:color w:val="000000" w:themeColor="text1"/>
        </w:rPr>
        <w:fldChar w:fldCharType="begin"/>
      </w:r>
      <w:r w:rsidR="001B28C1" w:rsidRPr="00BF316B">
        <w:rPr>
          <w:noProof/>
          <w:color w:val="000000" w:themeColor="text1"/>
        </w:rPr>
        <w:instrText xml:space="preserve"> SEQ Figure_5- \* ARABIC </w:instrText>
      </w:r>
      <w:r w:rsidR="001B28C1" w:rsidRPr="00BF316B">
        <w:rPr>
          <w:noProof/>
          <w:color w:val="000000" w:themeColor="text1"/>
        </w:rPr>
        <w:fldChar w:fldCharType="separate"/>
      </w:r>
      <w:r w:rsidR="00955236" w:rsidRPr="00BF316B">
        <w:rPr>
          <w:noProof/>
          <w:color w:val="000000" w:themeColor="text1"/>
        </w:rPr>
        <w:t>4</w:t>
      </w:r>
      <w:r w:rsidR="001B28C1" w:rsidRPr="00BF316B">
        <w:rPr>
          <w:noProof/>
          <w:color w:val="000000" w:themeColor="text1"/>
        </w:rPr>
        <w:fldChar w:fldCharType="end"/>
      </w:r>
      <w:r w:rsidRPr="00BF316B">
        <w:rPr>
          <w:color w:val="000000" w:themeColor="text1"/>
        </w:rPr>
        <w:t xml:space="preserve"> </w:t>
      </w:r>
      <w:r w:rsidRPr="00BF316B">
        <w:rPr>
          <w:b w:val="0"/>
          <w:i/>
          <w:color w:val="000000" w:themeColor="text1"/>
        </w:rPr>
        <w:t>Ellipse fitting distribution of daily steps and speed of selected subjects (c=0.95) (</w:t>
      </w:r>
      <w:r w:rsidR="006946C5" w:rsidRPr="00BF316B">
        <w:rPr>
          <w:b w:val="0"/>
          <w:i/>
          <w:color w:val="000000" w:themeColor="text1"/>
          <w:szCs w:val="22"/>
        </w:rPr>
        <w:t>a) group 1 (subjects no.1 &amp; no.2 &amp; no.3)</w:t>
      </w:r>
      <w:r w:rsidR="006946C5" w:rsidRPr="00BF316B">
        <w:rPr>
          <w:b w:val="0"/>
          <w:color w:val="000000" w:themeColor="text1"/>
          <w:szCs w:val="22"/>
        </w:rPr>
        <w:t>; (</w:t>
      </w:r>
      <w:r w:rsidR="006946C5" w:rsidRPr="00BF316B">
        <w:rPr>
          <w:b w:val="0"/>
          <w:i/>
          <w:color w:val="000000" w:themeColor="text1"/>
          <w:szCs w:val="22"/>
        </w:rPr>
        <w:t>b) group 2 (subjects no.4&amp; no.5 &amp; no.6); (c) all subjects.</w:t>
      </w:r>
      <w:bookmarkEnd w:id="230"/>
    </w:p>
    <w:p w14:paraId="77DBCBEB" w14:textId="77777777" w:rsidR="006946C5" w:rsidRPr="00BF316B" w:rsidRDefault="006946C5" w:rsidP="0026642B">
      <w:pPr>
        <w:pStyle w:val="4"/>
        <w:keepNext/>
        <w:numPr>
          <w:ilvl w:val="3"/>
          <w:numId w:val="22"/>
        </w:numPr>
        <w:tabs>
          <w:tab w:val="clear" w:pos="720"/>
        </w:tabs>
        <w:overflowPunct w:val="0"/>
        <w:autoSpaceDE w:val="0"/>
        <w:autoSpaceDN w:val="0"/>
        <w:adjustRightInd w:val="0"/>
        <w:spacing w:before="240" w:after="120" w:line="360" w:lineRule="auto"/>
        <w:ind w:left="1080" w:hanging="1080"/>
        <w:jc w:val="left"/>
        <w:textAlignment w:val="baseline"/>
        <w:rPr>
          <w:rFonts w:ascii="Century Schoolbook" w:hAnsi="Century Schoolbook"/>
          <w:i w:val="0"/>
          <w:iCs w:val="0"/>
          <w:color w:val="000000" w:themeColor="text1"/>
          <w:sz w:val="24"/>
          <w:lang w:val="x-none" w:eastAsia="x-none"/>
        </w:rPr>
      </w:pPr>
      <w:r w:rsidRPr="00BF316B">
        <w:rPr>
          <w:rFonts w:ascii="Century Schoolbook" w:hAnsi="Century Schoolbook"/>
          <w:i w:val="0"/>
          <w:iCs w:val="0"/>
          <w:color w:val="000000" w:themeColor="text1"/>
          <w:sz w:val="24"/>
          <w:lang w:val="x-none" w:eastAsia="x-none"/>
        </w:rPr>
        <w:lastRenderedPageBreak/>
        <w:t>Impact of Central Point</w:t>
      </w:r>
    </w:p>
    <w:p w14:paraId="462AE737" w14:textId="0026221D" w:rsidR="006946C5" w:rsidRPr="00BF316B" w:rsidRDefault="006946C5" w:rsidP="0026642B">
      <w:pPr>
        <w:adjustRightInd w:val="0"/>
        <w:spacing w:after="60" w:line="360" w:lineRule="auto"/>
        <w:ind w:firstLine="567"/>
        <w:jc w:val="both"/>
        <w:rPr>
          <w:rFonts w:ascii="Century Schoolbook" w:hAnsi="Century Schoolbook" w:cs="Times New Roman"/>
          <w:color w:val="000000" w:themeColor="text1"/>
          <w:lang w:val="en-AU"/>
        </w:rPr>
      </w:pPr>
      <w:r w:rsidRPr="00BF316B">
        <w:rPr>
          <w:rFonts w:ascii="Century Schoolbook" w:hAnsi="Century Schoolbook" w:cs="Times New Roman"/>
          <w:color w:val="000000" w:themeColor="text1"/>
          <w:lang w:val="en-AU"/>
        </w:rPr>
        <w:t>Another key parameter for the proposed ellipse fitting model need</w:t>
      </w:r>
      <w:r w:rsidR="00CA37FF" w:rsidRPr="00BF316B">
        <w:rPr>
          <w:rFonts w:ascii="Century Schoolbook" w:hAnsi="Century Schoolbook" w:cs="Times New Roman"/>
          <w:color w:val="000000" w:themeColor="text1"/>
          <w:lang w:val="en-AU"/>
        </w:rPr>
        <w:t>s</w:t>
      </w:r>
      <w:r w:rsidRPr="00BF316B">
        <w:rPr>
          <w:rFonts w:ascii="Century Schoolbook" w:hAnsi="Century Schoolbook" w:cs="Times New Roman"/>
          <w:color w:val="000000" w:themeColor="text1"/>
          <w:lang w:val="en-AU"/>
        </w:rPr>
        <w:t xml:space="preserve"> to be considered: the central point of ellipse (</w:t>
      </w:r>
      <w:proofErr w:type="spellStart"/>
      <w:r w:rsidRPr="00BF316B">
        <w:rPr>
          <w:rFonts w:ascii="Century Schoolbook" w:hAnsi="Century Schoolbook" w:cs="Times New Roman"/>
          <w:color w:val="000000" w:themeColor="text1"/>
          <w:lang w:val="en-AU"/>
        </w:rPr>
        <w:t>i</w:t>
      </w:r>
      <w:proofErr w:type="spellEnd"/>
      <w:r w:rsidRPr="00BF316B">
        <w:rPr>
          <w:rFonts w:ascii="Century Schoolbook" w:hAnsi="Century Schoolbook" w:cs="Times New Roman"/>
          <w:color w:val="000000" w:themeColor="text1"/>
          <w:lang w:val="en-AU"/>
        </w:rPr>
        <w:t xml:space="preserve">, j). Regarding the definition in equation 1, the central point represents the value of average daily walking steps and the value of average daily walking speed. But </w:t>
      </w:r>
      <w:proofErr w:type="gramStart"/>
      <w:r w:rsidRPr="00BF316B">
        <w:rPr>
          <w:rFonts w:ascii="Century Schoolbook" w:hAnsi="Century Schoolbook" w:cs="Times New Roman"/>
          <w:color w:val="000000" w:themeColor="text1"/>
          <w:lang w:val="en-AU"/>
        </w:rPr>
        <w:t>a number of</w:t>
      </w:r>
      <w:proofErr w:type="gramEnd"/>
      <w:r w:rsidRPr="00BF316B">
        <w:rPr>
          <w:rFonts w:ascii="Century Schoolbook" w:hAnsi="Century Schoolbook" w:cs="Times New Roman"/>
          <w:color w:val="000000" w:themeColor="text1"/>
          <w:lang w:val="en-AU"/>
        </w:rPr>
        <w:t xml:space="preserve"> ways are available to calculate the average mean in literature. Here, we choose two typical methods to measure the mean of distribution: geometric mean and arithmetic mean. </w:t>
      </w:r>
    </w:p>
    <w:p w14:paraId="76F4F1BC" w14:textId="62959D85" w:rsidR="006946C5" w:rsidRPr="00BF316B" w:rsidRDefault="006946C5" w:rsidP="0026642B">
      <w:pPr>
        <w:adjustRightInd w:val="0"/>
        <w:spacing w:after="60" w:line="360" w:lineRule="auto"/>
        <w:ind w:firstLine="567"/>
        <w:jc w:val="both"/>
        <w:rPr>
          <w:rFonts w:ascii="Century Schoolbook" w:hAnsi="Century Schoolbook" w:cs="Times New Roman"/>
          <w:color w:val="000000" w:themeColor="text1"/>
          <w:lang w:val="en-AU"/>
        </w:rPr>
      </w:pPr>
      <w:r w:rsidRPr="00BF316B">
        <w:rPr>
          <w:rFonts w:ascii="Century Schoolbook" w:hAnsi="Century Schoolbook" w:cs="Times New Roman"/>
          <w:color w:val="000000" w:themeColor="text1"/>
          <w:lang w:val="en-AU"/>
        </w:rPr>
        <w:t>A comparison of the geometric mean and arithmetic mean set for the central points of the data distribution is presented in Figure 5-5. The red ellipse is modelling with arithmetic mean: the range of steps is 0-10</w:t>
      </w:r>
      <w:r w:rsidR="00CA37FF" w:rsidRPr="00BF316B">
        <w:rPr>
          <w:rFonts w:ascii="Century Schoolbook" w:hAnsi="Century Schoolbook" w:cs="Times New Roman"/>
          <w:color w:val="000000" w:themeColor="text1"/>
          <w:lang w:val="en-AU"/>
        </w:rPr>
        <w:t>,</w:t>
      </w:r>
      <w:r w:rsidRPr="00BF316B">
        <w:rPr>
          <w:rFonts w:ascii="Century Schoolbook" w:hAnsi="Century Schoolbook" w:cs="Times New Roman"/>
          <w:color w:val="000000" w:themeColor="text1"/>
          <w:lang w:val="en-AU"/>
        </w:rPr>
        <w:t>000, and the speed is between 0.7m/s-1.9m/s on average. The green ellipse is modelling with geometric mean: the range of steps is 0-8</w:t>
      </w:r>
      <w:r w:rsidR="00CA37FF" w:rsidRPr="00BF316B">
        <w:rPr>
          <w:rFonts w:ascii="Century Schoolbook" w:hAnsi="Century Schoolbook" w:cs="Times New Roman"/>
          <w:color w:val="000000" w:themeColor="text1"/>
          <w:lang w:val="en-AU"/>
        </w:rPr>
        <w:t>,</w:t>
      </w:r>
      <w:r w:rsidRPr="00BF316B">
        <w:rPr>
          <w:rFonts w:ascii="Century Schoolbook" w:hAnsi="Century Schoolbook" w:cs="Times New Roman"/>
          <w:color w:val="000000" w:themeColor="text1"/>
          <w:lang w:val="en-AU"/>
        </w:rPr>
        <w:t xml:space="preserve">000, and the speed is 0.4m/s-1.8m/s. It appears that the green ellipse covers </w:t>
      </w:r>
      <w:r w:rsidR="00CA37FF" w:rsidRPr="00BF316B">
        <w:rPr>
          <w:rFonts w:ascii="Century Schoolbook" w:hAnsi="Century Schoolbook" w:cs="Times New Roman"/>
          <w:color w:val="000000" w:themeColor="text1"/>
          <w:lang w:val="en-AU"/>
        </w:rPr>
        <w:t>fewer</w:t>
      </w:r>
      <w:r w:rsidRPr="00BF316B">
        <w:rPr>
          <w:rFonts w:ascii="Century Schoolbook" w:hAnsi="Century Schoolbook" w:cs="Times New Roman"/>
          <w:color w:val="000000" w:themeColor="text1"/>
          <w:lang w:val="en-AU"/>
        </w:rPr>
        <w:t xml:space="preserve"> samples than the red ellipse but the gap between them is not large. This means that both samples are distributed in balance and regular on average daily walking speed. But, daily walking steps differs by individual, leading to an apparent gap between geometric mean and arithmetic mean. Although there is only a slight difference between the two central points, the arithmetic mean covers more samples than the geometric one, and thus achieved a better result. </w:t>
      </w:r>
    </w:p>
    <w:p w14:paraId="2DEAA173" w14:textId="77777777" w:rsidR="006946C5" w:rsidRPr="00BF316B" w:rsidRDefault="006946C5" w:rsidP="0026642B">
      <w:pPr>
        <w:pStyle w:val="Default"/>
        <w:spacing w:after="120" w:line="360" w:lineRule="auto"/>
        <w:jc w:val="center"/>
        <w:rPr>
          <w:rFonts w:ascii="Century Schoolbook" w:hAnsi="Century Schoolbook"/>
          <w:color w:val="000000" w:themeColor="text1"/>
          <w:sz w:val="22"/>
          <w:szCs w:val="22"/>
          <w:lang w:val="en-US"/>
        </w:rPr>
      </w:pPr>
      <w:r w:rsidRPr="00BF316B">
        <w:rPr>
          <w:rFonts w:ascii="Century Schoolbook" w:hAnsi="Century Schoolbook"/>
          <w:noProof/>
          <w:color w:val="000000" w:themeColor="text1"/>
          <w:sz w:val="22"/>
          <w:szCs w:val="22"/>
        </w:rPr>
        <w:drawing>
          <wp:inline distT="0" distB="0" distL="0" distR="0" wp14:anchorId="3D95DE0C" wp14:editId="39744FA6">
            <wp:extent cx="2909454" cy="2101932"/>
            <wp:effectExtent l="0" t="0" r="5715" b="0"/>
            <wp:docPr id="127" name="Picture 1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allmeangeo.jpg"/>
                    <pic:cNvPicPr preferRelativeResize="0"/>
                  </pic:nvPicPr>
                  <pic:blipFill>
                    <a:blip r:embed="rId91" cstate="print">
                      <a:extLst>
                        <a:ext uri="{28A0092B-C50C-407E-A947-70E740481C1C}">
                          <a14:useLocalDpi xmlns:a14="http://schemas.microsoft.com/office/drawing/2010/main" val="0"/>
                        </a:ext>
                      </a:extLst>
                    </a:blip>
                    <a:stretch>
                      <a:fillRect/>
                    </a:stretch>
                  </pic:blipFill>
                  <pic:spPr>
                    <a:xfrm>
                      <a:off x="0" y="0"/>
                      <a:ext cx="3000691" cy="2167846"/>
                    </a:xfrm>
                    <a:prstGeom prst="rect">
                      <a:avLst/>
                    </a:prstGeom>
                  </pic:spPr>
                </pic:pic>
              </a:graphicData>
            </a:graphic>
          </wp:inline>
        </w:drawing>
      </w:r>
    </w:p>
    <w:p w14:paraId="1D407ED6" w14:textId="77777777" w:rsidR="006946C5" w:rsidRPr="00BF316B" w:rsidRDefault="00FF10BF" w:rsidP="00FF10BF">
      <w:pPr>
        <w:pStyle w:val="afa"/>
        <w:ind w:firstLine="0"/>
        <w:jc w:val="center"/>
        <w:rPr>
          <w:b w:val="0"/>
          <w:i/>
          <w:color w:val="000000" w:themeColor="text1"/>
        </w:rPr>
      </w:pPr>
      <w:bookmarkStart w:id="231" w:name="_Toc518405157"/>
      <w:r w:rsidRPr="00BF316B">
        <w:rPr>
          <w:color w:val="000000" w:themeColor="text1"/>
        </w:rPr>
        <w:t xml:space="preserve">Figure 5- </w:t>
      </w:r>
      <w:r w:rsidR="001B28C1" w:rsidRPr="00BF316B">
        <w:rPr>
          <w:noProof/>
          <w:color w:val="000000" w:themeColor="text1"/>
        </w:rPr>
        <w:fldChar w:fldCharType="begin"/>
      </w:r>
      <w:r w:rsidR="001B28C1" w:rsidRPr="00BF316B">
        <w:rPr>
          <w:noProof/>
          <w:color w:val="000000" w:themeColor="text1"/>
        </w:rPr>
        <w:instrText xml:space="preserve"> SEQ Figure_5- \* ARABIC </w:instrText>
      </w:r>
      <w:r w:rsidR="001B28C1" w:rsidRPr="00BF316B">
        <w:rPr>
          <w:noProof/>
          <w:color w:val="000000" w:themeColor="text1"/>
        </w:rPr>
        <w:fldChar w:fldCharType="separate"/>
      </w:r>
      <w:r w:rsidR="00955236" w:rsidRPr="00BF316B">
        <w:rPr>
          <w:noProof/>
          <w:color w:val="000000" w:themeColor="text1"/>
        </w:rPr>
        <w:t>5</w:t>
      </w:r>
      <w:r w:rsidR="001B28C1" w:rsidRPr="00BF316B">
        <w:rPr>
          <w:noProof/>
          <w:color w:val="000000" w:themeColor="text1"/>
        </w:rPr>
        <w:fldChar w:fldCharType="end"/>
      </w:r>
      <w:r w:rsidRPr="00BF316B">
        <w:rPr>
          <w:color w:val="000000" w:themeColor="text1"/>
        </w:rPr>
        <w:t xml:space="preserve"> </w:t>
      </w:r>
      <w:r w:rsidRPr="00BF316B">
        <w:rPr>
          <w:b w:val="0"/>
          <w:i/>
          <w:color w:val="000000" w:themeColor="text1"/>
        </w:rPr>
        <w:t>Different central coordinate of ellipse fitting (green: geometric mean; red: arithmetic mean)</w:t>
      </w:r>
      <w:bookmarkEnd w:id="231"/>
    </w:p>
    <w:p w14:paraId="4E4EAB36" w14:textId="77777777" w:rsidR="001058CF" w:rsidRPr="00BF316B" w:rsidRDefault="001058CF" w:rsidP="001058CF">
      <w:pPr>
        <w:rPr>
          <w:color w:val="000000" w:themeColor="text1"/>
        </w:rPr>
      </w:pPr>
    </w:p>
    <w:p w14:paraId="3B0B1DCB" w14:textId="77777777" w:rsidR="006946C5" w:rsidRPr="00BF316B" w:rsidRDefault="006946C5" w:rsidP="0026642B">
      <w:pPr>
        <w:pStyle w:val="4"/>
        <w:keepNext/>
        <w:numPr>
          <w:ilvl w:val="3"/>
          <w:numId w:val="22"/>
        </w:numPr>
        <w:tabs>
          <w:tab w:val="clear" w:pos="720"/>
        </w:tabs>
        <w:overflowPunct w:val="0"/>
        <w:autoSpaceDE w:val="0"/>
        <w:autoSpaceDN w:val="0"/>
        <w:adjustRightInd w:val="0"/>
        <w:spacing w:before="240" w:after="120" w:line="360" w:lineRule="auto"/>
        <w:ind w:left="1080" w:hanging="1080"/>
        <w:jc w:val="left"/>
        <w:textAlignment w:val="baseline"/>
        <w:rPr>
          <w:rFonts w:ascii="Century Schoolbook" w:hAnsi="Century Schoolbook"/>
          <w:i w:val="0"/>
          <w:iCs w:val="0"/>
          <w:color w:val="000000" w:themeColor="text1"/>
          <w:sz w:val="24"/>
          <w:lang w:val="x-none" w:eastAsia="x-none"/>
        </w:rPr>
      </w:pPr>
      <w:r w:rsidRPr="00BF316B">
        <w:rPr>
          <w:rFonts w:ascii="Century Schoolbook" w:hAnsi="Century Schoolbook"/>
          <w:i w:val="0"/>
          <w:iCs w:val="0"/>
          <w:color w:val="000000" w:themeColor="text1"/>
          <w:sz w:val="24"/>
          <w:lang w:val="x-none" w:eastAsia="x-none"/>
        </w:rPr>
        <w:lastRenderedPageBreak/>
        <w:t>Comparison with other fitting methods</w:t>
      </w:r>
    </w:p>
    <w:p w14:paraId="3482D328" w14:textId="77777777" w:rsidR="006946C5" w:rsidRPr="00BF316B" w:rsidRDefault="004531AB" w:rsidP="004531AB">
      <w:pPr>
        <w:adjustRightInd w:val="0"/>
        <w:spacing w:after="60" w:line="360" w:lineRule="auto"/>
        <w:jc w:val="both"/>
        <w:rPr>
          <w:rFonts w:ascii="Century Schoolbook" w:hAnsi="Century Schoolbook" w:cs="Times New Roman"/>
          <w:i/>
          <w:color w:val="000000" w:themeColor="text1"/>
        </w:rPr>
      </w:pPr>
      <w:r w:rsidRPr="00BF316B">
        <w:rPr>
          <w:rFonts w:ascii="Century Schoolbook" w:hAnsi="Century Schoolbook" w:cs="Times New Roman"/>
          <w:color w:val="000000" w:themeColor="text1"/>
          <w:lang w:val="en-AU"/>
        </w:rPr>
        <w:t xml:space="preserve">      </w:t>
      </w:r>
      <w:r w:rsidR="006946C5" w:rsidRPr="00BF316B">
        <w:rPr>
          <w:rFonts w:ascii="Century Schoolbook" w:hAnsi="Century Schoolbook" w:cs="Times New Roman"/>
          <w:color w:val="000000" w:themeColor="text1"/>
          <w:lang w:val="en-AU"/>
        </w:rPr>
        <w:t xml:space="preserve">Two curve fitting methods (Smoothing Spine fitting and Gaussian fitting) are carried out </w:t>
      </w:r>
      <w:proofErr w:type="gramStart"/>
      <w:r w:rsidR="006946C5" w:rsidRPr="00BF316B">
        <w:rPr>
          <w:rFonts w:ascii="Century Schoolbook" w:hAnsi="Century Schoolbook" w:cs="Times New Roman"/>
          <w:color w:val="000000" w:themeColor="text1"/>
          <w:lang w:val="en-AU"/>
        </w:rPr>
        <w:t>in order to</w:t>
      </w:r>
      <w:proofErr w:type="gramEnd"/>
      <w:r w:rsidR="006946C5" w:rsidRPr="00BF316B">
        <w:rPr>
          <w:rFonts w:ascii="Century Schoolbook" w:hAnsi="Century Schoolbook" w:cs="Times New Roman"/>
          <w:color w:val="000000" w:themeColor="text1"/>
          <w:lang w:val="en-AU"/>
        </w:rPr>
        <w:t xml:space="preserve"> compare with our ellipse fitting model, shown as equations (3) and (4).</w:t>
      </w:r>
    </w:p>
    <w:p w14:paraId="19EB7A47" w14:textId="77777777" w:rsidR="006946C5" w:rsidRPr="00BF316B" w:rsidRDefault="006946C5" w:rsidP="0026642B">
      <w:pPr>
        <w:pStyle w:val="IETHeading2"/>
        <w:spacing w:line="360" w:lineRule="auto"/>
        <w:ind w:left="1440" w:firstLine="720"/>
        <w:rPr>
          <w:rFonts w:ascii="Century Schoolbook" w:hAnsi="Century Schoolbook"/>
          <w:i w:val="0"/>
          <w:color w:val="000000" w:themeColor="text1"/>
          <w:szCs w:val="22"/>
        </w:rPr>
      </w:pPr>
      <m:oMath>
        <m:r>
          <w:rPr>
            <w:rFonts w:ascii="Cambria Math" w:hAnsi="Cambria Math"/>
            <w:color w:val="000000" w:themeColor="text1"/>
            <w:szCs w:val="22"/>
          </w:rPr>
          <m:t>y=p</m:t>
        </m:r>
        <m:nary>
          <m:naryPr>
            <m:chr m:val="∑"/>
            <m:limLoc m:val="undOvr"/>
            <m:supHide m:val="1"/>
            <m:ctrlPr>
              <w:rPr>
                <w:rFonts w:ascii="Cambria Math" w:hAnsi="Cambria Math"/>
                <w:color w:val="000000" w:themeColor="text1"/>
                <w:szCs w:val="22"/>
              </w:rPr>
            </m:ctrlPr>
          </m:naryPr>
          <m:sub>
            <m:r>
              <w:rPr>
                <w:rFonts w:ascii="Cambria Math" w:hAnsi="Cambria Math"/>
                <w:color w:val="000000" w:themeColor="text1"/>
                <w:szCs w:val="22"/>
              </w:rPr>
              <m:t>i</m:t>
            </m:r>
          </m:sub>
          <m:sup/>
          <m:e>
            <m:sSub>
              <m:sSubPr>
                <m:ctrlPr>
                  <w:rPr>
                    <w:rFonts w:ascii="Cambria Math" w:hAnsi="Cambria Math"/>
                    <w:color w:val="000000" w:themeColor="text1"/>
                    <w:szCs w:val="22"/>
                  </w:rPr>
                </m:ctrlPr>
              </m:sSubPr>
              <m:e>
                <m:r>
                  <w:rPr>
                    <w:rFonts w:ascii="Cambria Math" w:hAnsi="Cambria Math"/>
                    <w:color w:val="000000" w:themeColor="text1"/>
                    <w:szCs w:val="22"/>
                  </w:rPr>
                  <m:t>w</m:t>
                </m:r>
              </m:e>
              <m:sub>
                <m:r>
                  <w:rPr>
                    <w:rFonts w:ascii="Cambria Math" w:hAnsi="Cambria Math"/>
                    <w:color w:val="000000" w:themeColor="text1"/>
                    <w:szCs w:val="22"/>
                  </w:rPr>
                  <m:t>i</m:t>
                </m:r>
              </m:sub>
            </m:sSub>
            <m:sSup>
              <m:sSupPr>
                <m:ctrlPr>
                  <w:rPr>
                    <w:rFonts w:ascii="Cambria Math" w:hAnsi="Cambria Math"/>
                    <w:color w:val="000000" w:themeColor="text1"/>
                    <w:szCs w:val="22"/>
                  </w:rPr>
                </m:ctrlPr>
              </m:sSupPr>
              <m:e>
                <m:r>
                  <w:rPr>
                    <w:rFonts w:ascii="Cambria Math" w:hAnsi="Cambria Math"/>
                    <w:color w:val="000000" w:themeColor="text1"/>
                    <w:szCs w:val="22"/>
                  </w:rPr>
                  <m:t>(</m:t>
                </m:r>
                <m:sSub>
                  <m:sSubPr>
                    <m:ctrlPr>
                      <w:rPr>
                        <w:rFonts w:ascii="Cambria Math" w:hAnsi="Cambria Math"/>
                        <w:color w:val="000000" w:themeColor="text1"/>
                        <w:szCs w:val="22"/>
                      </w:rPr>
                    </m:ctrlPr>
                  </m:sSubPr>
                  <m:e>
                    <m:r>
                      <w:rPr>
                        <w:rFonts w:ascii="Cambria Math" w:hAnsi="Cambria Math"/>
                        <w:color w:val="000000" w:themeColor="text1"/>
                        <w:szCs w:val="22"/>
                      </w:rPr>
                      <m:t>y</m:t>
                    </m:r>
                  </m:e>
                  <m:sub>
                    <m:r>
                      <w:rPr>
                        <w:rFonts w:ascii="Cambria Math" w:hAnsi="Cambria Math"/>
                        <w:color w:val="000000" w:themeColor="text1"/>
                        <w:szCs w:val="22"/>
                      </w:rPr>
                      <m:t>i</m:t>
                    </m:r>
                  </m:sub>
                </m:sSub>
                <m:r>
                  <w:rPr>
                    <w:rFonts w:ascii="Cambria Math" w:hAnsi="Cambria Math"/>
                    <w:color w:val="000000" w:themeColor="text1"/>
                    <w:szCs w:val="22"/>
                  </w:rPr>
                  <m:t>-s(</m:t>
                </m:r>
                <m:sSub>
                  <m:sSubPr>
                    <m:ctrlPr>
                      <w:rPr>
                        <w:rFonts w:ascii="Cambria Math" w:hAnsi="Cambria Math"/>
                        <w:color w:val="000000" w:themeColor="text1"/>
                        <w:szCs w:val="22"/>
                      </w:rPr>
                    </m:ctrlPr>
                  </m:sSubPr>
                  <m:e>
                    <m:r>
                      <w:rPr>
                        <w:rFonts w:ascii="Cambria Math" w:hAnsi="Cambria Math"/>
                        <w:color w:val="000000" w:themeColor="text1"/>
                        <w:szCs w:val="22"/>
                      </w:rPr>
                      <m:t>x</m:t>
                    </m:r>
                  </m:e>
                  <m:sub>
                    <m:r>
                      <w:rPr>
                        <w:rFonts w:ascii="Cambria Math" w:hAnsi="Cambria Math"/>
                        <w:color w:val="000000" w:themeColor="text1"/>
                        <w:szCs w:val="22"/>
                      </w:rPr>
                      <m:t>i</m:t>
                    </m:r>
                  </m:sub>
                </m:sSub>
                <m:r>
                  <w:rPr>
                    <w:rFonts w:ascii="Cambria Math" w:hAnsi="Cambria Math"/>
                    <w:color w:val="000000" w:themeColor="text1"/>
                    <w:szCs w:val="22"/>
                  </w:rPr>
                  <m:t>))</m:t>
                </m:r>
              </m:e>
              <m:sup>
                <m:r>
                  <w:rPr>
                    <w:rFonts w:ascii="Cambria Math" w:hAnsi="Cambria Math"/>
                    <w:color w:val="000000" w:themeColor="text1"/>
                    <w:szCs w:val="22"/>
                  </w:rPr>
                  <m:t>2</m:t>
                </m:r>
              </m:sup>
            </m:sSup>
            <m:r>
              <w:rPr>
                <w:rFonts w:ascii="Cambria Math" w:hAnsi="Cambria Math"/>
                <w:color w:val="000000" w:themeColor="text1"/>
                <w:szCs w:val="22"/>
              </w:rPr>
              <m:t>+(1-p)</m:t>
            </m:r>
            <m:nary>
              <m:naryPr>
                <m:limLoc m:val="undOvr"/>
                <m:subHide m:val="1"/>
                <m:supHide m:val="1"/>
                <m:ctrlPr>
                  <w:rPr>
                    <w:rFonts w:ascii="Cambria Math" w:hAnsi="Cambria Math"/>
                    <w:color w:val="000000" w:themeColor="text1"/>
                    <w:szCs w:val="22"/>
                  </w:rPr>
                </m:ctrlPr>
              </m:naryPr>
              <m:sub/>
              <m:sup/>
              <m:e>
                <m:sSup>
                  <m:sSupPr>
                    <m:ctrlPr>
                      <w:rPr>
                        <w:rFonts w:ascii="Cambria Math" w:hAnsi="Cambria Math"/>
                        <w:color w:val="000000" w:themeColor="text1"/>
                        <w:szCs w:val="22"/>
                      </w:rPr>
                    </m:ctrlPr>
                  </m:sSupPr>
                  <m:e>
                    <m:r>
                      <w:rPr>
                        <w:rFonts w:ascii="Cambria Math" w:hAnsi="Cambria Math"/>
                        <w:color w:val="000000" w:themeColor="text1"/>
                        <w:szCs w:val="22"/>
                      </w:rPr>
                      <m:t>(</m:t>
                    </m:r>
                    <m:f>
                      <m:fPr>
                        <m:ctrlPr>
                          <w:rPr>
                            <w:rFonts w:ascii="Cambria Math" w:hAnsi="Cambria Math"/>
                            <w:color w:val="000000" w:themeColor="text1"/>
                            <w:szCs w:val="22"/>
                          </w:rPr>
                        </m:ctrlPr>
                      </m:fPr>
                      <m:num>
                        <m:sSup>
                          <m:sSupPr>
                            <m:ctrlPr>
                              <w:rPr>
                                <w:rFonts w:ascii="Cambria Math" w:hAnsi="Cambria Math"/>
                                <w:color w:val="000000" w:themeColor="text1"/>
                                <w:szCs w:val="22"/>
                              </w:rPr>
                            </m:ctrlPr>
                          </m:sSupPr>
                          <m:e>
                            <m:r>
                              <w:rPr>
                                <w:rFonts w:ascii="Cambria Math" w:hAnsi="Cambria Math"/>
                                <w:color w:val="000000" w:themeColor="text1"/>
                                <w:szCs w:val="22"/>
                              </w:rPr>
                              <m:t>d</m:t>
                            </m:r>
                          </m:e>
                          <m:sup>
                            <m:r>
                              <w:rPr>
                                <w:rFonts w:ascii="Cambria Math" w:hAnsi="Cambria Math"/>
                                <w:color w:val="000000" w:themeColor="text1"/>
                                <w:szCs w:val="22"/>
                              </w:rPr>
                              <m:t>2</m:t>
                            </m:r>
                          </m:sup>
                        </m:sSup>
                        <m:r>
                          <w:rPr>
                            <w:rFonts w:ascii="Cambria Math" w:hAnsi="Cambria Math"/>
                            <w:color w:val="000000" w:themeColor="text1"/>
                            <w:szCs w:val="22"/>
                          </w:rPr>
                          <m:t>s</m:t>
                        </m:r>
                      </m:num>
                      <m:den>
                        <m:sSup>
                          <m:sSupPr>
                            <m:ctrlPr>
                              <w:rPr>
                                <w:rFonts w:ascii="Cambria Math" w:hAnsi="Cambria Math"/>
                                <w:color w:val="000000" w:themeColor="text1"/>
                                <w:szCs w:val="22"/>
                              </w:rPr>
                            </m:ctrlPr>
                          </m:sSupPr>
                          <m:e>
                            <m:r>
                              <w:rPr>
                                <w:rFonts w:ascii="Cambria Math" w:hAnsi="Cambria Math"/>
                                <w:color w:val="000000" w:themeColor="text1"/>
                                <w:szCs w:val="22"/>
                              </w:rPr>
                              <m:t>dx</m:t>
                            </m:r>
                          </m:e>
                          <m:sup>
                            <m:r>
                              <w:rPr>
                                <w:rFonts w:ascii="Cambria Math" w:hAnsi="Cambria Math"/>
                                <w:color w:val="000000" w:themeColor="text1"/>
                                <w:szCs w:val="22"/>
                              </w:rPr>
                              <m:t>2</m:t>
                            </m:r>
                          </m:sup>
                        </m:sSup>
                      </m:den>
                    </m:f>
                    <m:r>
                      <w:rPr>
                        <w:rFonts w:ascii="Cambria Math" w:hAnsi="Cambria Math"/>
                        <w:color w:val="000000" w:themeColor="text1"/>
                        <w:szCs w:val="22"/>
                      </w:rPr>
                      <m:t>)</m:t>
                    </m:r>
                  </m:e>
                  <m:sup>
                    <m:r>
                      <w:rPr>
                        <w:rFonts w:ascii="Cambria Math" w:hAnsi="Cambria Math"/>
                        <w:color w:val="000000" w:themeColor="text1"/>
                        <w:szCs w:val="22"/>
                      </w:rPr>
                      <m:t>2</m:t>
                    </m:r>
                  </m:sup>
                </m:sSup>
                <m:r>
                  <w:rPr>
                    <w:rFonts w:ascii="Cambria Math" w:hAnsi="Cambria Math"/>
                    <w:color w:val="000000" w:themeColor="text1"/>
                    <w:szCs w:val="22"/>
                  </w:rPr>
                  <m:t>dx</m:t>
                </m:r>
              </m:e>
            </m:nary>
          </m:e>
        </m:nary>
      </m:oMath>
      <w:r w:rsidRPr="00BF316B">
        <w:rPr>
          <w:rFonts w:ascii="Century Schoolbook" w:hAnsi="Century Schoolbook"/>
          <w:i w:val="0"/>
          <w:color w:val="000000" w:themeColor="text1"/>
          <w:szCs w:val="22"/>
        </w:rPr>
        <w:t>;</w:t>
      </w:r>
      <w:r w:rsidRPr="00BF316B">
        <w:rPr>
          <w:rFonts w:ascii="Century Schoolbook" w:hAnsi="Century Schoolbook"/>
          <w:i w:val="0"/>
          <w:color w:val="000000" w:themeColor="text1"/>
          <w:szCs w:val="22"/>
        </w:rPr>
        <w:tab/>
      </w:r>
      <w:r w:rsidRPr="00BF316B">
        <w:rPr>
          <w:rFonts w:ascii="Century Schoolbook" w:hAnsi="Century Schoolbook"/>
          <w:i w:val="0"/>
          <w:color w:val="000000" w:themeColor="text1"/>
          <w:szCs w:val="22"/>
        </w:rPr>
        <w:tab/>
      </w:r>
      <w:r w:rsidR="00762693" w:rsidRPr="00BF316B">
        <w:rPr>
          <w:rFonts w:ascii="Century Schoolbook" w:hAnsi="Century Schoolbook"/>
          <w:i w:val="0"/>
          <w:color w:val="000000" w:themeColor="text1"/>
          <w:szCs w:val="22"/>
        </w:rPr>
        <w:t xml:space="preserve">   </w:t>
      </w:r>
      <w:proofErr w:type="gramStart"/>
      <w:r w:rsidR="00762693" w:rsidRPr="00BF316B">
        <w:rPr>
          <w:rFonts w:ascii="Century Schoolbook" w:hAnsi="Century Schoolbook"/>
          <w:i w:val="0"/>
          <w:color w:val="000000" w:themeColor="text1"/>
          <w:szCs w:val="22"/>
        </w:rPr>
        <w:t xml:space="preserve">   </w:t>
      </w:r>
      <w:r w:rsidRPr="00BF316B">
        <w:rPr>
          <w:rFonts w:ascii="Century Schoolbook" w:hAnsi="Century Schoolbook"/>
          <w:i w:val="0"/>
          <w:color w:val="000000" w:themeColor="text1"/>
          <w:szCs w:val="22"/>
        </w:rPr>
        <w:t>(</w:t>
      </w:r>
      <w:proofErr w:type="gramEnd"/>
      <w:r w:rsidRPr="00BF316B">
        <w:rPr>
          <w:rFonts w:ascii="Century Schoolbook" w:hAnsi="Century Schoolbook"/>
          <w:i w:val="0"/>
          <w:color w:val="000000" w:themeColor="text1"/>
          <w:szCs w:val="22"/>
        </w:rPr>
        <w:t>5-4)</w:t>
      </w:r>
    </w:p>
    <w:p w14:paraId="79BEB9F9" w14:textId="77777777" w:rsidR="006946C5" w:rsidRPr="00BF316B" w:rsidRDefault="006946C5" w:rsidP="0026642B">
      <w:pPr>
        <w:pStyle w:val="IETHeading2"/>
        <w:spacing w:line="360" w:lineRule="auto"/>
        <w:ind w:left="2160" w:firstLine="720"/>
        <w:rPr>
          <w:rFonts w:ascii="Century Schoolbook" w:hAnsi="Century Schoolbook"/>
          <w:i w:val="0"/>
          <w:color w:val="000000" w:themeColor="text1"/>
          <w:szCs w:val="22"/>
        </w:rPr>
      </w:pPr>
      <m:oMath>
        <m:r>
          <w:rPr>
            <w:rFonts w:ascii="Cambria Math" w:hAnsi="Cambria Math"/>
            <w:color w:val="000000" w:themeColor="text1"/>
            <w:szCs w:val="22"/>
          </w:rPr>
          <m:t>y=</m:t>
        </m:r>
        <m:nary>
          <m:naryPr>
            <m:chr m:val="∑"/>
            <m:limLoc m:val="undOvr"/>
            <m:ctrlPr>
              <w:rPr>
                <w:rFonts w:ascii="Cambria Math" w:hAnsi="Cambria Math"/>
                <w:color w:val="000000" w:themeColor="text1"/>
                <w:szCs w:val="22"/>
              </w:rPr>
            </m:ctrlPr>
          </m:naryPr>
          <m:sub>
            <m:r>
              <w:rPr>
                <w:rFonts w:ascii="Cambria Math" w:hAnsi="Cambria Math"/>
                <w:color w:val="000000" w:themeColor="text1"/>
                <w:szCs w:val="22"/>
              </w:rPr>
              <m:t>i=1</m:t>
            </m:r>
          </m:sub>
          <m:sup>
            <m:r>
              <w:rPr>
                <w:rFonts w:ascii="Cambria Math" w:hAnsi="Cambria Math"/>
                <w:color w:val="000000" w:themeColor="text1"/>
                <w:szCs w:val="22"/>
              </w:rPr>
              <m:t>n</m:t>
            </m:r>
          </m:sup>
          <m:e>
            <m:sSub>
              <m:sSubPr>
                <m:ctrlPr>
                  <w:rPr>
                    <w:rFonts w:ascii="Cambria Math" w:hAnsi="Cambria Math"/>
                    <w:color w:val="000000" w:themeColor="text1"/>
                    <w:szCs w:val="22"/>
                  </w:rPr>
                </m:ctrlPr>
              </m:sSubPr>
              <m:e>
                <m:r>
                  <w:rPr>
                    <w:rFonts w:ascii="Cambria Math" w:hAnsi="Cambria Math"/>
                    <w:color w:val="000000" w:themeColor="text1"/>
                    <w:szCs w:val="22"/>
                  </w:rPr>
                  <m:t>a</m:t>
                </m:r>
              </m:e>
              <m:sub>
                <m:r>
                  <w:rPr>
                    <w:rFonts w:ascii="Cambria Math" w:hAnsi="Cambria Math"/>
                    <w:color w:val="000000" w:themeColor="text1"/>
                    <w:szCs w:val="22"/>
                  </w:rPr>
                  <m:t>i</m:t>
                </m:r>
              </m:sub>
            </m:sSub>
            <m:sSup>
              <m:sSupPr>
                <m:ctrlPr>
                  <w:rPr>
                    <w:rFonts w:ascii="Cambria Math" w:hAnsi="Cambria Math"/>
                    <w:color w:val="000000" w:themeColor="text1"/>
                    <w:szCs w:val="22"/>
                  </w:rPr>
                </m:ctrlPr>
              </m:sSupPr>
              <m:e>
                <m:r>
                  <w:rPr>
                    <w:rFonts w:ascii="Cambria Math" w:hAnsi="Cambria Math"/>
                    <w:color w:val="000000" w:themeColor="text1"/>
                    <w:szCs w:val="22"/>
                  </w:rPr>
                  <m:t>e</m:t>
                </m:r>
              </m:e>
              <m:sup>
                <m:d>
                  <m:dPr>
                    <m:begChr m:val="["/>
                    <m:endChr m:val="]"/>
                    <m:ctrlPr>
                      <w:rPr>
                        <w:rFonts w:ascii="Cambria Math" w:hAnsi="Cambria Math"/>
                        <w:color w:val="000000" w:themeColor="text1"/>
                        <w:szCs w:val="22"/>
                      </w:rPr>
                    </m:ctrlPr>
                  </m:dPr>
                  <m:e>
                    <m:r>
                      <w:rPr>
                        <w:rFonts w:ascii="Cambria Math" w:hAnsi="Cambria Math"/>
                        <w:color w:val="000000" w:themeColor="text1"/>
                        <w:szCs w:val="22"/>
                      </w:rPr>
                      <m:t>-</m:t>
                    </m:r>
                    <m:sSup>
                      <m:sSupPr>
                        <m:ctrlPr>
                          <w:rPr>
                            <w:rFonts w:ascii="Cambria Math" w:hAnsi="Cambria Math"/>
                            <w:color w:val="000000" w:themeColor="text1"/>
                            <w:szCs w:val="22"/>
                          </w:rPr>
                        </m:ctrlPr>
                      </m:sSupPr>
                      <m:e>
                        <m:r>
                          <w:rPr>
                            <w:rFonts w:ascii="Cambria Math" w:hAnsi="Cambria Math"/>
                            <w:color w:val="000000" w:themeColor="text1"/>
                            <w:szCs w:val="22"/>
                          </w:rPr>
                          <m:t>(</m:t>
                        </m:r>
                        <m:f>
                          <m:fPr>
                            <m:ctrlPr>
                              <w:rPr>
                                <w:rFonts w:ascii="Cambria Math" w:hAnsi="Cambria Math"/>
                                <w:color w:val="000000" w:themeColor="text1"/>
                                <w:szCs w:val="22"/>
                              </w:rPr>
                            </m:ctrlPr>
                          </m:fPr>
                          <m:num>
                            <m:r>
                              <w:rPr>
                                <w:rFonts w:ascii="Cambria Math" w:hAnsi="Cambria Math"/>
                                <w:color w:val="000000" w:themeColor="text1"/>
                                <w:szCs w:val="22"/>
                              </w:rPr>
                              <m:t>x-</m:t>
                            </m:r>
                            <m:sSub>
                              <m:sSubPr>
                                <m:ctrlPr>
                                  <w:rPr>
                                    <w:rFonts w:ascii="Cambria Math" w:hAnsi="Cambria Math"/>
                                    <w:color w:val="000000" w:themeColor="text1"/>
                                    <w:szCs w:val="22"/>
                                  </w:rPr>
                                </m:ctrlPr>
                              </m:sSubPr>
                              <m:e>
                                <m:r>
                                  <w:rPr>
                                    <w:rFonts w:ascii="Cambria Math" w:hAnsi="Cambria Math"/>
                                    <w:color w:val="000000" w:themeColor="text1"/>
                                    <w:szCs w:val="22"/>
                                  </w:rPr>
                                  <m:t>b</m:t>
                                </m:r>
                              </m:e>
                              <m:sub>
                                <m:r>
                                  <w:rPr>
                                    <w:rFonts w:ascii="Cambria Math" w:hAnsi="Cambria Math"/>
                                    <w:color w:val="000000" w:themeColor="text1"/>
                                    <w:szCs w:val="22"/>
                                  </w:rPr>
                                  <m:t>i</m:t>
                                </m:r>
                              </m:sub>
                            </m:sSub>
                          </m:num>
                          <m:den>
                            <m:sSub>
                              <m:sSubPr>
                                <m:ctrlPr>
                                  <w:rPr>
                                    <w:rFonts w:ascii="Cambria Math" w:hAnsi="Cambria Math"/>
                                    <w:color w:val="000000" w:themeColor="text1"/>
                                    <w:szCs w:val="22"/>
                                  </w:rPr>
                                </m:ctrlPr>
                              </m:sSubPr>
                              <m:e>
                                <m:r>
                                  <w:rPr>
                                    <w:rFonts w:ascii="Cambria Math" w:hAnsi="Cambria Math"/>
                                    <w:color w:val="000000" w:themeColor="text1"/>
                                    <w:szCs w:val="22"/>
                                  </w:rPr>
                                  <m:t>c</m:t>
                                </m:r>
                              </m:e>
                              <m:sub>
                                <m:r>
                                  <w:rPr>
                                    <w:rFonts w:ascii="Cambria Math" w:hAnsi="Cambria Math"/>
                                    <w:color w:val="000000" w:themeColor="text1"/>
                                    <w:szCs w:val="22"/>
                                  </w:rPr>
                                  <m:t>i</m:t>
                                </m:r>
                              </m:sub>
                            </m:sSub>
                          </m:den>
                        </m:f>
                        <m:r>
                          <w:rPr>
                            <w:rFonts w:ascii="Cambria Math" w:hAnsi="Cambria Math"/>
                            <w:color w:val="000000" w:themeColor="text1"/>
                            <w:szCs w:val="22"/>
                          </w:rPr>
                          <m:t>)</m:t>
                        </m:r>
                      </m:e>
                      <m:sup>
                        <m:r>
                          <w:rPr>
                            <w:rFonts w:ascii="Cambria Math" w:hAnsi="Cambria Math"/>
                            <w:color w:val="000000" w:themeColor="text1"/>
                            <w:szCs w:val="22"/>
                          </w:rPr>
                          <m:t>2</m:t>
                        </m:r>
                      </m:sup>
                    </m:sSup>
                  </m:e>
                </m:d>
              </m:sup>
            </m:sSup>
          </m:e>
        </m:nary>
      </m:oMath>
      <w:r w:rsidRPr="00BF316B">
        <w:rPr>
          <w:rFonts w:ascii="Century Schoolbook" w:hAnsi="Century Schoolbook"/>
          <w:i w:val="0"/>
          <w:color w:val="000000" w:themeColor="text1"/>
          <w:szCs w:val="22"/>
        </w:rPr>
        <w:t>;</w:t>
      </w:r>
      <w:r w:rsidRPr="00BF316B">
        <w:rPr>
          <w:rFonts w:ascii="Century Schoolbook" w:hAnsi="Century Schoolbook"/>
          <w:i w:val="0"/>
          <w:color w:val="000000" w:themeColor="text1"/>
          <w:szCs w:val="22"/>
        </w:rPr>
        <w:tab/>
      </w:r>
      <w:r w:rsidRPr="00BF316B">
        <w:rPr>
          <w:rFonts w:ascii="Century Schoolbook" w:hAnsi="Century Schoolbook"/>
          <w:i w:val="0"/>
          <w:color w:val="000000" w:themeColor="text1"/>
          <w:szCs w:val="22"/>
        </w:rPr>
        <w:tab/>
      </w:r>
      <w:r w:rsidRPr="00BF316B">
        <w:rPr>
          <w:rFonts w:ascii="Century Schoolbook" w:hAnsi="Century Schoolbook"/>
          <w:i w:val="0"/>
          <w:color w:val="000000" w:themeColor="text1"/>
          <w:szCs w:val="22"/>
        </w:rPr>
        <w:tab/>
      </w:r>
      <w:r w:rsidRPr="00BF316B">
        <w:rPr>
          <w:rFonts w:ascii="Century Schoolbook" w:hAnsi="Century Schoolbook"/>
          <w:i w:val="0"/>
          <w:color w:val="000000" w:themeColor="text1"/>
          <w:szCs w:val="22"/>
        </w:rPr>
        <w:tab/>
      </w:r>
      <w:r w:rsidR="00762693" w:rsidRPr="00BF316B">
        <w:rPr>
          <w:rFonts w:ascii="Century Schoolbook" w:hAnsi="Century Schoolbook"/>
          <w:i w:val="0"/>
          <w:color w:val="000000" w:themeColor="text1"/>
          <w:szCs w:val="22"/>
        </w:rPr>
        <w:t xml:space="preserve">   </w:t>
      </w:r>
      <w:proofErr w:type="gramStart"/>
      <w:r w:rsidR="00762693" w:rsidRPr="00BF316B">
        <w:rPr>
          <w:rFonts w:ascii="Century Schoolbook" w:hAnsi="Century Schoolbook"/>
          <w:i w:val="0"/>
          <w:color w:val="000000" w:themeColor="text1"/>
          <w:szCs w:val="22"/>
        </w:rPr>
        <w:t xml:space="preserve">   </w:t>
      </w:r>
      <w:r w:rsidRPr="00BF316B">
        <w:rPr>
          <w:rFonts w:ascii="Century Schoolbook" w:hAnsi="Century Schoolbook"/>
          <w:i w:val="0"/>
          <w:color w:val="000000" w:themeColor="text1"/>
          <w:szCs w:val="22"/>
        </w:rPr>
        <w:t>(</w:t>
      </w:r>
      <w:proofErr w:type="gramEnd"/>
      <w:r w:rsidRPr="00BF316B">
        <w:rPr>
          <w:rFonts w:ascii="Century Schoolbook" w:hAnsi="Century Schoolbook"/>
          <w:i w:val="0"/>
          <w:color w:val="000000" w:themeColor="text1"/>
          <w:szCs w:val="22"/>
        </w:rPr>
        <w:t>5-5)</w:t>
      </w:r>
    </w:p>
    <w:p w14:paraId="24F190E7" w14:textId="77777777" w:rsidR="006946C5" w:rsidRPr="00BF316B" w:rsidRDefault="006946C5" w:rsidP="0026642B">
      <w:pPr>
        <w:pStyle w:val="IETHeading2"/>
        <w:spacing w:line="360" w:lineRule="auto"/>
        <w:ind w:left="0" w:firstLine="0"/>
        <w:rPr>
          <w:rFonts w:ascii="Century Schoolbook" w:hAnsi="Century Schoolbook"/>
          <w:i w:val="0"/>
          <w:color w:val="000000" w:themeColor="text1"/>
          <w:szCs w:val="22"/>
        </w:rPr>
      </w:pPr>
    </w:p>
    <w:p w14:paraId="6250A2BE" w14:textId="77777777" w:rsidR="006946C5" w:rsidRPr="00BF316B" w:rsidRDefault="006946C5" w:rsidP="0026642B">
      <w:pPr>
        <w:adjustRightInd w:val="0"/>
        <w:spacing w:after="60" w:line="360" w:lineRule="auto"/>
        <w:ind w:firstLine="567"/>
        <w:jc w:val="center"/>
        <w:rPr>
          <w:rFonts w:ascii="Century Schoolbook" w:hAnsi="Century Schoolbook" w:cs="Times New Roman"/>
          <w:i/>
          <w:color w:val="000000" w:themeColor="text1"/>
        </w:rPr>
      </w:pPr>
      <w:r w:rsidRPr="00BF316B">
        <w:rPr>
          <w:rFonts w:ascii="Century Schoolbook" w:hAnsi="Century Schoolbook"/>
          <w:noProof/>
          <w:color w:val="000000" w:themeColor="text1"/>
        </w:rPr>
        <w:drawing>
          <wp:inline distT="0" distB="0" distL="0" distR="0" wp14:anchorId="3E206341" wp14:editId="7B8C872E">
            <wp:extent cx="2866030" cy="2047164"/>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urve-fit-0.95.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922262" cy="2087330"/>
                    </a:xfrm>
                    <a:prstGeom prst="rect">
                      <a:avLst/>
                    </a:prstGeom>
                  </pic:spPr>
                </pic:pic>
              </a:graphicData>
            </a:graphic>
          </wp:inline>
        </w:drawing>
      </w:r>
    </w:p>
    <w:p w14:paraId="4A802F09" w14:textId="77777777" w:rsidR="006946C5" w:rsidRPr="00BF316B" w:rsidRDefault="006946C5" w:rsidP="0026642B">
      <w:pPr>
        <w:adjustRightInd w:val="0"/>
        <w:spacing w:after="60" w:line="360" w:lineRule="auto"/>
        <w:ind w:firstLine="567"/>
        <w:jc w:val="center"/>
        <w:rPr>
          <w:rFonts w:ascii="Century Schoolbook" w:hAnsi="Century Schoolbook" w:cs="Times New Roman"/>
          <w:color w:val="000000" w:themeColor="text1"/>
        </w:rPr>
      </w:pPr>
      <w:r w:rsidRPr="00BF316B">
        <w:rPr>
          <w:rFonts w:ascii="Century Schoolbook" w:hAnsi="Century Schoolbook" w:cs="Times New Roman"/>
          <w:color w:val="000000" w:themeColor="text1"/>
        </w:rPr>
        <w:t>(a)</w:t>
      </w:r>
    </w:p>
    <w:p w14:paraId="32994835" w14:textId="77777777" w:rsidR="006946C5" w:rsidRPr="00BF316B" w:rsidRDefault="006946C5" w:rsidP="006E459F">
      <w:pPr>
        <w:pStyle w:val="IETHeading2"/>
        <w:spacing w:line="360" w:lineRule="auto"/>
        <w:ind w:left="0" w:firstLine="0"/>
        <w:jc w:val="center"/>
        <w:rPr>
          <w:rFonts w:ascii="Century Schoolbook" w:hAnsi="Century Schoolbook"/>
          <w:color w:val="000000" w:themeColor="text1"/>
          <w:szCs w:val="22"/>
        </w:rPr>
      </w:pPr>
      <w:r w:rsidRPr="00BF316B">
        <w:rPr>
          <w:rFonts w:ascii="Century Schoolbook" w:hAnsi="Century Schoolbook"/>
          <w:noProof/>
          <w:color w:val="000000" w:themeColor="text1"/>
          <w:szCs w:val="22"/>
          <w:lang w:val="en-GB"/>
        </w:rPr>
        <w:drawing>
          <wp:inline distT="0" distB="0" distL="0" distR="0" wp14:anchorId="592AF65B" wp14:editId="6039EAA2">
            <wp:extent cx="3219450" cy="2161309"/>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urve-fit-2.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3219450" cy="2161309"/>
                    </a:xfrm>
                    <a:prstGeom prst="rect">
                      <a:avLst/>
                    </a:prstGeom>
                  </pic:spPr>
                </pic:pic>
              </a:graphicData>
            </a:graphic>
          </wp:inline>
        </w:drawing>
      </w:r>
    </w:p>
    <w:p w14:paraId="3D73EE39" w14:textId="77777777" w:rsidR="006946C5" w:rsidRPr="00BF316B" w:rsidRDefault="006946C5" w:rsidP="0026642B">
      <w:pPr>
        <w:pStyle w:val="IETFigureCaption"/>
        <w:spacing w:line="360" w:lineRule="auto"/>
        <w:rPr>
          <w:rFonts w:ascii="Century Schoolbook" w:hAnsi="Century Schoolbook"/>
          <w:i w:val="0"/>
          <w:color w:val="000000" w:themeColor="text1"/>
          <w:sz w:val="22"/>
          <w:szCs w:val="22"/>
        </w:rPr>
      </w:pPr>
      <w:r w:rsidRPr="00BF316B">
        <w:rPr>
          <w:rFonts w:ascii="Century Schoolbook" w:hAnsi="Century Schoolbook"/>
          <w:b/>
          <w:color w:val="000000" w:themeColor="text1"/>
          <w:sz w:val="22"/>
          <w:szCs w:val="22"/>
        </w:rPr>
        <w:tab/>
      </w:r>
      <w:r w:rsidRPr="00BF316B">
        <w:rPr>
          <w:rFonts w:ascii="Century Schoolbook" w:hAnsi="Century Schoolbook"/>
          <w:b/>
          <w:color w:val="000000" w:themeColor="text1"/>
          <w:sz w:val="22"/>
          <w:szCs w:val="22"/>
        </w:rPr>
        <w:tab/>
      </w:r>
      <w:r w:rsidRPr="00BF316B">
        <w:rPr>
          <w:rFonts w:ascii="Century Schoolbook" w:hAnsi="Century Schoolbook"/>
          <w:b/>
          <w:color w:val="000000" w:themeColor="text1"/>
          <w:sz w:val="22"/>
          <w:szCs w:val="22"/>
        </w:rPr>
        <w:tab/>
      </w:r>
      <w:r w:rsidRPr="00BF316B">
        <w:rPr>
          <w:rFonts w:ascii="Century Schoolbook" w:hAnsi="Century Schoolbook"/>
          <w:b/>
          <w:color w:val="000000" w:themeColor="text1"/>
          <w:sz w:val="22"/>
          <w:szCs w:val="22"/>
        </w:rPr>
        <w:tab/>
        <w:t xml:space="preserve">          </w:t>
      </w:r>
      <w:r w:rsidRPr="00BF316B">
        <w:rPr>
          <w:rFonts w:ascii="Century Schoolbook" w:hAnsi="Century Schoolbook"/>
          <w:b/>
          <w:color w:val="000000" w:themeColor="text1"/>
          <w:sz w:val="22"/>
          <w:szCs w:val="22"/>
        </w:rPr>
        <w:tab/>
      </w:r>
      <w:r w:rsidRPr="00BF316B">
        <w:rPr>
          <w:rFonts w:ascii="Century Schoolbook" w:hAnsi="Century Schoolbook"/>
          <w:b/>
          <w:color w:val="000000" w:themeColor="text1"/>
          <w:sz w:val="22"/>
          <w:szCs w:val="22"/>
        </w:rPr>
        <w:tab/>
      </w:r>
      <w:r w:rsidRPr="00BF316B">
        <w:rPr>
          <w:rFonts w:ascii="Century Schoolbook" w:hAnsi="Century Schoolbook"/>
          <w:i w:val="0"/>
          <w:color w:val="000000" w:themeColor="text1"/>
          <w:sz w:val="22"/>
          <w:szCs w:val="22"/>
        </w:rPr>
        <w:t>(b)</w:t>
      </w:r>
    </w:p>
    <w:p w14:paraId="2386D9CD" w14:textId="77777777" w:rsidR="006946C5" w:rsidRPr="00BF316B" w:rsidRDefault="00691229" w:rsidP="00691229">
      <w:pPr>
        <w:pStyle w:val="afa"/>
        <w:ind w:firstLine="0"/>
        <w:jc w:val="center"/>
        <w:rPr>
          <w:b w:val="0"/>
          <w:i/>
          <w:color w:val="000000" w:themeColor="text1"/>
          <w:szCs w:val="22"/>
        </w:rPr>
      </w:pPr>
      <w:bookmarkStart w:id="232" w:name="_Toc518405158"/>
      <w:r w:rsidRPr="00BF316B">
        <w:rPr>
          <w:color w:val="000000" w:themeColor="text1"/>
        </w:rPr>
        <w:t xml:space="preserve">Figure 5- </w:t>
      </w:r>
      <w:r w:rsidR="001B28C1" w:rsidRPr="00BF316B">
        <w:rPr>
          <w:noProof/>
          <w:color w:val="000000" w:themeColor="text1"/>
        </w:rPr>
        <w:fldChar w:fldCharType="begin"/>
      </w:r>
      <w:r w:rsidR="001B28C1" w:rsidRPr="00BF316B">
        <w:rPr>
          <w:noProof/>
          <w:color w:val="000000" w:themeColor="text1"/>
        </w:rPr>
        <w:instrText xml:space="preserve"> SEQ Figure_5- \* ARABIC </w:instrText>
      </w:r>
      <w:r w:rsidR="001B28C1" w:rsidRPr="00BF316B">
        <w:rPr>
          <w:noProof/>
          <w:color w:val="000000" w:themeColor="text1"/>
        </w:rPr>
        <w:fldChar w:fldCharType="separate"/>
      </w:r>
      <w:r w:rsidR="00955236" w:rsidRPr="00BF316B">
        <w:rPr>
          <w:noProof/>
          <w:color w:val="000000" w:themeColor="text1"/>
        </w:rPr>
        <w:t>6</w:t>
      </w:r>
      <w:r w:rsidR="001B28C1" w:rsidRPr="00BF316B">
        <w:rPr>
          <w:noProof/>
          <w:color w:val="000000" w:themeColor="text1"/>
        </w:rPr>
        <w:fldChar w:fldCharType="end"/>
      </w:r>
      <w:r w:rsidRPr="00BF316B">
        <w:rPr>
          <w:b w:val="0"/>
          <w:i/>
          <w:color w:val="000000" w:themeColor="text1"/>
        </w:rPr>
        <w:t xml:space="preserve"> 1D fitting results </w:t>
      </w:r>
      <w:r w:rsidR="006946C5" w:rsidRPr="00BF316B">
        <w:rPr>
          <w:b w:val="0"/>
          <w:i/>
          <w:color w:val="000000" w:themeColor="text1"/>
          <w:szCs w:val="22"/>
        </w:rPr>
        <w:t>(a) Smoothing Spine fitting; (b) Gaussian fitting</w:t>
      </w:r>
      <w:bookmarkEnd w:id="232"/>
    </w:p>
    <w:p w14:paraId="075E3FD4" w14:textId="5C61F1DE" w:rsidR="006946C5" w:rsidRPr="00BF316B" w:rsidRDefault="004F4244" w:rsidP="004F4244">
      <w:pPr>
        <w:adjustRightInd w:val="0"/>
        <w:spacing w:after="60" w:line="360" w:lineRule="auto"/>
        <w:jc w:val="both"/>
        <w:rPr>
          <w:rFonts w:ascii="Century Schoolbook" w:hAnsi="Century Schoolbook" w:cs="Times New Roman"/>
          <w:color w:val="000000" w:themeColor="text1"/>
          <w:lang w:val="en-AU"/>
        </w:rPr>
      </w:pPr>
      <w:r w:rsidRPr="00BF316B">
        <w:rPr>
          <w:rFonts w:ascii="Century Schoolbook" w:hAnsi="Century Schoolbook" w:cs="Times New Roman"/>
          <w:color w:val="000000" w:themeColor="text1"/>
          <w:lang w:val="en-AU"/>
        </w:rPr>
        <w:t xml:space="preserve">      </w:t>
      </w:r>
      <w:r w:rsidR="006946C5" w:rsidRPr="00BF316B">
        <w:rPr>
          <w:rFonts w:ascii="Century Schoolbook" w:hAnsi="Century Schoolbook" w:cs="Times New Roman"/>
          <w:color w:val="000000" w:themeColor="text1"/>
          <w:lang w:val="en-AU"/>
        </w:rPr>
        <w:t xml:space="preserve">In </w:t>
      </w:r>
      <w:r w:rsidR="007A44AB" w:rsidRPr="00BF316B">
        <w:rPr>
          <w:rFonts w:ascii="Century Schoolbook" w:hAnsi="Century Schoolbook" w:cs="Times New Roman"/>
          <w:color w:val="000000" w:themeColor="text1"/>
          <w:lang w:val="en-AU"/>
        </w:rPr>
        <w:t xml:space="preserve">formula </w:t>
      </w:r>
      <w:r w:rsidR="006946C5" w:rsidRPr="00BF316B">
        <w:rPr>
          <w:rFonts w:ascii="Century Schoolbook" w:hAnsi="Century Schoolbook" w:cs="Times New Roman"/>
          <w:color w:val="000000" w:themeColor="text1"/>
          <w:lang w:val="en-AU"/>
        </w:rPr>
        <w:t xml:space="preserve">(5-4), </w:t>
      </w:r>
      <w:r w:rsidR="006946C5" w:rsidRPr="00BF316B">
        <w:rPr>
          <w:rFonts w:ascii="Century Schoolbook" w:hAnsi="Century Schoolbook" w:cs="Times New Roman"/>
          <w:i/>
          <w:color w:val="000000" w:themeColor="text1"/>
          <w:lang w:val="en-AU"/>
        </w:rPr>
        <w:t>p</w:t>
      </w:r>
      <w:r w:rsidR="006946C5" w:rsidRPr="00BF316B">
        <w:rPr>
          <w:rFonts w:ascii="Century Schoolbook" w:hAnsi="Century Schoolbook" w:cs="Times New Roman"/>
          <w:color w:val="000000" w:themeColor="text1"/>
          <w:lang w:val="en-AU"/>
        </w:rPr>
        <w:t xml:space="preserve"> defined in the range 0 to 1, from a least-square straight-line fitting to cubic spline interpolant. </w:t>
      </w:r>
      <w:r w:rsidR="007A44AB" w:rsidRPr="00BF316B">
        <w:rPr>
          <w:rFonts w:ascii="Century Schoolbook" w:hAnsi="Century Schoolbook" w:cs="Times New Roman"/>
          <w:color w:val="000000" w:themeColor="text1"/>
          <w:lang w:val="en-AU"/>
        </w:rPr>
        <w:t>Formula</w:t>
      </w:r>
      <w:r w:rsidR="006946C5" w:rsidRPr="00BF316B">
        <w:rPr>
          <w:rFonts w:ascii="Century Schoolbook" w:hAnsi="Century Schoolbook" w:cs="Times New Roman"/>
          <w:color w:val="000000" w:themeColor="text1"/>
          <w:lang w:val="en-AU"/>
        </w:rPr>
        <w:t xml:space="preserve"> (</w:t>
      </w:r>
      <w:r w:rsidR="007A44AB" w:rsidRPr="00BF316B">
        <w:rPr>
          <w:rFonts w:ascii="Century Schoolbook" w:hAnsi="Century Schoolbook" w:cs="Times New Roman"/>
          <w:color w:val="000000" w:themeColor="text1"/>
          <w:lang w:val="en-AU"/>
        </w:rPr>
        <w:t>5-</w:t>
      </w:r>
      <w:r w:rsidR="006946C5" w:rsidRPr="00BF316B">
        <w:rPr>
          <w:rFonts w:ascii="Century Schoolbook" w:hAnsi="Century Schoolbook" w:cs="Times New Roman"/>
          <w:color w:val="000000" w:themeColor="text1"/>
          <w:lang w:val="en-AU"/>
        </w:rPr>
        <w:t xml:space="preserve">4) is based on the Gaussian distribution presenting the numbers of Gaussian peaks. In Figure 5-6 (a), the smoothing parameter </w:t>
      </w:r>
      <w:r w:rsidR="006946C5" w:rsidRPr="00BF316B">
        <w:rPr>
          <w:rFonts w:ascii="Century Schoolbook" w:hAnsi="Century Schoolbook" w:cs="Times New Roman"/>
          <w:i/>
          <w:color w:val="000000" w:themeColor="text1"/>
          <w:lang w:val="en-AU"/>
        </w:rPr>
        <w:t>p</w:t>
      </w:r>
      <w:r w:rsidR="006946C5" w:rsidRPr="00BF316B">
        <w:rPr>
          <w:rFonts w:ascii="Century Schoolbook" w:hAnsi="Century Schoolbook" w:cs="Times New Roman"/>
          <w:color w:val="000000" w:themeColor="text1"/>
          <w:lang w:val="en-AU"/>
        </w:rPr>
        <w:t xml:space="preserve"> = 0.95 is selected to produce a relatively smooth curve. Nevertheless, as the raw samples are abundant but aggregated, we can see an amount of data in a normal step and speed range are above </w:t>
      </w:r>
      <w:r w:rsidR="003675E7" w:rsidRPr="00BF316B">
        <w:rPr>
          <w:rFonts w:ascii="Century Schoolbook" w:hAnsi="Century Schoolbook" w:cs="Times New Roman"/>
          <w:color w:val="000000" w:themeColor="text1"/>
          <w:lang w:val="en-AU"/>
        </w:rPr>
        <w:t xml:space="preserve">and </w:t>
      </w:r>
      <w:r w:rsidR="006946C5" w:rsidRPr="00BF316B">
        <w:rPr>
          <w:rFonts w:ascii="Century Schoolbook" w:hAnsi="Century Schoolbook" w:cs="Times New Roman"/>
          <w:color w:val="000000" w:themeColor="text1"/>
          <w:lang w:val="en-AU"/>
        </w:rPr>
        <w:t xml:space="preserve">outside of the curve. </w:t>
      </w:r>
      <w:bookmarkStart w:id="233" w:name="_Hlk534767949"/>
      <w:r w:rsidR="006946C5" w:rsidRPr="00BF316B">
        <w:rPr>
          <w:rFonts w:ascii="Century Schoolbook" w:hAnsi="Century Schoolbook" w:cs="Times New Roman"/>
          <w:color w:val="000000" w:themeColor="text1"/>
          <w:lang w:val="en-AU"/>
        </w:rPr>
        <w:lastRenderedPageBreak/>
        <w:t>In comparison with our ellipse model presented earlier, the 1D fitting functions shown in Figure 5-6 hardly fit in our data samples. Therefore, the ellipse fitting mod</w:t>
      </w:r>
      <w:r w:rsidR="00BB587A" w:rsidRPr="00BF316B">
        <w:rPr>
          <w:rFonts w:ascii="Century Schoolbook" w:hAnsi="Century Schoolbook" w:cs="Times New Roman"/>
          <w:color w:val="000000" w:themeColor="text1"/>
          <w:lang w:val="en-AU"/>
        </w:rPr>
        <w:t>el performs better among the three</w:t>
      </w:r>
      <w:r w:rsidR="006946C5" w:rsidRPr="00BF316B">
        <w:rPr>
          <w:rFonts w:ascii="Century Schoolbook" w:hAnsi="Century Schoolbook" w:cs="Times New Roman"/>
          <w:color w:val="000000" w:themeColor="text1"/>
          <w:lang w:val="en-AU"/>
        </w:rPr>
        <w:t xml:space="preserve"> fitting method applying in this situation. </w:t>
      </w:r>
      <w:bookmarkEnd w:id="233"/>
    </w:p>
    <w:p w14:paraId="45C35DE4" w14:textId="77777777" w:rsidR="006946C5" w:rsidRPr="00BF316B" w:rsidRDefault="006946C5" w:rsidP="0026642B">
      <w:pPr>
        <w:pStyle w:val="4"/>
        <w:keepNext/>
        <w:numPr>
          <w:ilvl w:val="3"/>
          <w:numId w:val="22"/>
        </w:numPr>
        <w:tabs>
          <w:tab w:val="clear" w:pos="720"/>
        </w:tabs>
        <w:overflowPunct w:val="0"/>
        <w:autoSpaceDE w:val="0"/>
        <w:autoSpaceDN w:val="0"/>
        <w:adjustRightInd w:val="0"/>
        <w:spacing w:before="240" w:after="120" w:line="360" w:lineRule="auto"/>
        <w:ind w:left="1080" w:hanging="1080"/>
        <w:jc w:val="left"/>
        <w:textAlignment w:val="baseline"/>
        <w:rPr>
          <w:rFonts w:ascii="Century Schoolbook" w:hAnsi="Century Schoolbook"/>
          <w:i w:val="0"/>
          <w:iCs w:val="0"/>
          <w:color w:val="000000" w:themeColor="text1"/>
          <w:sz w:val="24"/>
          <w:lang w:val="x-none" w:eastAsia="x-none"/>
        </w:rPr>
      </w:pPr>
      <w:r w:rsidRPr="00BF316B">
        <w:rPr>
          <w:rFonts w:ascii="Century Schoolbook" w:hAnsi="Century Schoolbook"/>
          <w:i w:val="0"/>
          <w:iCs w:val="0"/>
          <w:color w:val="000000" w:themeColor="text1"/>
          <w:sz w:val="24"/>
          <w:lang w:val="x-none" w:eastAsia="x-none"/>
        </w:rPr>
        <w:t xml:space="preserve">Evaluation among devices </w:t>
      </w:r>
    </w:p>
    <w:p w14:paraId="72F5BE4E" w14:textId="204F719B" w:rsidR="006946C5" w:rsidRPr="00BF316B" w:rsidRDefault="00DA7A4A" w:rsidP="00DA7A4A">
      <w:pPr>
        <w:pStyle w:val="a3"/>
        <w:spacing w:line="360" w:lineRule="auto"/>
        <w:jc w:val="both"/>
        <w:rPr>
          <w:rFonts w:ascii="Century Schoolbook" w:hAnsi="Century Schoolbook"/>
          <w:color w:val="000000" w:themeColor="text1"/>
          <w:lang w:val="en-AU"/>
        </w:rPr>
      </w:pPr>
      <w:r w:rsidRPr="00BF316B">
        <w:rPr>
          <w:rFonts w:ascii="Century Schoolbook" w:hAnsi="Century Schoolbook"/>
          <w:color w:val="000000" w:themeColor="text1"/>
          <w:lang w:val="en-AU"/>
        </w:rPr>
        <w:t xml:space="preserve">      </w:t>
      </w:r>
      <w:r w:rsidR="006946C5" w:rsidRPr="00BF316B">
        <w:rPr>
          <w:rFonts w:ascii="Century Schoolbook" w:hAnsi="Century Schoolbook"/>
          <w:color w:val="000000" w:themeColor="text1"/>
          <w:lang w:val="en-AU"/>
        </w:rPr>
        <w:t xml:space="preserve">In this section, we discuss the performance evaluation of our proposed method in a case study on the MHA platform </w:t>
      </w:r>
      <w:r w:rsidR="006946C5" w:rsidRPr="00BF316B">
        <w:rPr>
          <w:rFonts w:ascii="Century Schoolbook" w:hAnsi="Century Schoolbook"/>
          <w:color w:val="000000" w:themeColor="text1"/>
          <w:lang w:val="en-AU"/>
        </w:rPr>
        <w:fldChar w:fldCharType="begin" w:fldLock="1"/>
      </w:r>
      <w:r w:rsidR="00961D37" w:rsidRPr="00BF316B">
        <w:rPr>
          <w:rFonts w:ascii="Century Schoolbook" w:hAnsi="Century Schoolbook"/>
          <w:color w:val="000000" w:themeColor="text1"/>
          <w:lang w:val="en-AU"/>
        </w:rPr>
        <w:instrText>ADDIN CSL_CITATION { "citationItems" : [ { "id" : "ITEM-1", "itemData" : { "URL" : "http://www.myhealthavatar.eu/", "accessed" : { "date-parts" : [ [ "2014", "10", "10" ] ] }, "id" : "ITEM-1", "issued" : { "date-parts" : [ [ "0" ] ] }, "title" : "MHA", "type" : "webpage" }, "uris" : [ "http://www.mendeley.com/documents/?uuid=e3fc36ab-1a0d-43ca-bf46-296438b3b2e7" ] } ], "mendeley" : { "formattedCitation" : "[20]", "plainTextFormattedCitation" : "[20]", "previouslyFormattedCitation" : "[20]" }, "properties" : { "noteIndex" : 0 }, "schema" : "https://github.com/citation-style-language/schema/raw/master/csl-citation.json" }</w:instrText>
      </w:r>
      <w:r w:rsidR="006946C5" w:rsidRPr="00BF316B">
        <w:rPr>
          <w:rFonts w:ascii="Century Schoolbook" w:hAnsi="Century Schoolbook"/>
          <w:color w:val="000000" w:themeColor="text1"/>
          <w:lang w:val="en-AU"/>
        </w:rPr>
        <w:fldChar w:fldCharType="separate"/>
      </w:r>
      <w:r w:rsidR="008A391B" w:rsidRPr="00BF316B">
        <w:rPr>
          <w:rFonts w:ascii="Century Schoolbook" w:hAnsi="Century Schoolbook"/>
          <w:noProof/>
          <w:color w:val="000000" w:themeColor="text1"/>
          <w:lang w:val="en-AU"/>
        </w:rPr>
        <w:t>[20]</w:t>
      </w:r>
      <w:r w:rsidR="006946C5" w:rsidRPr="00BF316B">
        <w:rPr>
          <w:rFonts w:ascii="Century Schoolbook" w:hAnsi="Century Schoolbook"/>
          <w:color w:val="000000" w:themeColor="text1"/>
          <w:lang w:val="en-AU"/>
        </w:rPr>
        <w:fldChar w:fldCharType="end"/>
      </w:r>
      <w:r w:rsidR="006946C5" w:rsidRPr="00BF316B">
        <w:rPr>
          <w:rFonts w:ascii="Century Schoolbook" w:hAnsi="Century Schoolbook"/>
          <w:color w:val="000000" w:themeColor="text1"/>
          <w:lang w:val="en-AU"/>
        </w:rPr>
        <w:t>. The criteria for verifying our validation model will concentrate on the efficiency and adaptability of the method.</w:t>
      </w:r>
    </w:p>
    <w:p w14:paraId="5892A54E" w14:textId="77777777" w:rsidR="006946C5" w:rsidRPr="00BF316B" w:rsidRDefault="00BA2014" w:rsidP="00BA2014">
      <w:pPr>
        <w:pStyle w:val="afa"/>
        <w:ind w:firstLine="0"/>
        <w:jc w:val="center"/>
        <w:rPr>
          <w:b w:val="0"/>
          <w:i/>
          <w:color w:val="000000" w:themeColor="text1"/>
          <w:szCs w:val="22"/>
        </w:rPr>
      </w:pPr>
      <w:bookmarkStart w:id="234" w:name="_Toc518400930"/>
      <w:r w:rsidRPr="00BF316B">
        <w:rPr>
          <w:color w:val="000000" w:themeColor="text1"/>
        </w:rPr>
        <w:t xml:space="preserve">Table 5- </w:t>
      </w:r>
      <w:r w:rsidR="001B28C1" w:rsidRPr="00BF316B">
        <w:rPr>
          <w:noProof/>
          <w:color w:val="000000" w:themeColor="text1"/>
        </w:rPr>
        <w:fldChar w:fldCharType="begin"/>
      </w:r>
      <w:r w:rsidR="001B28C1" w:rsidRPr="00BF316B">
        <w:rPr>
          <w:noProof/>
          <w:color w:val="000000" w:themeColor="text1"/>
        </w:rPr>
        <w:instrText xml:space="preserve"> SEQ Table_5- \* ARABIC </w:instrText>
      </w:r>
      <w:r w:rsidR="001B28C1" w:rsidRPr="00BF316B">
        <w:rPr>
          <w:noProof/>
          <w:color w:val="000000" w:themeColor="text1"/>
        </w:rPr>
        <w:fldChar w:fldCharType="separate"/>
      </w:r>
      <w:r w:rsidR="00955236" w:rsidRPr="00BF316B">
        <w:rPr>
          <w:noProof/>
          <w:color w:val="000000" w:themeColor="text1"/>
        </w:rPr>
        <w:t>4</w:t>
      </w:r>
      <w:r w:rsidR="001B28C1" w:rsidRPr="00BF316B">
        <w:rPr>
          <w:noProof/>
          <w:color w:val="000000" w:themeColor="text1"/>
        </w:rPr>
        <w:fldChar w:fldCharType="end"/>
      </w:r>
      <w:r w:rsidRPr="00BF316B">
        <w:rPr>
          <w:color w:val="000000" w:themeColor="text1"/>
        </w:rPr>
        <w:t xml:space="preserve"> </w:t>
      </w:r>
      <w:r w:rsidRPr="00BF316B">
        <w:rPr>
          <w:b w:val="0"/>
          <w:i/>
          <w:color w:val="000000" w:themeColor="text1"/>
        </w:rPr>
        <w:t>Removing IU</w:t>
      </w:r>
      <w:bookmarkEnd w:id="234"/>
    </w:p>
    <w:tbl>
      <w:tblPr>
        <w:tblStyle w:val="21"/>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41"/>
        <w:gridCol w:w="1397"/>
        <w:gridCol w:w="1533"/>
        <w:gridCol w:w="1681"/>
      </w:tblGrid>
      <w:tr w:rsidR="00BF316B" w:rsidRPr="00BF316B" w14:paraId="31C91127" w14:textId="77777777" w:rsidTr="00594EF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828" w:type="dxa"/>
          </w:tcPr>
          <w:p w14:paraId="0CDC7BA1" w14:textId="77777777" w:rsidR="006946C5" w:rsidRPr="00BF316B" w:rsidRDefault="006946C5" w:rsidP="0026642B">
            <w:pPr>
              <w:pStyle w:val="p1a"/>
              <w:spacing w:before="60" w:after="60" w:line="360" w:lineRule="auto"/>
              <w:rPr>
                <w:rFonts w:ascii="Century Schoolbook" w:hAnsi="Century Schoolbook"/>
                <w:b w:val="0"/>
                <w:color w:val="000000" w:themeColor="text1"/>
                <w:sz w:val="22"/>
                <w:szCs w:val="22"/>
              </w:rPr>
            </w:pPr>
          </w:p>
        </w:tc>
        <w:tc>
          <w:tcPr>
            <w:tcW w:w="1417" w:type="dxa"/>
          </w:tcPr>
          <w:p w14:paraId="017F7E3F" w14:textId="77777777" w:rsidR="006946C5" w:rsidRPr="00BF316B" w:rsidRDefault="006946C5" w:rsidP="0026642B">
            <w:pPr>
              <w:pStyle w:val="p1a"/>
              <w:spacing w:before="60" w:after="60" w:line="360" w:lineRule="auto"/>
              <w:cnfStyle w:val="100000000000" w:firstRow="1" w:lastRow="0" w:firstColumn="0" w:lastColumn="0" w:oddVBand="0" w:evenVBand="0" w:oddHBand="0" w:evenHBand="0" w:firstRowFirstColumn="0" w:firstRowLastColumn="0" w:lastRowFirstColumn="0" w:lastRowLastColumn="0"/>
              <w:rPr>
                <w:rFonts w:ascii="Century Schoolbook" w:hAnsi="Century Schoolbook"/>
                <w:b w:val="0"/>
                <w:color w:val="000000" w:themeColor="text1"/>
                <w:sz w:val="22"/>
                <w:szCs w:val="22"/>
              </w:rPr>
            </w:pPr>
            <w:r w:rsidRPr="00BF316B">
              <w:rPr>
                <w:rFonts w:ascii="Century Schoolbook" w:hAnsi="Century Schoolbook"/>
                <w:b w:val="0"/>
                <w:color w:val="000000" w:themeColor="text1"/>
                <w:sz w:val="22"/>
                <w:szCs w:val="22"/>
              </w:rPr>
              <w:t>Moves</w:t>
            </w:r>
          </w:p>
        </w:tc>
        <w:tc>
          <w:tcPr>
            <w:tcW w:w="1559" w:type="dxa"/>
          </w:tcPr>
          <w:p w14:paraId="131AF78E" w14:textId="77777777" w:rsidR="006946C5" w:rsidRPr="00BF316B" w:rsidRDefault="006946C5" w:rsidP="0026642B">
            <w:pPr>
              <w:pStyle w:val="p1a"/>
              <w:spacing w:before="60" w:after="60" w:line="360" w:lineRule="auto"/>
              <w:cnfStyle w:val="100000000000" w:firstRow="1" w:lastRow="0" w:firstColumn="0" w:lastColumn="0" w:oddVBand="0" w:evenVBand="0" w:oddHBand="0" w:evenHBand="0" w:firstRowFirstColumn="0" w:firstRowLastColumn="0" w:lastRowFirstColumn="0" w:lastRowLastColumn="0"/>
              <w:rPr>
                <w:rFonts w:ascii="Century Schoolbook" w:hAnsi="Century Schoolbook"/>
                <w:b w:val="0"/>
                <w:color w:val="000000" w:themeColor="text1"/>
                <w:sz w:val="22"/>
                <w:szCs w:val="22"/>
              </w:rPr>
            </w:pPr>
            <w:r w:rsidRPr="00BF316B">
              <w:rPr>
                <w:rFonts w:ascii="Century Schoolbook" w:hAnsi="Century Schoolbook"/>
                <w:b w:val="0"/>
                <w:color w:val="000000" w:themeColor="text1"/>
                <w:sz w:val="22"/>
                <w:szCs w:val="22"/>
              </w:rPr>
              <w:t>Fitbit Flex</w:t>
            </w:r>
          </w:p>
        </w:tc>
        <w:tc>
          <w:tcPr>
            <w:tcW w:w="1701" w:type="dxa"/>
          </w:tcPr>
          <w:p w14:paraId="0C97ACB3" w14:textId="77777777" w:rsidR="006946C5" w:rsidRPr="00BF316B" w:rsidRDefault="006946C5" w:rsidP="0026642B">
            <w:pPr>
              <w:pStyle w:val="p1a"/>
              <w:spacing w:before="60" w:after="60" w:line="360" w:lineRule="auto"/>
              <w:cnfStyle w:val="100000000000" w:firstRow="1" w:lastRow="0" w:firstColumn="0" w:lastColumn="0" w:oddVBand="0" w:evenVBand="0" w:oddHBand="0" w:evenHBand="0" w:firstRowFirstColumn="0" w:firstRowLastColumn="0" w:lastRowFirstColumn="0" w:lastRowLastColumn="0"/>
              <w:rPr>
                <w:rFonts w:ascii="Century Schoolbook" w:hAnsi="Century Schoolbook"/>
                <w:b w:val="0"/>
                <w:color w:val="000000" w:themeColor="text1"/>
                <w:sz w:val="22"/>
                <w:szCs w:val="22"/>
              </w:rPr>
            </w:pPr>
            <w:proofErr w:type="spellStart"/>
            <w:r w:rsidRPr="00BF316B">
              <w:rPr>
                <w:rFonts w:ascii="Century Schoolbook" w:hAnsi="Century Schoolbook"/>
                <w:b w:val="0"/>
                <w:color w:val="000000" w:themeColor="text1"/>
                <w:sz w:val="22"/>
                <w:szCs w:val="22"/>
              </w:rPr>
              <w:t>Withings</w:t>
            </w:r>
            <w:proofErr w:type="spellEnd"/>
          </w:p>
        </w:tc>
      </w:tr>
      <w:tr w:rsidR="00BF316B" w:rsidRPr="00BF316B" w14:paraId="51118A93" w14:textId="77777777" w:rsidTr="00594EF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828" w:type="dxa"/>
          </w:tcPr>
          <w:p w14:paraId="09A3D741" w14:textId="77777777" w:rsidR="006946C5" w:rsidRPr="00BF316B" w:rsidRDefault="00846EB5" w:rsidP="0026642B">
            <w:pPr>
              <w:pStyle w:val="p1a"/>
              <w:spacing w:before="60" w:after="60" w:line="360" w:lineRule="auto"/>
              <w:rPr>
                <w:rFonts w:ascii="Century Schoolbook" w:hAnsi="Century Schoolbook"/>
                <w:b w:val="0"/>
                <w:color w:val="000000" w:themeColor="text1"/>
                <w:sz w:val="22"/>
                <w:szCs w:val="22"/>
                <w:vertAlign w:val="subscript"/>
              </w:rPr>
            </w:pPr>
            <m:oMath>
              <m:sSub>
                <m:sSubPr>
                  <m:ctrlPr>
                    <w:rPr>
                      <w:rFonts w:ascii="Cambria Math" w:hAnsi="Cambria Math"/>
                      <w:b w:val="0"/>
                      <w:color w:val="000000" w:themeColor="text1"/>
                      <w:sz w:val="22"/>
                      <w:szCs w:val="22"/>
                    </w:rPr>
                  </m:ctrlPr>
                </m:sSubPr>
                <m:e>
                  <m:r>
                    <m:rPr>
                      <m:sty m:val="b"/>
                    </m:rPr>
                    <w:rPr>
                      <w:rFonts w:ascii="Cambria Math" w:hAnsi="Cambria Math"/>
                      <w:color w:val="000000" w:themeColor="text1"/>
                      <w:sz w:val="22"/>
                      <w:szCs w:val="22"/>
                    </w:rPr>
                    <m:t>T</m:t>
                  </m:r>
                </m:e>
                <m:sub>
                  <m:r>
                    <m:rPr>
                      <m:sty m:val="b"/>
                    </m:rPr>
                    <w:rPr>
                      <w:rFonts w:ascii="Cambria Math" w:hAnsi="Cambria Math"/>
                      <w:color w:val="000000" w:themeColor="text1"/>
                      <w:sz w:val="22"/>
                      <w:szCs w:val="22"/>
                    </w:rPr>
                    <m:t>s</m:t>
                  </m:r>
                </m:sub>
              </m:sSub>
            </m:oMath>
            <w:r w:rsidR="006946C5" w:rsidRPr="00BF316B">
              <w:rPr>
                <w:rFonts w:ascii="Century Schoolbook" w:hAnsi="Century Schoolbook"/>
                <w:b w:val="0"/>
                <w:color w:val="000000" w:themeColor="text1"/>
                <w:sz w:val="22"/>
                <w:szCs w:val="22"/>
              </w:rPr>
              <w:t xml:space="preserve">   Daily Steps</w:t>
            </w:r>
          </w:p>
        </w:tc>
        <w:tc>
          <w:tcPr>
            <w:tcW w:w="1417" w:type="dxa"/>
          </w:tcPr>
          <w:p w14:paraId="6D859EC8" w14:textId="77777777" w:rsidR="006946C5" w:rsidRPr="00BF316B" w:rsidRDefault="006946C5" w:rsidP="0026642B">
            <w:pPr>
              <w:pStyle w:val="p1a"/>
              <w:spacing w:before="60" w:after="60" w:line="360" w:lineRule="auto"/>
              <w:cnfStyle w:val="000000100000" w:firstRow="0" w:lastRow="0" w:firstColumn="0" w:lastColumn="0" w:oddVBand="0" w:evenVBand="0" w:oddHBand="1" w:evenHBand="0" w:firstRowFirstColumn="0" w:firstRowLastColumn="0" w:lastRowFirstColumn="0" w:lastRowLastColumn="0"/>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4303</w:t>
            </w:r>
          </w:p>
        </w:tc>
        <w:tc>
          <w:tcPr>
            <w:tcW w:w="1559" w:type="dxa"/>
          </w:tcPr>
          <w:p w14:paraId="3A294FC3" w14:textId="77777777" w:rsidR="006946C5" w:rsidRPr="00BF316B" w:rsidRDefault="006946C5" w:rsidP="0026642B">
            <w:pPr>
              <w:pStyle w:val="p1a"/>
              <w:spacing w:before="60" w:after="60" w:line="360" w:lineRule="auto"/>
              <w:cnfStyle w:val="000000100000" w:firstRow="0" w:lastRow="0" w:firstColumn="0" w:lastColumn="0" w:oddVBand="0" w:evenVBand="0" w:oddHBand="1" w:evenHBand="0" w:firstRowFirstColumn="0" w:firstRowLastColumn="0" w:lastRowFirstColumn="0" w:lastRowLastColumn="0"/>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6872</w:t>
            </w:r>
          </w:p>
        </w:tc>
        <w:tc>
          <w:tcPr>
            <w:tcW w:w="1701" w:type="dxa"/>
          </w:tcPr>
          <w:p w14:paraId="5DE5B9B0" w14:textId="77777777" w:rsidR="006946C5" w:rsidRPr="00BF316B" w:rsidRDefault="006946C5" w:rsidP="0026642B">
            <w:pPr>
              <w:pStyle w:val="p1a"/>
              <w:spacing w:before="60" w:after="60" w:line="360" w:lineRule="auto"/>
              <w:cnfStyle w:val="000000100000" w:firstRow="0" w:lastRow="0" w:firstColumn="0" w:lastColumn="0" w:oddVBand="0" w:evenVBand="0" w:oddHBand="1" w:evenHBand="0" w:firstRowFirstColumn="0" w:firstRowLastColumn="0" w:lastRowFirstColumn="0" w:lastRowLastColumn="0"/>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5267</w:t>
            </w:r>
          </w:p>
        </w:tc>
      </w:tr>
      <w:tr w:rsidR="00BF316B" w:rsidRPr="00BF316B" w14:paraId="764E9DAC" w14:textId="77777777" w:rsidTr="00594EF0">
        <w:trPr>
          <w:jc w:val="center"/>
        </w:trPr>
        <w:tc>
          <w:tcPr>
            <w:cnfStyle w:val="001000000000" w:firstRow="0" w:lastRow="0" w:firstColumn="1" w:lastColumn="0" w:oddVBand="0" w:evenVBand="0" w:oddHBand="0" w:evenHBand="0" w:firstRowFirstColumn="0" w:firstRowLastColumn="0" w:lastRowFirstColumn="0" w:lastRowLastColumn="0"/>
            <w:tcW w:w="3828" w:type="dxa"/>
          </w:tcPr>
          <w:p w14:paraId="28FE09FD" w14:textId="77777777" w:rsidR="006946C5" w:rsidRPr="00BF316B" w:rsidRDefault="00846EB5" w:rsidP="0026642B">
            <w:pPr>
              <w:pStyle w:val="p1a"/>
              <w:spacing w:before="60" w:after="60" w:line="360" w:lineRule="auto"/>
              <w:rPr>
                <w:rFonts w:ascii="Century Schoolbook" w:hAnsi="Century Schoolbook"/>
                <w:b w:val="0"/>
                <w:color w:val="000000" w:themeColor="text1"/>
                <w:sz w:val="22"/>
                <w:szCs w:val="22"/>
              </w:rPr>
            </w:pPr>
            <m:oMath>
              <m:sSub>
                <m:sSubPr>
                  <m:ctrlPr>
                    <w:rPr>
                      <w:rFonts w:ascii="Cambria Math" w:hAnsi="Cambria Math"/>
                      <w:b w:val="0"/>
                      <w:color w:val="000000" w:themeColor="text1"/>
                      <w:sz w:val="22"/>
                      <w:szCs w:val="22"/>
                      <w:vertAlign w:val="subscript"/>
                    </w:rPr>
                  </m:ctrlPr>
                </m:sSubPr>
                <m:e>
                  <m:r>
                    <m:rPr>
                      <m:sty m:val="b"/>
                    </m:rPr>
                    <w:rPr>
                      <w:rFonts w:ascii="Cambria Math" w:hAnsi="Cambria Math"/>
                      <w:color w:val="000000" w:themeColor="text1"/>
                      <w:sz w:val="22"/>
                      <w:szCs w:val="22"/>
                      <w:vertAlign w:val="subscript"/>
                    </w:rPr>
                    <m:t>T</m:t>
                  </m:r>
                </m:e>
                <m:sub>
                  <m:r>
                    <m:rPr>
                      <m:sty m:val="b"/>
                    </m:rPr>
                    <w:rPr>
                      <w:rFonts w:ascii="Cambria Math" w:hAnsi="Cambria Math"/>
                      <w:color w:val="000000" w:themeColor="text1"/>
                      <w:sz w:val="22"/>
                      <w:szCs w:val="22"/>
                      <w:vertAlign w:val="subscript"/>
                    </w:rPr>
                    <m:t>y</m:t>
                  </m:r>
                </m:sub>
              </m:sSub>
            </m:oMath>
            <w:r w:rsidR="006946C5" w:rsidRPr="00BF316B">
              <w:rPr>
                <w:rFonts w:ascii="Century Schoolbook" w:hAnsi="Century Schoolbook"/>
                <w:b w:val="0"/>
                <w:color w:val="000000" w:themeColor="text1"/>
                <w:sz w:val="22"/>
                <w:szCs w:val="22"/>
                <w:vertAlign w:val="subscript"/>
              </w:rPr>
              <w:t xml:space="preserve">   </w:t>
            </w:r>
            <w:r w:rsidR="006946C5" w:rsidRPr="00BF316B">
              <w:rPr>
                <w:rFonts w:ascii="Century Schoolbook" w:hAnsi="Century Schoolbook"/>
                <w:b w:val="0"/>
                <w:color w:val="000000" w:themeColor="text1"/>
                <w:sz w:val="22"/>
                <w:szCs w:val="22"/>
              </w:rPr>
              <w:t>DAPS Speed (m/s)</w:t>
            </w:r>
          </w:p>
        </w:tc>
        <w:tc>
          <w:tcPr>
            <w:tcW w:w="1417" w:type="dxa"/>
          </w:tcPr>
          <w:p w14:paraId="34D1E78F" w14:textId="77777777" w:rsidR="006946C5" w:rsidRPr="00BF316B" w:rsidRDefault="006946C5" w:rsidP="0026642B">
            <w:pPr>
              <w:pStyle w:val="p1a"/>
              <w:spacing w:before="60" w:after="60" w:line="360" w:lineRule="auto"/>
              <w:cnfStyle w:val="000000000000" w:firstRow="0" w:lastRow="0" w:firstColumn="0" w:lastColumn="0" w:oddVBand="0" w:evenVBand="0" w:oddHBand="0" w:evenHBand="0" w:firstRowFirstColumn="0" w:firstRowLastColumn="0" w:lastRowFirstColumn="0" w:lastRowLastColumn="0"/>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2.0</w:t>
            </w:r>
          </w:p>
        </w:tc>
        <w:tc>
          <w:tcPr>
            <w:tcW w:w="1559" w:type="dxa"/>
          </w:tcPr>
          <w:p w14:paraId="73AD18B6" w14:textId="77777777" w:rsidR="006946C5" w:rsidRPr="00BF316B" w:rsidRDefault="006946C5" w:rsidP="0026642B">
            <w:pPr>
              <w:pStyle w:val="p1a"/>
              <w:spacing w:before="60" w:after="60" w:line="360" w:lineRule="auto"/>
              <w:cnfStyle w:val="000000000000" w:firstRow="0" w:lastRow="0" w:firstColumn="0" w:lastColumn="0" w:oddVBand="0" w:evenVBand="0" w:oddHBand="0" w:evenHBand="0" w:firstRowFirstColumn="0" w:firstRowLastColumn="0" w:lastRowFirstColumn="0" w:lastRowLastColumn="0"/>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4.0</w:t>
            </w:r>
          </w:p>
        </w:tc>
        <w:tc>
          <w:tcPr>
            <w:tcW w:w="1701" w:type="dxa"/>
          </w:tcPr>
          <w:p w14:paraId="5299EE0F" w14:textId="77777777" w:rsidR="006946C5" w:rsidRPr="00BF316B" w:rsidRDefault="006946C5" w:rsidP="0026642B">
            <w:pPr>
              <w:pStyle w:val="p1a"/>
              <w:spacing w:before="60" w:after="60" w:line="360" w:lineRule="auto"/>
              <w:cnfStyle w:val="000000000000" w:firstRow="0" w:lastRow="0" w:firstColumn="0" w:lastColumn="0" w:oddVBand="0" w:evenVBand="0" w:oddHBand="0" w:evenHBand="0" w:firstRowFirstColumn="0" w:firstRowLastColumn="0" w:lastRowFirstColumn="0" w:lastRowLastColumn="0"/>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NA</w:t>
            </w:r>
          </w:p>
        </w:tc>
      </w:tr>
      <w:tr w:rsidR="00BF316B" w:rsidRPr="00BF316B" w14:paraId="16E7C2F5" w14:textId="77777777" w:rsidTr="00594EF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828" w:type="dxa"/>
          </w:tcPr>
          <w:p w14:paraId="4103C2B9" w14:textId="77777777" w:rsidR="006946C5" w:rsidRPr="00BF316B" w:rsidRDefault="006946C5" w:rsidP="0026642B">
            <w:pPr>
              <w:pStyle w:val="p1a"/>
              <w:spacing w:before="60" w:after="60" w:line="360" w:lineRule="auto"/>
              <w:rPr>
                <w:rFonts w:ascii="Century Schoolbook" w:hAnsi="Century Schoolbook"/>
                <w:b w:val="0"/>
                <w:color w:val="000000" w:themeColor="text1"/>
                <w:sz w:val="22"/>
                <w:szCs w:val="22"/>
              </w:rPr>
            </w:pPr>
            <w:r w:rsidRPr="00BF316B">
              <w:rPr>
                <w:rFonts w:ascii="Century Schoolbook" w:hAnsi="Century Schoolbook"/>
                <w:b w:val="0"/>
                <w:color w:val="000000" w:themeColor="text1"/>
                <w:sz w:val="22"/>
                <w:szCs w:val="22"/>
              </w:rPr>
              <w:t>Total number of people</w:t>
            </w:r>
          </w:p>
        </w:tc>
        <w:tc>
          <w:tcPr>
            <w:tcW w:w="1417" w:type="dxa"/>
          </w:tcPr>
          <w:p w14:paraId="48521B22" w14:textId="77777777" w:rsidR="006946C5" w:rsidRPr="00BF316B" w:rsidRDefault="006946C5" w:rsidP="0026642B">
            <w:pPr>
              <w:pStyle w:val="p1a"/>
              <w:spacing w:before="60" w:after="60" w:line="360" w:lineRule="auto"/>
              <w:cnfStyle w:val="000000100000" w:firstRow="0" w:lastRow="0" w:firstColumn="0" w:lastColumn="0" w:oddVBand="0" w:evenVBand="0" w:oddHBand="1" w:evenHBand="0" w:firstRowFirstColumn="0" w:firstRowLastColumn="0" w:lastRowFirstColumn="0" w:lastRowLastColumn="0"/>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14</w:t>
            </w:r>
          </w:p>
        </w:tc>
        <w:tc>
          <w:tcPr>
            <w:tcW w:w="1559" w:type="dxa"/>
          </w:tcPr>
          <w:p w14:paraId="10E7BEB9" w14:textId="77777777" w:rsidR="006946C5" w:rsidRPr="00BF316B" w:rsidRDefault="006946C5" w:rsidP="0026642B">
            <w:pPr>
              <w:pStyle w:val="p1a"/>
              <w:spacing w:before="60" w:after="60" w:line="360" w:lineRule="auto"/>
              <w:cnfStyle w:val="000000100000" w:firstRow="0" w:lastRow="0" w:firstColumn="0" w:lastColumn="0" w:oddVBand="0" w:evenVBand="0" w:oddHBand="1" w:evenHBand="0" w:firstRowFirstColumn="0" w:firstRowLastColumn="0" w:lastRowFirstColumn="0" w:lastRowLastColumn="0"/>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5</w:t>
            </w:r>
          </w:p>
        </w:tc>
        <w:tc>
          <w:tcPr>
            <w:tcW w:w="1701" w:type="dxa"/>
          </w:tcPr>
          <w:p w14:paraId="258C6ABE" w14:textId="77777777" w:rsidR="006946C5" w:rsidRPr="00BF316B" w:rsidRDefault="006946C5" w:rsidP="0026642B">
            <w:pPr>
              <w:pStyle w:val="p1a"/>
              <w:spacing w:before="60" w:after="60" w:line="360" w:lineRule="auto"/>
              <w:cnfStyle w:val="000000100000" w:firstRow="0" w:lastRow="0" w:firstColumn="0" w:lastColumn="0" w:oddVBand="0" w:evenVBand="0" w:oddHBand="1" w:evenHBand="0" w:firstRowFirstColumn="0" w:firstRowLastColumn="0" w:lastRowFirstColumn="0" w:lastRowLastColumn="0"/>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3</w:t>
            </w:r>
          </w:p>
        </w:tc>
      </w:tr>
      <w:tr w:rsidR="00BF316B" w:rsidRPr="00BF316B" w14:paraId="060BDAF8" w14:textId="77777777" w:rsidTr="00594EF0">
        <w:trPr>
          <w:jc w:val="center"/>
        </w:trPr>
        <w:tc>
          <w:tcPr>
            <w:cnfStyle w:val="001000000000" w:firstRow="0" w:lastRow="0" w:firstColumn="1" w:lastColumn="0" w:oddVBand="0" w:evenVBand="0" w:oddHBand="0" w:evenHBand="0" w:firstRowFirstColumn="0" w:firstRowLastColumn="0" w:lastRowFirstColumn="0" w:lastRowLastColumn="0"/>
            <w:tcW w:w="3828" w:type="dxa"/>
          </w:tcPr>
          <w:p w14:paraId="542EF2DD" w14:textId="77777777" w:rsidR="006946C5" w:rsidRPr="00BF316B" w:rsidRDefault="006946C5" w:rsidP="0026642B">
            <w:pPr>
              <w:pStyle w:val="p1a"/>
              <w:spacing w:before="60" w:after="60" w:line="360" w:lineRule="auto"/>
              <w:rPr>
                <w:rFonts w:ascii="Century Schoolbook" w:hAnsi="Century Schoolbook"/>
                <w:b w:val="0"/>
                <w:color w:val="000000" w:themeColor="text1"/>
                <w:sz w:val="22"/>
                <w:szCs w:val="22"/>
              </w:rPr>
            </w:pPr>
            <w:r w:rsidRPr="00BF316B">
              <w:rPr>
                <w:rFonts w:ascii="Century Schoolbook" w:hAnsi="Century Schoolbook"/>
                <w:b w:val="0"/>
                <w:color w:val="000000" w:themeColor="text1"/>
                <w:sz w:val="22"/>
                <w:szCs w:val="22"/>
              </w:rPr>
              <w:t>Percentage of people with IU</w:t>
            </w:r>
          </w:p>
        </w:tc>
        <w:tc>
          <w:tcPr>
            <w:tcW w:w="1417" w:type="dxa"/>
          </w:tcPr>
          <w:p w14:paraId="2827FB87" w14:textId="77777777" w:rsidR="006946C5" w:rsidRPr="00BF316B" w:rsidRDefault="006946C5" w:rsidP="0026642B">
            <w:pPr>
              <w:pStyle w:val="p1a"/>
              <w:spacing w:before="60" w:after="60" w:line="360" w:lineRule="auto"/>
              <w:cnfStyle w:val="000000000000" w:firstRow="0" w:lastRow="0" w:firstColumn="0" w:lastColumn="0" w:oddVBand="0" w:evenVBand="0" w:oddHBand="0" w:evenHBand="0" w:firstRowFirstColumn="0" w:firstRowLastColumn="0" w:lastRowFirstColumn="0" w:lastRowLastColumn="0"/>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43%</w:t>
            </w:r>
          </w:p>
        </w:tc>
        <w:tc>
          <w:tcPr>
            <w:tcW w:w="1559" w:type="dxa"/>
          </w:tcPr>
          <w:p w14:paraId="20E92B75" w14:textId="77777777" w:rsidR="006946C5" w:rsidRPr="00BF316B" w:rsidRDefault="006946C5" w:rsidP="0026642B">
            <w:pPr>
              <w:pStyle w:val="p1a"/>
              <w:spacing w:before="60" w:after="60" w:line="360" w:lineRule="auto"/>
              <w:cnfStyle w:val="000000000000" w:firstRow="0" w:lastRow="0" w:firstColumn="0" w:lastColumn="0" w:oddVBand="0" w:evenVBand="0" w:oddHBand="0" w:evenHBand="0" w:firstRowFirstColumn="0" w:firstRowLastColumn="0" w:lastRowFirstColumn="0" w:lastRowLastColumn="0"/>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100%</w:t>
            </w:r>
          </w:p>
        </w:tc>
        <w:tc>
          <w:tcPr>
            <w:tcW w:w="1701" w:type="dxa"/>
          </w:tcPr>
          <w:p w14:paraId="2C34F0EF" w14:textId="77777777" w:rsidR="006946C5" w:rsidRPr="00BF316B" w:rsidRDefault="006946C5" w:rsidP="0026642B">
            <w:pPr>
              <w:pStyle w:val="p1a"/>
              <w:spacing w:before="60" w:after="60" w:line="360" w:lineRule="auto"/>
              <w:cnfStyle w:val="000000000000" w:firstRow="0" w:lastRow="0" w:firstColumn="0" w:lastColumn="0" w:oddVBand="0" w:evenVBand="0" w:oddHBand="0" w:evenHBand="0" w:firstRowFirstColumn="0" w:firstRowLastColumn="0" w:lastRowFirstColumn="0" w:lastRowLastColumn="0"/>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100%</w:t>
            </w:r>
          </w:p>
        </w:tc>
      </w:tr>
      <w:tr w:rsidR="00BF316B" w:rsidRPr="00BF316B" w14:paraId="160F4817" w14:textId="77777777" w:rsidTr="00594EF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828" w:type="dxa"/>
          </w:tcPr>
          <w:p w14:paraId="0FDBFCEA" w14:textId="77777777" w:rsidR="006946C5" w:rsidRPr="00BF316B" w:rsidRDefault="006946C5" w:rsidP="0026642B">
            <w:pPr>
              <w:pStyle w:val="p1a"/>
              <w:spacing w:before="60" w:after="60" w:line="360" w:lineRule="auto"/>
              <w:rPr>
                <w:rFonts w:ascii="Century Schoolbook" w:hAnsi="Century Schoolbook"/>
                <w:b w:val="0"/>
                <w:color w:val="000000" w:themeColor="text1"/>
                <w:sz w:val="22"/>
                <w:szCs w:val="22"/>
              </w:rPr>
            </w:pPr>
            <w:r w:rsidRPr="00BF316B">
              <w:rPr>
                <w:rFonts w:ascii="Century Schoolbook" w:hAnsi="Century Schoolbook"/>
                <w:b w:val="0"/>
                <w:color w:val="000000" w:themeColor="text1"/>
                <w:sz w:val="22"/>
                <w:szCs w:val="22"/>
              </w:rPr>
              <w:t>Number of IU occurrence</w:t>
            </w:r>
          </w:p>
        </w:tc>
        <w:tc>
          <w:tcPr>
            <w:tcW w:w="1417" w:type="dxa"/>
          </w:tcPr>
          <w:p w14:paraId="058265EB" w14:textId="77777777" w:rsidR="006946C5" w:rsidRPr="00BF316B" w:rsidRDefault="006946C5" w:rsidP="0026642B">
            <w:pPr>
              <w:pStyle w:val="p1a"/>
              <w:spacing w:before="60" w:after="60" w:line="360" w:lineRule="auto"/>
              <w:cnfStyle w:val="000000100000" w:firstRow="0" w:lastRow="0" w:firstColumn="0" w:lastColumn="0" w:oddVBand="0" w:evenVBand="0" w:oddHBand="1" w:evenHBand="0" w:firstRowFirstColumn="0" w:firstRowLastColumn="0" w:lastRowFirstColumn="0" w:lastRowLastColumn="0"/>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40</w:t>
            </w:r>
          </w:p>
        </w:tc>
        <w:tc>
          <w:tcPr>
            <w:tcW w:w="1559" w:type="dxa"/>
          </w:tcPr>
          <w:p w14:paraId="768C91BA" w14:textId="77777777" w:rsidR="006946C5" w:rsidRPr="00BF316B" w:rsidRDefault="006946C5" w:rsidP="0026642B">
            <w:pPr>
              <w:pStyle w:val="p1a"/>
              <w:spacing w:before="60" w:after="60" w:line="360" w:lineRule="auto"/>
              <w:cnfStyle w:val="000000100000" w:firstRow="0" w:lastRow="0" w:firstColumn="0" w:lastColumn="0" w:oddVBand="0" w:evenVBand="0" w:oddHBand="1" w:evenHBand="0" w:firstRowFirstColumn="0" w:firstRowLastColumn="0" w:lastRowFirstColumn="0" w:lastRowLastColumn="0"/>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17</w:t>
            </w:r>
          </w:p>
        </w:tc>
        <w:tc>
          <w:tcPr>
            <w:tcW w:w="1701" w:type="dxa"/>
          </w:tcPr>
          <w:p w14:paraId="09BF96F7" w14:textId="77777777" w:rsidR="006946C5" w:rsidRPr="00BF316B" w:rsidRDefault="006946C5" w:rsidP="0026642B">
            <w:pPr>
              <w:pStyle w:val="p1a"/>
              <w:spacing w:before="60" w:after="60" w:line="360" w:lineRule="auto"/>
              <w:cnfStyle w:val="000000100000" w:firstRow="0" w:lastRow="0" w:firstColumn="0" w:lastColumn="0" w:oddVBand="0" w:evenVBand="0" w:oddHBand="1" w:evenHBand="0" w:firstRowFirstColumn="0" w:firstRowLastColumn="0" w:lastRowFirstColumn="0" w:lastRowLastColumn="0"/>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8</w:t>
            </w:r>
          </w:p>
        </w:tc>
      </w:tr>
      <w:tr w:rsidR="00BF316B" w:rsidRPr="00BF316B" w14:paraId="5832FF7E" w14:textId="77777777" w:rsidTr="00594EF0">
        <w:trPr>
          <w:jc w:val="center"/>
        </w:trPr>
        <w:tc>
          <w:tcPr>
            <w:cnfStyle w:val="001000000000" w:firstRow="0" w:lastRow="0" w:firstColumn="1" w:lastColumn="0" w:oddVBand="0" w:evenVBand="0" w:oddHBand="0" w:evenHBand="0" w:firstRowFirstColumn="0" w:firstRowLastColumn="0" w:lastRowFirstColumn="0" w:lastRowLastColumn="0"/>
            <w:tcW w:w="3828" w:type="dxa"/>
          </w:tcPr>
          <w:p w14:paraId="634D6355" w14:textId="77777777" w:rsidR="006946C5" w:rsidRPr="00BF316B" w:rsidRDefault="006946C5" w:rsidP="0026642B">
            <w:pPr>
              <w:pStyle w:val="p1a"/>
              <w:spacing w:before="60" w:after="60" w:line="360" w:lineRule="auto"/>
              <w:rPr>
                <w:rFonts w:ascii="Century Schoolbook" w:hAnsi="Century Schoolbook"/>
                <w:b w:val="0"/>
                <w:color w:val="000000" w:themeColor="text1"/>
                <w:sz w:val="22"/>
                <w:szCs w:val="22"/>
              </w:rPr>
            </w:pPr>
            <w:r w:rsidRPr="00BF316B">
              <w:rPr>
                <w:rFonts w:ascii="Century Schoolbook" w:hAnsi="Century Schoolbook"/>
                <w:b w:val="0"/>
                <w:color w:val="000000" w:themeColor="text1"/>
                <w:sz w:val="22"/>
                <w:szCs w:val="22"/>
              </w:rPr>
              <w:t>IU confirmed by user</w:t>
            </w:r>
          </w:p>
        </w:tc>
        <w:tc>
          <w:tcPr>
            <w:tcW w:w="1417" w:type="dxa"/>
          </w:tcPr>
          <w:p w14:paraId="2AE8B0F0" w14:textId="77777777" w:rsidR="006946C5" w:rsidRPr="00BF316B" w:rsidRDefault="006946C5" w:rsidP="0026642B">
            <w:pPr>
              <w:pStyle w:val="p1a"/>
              <w:spacing w:before="60" w:after="60" w:line="360" w:lineRule="auto"/>
              <w:cnfStyle w:val="000000000000" w:firstRow="0" w:lastRow="0" w:firstColumn="0" w:lastColumn="0" w:oddVBand="0" w:evenVBand="0" w:oddHBand="0" w:evenHBand="0" w:firstRowFirstColumn="0" w:firstRowLastColumn="0" w:lastRowFirstColumn="0" w:lastRowLastColumn="0"/>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40</w:t>
            </w:r>
          </w:p>
        </w:tc>
        <w:tc>
          <w:tcPr>
            <w:tcW w:w="1559" w:type="dxa"/>
          </w:tcPr>
          <w:p w14:paraId="3BD8A0BC" w14:textId="77777777" w:rsidR="006946C5" w:rsidRPr="00BF316B" w:rsidRDefault="006946C5" w:rsidP="0026642B">
            <w:pPr>
              <w:pStyle w:val="p1a"/>
              <w:spacing w:before="60" w:after="60" w:line="360" w:lineRule="auto"/>
              <w:cnfStyle w:val="000000000000" w:firstRow="0" w:lastRow="0" w:firstColumn="0" w:lastColumn="0" w:oddVBand="0" w:evenVBand="0" w:oddHBand="0" w:evenHBand="0" w:firstRowFirstColumn="0" w:firstRowLastColumn="0" w:lastRowFirstColumn="0" w:lastRowLastColumn="0"/>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15</w:t>
            </w:r>
          </w:p>
        </w:tc>
        <w:tc>
          <w:tcPr>
            <w:tcW w:w="1701" w:type="dxa"/>
          </w:tcPr>
          <w:p w14:paraId="009B12F5" w14:textId="77777777" w:rsidR="006946C5" w:rsidRPr="00BF316B" w:rsidRDefault="006946C5" w:rsidP="0026642B">
            <w:pPr>
              <w:pStyle w:val="p1a"/>
              <w:spacing w:before="60" w:after="60" w:line="360" w:lineRule="auto"/>
              <w:cnfStyle w:val="000000000000" w:firstRow="0" w:lastRow="0" w:firstColumn="0" w:lastColumn="0" w:oddVBand="0" w:evenVBand="0" w:oddHBand="0" w:evenHBand="0" w:firstRowFirstColumn="0" w:firstRowLastColumn="0" w:lastRowFirstColumn="0" w:lastRowLastColumn="0"/>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5</w:t>
            </w:r>
          </w:p>
        </w:tc>
      </w:tr>
      <w:tr w:rsidR="00BF316B" w:rsidRPr="00BF316B" w14:paraId="6200F925" w14:textId="77777777" w:rsidTr="00594EF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828" w:type="dxa"/>
          </w:tcPr>
          <w:p w14:paraId="37807159" w14:textId="77777777" w:rsidR="006946C5" w:rsidRPr="00BF316B" w:rsidRDefault="006946C5" w:rsidP="0026642B">
            <w:pPr>
              <w:pStyle w:val="p1a"/>
              <w:spacing w:before="60" w:after="60" w:line="360" w:lineRule="auto"/>
              <w:rPr>
                <w:rFonts w:ascii="Century Schoolbook" w:hAnsi="Century Schoolbook"/>
                <w:b w:val="0"/>
                <w:color w:val="000000" w:themeColor="text1"/>
                <w:sz w:val="22"/>
                <w:szCs w:val="22"/>
              </w:rPr>
            </w:pPr>
            <w:r w:rsidRPr="00BF316B">
              <w:rPr>
                <w:rFonts w:ascii="Century Schoolbook" w:hAnsi="Century Schoolbook"/>
                <w:b w:val="0"/>
                <w:color w:val="000000" w:themeColor="text1"/>
                <w:sz w:val="22"/>
                <w:szCs w:val="22"/>
              </w:rPr>
              <w:t>Average number of IU occurrence per person (User Feedback)</w:t>
            </w:r>
          </w:p>
        </w:tc>
        <w:tc>
          <w:tcPr>
            <w:tcW w:w="1417" w:type="dxa"/>
          </w:tcPr>
          <w:p w14:paraId="558929D7" w14:textId="77777777" w:rsidR="006946C5" w:rsidRPr="00BF316B" w:rsidRDefault="006946C5" w:rsidP="0026642B">
            <w:pPr>
              <w:pStyle w:val="p1a"/>
              <w:spacing w:before="60" w:after="60" w:line="360" w:lineRule="auto"/>
              <w:cnfStyle w:val="000000100000" w:firstRow="0" w:lastRow="0" w:firstColumn="0" w:lastColumn="0" w:oddVBand="0" w:evenVBand="0" w:oddHBand="1" w:evenHBand="0" w:firstRowFirstColumn="0" w:firstRowLastColumn="0" w:lastRowFirstColumn="0" w:lastRowLastColumn="0"/>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6.6</w:t>
            </w:r>
          </w:p>
        </w:tc>
        <w:tc>
          <w:tcPr>
            <w:tcW w:w="1559" w:type="dxa"/>
          </w:tcPr>
          <w:p w14:paraId="0A16F407" w14:textId="77777777" w:rsidR="006946C5" w:rsidRPr="00BF316B" w:rsidRDefault="006946C5" w:rsidP="0026642B">
            <w:pPr>
              <w:pStyle w:val="p1a"/>
              <w:spacing w:before="60" w:after="60" w:line="360" w:lineRule="auto"/>
              <w:cnfStyle w:val="000000100000" w:firstRow="0" w:lastRow="0" w:firstColumn="0" w:lastColumn="0" w:oddVBand="0" w:evenVBand="0" w:oddHBand="1" w:evenHBand="0" w:firstRowFirstColumn="0" w:firstRowLastColumn="0" w:lastRowFirstColumn="0" w:lastRowLastColumn="0"/>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5.4</w:t>
            </w:r>
          </w:p>
        </w:tc>
        <w:tc>
          <w:tcPr>
            <w:tcW w:w="1701" w:type="dxa"/>
          </w:tcPr>
          <w:p w14:paraId="2D9C58A2" w14:textId="77777777" w:rsidR="006946C5" w:rsidRPr="00BF316B" w:rsidRDefault="006946C5" w:rsidP="0026642B">
            <w:pPr>
              <w:pStyle w:val="p1a"/>
              <w:spacing w:before="60" w:after="60" w:line="360" w:lineRule="auto"/>
              <w:cnfStyle w:val="000000100000" w:firstRow="0" w:lastRow="0" w:firstColumn="0" w:lastColumn="0" w:oddVBand="0" w:evenVBand="0" w:oddHBand="1" w:evenHBand="0" w:firstRowFirstColumn="0" w:firstRowLastColumn="0" w:lastRowFirstColumn="0" w:lastRowLastColumn="0"/>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2.7</w:t>
            </w:r>
          </w:p>
        </w:tc>
      </w:tr>
      <w:tr w:rsidR="00BF316B" w:rsidRPr="00BF316B" w14:paraId="0FA3C542" w14:textId="77777777" w:rsidTr="00594EF0">
        <w:trPr>
          <w:jc w:val="center"/>
        </w:trPr>
        <w:tc>
          <w:tcPr>
            <w:cnfStyle w:val="001000000000" w:firstRow="0" w:lastRow="0" w:firstColumn="1" w:lastColumn="0" w:oddVBand="0" w:evenVBand="0" w:oddHBand="0" w:evenHBand="0" w:firstRowFirstColumn="0" w:firstRowLastColumn="0" w:lastRowFirstColumn="0" w:lastRowLastColumn="0"/>
            <w:tcW w:w="3828" w:type="dxa"/>
          </w:tcPr>
          <w:p w14:paraId="5A62E66B" w14:textId="77777777" w:rsidR="006946C5" w:rsidRPr="00BF316B" w:rsidRDefault="006946C5" w:rsidP="0026642B">
            <w:pPr>
              <w:pStyle w:val="p1a"/>
              <w:spacing w:before="60" w:after="60" w:line="360" w:lineRule="auto"/>
              <w:rPr>
                <w:rFonts w:ascii="Century Schoolbook" w:hAnsi="Century Schoolbook"/>
                <w:b w:val="0"/>
                <w:color w:val="000000" w:themeColor="text1"/>
                <w:sz w:val="22"/>
                <w:szCs w:val="22"/>
              </w:rPr>
            </w:pPr>
            <w:r w:rsidRPr="00BF316B">
              <w:rPr>
                <w:rFonts w:ascii="Century Schoolbook" w:hAnsi="Century Schoolbook"/>
                <w:b w:val="0"/>
                <w:color w:val="000000" w:themeColor="text1"/>
                <w:sz w:val="22"/>
                <w:szCs w:val="22"/>
              </w:rPr>
              <w:t>Accuracy of identifying IU (95%)</w:t>
            </w:r>
          </w:p>
        </w:tc>
        <w:tc>
          <w:tcPr>
            <w:tcW w:w="1417" w:type="dxa"/>
          </w:tcPr>
          <w:p w14:paraId="1F2E78E1" w14:textId="77777777" w:rsidR="006946C5" w:rsidRPr="00BF316B" w:rsidRDefault="006946C5" w:rsidP="0026642B">
            <w:pPr>
              <w:pStyle w:val="p1a"/>
              <w:spacing w:before="60" w:after="60" w:line="360" w:lineRule="auto"/>
              <w:cnfStyle w:val="000000000000" w:firstRow="0" w:lastRow="0" w:firstColumn="0" w:lastColumn="0" w:oddVBand="0" w:evenVBand="0" w:oddHBand="0" w:evenHBand="0" w:firstRowFirstColumn="0" w:firstRowLastColumn="0" w:lastRowFirstColumn="0" w:lastRowLastColumn="0"/>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100%</w:t>
            </w:r>
          </w:p>
        </w:tc>
        <w:tc>
          <w:tcPr>
            <w:tcW w:w="1559" w:type="dxa"/>
          </w:tcPr>
          <w:p w14:paraId="54E019B1" w14:textId="77777777" w:rsidR="006946C5" w:rsidRPr="00BF316B" w:rsidRDefault="006946C5" w:rsidP="0026642B">
            <w:pPr>
              <w:pStyle w:val="p1a"/>
              <w:spacing w:before="60" w:after="60" w:line="360" w:lineRule="auto"/>
              <w:cnfStyle w:val="000000000000" w:firstRow="0" w:lastRow="0" w:firstColumn="0" w:lastColumn="0" w:oddVBand="0" w:evenVBand="0" w:oddHBand="0" w:evenHBand="0" w:firstRowFirstColumn="0" w:firstRowLastColumn="0" w:lastRowFirstColumn="0" w:lastRowLastColumn="0"/>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88.2%</w:t>
            </w:r>
          </w:p>
        </w:tc>
        <w:tc>
          <w:tcPr>
            <w:tcW w:w="1701" w:type="dxa"/>
          </w:tcPr>
          <w:p w14:paraId="34467FDB" w14:textId="77777777" w:rsidR="006946C5" w:rsidRPr="00BF316B" w:rsidRDefault="006946C5" w:rsidP="0026642B">
            <w:pPr>
              <w:pStyle w:val="p1a"/>
              <w:spacing w:before="60" w:after="60" w:line="360" w:lineRule="auto"/>
              <w:cnfStyle w:val="000000000000" w:firstRow="0" w:lastRow="0" w:firstColumn="0" w:lastColumn="0" w:oddVBand="0" w:evenVBand="0" w:oddHBand="0" w:evenHBand="0" w:firstRowFirstColumn="0" w:firstRowLastColumn="0" w:lastRowFirstColumn="0" w:lastRowLastColumn="0"/>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62.5%</w:t>
            </w:r>
          </w:p>
        </w:tc>
      </w:tr>
      <w:tr w:rsidR="00BF316B" w:rsidRPr="00BF316B" w14:paraId="5232CEAA" w14:textId="77777777" w:rsidTr="00594EF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828" w:type="dxa"/>
          </w:tcPr>
          <w:p w14:paraId="18D34082" w14:textId="77777777" w:rsidR="006946C5" w:rsidRPr="00BF316B" w:rsidRDefault="006946C5" w:rsidP="0026642B">
            <w:pPr>
              <w:pStyle w:val="p1a"/>
              <w:spacing w:before="60" w:after="60" w:line="360" w:lineRule="auto"/>
              <w:rPr>
                <w:rFonts w:ascii="Century Schoolbook" w:hAnsi="Century Schoolbook"/>
                <w:b w:val="0"/>
                <w:color w:val="000000" w:themeColor="text1"/>
                <w:sz w:val="22"/>
                <w:szCs w:val="22"/>
              </w:rPr>
            </w:pPr>
            <w:r w:rsidRPr="00BF316B">
              <w:rPr>
                <w:rFonts w:ascii="Century Schoolbook" w:hAnsi="Century Schoolbook"/>
                <w:b w:val="0"/>
                <w:color w:val="000000" w:themeColor="text1"/>
                <w:sz w:val="22"/>
                <w:szCs w:val="22"/>
              </w:rPr>
              <w:t>Accuracy of identifying IU (98%)</w:t>
            </w:r>
          </w:p>
        </w:tc>
        <w:tc>
          <w:tcPr>
            <w:tcW w:w="1417" w:type="dxa"/>
          </w:tcPr>
          <w:p w14:paraId="7B5E724C" w14:textId="77777777" w:rsidR="006946C5" w:rsidRPr="00BF316B" w:rsidRDefault="006946C5" w:rsidP="0026642B">
            <w:pPr>
              <w:pStyle w:val="p1a"/>
              <w:spacing w:before="60" w:after="60" w:line="360" w:lineRule="auto"/>
              <w:cnfStyle w:val="000000100000" w:firstRow="0" w:lastRow="0" w:firstColumn="0" w:lastColumn="0" w:oddVBand="0" w:evenVBand="0" w:oddHBand="1" w:evenHBand="0" w:firstRowFirstColumn="0" w:firstRowLastColumn="0" w:lastRowFirstColumn="0" w:lastRowLastColumn="0"/>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100%</w:t>
            </w:r>
          </w:p>
        </w:tc>
        <w:tc>
          <w:tcPr>
            <w:tcW w:w="1559" w:type="dxa"/>
          </w:tcPr>
          <w:p w14:paraId="7153BADA" w14:textId="77777777" w:rsidR="006946C5" w:rsidRPr="00BF316B" w:rsidRDefault="006946C5" w:rsidP="0026642B">
            <w:pPr>
              <w:pStyle w:val="p1a"/>
              <w:spacing w:before="60" w:after="60" w:line="360" w:lineRule="auto"/>
              <w:cnfStyle w:val="000000100000" w:firstRow="0" w:lastRow="0" w:firstColumn="0" w:lastColumn="0" w:oddVBand="0" w:evenVBand="0" w:oddHBand="1" w:evenHBand="0" w:firstRowFirstColumn="0" w:firstRowLastColumn="0" w:lastRowFirstColumn="0" w:lastRowLastColumn="0"/>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100%</w:t>
            </w:r>
          </w:p>
        </w:tc>
        <w:tc>
          <w:tcPr>
            <w:tcW w:w="1701" w:type="dxa"/>
          </w:tcPr>
          <w:p w14:paraId="3434371B" w14:textId="77777777" w:rsidR="006946C5" w:rsidRPr="00BF316B" w:rsidRDefault="006946C5" w:rsidP="0026642B">
            <w:pPr>
              <w:pStyle w:val="p1a"/>
              <w:spacing w:before="60" w:after="60" w:line="360" w:lineRule="auto"/>
              <w:cnfStyle w:val="000000100000" w:firstRow="0" w:lastRow="0" w:firstColumn="0" w:lastColumn="0" w:oddVBand="0" w:evenVBand="0" w:oddHBand="1" w:evenHBand="0" w:firstRowFirstColumn="0" w:firstRowLastColumn="0" w:lastRowFirstColumn="0" w:lastRowLastColumn="0"/>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100%</w:t>
            </w:r>
          </w:p>
        </w:tc>
      </w:tr>
    </w:tbl>
    <w:p w14:paraId="022F3105" w14:textId="77777777" w:rsidR="00A6146E" w:rsidRPr="00BF316B" w:rsidRDefault="00A6146E" w:rsidP="00A6146E">
      <w:pPr>
        <w:pStyle w:val="a3"/>
        <w:spacing w:line="360" w:lineRule="auto"/>
        <w:jc w:val="both"/>
        <w:rPr>
          <w:rFonts w:ascii="Century Schoolbook" w:hAnsi="Century Schoolbook"/>
          <w:color w:val="000000" w:themeColor="text1"/>
        </w:rPr>
      </w:pPr>
    </w:p>
    <w:p w14:paraId="67783773" w14:textId="0777FBF1" w:rsidR="006946C5" w:rsidRPr="00BF316B" w:rsidRDefault="00A6146E" w:rsidP="00A6146E">
      <w:pPr>
        <w:pStyle w:val="a3"/>
        <w:spacing w:line="360" w:lineRule="auto"/>
        <w:jc w:val="both"/>
        <w:rPr>
          <w:rFonts w:ascii="Century Schoolbook" w:hAnsi="Century Schoolbook"/>
          <w:color w:val="000000" w:themeColor="text1"/>
          <w:lang w:val="en-AU"/>
        </w:rPr>
      </w:pPr>
      <w:r w:rsidRPr="00BF316B">
        <w:rPr>
          <w:rFonts w:ascii="Century Schoolbook" w:hAnsi="Century Schoolbook"/>
          <w:color w:val="000000" w:themeColor="text1"/>
        </w:rPr>
        <w:t xml:space="preserve">      </w:t>
      </w:r>
      <w:r w:rsidR="006946C5" w:rsidRPr="00BF316B">
        <w:rPr>
          <w:rFonts w:ascii="Century Schoolbook" w:hAnsi="Century Schoolbook"/>
          <w:color w:val="000000" w:themeColor="text1"/>
          <w:lang w:val="en-AU"/>
        </w:rPr>
        <w:t xml:space="preserve">The dataset from the MHA platform includes year-long daily physical activity information of 14 subjects acquired with three devices: Moves was used by 14 users for nine months; Flex was used by five users for 12 months; </w:t>
      </w:r>
      <w:proofErr w:type="spellStart"/>
      <w:r w:rsidR="006946C5" w:rsidRPr="00BF316B">
        <w:rPr>
          <w:rFonts w:ascii="Century Schoolbook" w:hAnsi="Century Schoolbook"/>
          <w:color w:val="000000" w:themeColor="text1"/>
          <w:lang w:val="en-AU"/>
        </w:rPr>
        <w:t>Withings</w:t>
      </w:r>
      <w:proofErr w:type="spellEnd"/>
      <w:r w:rsidR="006946C5" w:rsidRPr="00BF316B">
        <w:rPr>
          <w:rFonts w:ascii="Century Schoolbook" w:hAnsi="Century Schoolbook"/>
          <w:color w:val="000000" w:themeColor="text1"/>
          <w:lang w:val="en-AU"/>
        </w:rPr>
        <w:t xml:space="preserve"> was used by three users for three months. These people are healthy in the age range of 30-50 years. The evaluation methodology for verifying the efficiency of </w:t>
      </w:r>
      <w:r w:rsidR="003675E7" w:rsidRPr="00BF316B">
        <w:rPr>
          <w:rFonts w:ascii="Century Schoolbook" w:hAnsi="Century Schoolbook"/>
          <w:color w:val="000000" w:themeColor="text1"/>
          <w:lang w:val="en-AU"/>
        </w:rPr>
        <w:t xml:space="preserve">the </w:t>
      </w:r>
      <w:r w:rsidR="006946C5" w:rsidRPr="00BF316B">
        <w:rPr>
          <w:rFonts w:ascii="Century Schoolbook" w:hAnsi="Century Schoolbook"/>
          <w:color w:val="000000" w:themeColor="text1"/>
          <w:lang w:val="en-AU"/>
        </w:rPr>
        <w:t xml:space="preserve">proposed model involved interviews with the participants, collection of feedback reflecting on users’ experiences on their physical activity uncertainties through different devices. The feedback is used as a standard benchmark to compare the correctness of </w:t>
      </w:r>
      <w:r w:rsidR="003675E7" w:rsidRPr="00BF316B">
        <w:rPr>
          <w:rFonts w:ascii="Century Schoolbook" w:hAnsi="Century Schoolbook"/>
          <w:color w:val="000000" w:themeColor="text1"/>
          <w:lang w:val="en-AU"/>
        </w:rPr>
        <w:t xml:space="preserve">the </w:t>
      </w:r>
      <w:r w:rsidR="006946C5" w:rsidRPr="00BF316B">
        <w:rPr>
          <w:rFonts w:ascii="Century Schoolbook" w:hAnsi="Century Schoolbook"/>
          <w:color w:val="000000" w:themeColor="text1"/>
          <w:lang w:val="en-AU"/>
        </w:rPr>
        <w:t xml:space="preserve">model. </w:t>
      </w:r>
    </w:p>
    <w:p w14:paraId="09F41E2F" w14:textId="77777777" w:rsidR="006946C5" w:rsidRPr="00BF316B" w:rsidRDefault="00A6146E" w:rsidP="00A6146E">
      <w:pPr>
        <w:adjustRightInd w:val="0"/>
        <w:spacing w:after="60" w:line="360" w:lineRule="auto"/>
        <w:jc w:val="both"/>
        <w:rPr>
          <w:rFonts w:ascii="Century Schoolbook" w:hAnsi="Century Schoolbook" w:cs="Times New Roman"/>
          <w:color w:val="000000" w:themeColor="text1"/>
          <w:lang w:val="en-AU"/>
        </w:rPr>
      </w:pPr>
      <w:r w:rsidRPr="00BF316B">
        <w:rPr>
          <w:rFonts w:ascii="Century Schoolbook" w:hAnsi="Century Schoolbook" w:cs="Times New Roman"/>
          <w:color w:val="000000" w:themeColor="text1"/>
          <w:lang w:val="en-AU"/>
        </w:rPr>
        <w:lastRenderedPageBreak/>
        <w:t xml:space="preserve">      </w:t>
      </w:r>
      <w:proofErr w:type="gramStart"/>
      <w:r w:rsidR="006946C5" w:rsidRPr="00BF316B">
        <w:rPr>
          <w:rFonts w:ascii="Century Schoolbook" w:hAnsi="Century Schoolbook" w:cs="Times New Roman"/>
          <w:color w:val="000000" w:themeColor="text1"/>
          <w:lang w:val="en-AU"/>
        </w:rPr>
        <w:t>In order to</w:t>
      </w:r>
      <w:proofErr w:type="gramEnd"/>
      <w:r w:rsidR="006946C5" w:rsidRPr="00BF316B">
        <w:rPr>
          <w:rFonts w:ascii="Century Schoolbook" w:hAnsi="Century Schoolbook" w:cs="Times New Roman"/>
          <w:color w:val="000000" w:themeColor="text1"/>
          <w:lang w:val="en-AU"/>
        </w:rPr>
        <w:t xml:space="preserve"> validate the accuracy of identifying IU, we follow equation (5-2) and (5-3) with a confidence interval of 95% to filter data from three different devices. We use the values (130, 1784, 884) of threshold parameter </w:t>
      </w:r>
      <m:oMath>
        <m:sSub>
          <m:sSubPr>
            <m:ctrlPr>
              <w:rPr>
                <w:rFonts w:ascii="Cambria Math" w:hAnsi="Cambria Math" w:cs="Times New Roman"/>
                <w:i/>
                <w:color w:val="000000" w:themeColor="text1"/>
                <w:lang w:val="en-AU"/>
              </w:rPr>
            </m:ctrlPr>
          </m:sSubPr>
          <m:e>
            <m:r>
              <w:rPr>
                <w:rFonts w:ascii="Cambria Math" w:hAnsi="Cambria Math" w:cs="Times New Roman"/>
                <w:color w:val="000000" w:themeColor="text1"/>
                <w:lang w:val="en-AU"/>
              </w:rPr>
              <m:t>T</m:t>
            </m:r>
          </m:e>
          <m:sub>
            <m:r>
              <w:rPr>
                <w:rFonts w:ascii="Cambria Math" w:hAnsi="Cambria Math" w:cs="Times New Roman"/>
                <w:color w:val="000000" w:themeColor="text1"/>
                <w:lang w:val="en-AU"/>
              </w:rPr>
              <m:t>s</m:t>
            </m:r>
          </m:sub>
        </m:sSub>
      </m:oMath>
      <w:r w:rsidR="006946C5" w:rsidRPr="00BF316B">
        <w:rPr>
          <w:rFonts w:ascii="Century Schoolbook" w:hAnsi="Century Schoolbook" w:cs="Times New Roman"/>
          <w:color w:val="000000" w:themeColor="text1"/>
          <w:lang w:val="en-AU"/>
        </w:rPr>
        <w:t xml:space="preserve"> respectively in Moves, Flex and Withings, for filtering incorrect daily steps data. The results are shown in Table 5-4. </w:t>
      </w:r>
    </w:p>
    <w:p w14:paraId="7536AEAA" w14:textId="2108F8E9" w:rsidR="006946C5" w:rsidRPr="00BF316B" w:rsidRDefault="00E103A0" w:rsidP="00E103A0">
      <w:pPr>
        <w:pStyle w:val="IETParagraph"/>
        <w:ind w:firstLine="0"/>
        <w:rPr>
          <w:rFonts w:ascii="Century Schoolbook" w:hAnsi="Century Schoolbook"/>
          <w:color w:val="000000" w:themeColor="text1"/>
          <w:sz w:val="22"/>
          <w:szCs w:val="22"/>
          <w:shd w:val="clear" w:color="auto" w:fill="FFFFFF"/>
        </w:rPr>
      </w:pPr>
      <w:r w:rsidRPr="00BF316B">
        <w:rPr>
          <w:rFonts w:ascii="Century Schoolbook" w:hAnsi="Century Schoolbook"/>
          <w:color w:val="000000" w:themeColor="text1"/>
          <w:sz w:val="22"/>
          <w:szCs w:val="22"/>
          <w:shd w:val="clear" w:color="auto" w:fill="FFFFFF"/>
        </w:rPr>
        <w:t xml:space="preserve">      </w:t>
      </w:r>
      <w:r w:rsidR="006946C5" w:rsidRPr="00BF316B">
        <w:rPr>
          <w:rFonts w:ascii="Century Schoolbook" w:hAnsi="Century Schoolbook"/>
          <w:i/>
          <w:color w:val="000000" w:themeColor="text1"/>
          <w:sz w:val="22"/>
          <w:szCs w:val="22"/>
          <w:shd w:val="clear" w:color="auto" w:fill="FFFFFF"/>
        </w:rPr>
        <w:t>Moves</w:t>
      </w:r>
      <w:r w:rsidR="006946C5" w:rsidRPr="00BF316B">
        <w:rPr>
          <w:rFonts w:ascii="Century Schoolbook" w:hAnsi="Century Schoolbook"/>
          <w:color w:val="000000" w:themeColor="text1"/>
          <w:sz w:val="22"/>
          <w:szCs w:val="22"/>
          <w:shd w:val="clear" w:color="auto" w:fill="FFFFFF"/>
        </w:rPr>
        <w:t xml:space="preserve"> has much lower threshold parameters of Daily Steps and DAPS speed than Flex and </w:t>
      </w:r>
      <w:proofErr w:type="spellStart"/>
      <w:r w:rsidR="006946C5" w:rsidRPr="00BF316B">
        <w:rPr>
          <w:rFonts w:ascii="Century Schoolbook" w:hAnsi="Century Schoolbook"/>
          <w:color w:val="000000" w:themeColor="text1"/>
          <w:sz w:val="22"/>
          <w:szCs w:val="22"/>
          <w:shd w:val="clear" w:color="auto" w:fill="FFFFFF"/>
        </w:rPr>
        <w:t>Withings</w:t>
      </w:r>
      <w:proofErr w:type="spellEnd"/>
      <w:r w:rsidR="006946C5" w:rsidRPr="00BF316B">
        <w:rPr>
          <w:rFonts w:ascii="Century Schoolbook" w:hAnsi="Century Schoolbook"/>
          <w:color w:val="000000" w:themeColor="text1"/>
          <w:sz w:val="22"/>
          <w:szCs w:val="22"/>
          <w:shd w:val="clear" w:color="auto" w:fill="FFFFFF"/>
        </w:rPr>
        <w:t xml:space="preserve"> which are 130 and 0.5 m/s respectively (Table 5-4). This is because Moves has larger device uncertainties than </w:t>
      </w:r>
      <w:proofErr w:type="spellStart"/>
      <w:r w:rsidR="006946C5" w:rsidRPr="00BF316B">
        <w:rPr>
          <w:rFonts w:ascii="Century Schoolbook" w:hAnsi="Century Schoolbook"/>
          <w:color w:val="000000" w:themeColor="text1"/>
          <w:sz w:val="22"/>
          <w:szCs w:val="22"/>
          <w:shd w:val="clear" w:color="auto" w:fill="FFFFFF"/>
        </w:rPr>
        <w:t>Withings</w:t>
      </w:r>
      <w:proofErr w:type="spellEnd"/>
      <w:r w:rsidR="006946C5" w:rsidRPr="00BF316B">
        <w:rPr>
          <w:rFonts w:ascii="Century Schoolbook" w:hAnsi="Century Schoolbook"/>
          <w:color w:val="000000" w:themeColor="text1"/>
          <w:sz w:val="22"/>
          <w:szCs w:val="22"/>
          <w:shd w:val="clear" w:color="auto" w:fill="FFFFFF"/>
        </w:rPr>
        <w:t xml:space="preserve"> and Flex as we observed in section 4. </w:t>
      </w:r>
      <w:proofErr w:type="gramStart"/>
      <w:r w:rsidR="006946C5" w:rsidRPr="00BF316B">
        <w:rPr>
          <w:rFonts w:ascii="Century Schoolbook" w:hAnsi="Century Schoolbook"/>
          <w:color w:val="000000" w:themeColor="text1"/>
          <w:sz w:val="22"/>
          <w:szCs w:val="22"/>
          <w:shd w:val="clear" w:color="auto" w:fill="FFFFFF"/>
        </w:rPr>
        <w:t>Thus</w:t>
      </w:r>
      <w:proofErr w:type="gramEnd"/>
      <w:r w:rsidR="006946C5" w:rsidRPr="00BF316B">
        <w:rPr>
          <w:rFonts w:ascii="Century Schoolbook" w:hAnsi="Century Schoolbook"/>
          <w:color w:val="000000" w:themeColor="text1"/>
          <w:sz w:val="22"/>
          <w:szCs w:val="22"/>
          <w:shd w:val="clear" w:color="auto" w:fill="FFFFFF"/>
        </w:rPr>
        <w:t xml:space="preserve"> the GPS and smartphone internal sensors-based App is not as accurate as an accelerometer-only based wrist wearable device. In terms of percentage of people having IU, Moves is much lower than </w:t>
      </w:r>
      <w:proofErr w:type="spellStart"/>
      <w:r w:rsidR="006946C5" w:rsidRPr="00BF316B">
        <w:rPr>
          <w:rFonts w:ascii="Century Schoolbook" w:hAnsi="Century Schoolbook"/>
          <w:color w:val="000000" w:themeColor="text1"/>
          <w:sz w:val="22"/>
          <w:szCs w:val="22"/>
          <w:shd w:val="clear" w:color="auto" w:fill="FFFFFF"/>
        </w:rPr>
        <w:t>Withings</w:t>
      </w:r>
      <w:proofErr w:type="spellEnd"/>
      <w:r w:rsidR="006946C5" w:rsidRPr="00BF316B">
        <w:rPr>
          <w:rFonts w:ascii="Century Schoolbook" w:hAnsi="Century Schoolbook"/>
          <w:color w:val="000000" w:themeColor="text1"/>
          <w:sz w:val="22"/>
          <w:szCs w:val="22"/>
          <w:shd w:val="clear" w:color="auto" w:fill="FFFFFF"/>
        </w:rPr>
        <w:t xml:space="preserve"> and Flex. It is because most of </w:t>
      </w:r>
      <w:r w:rsidR="003675E7" w:rsidRPr="00BF316B">
        <w:rPr>
          <w:rFonts w:ascii="Century Schoolbook" w:hAnsi="Century Schoolbook"/>
          <w:color w:val="000000" w:themeColor="text1"/>
          <w:sz w:val="22"/>
          <w:szCs w:val="22"/>
          <w:shd w:val="clear" w:color="auto" w:fill="FFFFFF"/>
        </w:rPr>
        <w:t xml:space="preserve">the </w:t>
      </w:r>
      <w:r w:rsidR="006946C5" w:rsidRPr="00BF316B">
        <w:rPr>
          <w:rFonts w:ascii="Century Schoolbook" w:hAnsi="Century Schoolbook"/>
          <w:color w:val="000000" w:themeColor="text1"/>
          <w:sz w:val="22"/>
          <w:szCs w:val="22"/>
          <w:shd w:val="clear" w:color="auto" w:fill="FFFFFF"/>
        </w:rPr>
        <w:t xml:space="preserve">uncertainties from Moves have been classified into regular uncertainties, so its irregular uncertainties became less than for other two devices. However, for average IU occurrence per subject, Moves has higher performance than other two devices (Table 5-4). The accuracy of identifying IU appears that on the condition with a confidence interval of 95%, the related value of threshold parameter </w:t>
      </w:r>
      <m:oMath>
        <m:sSub>
          <m:sSubPr>
            <m:ctrlPr>
              <w:rPr>
                <w:rFonts w:ascii="Cambria Math" w:hAnsi="Cambria Math"/>
                <w:i/>
                <w:color w:val="000000" w:themeColor="text1"/>
                <w:sz w:val="22"/>
                <w:szCs w:val="22"/>
                <w:shd w:val="clear" w:color="auto" w:fill="FFFFFF"/>
              </w:rPr>
            </m:ctrlPr>
          </m:sSubPr>
          <m:e>
            <m:r>
              <w:rPr>
                <w:rFonts w:ascii="Cambria Math" w:hAnsi="Cambria Math"/>
                <w:color w:val="000000" w:themeColor="text1"/>
                <w:sz w:val="22"/>
                <w:szCs w:val="22"/>
                <w:shd w:val="clear" w:color="auto" w:fill="FFFFFF"/>
              </w:rPr>
              <m:t>T</m:t>
            </m:r>
          </m:e>
          <m:sub>
            <m:r>
              <w:rPr>
                <w:rFonts w:ascii="Cambria Math" w:hAnsi="Cambria Math"/>
                <w:color w:val="000000" w:themeColor="text1"/>
                <w:sz w:val="22"/>
                <w:szCs w:val="22"/>
                <w:shd w:val="clear" w:color="auto" w:fill="FFFFFF"/>
              </w:rPr>
              <m:t>s</m:t>
            </m:r>
          </m:sub>
        </m:sSub>
      </m:oMath>
      <w:r w:rsidR="006946C5" w:rsidRPr="00BF316B">
        <w:rPr>
          <w:rFonts w:ascii="Century Schoolbook" w:hAnsi="Century Schoolbook"/>
          <w:color w:val="000000" w:themeColor="text1"/>
          <w:sz w:val="22"/>
          <w:szCs w:val="22"/>
          <w:shd w:val="clear" w:color="auto" w:fill="FFFFFF"/>
        </w:rPr>
        <w:t xml:space="preserve"> can successfully filter IU in Moves. </w:t>
      </w:r>
      <w:proofErr w:type="gramStart"/>
      <w:r w:rsidR="006946C5" w:rsidRPr="00BF316B">
        <w:rPr>
          <w:rFonts w:ascii="Century Schoolbook" w:hAnsi="Century Schoolbook"/>
          <w:color w:val="000000" w:themeColor="text1"/>
          <w:sz w:val="22"/>
          <w:szCs w:val="22"/>
          <w:shd w:val="clear" w:color="auto" w:fill="FFFFFF"/>
        </w:rPr>
        <w:t>So</w:t>
      </w:r>
      <w:proofErr w:type="gramEnd"/>
      <w:r w:rsidR="006946C5" w:rsidRPr="00BF316B">
        <w:rPr>
          <w:rFonts w:ascii="Century Schoolbook" w:hAnsi="Century Schoolbook"/>
          <w:color w:val="000000" w:themeColor="text1"/>
          <w:sz w:val="22"/>
          <w:szCs w:val="22"/>
          <w:shd w:val="clear" w:color="auto" w:fill="FFFFFF"/>
        </w:rPr>
        <w:t xml:space="preserve"> Moves has the best IU identification accuracy up to 100%, which means that the incorrect daily steps detected by equation (3) in Moves have been all approved by users. Flex and </w:t>
      </w:r>
      <w:proofErr w:type="spellStart"/>
      <w:r w:rsidR="006946C5" w:rsidRPr="00BF316B">
        <w:rPr>
          <w:rFonts w:ascii="Century Schoolbook" w:hAnsi="Century Schoolbook"/>
          <w:color w:val="000000" w:themeColor="text1"/>
          <w:sz w:val="22"/>
          <w:szCs w:val="22"/>
          <w:shd w:val="clear" w:color="auto" w:fill="FFFFFF"/>
        </w:rPr>
        <w:t>Withings</w:t>
      </w:r>
      <w:proofErr w:type="spellEnd"/>
      <w:r w:rsidR="006946C5" w:rsidRPr="00BF316B">
        <w:rPr>
          <w:rFonts w:ascii="Century Schoolbook" w:hAnsi="Century Schoolbook"/>
          <w:color w:val="000000" w:themeColor="text1"/>
          <w:sz w:val="22"/>
          <w:szCs w:val="22"/>
          <w:shd w:val="clear" w:color="auto" w:fill="FFFFFF"/>
        </w:rPr>
        <w:t xml:space="preserve"> have accuracy up to 88.2% and 62.5% respectively, which implies that some correct daily steps are eliminated by our method. The increase of confidence interval will </w:t>
      </w:r>
      <w:proofErr w:type="gramStart"/>
      <w:r w:rsidR="006946C5" w:rsidRPr="00BF316B">
        <w:rPr>
          <w:rFonts w:ascii="Century Schoolbook" w:hAnsi="Century Schoolbook"/>
          <w:color w:val="000000" w:themeColor="text1"/>
          <w:sz w:val="22"/>
          <w:szCs w:val="22"/>
          <w:shd w:val="clear" w:color="auto" w:fill="FFFFFF"/>
        </w:rPr>
        <w:t>have an effect on</w:t>
      </w:r>
      <w:proofErr w:type="gramEnd"/>
      <w:r w:rsidR="006946C5" w:rsidRPr="00BF316B">
        <w:rPr>
          <w:rFonts w:ascii="Century Schoolbook" w:hAnsi="Century Schoolbook"/>
          <w:color w:val="000000" w:themeColor="text1"/>
          <w:sz w:val="22"/>
          <w:szCs w:val="22"/>
          <w:shd w:val="clear" w:color="auto" w:fill="FFFFFF"/>
        </w:rPr>
        <w:t xml:space="preserve"> filtering accuracy of IU. If we increase the confidence interval up to 98%, and recalculate threshold parameters, the accuracy of identifying IU of three devices would increase to 100%. However, a noticeable issue here is that if we increase the confidence interval, some IU might be ignored and put into the procedure of dealing with RU. Similarly, in Moves, a high accuracy of identifying IU does not mean all the IU have been removed but more likely that some of the IUs are considered as regular uncertainties. </w:t>
      </w:r>
    </w:p>
    <w:p w14:paraId="4DD7956F" w14:textId="77777777" w:rsidR="006946C5" w:rsidRPr="00BF316B" w:rsidRDefault="00E103A0" w:rsidP="00E103A0">
      <w:pPr>
        <w:pStyle w:val="IETParagraph"/>
        <w:ind w:firstLine="0"/>
        <w:rPr>
          <w:rFonts w:ascii="Century Schoolbook" w:hAnsi="Century Schoolbook"/>
          <w:color w:val="000000" w:themeColor="text1"/>
          <w:sz w:val="22"/>
          <w:szCs w:val="22"/>
          <w:shd w:val="clear" w:color="auto" w:fill="FFFFFF"/>
        </w:rPr>
      </w:pPr>
      <w:r w:rsidRPr="00BF316B">
        <w:rPr>
          <w:rFonts w:ascii="Century Schoolbook" w:hAnsi="Century Schoolbook"/>
          <w:color w:val="000000" w:themeColor="text1"/>
          <w:sz w:val="22"/>
          <w:szCs w:val="22"/>
          <w:shd w:val="clear" w:color="auto" w:fill="FFFFFF"/>
        </w:rPr>
        <w:t xml:space="preserve">      </w:t>
      </w:r>
      <w:r w:rsidR="006946C5" w:rsidRPr="00BF316B">
        <w:rPr>
          <w:rFonts w:ascii="Century Schoolbook" w:hAnsi="Century Schoolbook"/>
          <w:color w:val="000000" w:themeColor="text1"/>
          <w:sz w:val="22"/>
          <w:szCs w:val="22"/>
          <w:shd w:val="clear" w:color="auto" w:fill="FFFFFF"/>
        </w:rPr>
        <w:t xml:space="preserve">For validating the adaptivity of the proposed ellipse fitting model, we consider the whole group of 14 subjects as one group due to the similar professions and backgrounds. We estimate the change of daily steps </w:t>
      </w:r>
      <m:oMath>
        <m:sSub>
          <m:sSubPr>
            <m:ctrlPr>
              <w:rPr>
                <w:rFonts w:ascii="Cambria Math" w:hAnsi="Cambria Math"/>
                <w:i/>
                <w:color w:val="000000" w:themeColor="text1"/>
                <w:sz w:val="22"/>
                <w:szCs w:val="22"/>
                <w:shd w:val="clear" w:color="auto" w:fill="FFFFFF"/>
              </w:rPr>
            </m:ctrlPr>
          </m:sSubPr>
          <m:e>
            <m:r>
              <w:rPr>
                <w:rFonts w:ascii="Cambria Math" w:hAnsi="Cambria Math"/>
                <w:color w:val="000000" w:themeColor="text1"/>
                <w:sz w:val="22"/>
                <w:szCs w:val="22"/>
                <w:shd w:val="clear" w:color="auto" w:fill="FFFFFF"/>
              </w:rPr>
              <m:t>T</m:t>
            </m:r>
          </m:e>
          <m:sub>
            <m:r>
              <w:rPr>
                <w:rFonts w:ascii="Cambria Math" w:hAnsi="Cambria Math"/>
                <w:color w:val="000000" w:themeColor="text1"/>
                <w:sz w:val="22"/>
                <w:szCs w:val="22"/>
                <w:shd w:val="clear" w:color="auto" w:fill="FFFFFF"/>
              </w:rPr>
              <m:t>s</m:t>
            </m:r>
          </m:sub>
        </m:sSub>
      </m:oMath>
      <w:r w:rsidR="006946C5" w:rsidRPr="00BF316B">
        <w:rPr>
          <w:rFonts w:ascii="Century Schoolbook" w:hAnsi="Century Schoolbook"/>
          <w:color w:val="000000" w:themeColor="text1"/>
          <w:sz w:val="22"/>
          <w:szCs w:val="22"/>
          <w:shd w:val="clear" w:color="auto" w:fill="FFFFFF"/>
        </w:rPr>
        <w:t xml:space="preserve"> and DAPS with different periods (from one to 12 months) with a confidence interval of 95%. The results are shown in Figure 5-7.</w:t>
      </w:r>
    </w:p>
    <w:p w14:paraId="628CAFE5" w14:textId="77777777" w:rsidR="00B56368" w:rsidRPr="00BF316B" w:rsidRDefault="00B56368" w:rsidP="00E103A0">
      <w:pPr>
        <w:pStyle w:val="IETParagraph"/>
        <w:ind w:firstLine="0"/>
        <w:rPr>
          <w:rFonts w:ascii="Century Schoolbook" w:hAnsi="Century Schoolbook"/>
          <w:color w:val="000000" w:themeColor="text1"/>
          <w:sz w:val="22"/>
          <w:szCs w:val="22"/>
          <w:shd w:val="clear" w:color="auto" w:fill="FFFFFF"/>
        </w:rPr>
      </w:pPr>
    </w:p>
    <w:p w14:paraId="4A44C599" w14:textId="77777777" w:rsidR="006946C5" w:rsidRPr="00BF316B" w:rsidRDefault="006946C5" w:rsidP="0026642B">
      <w:pPr>
        <w:spacing w:after="120" w:line="360" w:lineRule="auto"/>
        <w:jc w:val="center"/>
        <w:rPr>
          <w:rFonts w:ascii="Century Schoolbook" w:hAnsi="Century Schoolbook" w:cs="Times New Roman"/>
          <w:noProof/>
          <w:color w:val="000000" w:themeColor="text1"/>
        </w:rPr>
      </w:pPr>
      <w:r w:rsidRPr="00BF316B">
        <w:rPr>
          <w:rFonts w:ascii="Century Schoolbook" w:hAnsi="Century Schoolbook" w:cs="Times New Roman"/>
          <w:noProof/>
          <w:color w:val="000000" w:themeColor="text1"/>
        </w:rPr>
        <w:lastRenderedPageBreak/>
        <w:drawing>
          <wp:inline distT="0" distB="0" distL="0" distR="0" wp14:anchorId="28EB2012" wp14:editId="5F3A167F">
            <wp:extent cx="3159457" cy="2010132"/>
            <wp:effectExtent l="0" t="0" r="3175" b="9525"/>
            <wp:docPr id="130" name="Picture 130" descr="I:\JournalPapers\CARRE_Paper\MHA_DATA\New Folder\Figure.13.1-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JournalPapers\CARRE_Paper\MHA_DATA\New Folder\Figure.13.1-F.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178183" cy="2022046"/>
                    </a:xfrm>
                    <a:prstGeom prst="rect">
                      <a:avLst/>
                    </a:prstGeom>
                    <a:noFill/>
                    <a:ln>
                      <a:noFill/>
                    </a:ln>
                  </pic:spPr>
                </pic:pic>
              </a:graphicData>
            </a:graphic>
          </wp:inline>
        </w:drawing>
      </w:r>
    </w:p>
    <w:p w14:paraId="4B5D5D84" w14:textId="77777777" w:rsidR="006946C5" w:rsidRPr="00BF316B" w:rsidRDefault="006946C5" w:rsidP="0026642B">
      <w:pPr>
        <w:spacing w:after="120" w:line="360" w:lineRule="auto"/>
        <w:jc w:val="center"/>
        <w:rPr>
          <w:rFonts w:ascii="Century Schoolbook" w:hAnsi="Century Schoolbook" w:cs="Times New Roman"/>
          <w:noProof/>
          <w:color w:val="000000" w:themeColor="text1"/>
        </w:rPr>
      </w:pPr>
      <w:r w:rsidRPr="00BF316B">
        <w:rPr>
          <w:rFonts w:ascii="Century Schoolbook" w:hAnsi="Century Schoolbook"/>
          <w:color w:val="000000" w:themeColor="text1"/>
        </w:rPr>
        <w:t>(a)</w:t>
      </w:r>
      <w:r w:rsidRPr="00BF316B">
        <w:rPr>
          <w:rFonts w:ascii="Century Schoolbook" w:hAnsi="Century Schoolbook" w:cs="Times New Roman"/>
          <w:noProof/>
          <w:color w:val="000000" w:themeColor="text1"/>
        </w:rPr>
        <w:t xml:space="preserve"> </w:t>
      </w:r>
    </w:p>
    <w:p w14:paraId="57D9701C" w14:textId="77777777" w:rsidR="006946C5" w:rsidRPr="00BF316B" w:rsidRDefault="006946C5" w:rsidP="0026642B">
      <w:pPr>
        <w:spacing w:after="120" w:line="360" w:lineRule="auto"/>
        <w:jc w:val="center"/>
        <w:rPr>
          <w:rFonts w:ascii="Century Schoolbook" w:hAnsi="Century Schoolbook" w:cs="Times New Roman"/>
          <w:noProof/>
          <w:color w:val="000000" w:themeColor="text1"/>
        </w:rPr>
      </w:pPr>
      <w:r w:rsidRPr="00BF316B">
        <w:rPr>
          <w:rFonts w:ascii="Century Schoolbook" w:hAnsi="Century Schoolbook" w:cs="Times New Roman"/>
          <w:noProof/>
          <w:color w:val="000000" w:themeColor="text1"/>
        </w:rPr>
        <w:drawing>
          <wp:inline distT="0" distB="0" distL="0" distR="0" wp14:anchorId="527DFCAC" wp14:editId="465339F6">
            <wp:extent cx="3233857" cy="2074460"/>
            <wp:effectExtent l="0" t="0" r="5080" b="2540"/>
            <wp:docPr id="131" name="Picture 131" descr="I:\JournalPapers\CARRE_Paper\MHA_DATA\New Folder\Figure.14.1-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JournalPapers\CARRE_Paper\MHA_DATA\New Folder\Figure.14.1-F.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289392" cy="2110084"/>
                    </a:xfrm>
                    <a:prstGeom prst="rect">
                      <a:avLst/>
                    </a:prstGeom>
                    <a:noFill/>
                    <a:ln>
                      <a:noFill/>
                    </a:ln>
                  </pic:spPr>
                </pic:pic>
              </a:graphicData>
            </a:graphic>
          </wp:inline>
        </w:drawing>
      </w:r>
    </w:p>
    <w:p w14:paraId="4BAED63C" w14:textId="77777777" w:rsidR="006946C5" w:rsidRPr="00BF316B" w:rsidRDefault="006946C5" w:rsidP="0026642B">
      <w:pPr>
        <w:pStyle w:val="IETFigureCaption"/>
        <w:spacing w:line="360" w:lineRule="auto"/>
        <w:jc w:val="center"/>
        <w:rPr>
          <w:rFonts w:ascii="Century Schoolbook" w:hAnsi="Century Schoolbook"/>
          <w:i w:val="0"/>
          <w:color w:val="000000" w:themeColor="text1"/>
          <w:sz w:val="22"/>
          <w:szCs w:val="22"/>
        </w:rPr>
      </w:pPr>
      <w:r w:rsidRPr="00BF316B">
        <w:rPr>
          <w:rFonts w:ascii="Century Schoolbook" w:hAnsi="Century Schoolbook"/>
          <w:i w:val="0"/>
          <w:color w:val="000000" w:themeColor="text1"/>
          <w:sz w:val="22"/>
          <w:szCs w:val="22"/>
        </w:rPr>
        <w:t>(b)</w:t>
      </w:r>
    </w:p>
    <w:p w14:paraId="0D5DA380" w14:textId="77777777" w:rsidR="006946C5" w:rsidRPr="00BF316B" w:rsidRDefault="00845F6A" w:rsidP="00220589">
      <w:pPr>
        <w:pStyle w:val="afa"/>
        <w:ind w:firstLine="0"/>
        <w:jc w:val="center"/>
        <w:rPr>
          <w:i/>
          <w:color w:val="000000" w:themeColor="text1"/>
          <w:szCs w:val="22"/>
        </w:rPr>
      </w:pPr>
      <w:bookmarkStart w:id="235" w:name="_Toc518405159"/>
      <w:r w:rsidRPr="00BF316B">
        <w:rPr>
          <w:color w:val="000000" w:themeColor="text1"/>
        </w:rPr>
        <w:t xml:space="preserve">Figure 5- </w:t>
      </w:r>
      <w:r w:rsidR="001B28C1" w:rsidRPr="00BF316B">
        <w:rPr>
          <w:noProof/>
          <w:color w:val="000000" w:themeColor="text1"/>
        </w:rPr>
        <w:fldChar w:fldCharType="begin"/>
      </w:r>
      <w:r w:rsidR="001B28C1" w:rsidRPr="00BF316B">
        <w:rPr>
          <w:noProof/>
          <w:color w:val="000000" w:themeColor="text1"/>
        </w:rPr>
        <w:instrText xml:space="preserve"> SEQ Figure_5- \* ARABIC </w:instrText>
      </w:r>
      <w:r w:rsidR="001B28C1" w:rsidRPr="00BF316B">
        <w:rPr>
          <w:noProof/>
          <w:color w:val="000000" w:themeColor="text1"/>
        </w:rPr>
        <w:fldChar w:fldCharType="separate"/>
      </w:r>
      <w:r w:rsidR="00955236" w:rsidRPr="00BF316B">
        <w:rPr>
          <w:noProof/>
          <w:color w:val="000000" w:themeColor="text1"/>
        </w:rPr>
        <w:t>7</w:t>
      </w:r>
      <w:r w:rsidR="001B28C1" w:rsidRPr="00BF316B">
        <w:rPr>
          <w:noProof/>
          <w:color w:val="000000" w:themeColor="text1"/>
        </w:rPr>
        <w:fldChar w:fldCharType="end"/>
      </w:r>
      <w:r w:rsidRPr="00BF316B">
        <w:rPr>
          <w:color w:val="000000" w:themeColor="text1"/>
        </w:rPr>
        <w:t xml:space="preserve"> </w:t>
      </w:r>
      <w:r w:rsidRPr="00BF316B">
        <w:rPr>
          <w:b w:val="0"/>
          <w:i/>
          <w:color w:val="000000" w:themeColor="text1"/>
        </w:rPr>
        <w:t xml:space="preserve">The function of </w:t>
      </w:r>
      <w:proofErr w:type="gramStart"/>
      <w:r w:rsidRPr="00BF316B">
        <w:rPr>
          <w:b w:val="0"/>
          <w:i/>
          <w:color w:val="000000" w:themeColor="text1"/>
        </w:rPr>
        <w:t>time period</w:t>
      </w:r>
      <w:proofErr w:type="gramEnd"/>
      <w:r w:rsidRPr="00BF316B">
        <w:rPr>
          <w:b w:val="0"/>
          <w:i/>
          <w:color w:val="000000" w:themeColor="text1"/>
        </w:rPr>
        <w:t xml:space="preserve"> duration </w:t>
      </w:r>
      <w:r w:rsidR="006946C5" w:rsidRPr="00BF316B">
        <w:rPr>
          <w:b w:val="0"/>
          <w:i/>
          <w:color w:val="000000" w:themeColor="text1"/>
          <w:szCs w:val="22"/>
        </w:rPr>
        <w:t>(a) Average of daily steps as the function of time period duration; (b) DAPS as the function of time period duration</w:t>
      </w:r>
      <w:bookmarkEnd w:id="235"/>
    </w:p>
    <w:p w14:paraId="5C5627F6" w14:textId="20C8E7F0" w:rsidR="006946C5" w:rsidRPr="00BF316B" w:rsidRDefault="000C560D" w:rsidP="000C560D">
      <w:pPr>
        <w:pStyle w:val="p1a"/>
        <w:spacing w:line="360" w:lineRule="auto"/>
        <w:rPr>
          <w:rFonts w:ascii="Century Schoolbook" w:hAnsi="Century Schoolbook"/>
          <w:color w:val="000000" w:themeColor="text1"/>
          <w:sz w:val="22"/>
          <w:szCs w:val="22"/>
          <w:shd w:val="clear" w:color="auto" w:fill="FFFFFF"/>
          <w:lang w:val="en-AU" w:eastAsia="zh-CN"/>
        </w:rPr>
      </w:pPr>
      <w:r w:rsidRPr="00BF316B">
        <w:rPr>
          <w:rFonts w:ascii="Century Schoolbook" w:hAnsi="Century Schoolbook"/>
          <w:color w:val="000000" w:themeColor="text1"/>
          <w:sz w:val="22"/>
          <w:szCs w:val="22"/>
          <w:shd w:val="clear" w:color="auto" w:fill="FFFFFF"/>
          <w:lang w:val="en-AU" w:eastAsia="zh-CN"/>
        </w:rPr>
        <w:t xml:space="preserve">      </w:t>
      </w:r>
      <w:r w:rsidR="006946C5" w:rsidRPr="00BF316B">
        <w:rPr>
          <w:rFonts w:ascii="Century Schoolbook" w:hAnsi="Century Schoolbook"/>
          <w:color w:val="000000" w:themeColor="text1"/>
          <w:sz w:val="22"/>
          <w:szCs w:val="22"/>
          <w:shd w:val="clear" w:color="auto" w:fill="FFFFFF"/>
          <w:lang w:val="en-AU" w:eastAsia="zh-CN"/>
        </w:rPr>
        <w:t xml:space="preserve">Figure 5-7 (a) shows the parameter Daily Steps as the function of </w:t>
      </w:r>
      <w:proofErr w:type="gramStart"/>
      <w:r w:rsidR="006946C5" w:rsidRPr="00BF316B">
        <w:rPr>
          <w:rFonts w:ascii="Century Schoolbook" w:hAnsi="Century Schoolbook"/>
          <w:color w:val="000000" w:themeColor="text1"/>
          <w:sz w:val="22"/>
          <w:szCs w:val="22"/>
          <w:shd w:val="clear" w:color="auto" w:fill="FFFFFF"/>
          <w:lang w:val="en-AU" w:eastAsia="zh-CN"/>
        </w:rPr>
        <w:t>time period</w:t>
      </w:r>
      <w:proofErr w:type="gramEnd"/>
      <w:r w:rsidR="006946C5" w:rsidRPr="00BF316B">
        <w:rPr>
          <w:rFonts w:ascii="Century Schoolbook" w:hAnsi="Century Schoolbook"/>
          <w:color w:val="000000" w:themeColor="text1"/>
          <w:sz w:val="22"/>
          <w:szCs w:val="22"/>
          <w:shd w:val="clear" w:color="auto" w:fill="FFFFFF"/>
          <w:lang w:val="en-AU" w:eastAsia="zh-CN"/>
        </w:rPr>
        <w:t xml:space="preserve"> duration. The value of this parameter is lower for shorter time periods than for longer time periods. The value of this parameter also varies with different devices. For Moves and </w:t>
      </w:r>
      <w:proofErr w:type="spellStart"/>
      <w:r w:rsidR="006946C5" w:rsidRPr="00BF316B">
        <w:rPr>
          <w:rFonts w:ascii="Century Schoolbook" w:hAnsi="Century Schoolbook"/>
          <w:color w:val="000000" w:themeColor="text1"/>
          <w:sz w:val="22"/>
          <w:szCs w:val="22"/>
          <w:shd w:val="clear" w:color="auto" w:fill="FFFFFF"/>
          <w:lang w:val="en-AU" w:eastAsia="zh-CN"/>
        </w:rPr>
        <w:t>Withings</w:t>
      </w:r>
      <w:proofErr w:type="spellEnd"/>
      <w:r w:rsidR="006946C5" w:rsidRPr="00BF316B">
        <w:rPr>
          <w:rFonts w:ascii="Century Schoolbook" w:hAnsi="Century Schoolbook"/>
          <w:color w:val="000000" w:themeColor="text1"/>
          <w:sz w:val="22"/>
          <w:szCs w:val="22"/>
          <w:shd w:val="clear" w:color="auto" w:fill="FFFFFF"/>
          <w:lang w:val="en-AU" w:eastAsia="zh-CN"/>
        </w:rPr>
        <w:t xml:space="preserve">, the value of this parameter over different periods </w:t>
      </w:r>
      <w:proofErr w:type="gramStart"/>
      <w:r w:rsidR="006946C5" w:rsidRPr="00BF316B">
        <w:rPr>
          <w:rFonts w:ascii="Century Schoolbook" w:hAnsi="Century Schoolbook"/>
          <w:color w:val="000000" w:themeColor="text1"/>
          <w:sz w:val="22"/>
          <w:szCs w:val="22"/>
          <w:shd w:val="clear" w:color="auto" w:fill="FFFFFF"/>
          <w:lang w:val="en-AU" w:eastAsia="zh-CN"/>
        </w:rPr>
        <w:t>is  growing</w:t>
      </w:r>
      <w:proofErr w:type="gramEnd"/>
      <w:r w:rsidR="003675E7" w:rsidRPr="00BF316B">
        <w:rPr>
          <w:rFonts w:ascii="Century Schoolbook" w:hAnsi="Century Schoolbook"/>
          <w:color w:val="000000" w:themeColor="text1"/>
          <w:sz w:val="22"/>
          <w:szCs w:val="22"/>
          <w:shd w:val="clear" w:color="auto" w:fill="FFFFFF"/>
          <w:lang w:val="en-AU" w:eastAsia="zh-CN"/>
        </w:rPr>
        <w:t xml:space="preserve"> slightly</w:t>
      </w:r>
      <w:r w:rsidR="006946C5" w:rsidRPr="00BF316B">
        <w:rPr>
          <w:rFonts w:ascii="Century Schoolbook" w:hAnsi="Century Schoolbook"/>
          <w:color w:val="000000" w:themeColor="text1"/>
          <w:sz w:val="22"/>
          <w:szCs w:val="22"/>
          <w:shd w:val="clear" w:color="auto" w:fill="FFFFFF"/>
          <w:lang w:val="en-AU" w:eastAsia="zh-CN"/>
        </w:rPr>
        <w:t xml:space="preserve">, but for Fitbit Flex, this parameter dramatically increases after six months. This effect may be influenced by the setting of the confidence interval. </w:t>
      </w:r>
    </w:p>
    <w:p w14:paraId="7047E6A0" w14:textId="77777777" w:rsidR="006946C5" w:rsidRPr="00BF316B" w:rsidRDefault="000C560D" w:rsidP="000C560D">
      <w:pPr>
        <w:pStyle w:val="p1a"/>
        <w:spacing w:line="360" w:lineRule="auto"/>
        <w:rPr>
          <w:rFonts w:ascii="Century Schoolbook" w:hAnsi="Century Schoolbook"/>
          <w:color w:val="000000" w:themeColor="text1"/>
          <w:sz w:val="22"/>
          <w:szCs w:val="22"/>
          <w:shd w:val="clear" w:color="auto" w:fill="FFFFFF"/>
          <w:lang w:val="en-AU" w:eastAsia="zh-CN"/>
        </w:rPr>
      </w:pPr>
      <w:r w:rsidRPr="00BF316B">
        <w:rPr>
          <w:rFonts w:ascii="Century Schoolbook" w:hAnsi="Century Schoolbook"/>
          <w:color w:val="000000" w:themeColor="text1"/>
          <w:sz w:val="22"/>
          <w:szCs w:val="22"/>
          <w:shd w:val="clear" w:color="auto" w:fill="FFFFFF"/>
          <w:lang w:val="en-AU" w:eastAsia="zh-CN"/>
        </w:rPr>
        <w:t xml:space="preserve">      </w:t>
      </w:r>
      <w:r w:rsidR="006946C5" w:rsidRPr="00BF316B">
        <w:rPr>
          <w:rFonts w:ascii="Century Schoolbook" w:hAnsi="Century Schoolbook"/>
          <w:color w:val="000000" w:themeColor="text1"/>
          <w:sz w:val="22"/>
          <w:szCs w:val="22"/>
          <w:shd w:val="clear" w:color="auto" w:fill="FFFFFF"/>
          <w:lang w:val="en-AU" w:eastAsia="zh-CN"/>
        </w:rPr>
        <w:t xml:space="preserve">Figure 5-7 (b) shows little variation of DAPS parameter in the proposed method when the </w:t>
      </w:r>
      <w:proofErr w:type="gramStart"/>
      <w:r w:rsidR="006946C5" w:rsidRPr="00BF316B">
        <w:rPr>
          <w:rFonts w:ascii="Century Schoolbook" w:hAnsi="Century Schoolbook"/>
          <w:color w:val="000000" w:themeColor="text1"/>
          <w:sz w:val="22"/>
          <w:szCs w:val="22"/>
          <w:shd w:val="clear" w:color="auto" w:fill="FFFFFF"/>
          <w:lang w:val="en-AU" w:eastAsia="zh-CN"/>
        </w:rPr>
        <w:t>time period</w:t>
      </w:r>
      <w:proofErr w:type="gramEnd"/>
      <w:r w:rsidR="006946C5" w:rsidRPr="00BF316B">
        <w:rPr>
          <w:rFonts w:ascii="Century Schoolbook" w:hAnsi="Century Schoolbook"/>
          <w:color w:val="000000" w:themeColor="text1"/>
          <w:sz w:val="22"/>
          <w:szCs w:val="22"/>
          <w:shd w:val="clear" w:color="auto" w:fill="FFFFFF"/>
          <w:lang w:val="en-AU" w:eastAsia="zh-CN"/>
        </w:rPr>
        <w:t xml:space="preserve"> duration is changed. There are some minor fluctuations of DAPS on both Moves and Fitbit Flex but in the long term, the value of DAPS is quite stable, which indicates that personal physical fitness does not have significant differences within this group of 14 people. </w:t>
      </w:r>
    </w:p>
    <w:p w14:paraId="1167754C" w14:textId="77777777" w:rsidR="006946C5" w:rsidRPr="00BF316B" w:rsidRDefault="006946C5" w:rsidP="0026642B">
      <w:pPr>
        <w:pStyle w:val="2"/>
        <w:keepLines w:val="0"/>
        <w:numPr>
          <w:ilvl w:val="1"/>
          <w:numId w:val="22"/>
        </w:numPr>
        <w:overflowPunct w:val="0"/>
        <w:autoSpaceDE w:val="0"/>
        <w:autoSpaceDN w:val="0"/>
        <w:adjustRightInd w:val="0"/>
        <w:spacing w:before="240" w:after="60" w:line="360" w:lineRule="auto"/>
        <w:ind w:left="0" w:firstLine="0"/>
        <w:textAlignment w:val="baseline"/>
        <w:rPr>
          <w:rFonts w:ascii="Century Schoolbook" w:eastAsia="SimSun" w:hAnsi="Century Schoolbook" w:cs="Times New Roman"/>
          <w:b/>
          <w:color w:val="000000" w:themeColor="text1"/>
          <w:sz w:val="28"/>
          <w:szCs w:val="20"/>
          <w:lang w:val="x-none" w:eastAsia="x-none"/>
        </w:rPr>
      </w:pPr>
      <w:r w:rsidRPr="00BF316B">
        <w:rPr>
          <w:rFonts w:ascii="Century Schoolbook" w:eastAsia="SimSun" w:hAnsi="Century Schoolbook" w:cs="Times New Roman"/>
          <w:b/>
          <w:color w:val="000000" w:themeColor="text1"/>
          <w:sz w:val="28"/>
          <w:szCs w:val="20"/>
          <w:lang w:val="x-none" w:eastAsia="x-none"/>
        </w:rPr>
        <w:lastRenderedPageBreak/>
        <w:t xml:space="preserve"> </w:t>
      </w:r>
      <w:bookmarkStart w:id="236" w:name="_Toc518559964"/>
      <w:r w:rsidRPr="00BF316B">
        <w:rPr>
          <w:rFonts w:ascii="Century Schoolbook" w:eastAsia="SimSun" w:hAnsi="Century Schoolbook" w:cs="Times New Roman"/>
          <w:b/>
          <w:color w:val="000000" w:themeColor="text1"/>
          <w:sz w:val="28"/>
          <w:szCs w:val="20"/>
          <w:lang w:val="x-none" w:eastAsia="x-none"/>
        </w:rPr>
        <w:t xml:space="preserve">Discussion and </w:t>
      </w:r>
      <w:r w:rsidR="00F02DFE" w:rsidRPr="00BF316B">
        <w:rPr>
          <w:rFonts w:ascii="Century Schoolbook" w:eastAsia="SimSun" w:hAnsi="Century Schoolbook" w:cs="Times New Roman"/>
          <w:b/>
          <w:color w:val="000000" w:themeColor="text1"/>
          <w:sz w:val="28"/>
          <w:szCs w:val="20"/>
          <w:lang w:eastAsia="x-none"/>
        </w:rPr>
        <w:t>summary</w:t>
      </w:r>
      <w:bookmarkEnd w:id="236"/>
    </w:p>
    <w:p w14:paraId="490BB11C" w14:textId="67F9874D" w:rsidR="00DD7A4A" w:rsidRPr="00BF316B" w:rsidRDefault="000C560D" w:rsidP="000C560D">
      <w:pPr>
        <w:pStyle w:val="p1a"/>
        <w:spacing w:line="360" w:lineRule="auto"/>
        <w:rPr>
          <w:rFonts w:ascii="Century Schoolbook" w:hAnsi="Century Schoolbook"/>
          <w:color w:val="000000" w:themeColor="text1"/>
          <w:sz w:val="22"/>
          <w:szCs w:val="22"/>
          <w:shd w:val="clear" w:color="auto" w:fill="FFFFFF"/>
          <w:lang w:val="en-AU" w:eastAsia="zh-CN"/>
        </w:rPr>
      </w:pPr>
      <w:r w:rsidRPr="00BF316B">
        <w:rPr>
          <w:rFonts w:ascii="Century Schoolbook" w:hAnsi="Century Schoolbook"/>
          <w:color w:val="000000" w:themeColor="text1"/>
          <w:sz w:val="22"/>
          <w:szCs w:val="22"/>
          <w:shd w:val="clear" w:color="auto" w:fill="FFFFFF"/>
          <w:lang w:val="en-AU" w:eastAsia="zh-CN"/>
        </w:rPr>
        <w:t xml:space="preserve">      </w:t>
      </w:r>
      <w:r w:rsidR="006946C5" w:rsidRPr="00BF316B">
        <w:rPr>
          <w:rFonts w:ascii="Century Schoolbook" w:hAnsi="Century Schoolbook"/>
          <w:color w:val="000000" w:themeColor="text1"/>
          <w:sz w:val="22"/>
          <w:szCs w:val="22"/>
          <w:shd w:val="clear" w:color="auto" w:fill="FFFFFF"/>
          <w:lang w:val="en-AU" w:eastAsia="zh-CN"/>
        </w:rPr>
        <w:t xml:space="preserve">There are several obvious concerns of the method proposed in this </w:t>
      </w:r>
      <w:r w:rsidR="003D3C64" w:rsidRPr="00BF316B">
        <w:rPr>
          <w:rFonts w:ascii="Century Schoolbook" w:hAnsi="Century Schoolbook"/>
          <w:color w:val="000000" w:themeColor="text1"/>
          <w:sz w:val="22"/>
          <w:szCs w:val="22"/>
          <w:shd w:val="clear" w:color="auto" w:fill="FFFFFF"/>
          <w:lang w:val="en-AU" w:eastAsia="zh-CN"/>
        </w:rPr>
        <w:t>section</w:t>
      </w:r>
      <w:r w:rsidR="006946C5" w:rsidRPr="00BF316B">
        <w:rPr>
          <w:rFonts w:ascii="Century Schoolbook" w:hAnsi="Century Schoolbook"/>
          <w:color w:val="000000" w:themeColor="text1"/>
          <w:sz w:val="22"/>
          <w:szCs w:val="22"/>
          <w:shd w:val="clear" w:color="auto" w:fill="FFFFFF"/>
          <w:lang w:val="en-AU" w:eastAsia="zh-CN"/>
        </w:rPr>
        <w:t xml:space="preserve">. First, the scalability of our proposed ellipse-fitting model-based validity improvement method for dealing with increased volume and types of health data has not been considered in this </w:t>
      </w:r>
      <w:r w:rsidR="003D3C64" w:rsidRPr="00BF316B">
        <w:rPr>
          <w:rFonts w:ascii="Century Schoolbook" w:hAnsi="Century Schoolbook"/>
          <w:color w:val="000000" w:themeColor="text1"/>
          <w:sz w:val="22"/>
          <w:szCs w:val="22"/>
          <w:shd w:val="clear" w:color="auto" w:fill="FFFFFF"/>
          <w:lang w:val="en-AU" w:eastAsia="zh-CN"/>
        </w:rPr>
        <w:t>section</w:t>
      </w:r>
      <w:r w:rsidR="006946C5" w:rsidRPr="00BF316B">
        <w:rPr>
          <w:rFonts w:ascii="Century Schoolbook" w:hAnsi="Century Schoolbook"/>
          <w:color w:val="000000" w:themeColor="text1"/>
          <w:sz w:val="22"/>
          <w:szCs w:val="22"/>
          <w:shd w:val="clear" w:color="auto" w:fill="FFFFFF"/>
          <w:lang w:val="en-AU" w:eastAsia="zh-CN"/>
        </w:rPr>
        <w:t>. In a practical IoT-enabled healthcare environment, personal health information will be a life-long collection. The practical efficiency on multi-type health data in a long-term collection needs further evaluation. Second, the evaluation of data validation efficiency and regular uncertainty indicator for our proposed method is subject to a small number of users’ feedback</w:t>
      </w:r>
      <w:r w:rsidR="001B32F4" w:rsidRPr="00BF316B">
        <w:rPr>
          <w:rFonts w:ascii="Century Schoolbook" w:hAnsi="Century Schoolbook"/>
          <w:color w:val="000000" w:themeColor="text1"/>
          <w:sz w:val="22"/>
          <w:szCs w:val="22"/>
          <w:shd w:val="clear" w:color="auto" w:fill="FFFFFF"/>
          <w:lang w:val="en-AU" w:eastAsia="zh-CN"/>
        </w:rPr>
        <w:t xml:space="preserve"> due to the long duration of data collection and </w:t>
      </w:r>
      <w:r w:rsidR="005F2EC4" w:rsidRPr="00BF316B">
        <w:rPr>
          <w:rFonts w:ascii="Century Schoolbook" w:hAnsi="Century Schoolbook"/>
          <w:color w:val="000000" w:themeColor="text1"/>
          <w:sz w:val="22"/>
          <w:szCs w:val="22"/>
          <w:shd w:val="clear" w:color="auto" w:fill="FFFFFF"/>
          <w:lang w:val="en-AU" w:eastAsia="zh-CN"/>
        </w:rPr>
        <w:t>huge cost of human effort (i.e., data standardization)</w:t>
      </w:r>
      <w:r w:rsidR="006946C5" w:rsidRPr="00BF316B">
        <w:rPr>
          <w:rFonts w:ascii="Century Schoolbook" w:hAnsi="Century Schoolbook"/>
          <w:color w:val="000000" w:themeColor="text1"/>
          <w:sz w:val="22"/>
          <w:szCs w:val="22"/>
          <w:shd w:val="clear" w:color="auto" w:fill="FFFFFF"/>
          <w:lang w:val="en-AU" w:eastAsia="zh-CN"/>
        </w:rPr>
        <w:t xml:space="preserve">. The standardized criteria of judging correctness and efficiency of the ellipse-fitting model-based validity improvement method on removing and estimating uncertainties requires more user feedback. Also, for different targeted groups, the adaptability of the proposed method needs to be verified by more users. While this work has the above further improvements to make in this study, we believe that the benefit of this method outweighs its current limitations. The proposed ellipse-fitting model-based validity improvement method has provided a new approach to validate physical activity data in an IoT environment and has been verified by a rich set of personal health data in real experiments, including other medical data, such as ECG and blood pressure for example. The research outcome is extremely valuable and beneficial for effective and efficient management, analysis, visualization and exploration of large-scale health data </w:t>
      </w:r>
      <w:proofErr w:type="gramStart"/>
      <w:r w:rsidR="006946C5" w:rsidRPr="00BF316B">
        <w:rPr>
          <w:rFonts w:ascii="Century Schoolbook" w:hAnsi="Century Schoolbook"/>
          <w:color w:val="000000" w:themeColor="text1"/>
          <w:sz w:val="22"/>
          <w:szCs w:val="22"/>
          <w:shd w:val="clear" w:color="auto" w:fill="FFFFFF"/>
          <w:lang w:val="en-AU" w:eastAsia="zh-CN"/>
        </w:rPr>
        <w:t>in order to</w:t>
      </w:r>
      <w:proofErr w:type="gramEnd"/>
      <w:r w:rsidR="006946C5" w:rsidRPr="00BF316B">
        <w:rPr>
          <w:rFonts w:ascii="Century Schoolbook" w:hAnsi="Century Schoolbook"/>
          <w:color w:val="000000" w:themeColor="text1"/>
          <w:sz w:val="22"/>
          <w:szCs w:val="22"/>
          <w:shd w:val="clear" w:color="auto" w:fill="FFFFFF"/>
          <w:lang w:val="en-AU" w:eastAsia="zh-CN"/>
        </w:rPr>
        <w:t xml:space="preserve"> bring useful knowledge and intelligence for more solid clinical decision-mak</w:t>
      </w:r>
      <w:r w:rsidR="00834DAB" w:rsidRPr="00BF316B">
        <w:rPr>
          <w:rFonts w:ascii="Century Schoolbook" w:hAnsi="Century Schoolbook"/>
          <w:color w:val="000000" w:themeColor="text1"/>
          <w:sz w:val="22"/>
          <w:szCs w:val="22"/>
          <w:shd w:val="clear" w:color="auto" w:fill="FFFFFF"/>
          <w:lang w:val="en-AU" w:eastAsia="zh-CN"/>
        </w:rPr>
        <w:t xml:space="preserve">ing and policy formulation.    </w:t>
      </w:r>
    </w:p>
    <w:p w14:paraId="60966A78" w14:textId="77777777" w:rsidR="00834DAB" w:rsidRPr="00BF316B" w:rsidRDefault="00834DAB" w:rsidP="00834DAB">
      <w:pPr>
        <w:pStyle w:val="p1a"/>
        <w:spacing w:line="360" w:lineRule="auto"/>
        <w:ind w:firstLine="720"/>
        <w:rPr>
          <w:rFonts w:ascii="Century Schoolbook" w:hAnsi="Century Schoolbook"/>
          <w:color w:val="000000" w:themeColor="text1"/>
          <w:sz w:val="22"/>
          <w:szCs w:val="22"/>
          <w:shd w:val="clear" w:color="auto" w:fill="FFFFFF"/>
          <w:lang w:val="en-AU" w:eastAsia="zh-CN"/>
        </w:rPr>
      </w:pPr>
    </w:p>
    <w:p w14:paraId="057F5BA2" w14:textId="7D96AC45" w:rsidR="00DD7A4A" w:rsidRPr="00BF316B" w:rsidRDefault="00DD7A4A" w:rsidP="0026642B">
      <w:pPr>
        <w:widowControl w:val="0"/>
        <w:autoSpaceDE w:val="0"/>
        <w:autoSpaceDN w:val="0"/>
        <w:adjustRightInd w:val="0"/>
        <w:spacing w:after="0" w:line="360" w:lineRule="auto"/>
        <w:rPr>
          <w:rFonts w:ascii="Century Schoolbook" w:eastAsia="MS Mincho" w:hAnsi="Century Schoolbook" w:cs="Times New Roman"/>
          <w:color w:val="000000" w:themeColor="text1"/>
          <w:spacing w:val="-1"/>
          <w:lang w:val="en-AU" w:eastAsia="en-US"/>
        </w:rPr>
      </w:pPr>
    </w:p>
    <w:p w14:paraId="185BC496" w14:textId="1391692A" w:rsidR="001C45DD" w:rsidRPr="00BF316B" w:rsidRDefault="001C45DD" w:rsidP="0026642B">
      <w:pPr>
        <w:widowControl w:val="0"/>
        <w:autoSpaceDE w:val="0"/>
        <w:autoSpaceDN w:val="0"/>
        <w:adjustRightInd w:val="0"/>
        <w:spacing w:after="0" w:line="360" w:lineRule="auto"/>
        <w:rPr>
          <w:rFonts w:ascii="Century Schoolbook" w:eastAsia="MS Mincho" w:hAnsi="Century Schoolbook" w:cs="Times New Roman"/>
          <w:color w:val="000000" w:themeColor="text1"/>
          <w:spacing w:val="-1"/>
          <w:lang w:val="en-AU" w:eastAsia="en-US"/>
        </w:rPr>
      </w:pPr>
    </w:p>
    <w:p w14:paraId="4C7C2C5A" w14:textId="0FC0D598" w:rsidR="001C45DD" w:rsidRPr="00BF316B" w:rsidRDefault="001C45DD" w:rsidP="0026642B">
      <w:pPr>
        <w:widowControl w:val="0"/>
        <w:autoSpaceDE w:val="0"/>
        <w:autoSpaceDN w:val="0"/>
        <w:adjustRightInd w:val="0"/>
        <w:spacing w:after="0" w:line="360" w:lineRule="auto"/>
        <w:rPr>
          <w:rFonts w:ascii="Century Schoolbook" w:eastAsia="MS Mincho" w:hAnsi="Century Schoolbook" w:cs="Times New Roman"/>
          <w:color w:val="000000" w:themeColor="text1"/>
          <w:spacing w:val="-1"/>
          <w:lang w:val="en-AU" w:eastAsia="en-US"/>
        </w:rPr>
      </w:pPr>
    </w:p>
    <w:p w14:paraId="73CEDE9D" w14:textId="2133ADDC" w:rsidR="001C45DD" w:rsidRPr="00BF316B" w:rsidRDefault="001C45DD" w:rsidP="0026642B">
      <w:pPr>
        <w:widowControl w:val="0"/>
        <w:autoSpaceDE w:val="0"/>
        <w:autoSpaceDN w:val="0"/>
        <w:adjustRightInd w:val="0"/>
        <w:spacing w:after="0" w:line="360" w:lineRule="auto"/>
        <w:rPr>
          <w:rFonts w:ascii="Century Schoolbook" w:eastAsia="MS Mincho" w:hAnsi="Century Schoolbook" w:cs="Times New Roman"/>
          <w:color w:val="000000" w:themeColor="text1"/>
          <w:spacing w:val="-1"/>
          <w:lang w:val="en-AU" w:eastAsia="en-US"/>
        </w:rPr>
      </w:pPr>
    </w:p>
    <w:p w14:paraId="56A1824C" w14:textId="427DBBEA" w:rsidR="001C45DD" w:rsidRPr="00BF316B" w:rsidRDefault="001C45DD" w:rsidP="0026642B">
      <w:pPr>
        <w:widowControl w:val="0"/>
        <w:autoSpaceDE w:val="0"/>
        <w:autoSpaceDN w:val="0"/>
        <w:adjustRightInd w:val="0"/>
        <w:spacing w:after="0" w:line="360" w:lineRule="auto"/>
        <w:rPr>
          <w:rFonts w:ascii="Century Schoolbook" w:eastAsia="MS Mincho" w:hAnsi="Century Schoolbook" w:cs="Times New Roman"/>
          <w:color w:val="000000" w:themeColor="text1"/>
          <w:spacing w:val="-1"/>
          <w:lang w:val="en-AU" w:eastAsia="en-US"/>
        </w:rPr>
      </w:pPr>
    </w:p>
    <w:p w14:paraId="6C9EE1A3" w14:textId="205A59AB" w:rsidR="001C45DD" w:rsidRPr="00BF316B" w:rsidRDefault="001C45DD" w:rsidP="0026642B">
      <w:pPr>
        <w:widowControl w:val="0"/>
        <w:autoSpaceDE w:val="0"/>
        <w:autoSpaceDN w:val="0"/>
        <w:adjustRightInd w:val="0"/>
        <w:spacing w:after="0" w:line="360" w:lineRule="auto"/>
        <w:rPr>
          <w:rFonts w:ascii="Century Schoolbook" w:eastAsia="MS Mincho" w:hAnsi="Century Schoolbook" w:cs="Times New Roman"/>
          <w:color w:val="000000" w:themeColor="text1"/>
          <w:spacing w:val="-1"/>
          <w:lang w:val="en-AU" w:eastAsia="en-US"/>
        </w:rPr>
      </w:pPr>
    </w:p>
    <w:p w14:paraId="452ECA2A" w14:textId="0B75696E" w:rsidR="001C45DD" w:rsidRPr="00BF316B" w:rsidRDefault="001C45DD" w:rsidP="0026642B">
      <w:pPr>
        <w:widowControl w:val="0"/>
        <w:autoSpaceDE w:val="0"/>
        <w:autoSpaceDN w:val="0"/>
        <w:adjustRightInd w:val="0"/>
        <w:spacing w:after="0" w:line="360" w:lineRule="auto"/>
        <w:rPr>
          <w:rFonts w:ascii="Century Schoolbook" w:eastAsia="MS Mincho" w:hAnsi="Century Schoolbook" w:cs="Times New Roman"/>
          <w:color w:val="000000" w:themeColor="text1"/>
          <w:spacing w:val="-1"/>
          <w:lang w:val="en-AU" w:eastAsia="en-US"/>
        </w:rPr>
      </w:pPr>
    </w:p>
    <w:p w14:paraId="325A67EB" w14:textId="15B9D683" w:rsidR="001C45DD" w:rsidRPr="00BF316B" w:rsidRDefault="001C45DD" w:rsidP="0026642B">
      <w:pPr>
        <w:widowControl w:val="0"/>
        <w:autoSpaceDE w:val="0"/>
        <w:autoSpaceDN w:val="0"/>
        <w:adjustRightInd w:val="0"/>
        <w:spacing w:after="0" w:line="360" w:lineRule="auto"/>
        <w:rPr>
          <w:rFonts w:ascii="Century Schoolbook" w:eastAsia="MS Mincho" w:hAnsi="Century Schoolbook" w:cs="Times New Roman"/>
          <w:color w:val="000000" w:themeColor="text1"/>
          <w:spacing w:val="-1"/>
          <w:lang w:val="en-AU" w:eastAsia="en-US"/>
        </w:rPr>
      </w:pPr>
    </w:p>
    <w:p w14:paraId="15670A14" w14:textId="3F534A9A" w:rsidR="001C45DD" w:rsidRPr="00BF316B" w:rsidRDefault="001C45DD" w:rsidP="0026642B">
      <w:pPr>
        <w:widowControl w:val="0"/>
        <w:autoSpaceDE w:val="0"/>
        <w:autoSpaceDN w:val="0"/>
        <w:adjustRightInd w:val="0"/>
        <w:spacing w:after="0" w:line="360" w:lineRule="auto"/>
        <w:rPr>
          <w:rFonts w:ascii="Century Schoolbook" w:eastAsia="MS Mincho" w:hAnsi="Century Schoolbook" w:cs="Times New Roman"/>
          <w:color w:val="000000" w:themeColor="text1"/>
          <w:spacing w:val="-1"/>
          <w:lang w:val="en-AU" w:eastAsia="en-US"/>
        </w:rPr>
      </w:pPr>
    </w:p>
    <w:p w14:paraId="7961C24B" w14:textId="7C73ADC4" w:rsidR="001C45DD" w:rsidRPr="00BF316B" w:rsidRDefault="001C45DD" w:rsidP="0026642B">
      <w:pPr>
        <w:widowControl w:val="0"/>
        <w:autoSpaceDE w:val="0"/>
        <w:autoSpaceDN w:val="0"/>
        <w:adjustRightInd w:val="0"/>
        <w:spacing w:after="0" w:line="360" w:lineRule="auto"/>
        <w:rPr>
          <w:rFonts w:ascii="Century Schoolbook" w:eastAsia="MS Mincho" w:hAnsi="Century Schoolbook" w:cs="Times New Roman"/>
          <w:color w:val="000000" w:themeColor="text1"/>
          <w:spacing w:val="-1"/>
          <w:lang w:val="en-AU" w:eastAsia="en-US"/>
        </w:rPr>
      </w:pPr>
    </w:p>
    <w:p w14:paraId="7CDE3627" w14:textId="77777777" w:rsidR="001C45DD" w:rsidRPr="00BF316B" w:rsidRDefault="001C45DD" w:rsidP="0026642B">
      <w:pPr>
        <w:widowControl w:val="0"/>
        <w:autoSpaceDE w:val="0"/>
        <w:autoSpaceDN w:val="0"/>
        <w:adjustRightInd w:val="0"/>
        <w:spacing w:after="0" w:line="360" w:lineRule="auto"/>
        <w:rPr>
          <w:rFonts w:ascii="Century Schoolbook" w:eastAsia="MS Mincho" w:hAnsi="Century Schoolbook" w:cs="Times New Roman"/>
          <w:color w:val="000000" w:themeColor="text1"/>
          <w:spacing w:val="-1"/>
          <w:lang w:val="en-AU" w:eastAsia="en-US"/>
        </w:rPr>
      </w:pPr>
    </w:p>
    <w:p w14:paraId="01EB07C2" w14:textId="77777777" w:rsidR="00DD7A4A" w:rsidRPr="00BF316B" w:rsidRDefault="00DD7A4A" w:rsidP="0026642B">
      <w:pPr>
        <w:pStyle w:val="1"/>
        <w:keepLines w:val="0"/>
        <w:overflowPunct w:val="0"/>
        <w:autoSpaceDE w:val="0"/>
        <w:autoSpaceDN w:val="0"/>
        <w:adjustRightInd w:val="0"/>
        <w:spacing w:before="2400" w:after="60" w:line="360" w:lineRule="auto"/>
        <w:ind w:left="2581" w:hanging="2155"/>
        <w:textAlignment w:val="baseline"/>
        <w:rPr>
          <w:rFonts w:ascii="Century Schoolbook" w:eastAsia="SimSun" w:hAnsi="Century Schoolbook" w:cs="Times New Roman"/>
          <w:b/>
          <w:color w:val="000000" w:themeColor="text1"/>
          <w:kern w:val="28"/>
          <w:sz w:val="36"/>
          <w:szCs w:val="20"/>
          <w:lang w:val="x-none" w:eastAsia="x-none"/>
        </w:rPr>
      </w:pPr>
      <w:bookmarkStart w:id="237" w:name="_Toc518559965"/>
      <w:r w:rsidRPr="00BF316B">
        <w:rPr>
          <w:rFonts w:ascii="Century Schoolbook" w:eastAsia="SimSun" w:hAnsi="Century Schoolbook" w:cs="Times New Roman"/>
          <w:b/>
          <w:color w:val="000000" w:themeColor="text1"/>
          <w:kern w:val="28"/>
          <w:sz w:val="36"/>
          <w:szCs w:val="20"/>
          <w:lang w:val="x-none" w:eastAsia="x-none"/>
        </w:rPr>
        <w:t>Chapter 6. Lifelogging physical activity monitoring with regular uncertainties</w:t>
      </w:r>
      <w:bookmarkEnd w:id="237"/>
      <w:r w:rsidRPr="00BF316B">
        <w:rPr>
          <w:rFonts w:ascii="Century Schoolbook" w:eastAsia="SimSun" w:hAnsi="Century Schoolbook" w:cs="Times New Roman"/>
          <w:b/>
          <w:color w:val="000000" w:themeColor="text1"/>
          <w:kern w:val="28"/>
          <w:sz w:val="36"/>
          <w:szCs w:val="20"/>
          <w:lang w:val="x-none" w:eastAsia="x-none"/>
        </w:rPr>
        <w:t xml:space="preserve"> </w:t>
      </w:r>
    </w:p>
    <w:p w14:paraId="30954FE8" w14:textId="77777777" w:rsidR="00DD7A4A" w:rsidRPr="00BF316B" w:rsidRDefault="00DD7A4A" w:rsidP="0026642B">
      <w:pPr>
        <w:pStyle w:val="2"/>
        <w:keepLines w:val="0"/>
        <w:numPr>
          <w:ilvl w:val="1"/>
          <w:numId w:val="23"/>
        </w:numPr>
        <w:overflowPunct w:val="0"/>
        <w:autoSpaceDE w:val="0"/>
        <w:autoSpaceDN w:val="0"/>
        <w:adjustRightInd w:val="0"/>
        <w:spacing w:before="240" w:after="60" w:line="360" w:lineRule="auto"/>
        <w:ind w:left="0" w:firstLine="0"/>
        <w:textAlignment w:val="baseline"/>
        <w:rPr>
          <w:rFonts w:ascii="Century Schoolbook" w:eastAsia="SimSun" w:hAnsi="Century Schoolbook" w:cs="Times New Roman"/>
          <w:b/>
          <w:color w:val="000000" w:themeColor="text1"/>
          <w:sz w:val="28"/>
          <w:szCs w:val="20"/>
          <w:lang w:val="x-none" w:eastAsia="x-none"/>
        </w:rPr>
      </w:pPr>
      <w:r w:rsidRPr="00BF316B">
        <w:rPr>
          <w:rFonts w:ascii="Century Schoolbook" w:eastAsia="SimSun" w:hAnsi="Century Schoolbook" w:cs="Times New Roman"/>
          <w:b/>
          <w:color w:val="000000" w:themeColor="text1"/>
          <w:sz w:val="28"/>
          <w:szCs w:val="20"/>
          <w:lang w:val="x-none" w:eastAsia="x-none"/>
        </w:rPr>
        <w:t xml:space="preserve"> </w:t>
      </w:r>
      <w:bookmarkStart w:id="238" w:name="_Toc518559966"/>
      <w:r w:rsidRPr="00BF316B">
        <w:rPr>
          <w:rFonts w:ascii="Century Schoolbook" w:eastAsia="SimSun" w:hAnsi="Century Schoolbook" w:cs="Times New Roman"/>
          <w:b/>
          <w:color w:val="000000" w:themeColor="text1"/>
          <w:sz w:val="28"/>
          <w:szCs w:val="20"/>
          <w:lang w:val="x-none" w:eastAsia="x-none"/>
        </w:rPr>
        <w:t>Introduction</w:t>
      </w:r>
      <w:bookmarkEnd w:id="238"/>
    </w:p>
    <w:p w14:paraId="6B273420" w14:textId="1E610C0B" w:rsidR="00DD7A4A" w:rsidRPr="00BF316B" w:rsidRDefault="008C38F7" w:rsidP="0026642B">
      <w:pPr>
        <w:pStyle w:val="p1a"/>
        <w:spacing w:line="360" w:lineRule="auto"/>
        <w:rPr>
          <w:rFonts w:ascii="Century Schoolbook" w:hAnsi="Century Schoolbook"/>
          <w:color w:val="000000" w:themeColor="text1"/>
          <w:sz w:val="22"/>
          <w:szCs w:val="22"/>
          <w:shd w:val="clear" w:color="auto" w:fill="FFFFFF"/>
          <w:lang w:val="en-GB" w:eastAsia="zh-CN"/>
        </w:rPr>
      </w:pPr>
      <w:r w:rsidRPr="00BF316B">
        <w:rPr>
          <w:rFonts w:ascii="Century Schoolbook" w:hAnsi="Century Schoolbook"/>
          <w:color w:val="000000" w:themeColor="text1"/>
          <w:sz w:val="22"/>
          <w:szCs w:val="22"/>
          <w:shd w:val="clear" w:color="auto" w:fill="FFFFFF"/>
          <w:lang w:val="en-GB" w:eastAsia="zh-CN"/>
        </w:rPr>
        <w:t xml:space="preserve">      </w:t>
      </w:r>
      <w:r w:rsidR="00DD7A4A" w:rsidRPr="00BF316B">
        <w:rPr>
          <w:rFonts w:ascii="Century Schoolbook" w:hAnsi="Century Schoolbook"/>
          <w:color w:val="000000" w:themeColor="text1"/>
          <w:sz w:val="22"/>
          <w:szCs w:val="22"/>
          <w:shd w:val="clear" w:color="auto" w:fill="FFFFFF"/>
          <w:lang w:val="en-GB" w:eastAsia="zh-CN"/>
        </w:rPr>
        <w:t xml:space="preserve">After removing </w:t>
      </w:r>
      <w:r w:rsidRPr="00BF316B">
        <w:rPr>
          <w:rFonts w:ascii="Century Schoolbook" w:hAnsi="Century Schoolbook"/>
          <w:color w:val="000000" w:themeColor="text1"/>
          <w:sz w:val="22"/>
          <w:szCs w:val="22"/>
          <w:shd w:val="clear" w:color="auto" w:fill="FFFFFF"/>
          <w:lang w:val="en-GB" w:eastAsia="zh-CN"/>
        </w:rPr>
        <w:t>IU</w:t>
      </w:r>
      <w:r w:rsidR="00DD7A4A" w:rsidRPr="00BF316B">
        <w:rPr>
          <w:rFonts w:ascii="Century Schoolbook" w:hAnsi="Century Schoolbook"/>
          <w:color w:val="000000" w:themeColor="text1"/>
          <w:sz w:val="22"/>
          <w:szCs w:val="22"/>
          <w:shd w:val="clear" w:color="auto" w:fill="FFFFFF"/>
          <w:lang w:val="en-GB" w:eastAsia="zh-CN"/>
        </w:rPr>
        <w:t xml:space="preserve">, in this section, we attempt to address the issue of dealing with regular uncertainties. First, hour-day density map images are constructed to represent the RU pattern </w:t>
      </w:r>
      <w:r w:rsidR="009B4C44" w:rsidRPr="00BF316B">
        <w:rPr>
          <w:rFonts w:ascii="Century Schoolbook" w:hAnsi="Century Schoolbook"/>
          <w:color w:val="000000" w:themeColor="text1"/>
          <w:sz w:val="22"/>
          <w:szCs w:val="22"/>
          <w:shd w:val="clear" w:color="auto" w:fill="FFFFFF"/>
          <w:lang w:val="en-GB" w:eastAsia="zh-CN"/>
        </w:rPr>
        <w:t>i</w:t>
      </w:r>
      <w:r w:rsidR="00DD7A4A" w:rsidRPr="00BF316B">
        <w:rPr>
          <w:rFonts w:ascii="Century Schoolbook" w:hAnsi="Century Schoolbook"/>
          <w:color w:val="000000" w:themeColor="text1"/>
          <w:sz w:val="22"/>
          <w:szCs w:val="22"/>
          <w:shd w:val="clear" w:color="auto" w:fill="FFFFFF"/>
          <w:lang w:val="en-GB" w:eastAsia="zh-CN"/>
        </w:rPr>
        <w:t>n each month. Then two approaches are proposed to deal with RU: super</w:t>
      </w:r>
      <w:r w:rsidR="009B4C44" w:rsidRPr="00BF316B">
        <w:rPr>
          <w:rFonts w:ascii="Century Schoolbook" w:hAnsi="Century Schoolbook"/>
          <w:color w:val="000000" w:themeColor="text1"/>
          <w:sz w:val="22"/>
          <w:szCs w:val="22"/>
          <w:shd w:val="clear" w:color="auto" w:fill="FFFFFF"/>
          <w:lang w:val="en-GB" w:eastAsia="zh-CN"/>
        </w:rPr>
        <w:t>-</w:t>
      </w:r>
      <w:r w:rsidR="00DD7A4A" w:rsidRPr="00BF316B">
        <w:rPr>
          <w:rFonts w:ascii="Century Schoolbook" w:hAnsi="Century Schoolbook"/>
          <w:color w:val="000000" w:themeColor="text1"/>
          <w:sz w:val="22"/>
          <w:szCs w:val="22"/>
          <w:shd w:val="clear" w:color="auto" w:fill="FFFFFF"/>
          <w:lang w:val="en-GB" w:eastAsia="zh-CN"/>
        </w:rPr>
        <w:t xml:space="preserve">resolution and Dempster-Shafer theory. The models </w:t>
      </w:r>
      <w:r w:rsidR="009B4C44" w:rsidRPr="00BF316B">
        <w:rPr>
          <w:rFonts w:ascii="Century Schoolbook" w:hAnsi="Century Schoolbook"/>
          <w:color w:val="000000" w:themeColor="text1"/>
          <w:sz w:val="22"/>
          <w:szCs w:val="22"/>
          <w:shd w:val="clear" w:color="auto" w:fill="FFFFFF"/>
          <w:lang w:val="en-GB" w:eastAsia="zh-CN"/>
        </w:rPr>
        <w:t xml:space="preserve">are </w:t>
      </w:r>
      <w:r w:rsidR="00DD7A4A" w:rsidRPr="00BF316B">
        <w:rPr>
          <w:rFonts w:ascii="Century Schoolbook" w:hAnsi="Century Schoolbook"/>
          <w:color w:val="000000" w:themeColor="text1"/>
          <w:sz w:val="22"/>
          <w:szCs w:val="22"/>
          <w:shd w:val="clear" w:color="auto" w:fill="FFFFFF"/>
          <w:lang w:val="en-GB" w:eastAsia="zh-CN"/>
        </w:rPr>
        <w:t>appl</w:t>
      </w:r>
      <w:r w:rsidR="009B4C44" w:rsidRPr="00BF316B">
        <w:rPr>
          <w:rFonts w:ascii="Century Schoolbook" w:hAnsi="Century Schoolbook"/>
          <w:color w:val="000000" w:themeColor="text1"/>
          <w:sz w:val="22"/>
          <w:szCs w:val="22"/>
          <w:shd w:val="clear" w:color="auto" w:fill="FFFFFF"/>
          <w:lang w:val="en-GB" w:eastAsia="zh-CN"/>
        </w:rPr>
        <w:t>ied</w:t>
      </w:r>
      <w:r w:rsidR="00DD7A4A" w:rsidRPr="00BF316B">
        <w:rPr>
          <w:rFonts w:ascii="Century Schoolbook" w:hAnsi="Century Schoolbook"/>
          <w:color w:val="000000" w:themeColor="text1"/>
          <w:sz w:val="22"/>
          <w:szCs w:val="22"/>
          <w:shd w:val="clear" w:color="auto" w:fill="FFFFFF"/>
          <w:lang w:val="en-GB" w:eastAsia="zh-CN"/>
        </w:rPr>
        <w:t xml:space="preserve"> to these density map images fusion for determining a robust lifelogging PA intensity pattern. Unlike the five categories based on MET, only two basic standards of intensity (active and sedentary) are considered for long term observation. This work may help bring attention to the opportunities available for using datasets from commercial wearable devices and mobile phones </w:t>
      </w:r>
      <w:proofErr w:type="gramStart"/>
      <w:r w:rsidR="00DD7A4A" w:rsidRPr="00BF316B">
        <w:rPr>
          <w:rFonts w:ascii="Century Schoolbook" w:hAnsi="Century Schoolbook"/>
          <w:color w:val="000000" w:themeColor="text1"/>
          <w:sz w:val="22"/>
          <w:szCs w:val="22"/>
          <w:shd w:val="clear" w:color="auto" w:fill="FFFFFF"/>
          <w:lang w:val="en-GB" w:eastAsia="zh-CN"/>
        </w:rPr>
        <w:t>for the purpose of</w:t>
      </w:r>
      <w:proofErr w:type="gramEnd"/>
      <w:r w:rsidR="00DD7A4A" w:rsidRPr="00BF316B">
        <w:rPr>
          <w:rFonts w:ascii="Century Schoolbook" w:hAnsi="Century Schoolbook"/>
          <w:color w:val="000000" w:themeColor="text1"/>
          <w:sz w:val="22"/>
          <w:szCs w:val="22"/>
          <w:shd w:val="clear" w:color="auto" w:fill="FFFFFF"/>
          <w:lang w:val="en-GB" w:eastAsia="zh-CN"/>
        </w:rPr>
        <w:t xml:space="preserve"> healthcare studies and will stimulate additional work in this area.</w:t>
      </w:r>
    </w:p>
    <w:p w14:paraId="5A078CFC" w14:textId="77777777" w:rsidR="00DD7A4A" w:rsidRPr="00BF316B" w:rsidRDefault="008C38F7" w:rsidP="0026642B">
      <w:pPr>
        <w:pStyle w:val="p1a"/>
        <w:spacing w:line="360" w:lineRule="auto"/>
        <w:rPr>
          <w:rFonts w:ascii="Century Schoolbook" w:hAnsi="Century Schoolbook"/>
          <w:color w:val="000000" w:themeColor="text1"/>
          <w:sz w:val="22"/>
          <w:szCs w:val="22"/>
          <w:shd w:val="clear" w:color="auto" w:fill="FFFFFF"/>
          <w:lang w:val="en-GB" w:eastAsia="zh-CN"/>
        </w:rPr>
      </w:pPr>
      <w:r w:rsidRPr="00BF316B">
        <w:rPr>
          <w:rFonts w:ascii="Century Schoolbook" w:hAnsi="Century Schoolbook"/>
          <w:color w:val="000000" w:themeColor="text1"/>
          <w:sz w:val="22"/>
          <w:szCs w:val="22"/>
          <w:shd w:val="clear" w:color="auto" w:fill="FFFFFF"/>
          <w:lang w:val="en-GB" w:eastAsia="zh-CN"/>
        </w:rPr>
        <w:t xml:space="preserve">      </w:t>
      </w:r>
      <w:r w:rsidR="00DD7A4A" w:rsidRPr="00BF316B">
        <w:rPr>
          <w:rFonts w:ascii="Century Schoolbook" w:hAnsi="Century Schoolbook"/>
          <w:color w:val="000000" w:themeColor="text1"/>
          <w:sz w:val="22"/>
          <w:szCs w:val="22"/>
          <w:shd w:val="clear" w:color="auto" w:fill="FFFFFF"/>
          <w:lang w:val="en-GB" w:eastAsia="zh-CN"/>
        </w:rPr>
        <w:t xml:space="preserve">The </w:t>
      </w:r>
      <w:r w:rsidR="004E0C89" w:rsidRPr="00BF316B">
        <w:rPr>
          <w:rFonts w:ascii="Century Schoolbook" w:hAnsi="Century Schoolbook"/>
          <w:color w:val="000000" w:themeColor="text1"/>
          <w:sz w:val="22"/>
          <w:szCs w:val="22"/>
          <w:shd w:val="clear" w:color="auto" w:fill="FFFFFF"/>
          <w:lang w:val="en-GB" w:eastAsia="zh-CN"/>
        </w:rPr>
        <w:t>E</w:t>
      </w:r>
      <w:r w:rsidR="00DD7A4A" w:rsidRPr="00BF316B">
        <w:rPr>
          <w:rFonts w:ascii="Century Schoolbook" w:hAnsi="Century Schoolbook"/>
          <w:color w:val="000000" w:themeColor="text1"/>
          <w:sz w:val="22"/>
          <w:szCs w:val="22"/>
          <w:shd w:val="clear" w:color="auto" w:fill="FFFFFF"/>
          <w:lang w:val="en-GB" w:eastAsia="zh-CN"/>
        </w:rPr>
        <w:t xml:space="preserve">llipse fitting algorithm is represented in the last section as a circular form via projection to an image plane, which is often used to remove scattered or noisy data samples through setting points to the best fit or geometric fit. In comparison with a curve fitting function such as Gaussian fitting or smoothing fitting, the ellipse fitting method is more suitable for the aggregative samples that belong to elliptical conic and excluding non-elliptical data. Furthermore, the method has low computation cost and is easy to implement. </w:t>
      </w:r>
    </w:p>
    <w:p w14:paraId="6EB885F9" w14:textId="7C32B348" w:rsidR="00DD7A4A" w:rsidRPr="00BF316B" w:rsidRDefault="008C38F7" w:rsidP="0026642B">
      <w:pPr>
        <w:pStyle w:val="p1a"/>
        <w:spacing w:line="360" w:lineRule="auto"/>
        <w:rPr>
          <w:rFonts w:ascii="Century Schoolbook" w:hAnsi="Century Schoolbook"/>
          <w:color w:val="000000" w:themeColor="text1"/>
          <w:sz w:val="22"/>
          <w:szCs w:val="22"/>
        </w:rPr>
      </w:pPr>
      <w:r w:rsidRPr="00BF316B">
        <w:rPr>
          <w:rFonts w:ascii="Century Schoolbook" w:hAnsi="Century Schoolbook"/>
          <w:color w:val="000000" w:themeColor="text1"/>
          <w:sz w:val="22"/>
          <w:szCs w:val="22"/>
          <w:shd w:val="clear" w:color="auto" w:fill="FFFFFF"/>
          <w:lang w:val="en-GB" w:eastAsia="zh-CN"/>
        </w:rPr>
        <w:t xml:space="preserve">      </w:t>
      </w:r>
      <w:r w:rsidR="00DD7A4A" w:rsidRPr="00BF316B">
        <w:rPr>
          <w:rFonts w:ascii="Century Schoolbook" w:hAnsi="Century Schoolbook"/>
          <w:color w:val="000000" w:themeColor="text1"/>
          <w:sz w:val="22"/>
          <w:szCs w:val="22"/>
        </w:rPr>
        <w:t xml:space="preserve">Density map is a visualization technique to use different </w:t>
      </w:r>
      <w:proofErr w:type="spellStart"/>
      <w:r w:rsidR="00DD7A4A" w:rsidRPr="00BF316B">
        <w:rPr>
          <w:rFonts w:ascii="Century Schoolbook" w:hAnsi="Century Schoolbook"/>
          <w:color w:val="000000" w:themeColor="text1"/>
          <w:sz w:val="22"/>
          <w:szCs w:val="22"/>
        </w:rPr>
        <w:t>colo</w:t>
      </w:r>
      <w:r w:rsidR="009B4C44" w:rsidRPr="00BF316B">
        <w:rPr>
          <w:rFonts w:ascii="Century Schoolbook" w:hAnsi="Century Schoolbook"/>
          <w:color w:val="000000" w:themeColor="text1"/>
          <w:sz w:val="22"/>
          <w:szCs w:val="22"/>
        </w:rPr>
        <w:t>u</w:t>
      </w:r>
      <w:r w:rsidR="00DD7A4A" w:rsidRPr="00BF316B">
        <w:rPr>
          <w:rFonts w:ascii="Century Schoolbook" w:hAnsi="Century Schoolbook"/>
          <w:color w:val="000000" w:themeColor="text1"/>
          <w:sz w:val="22"/>
          <w:szCs w:val="22"/>
        </w:rPr>
        <w:t>r</w:t>
      </w:r>
      <w:r w:rsidR="009B4C44" w:rsidRPr="00BF316B">
        <w:rPr>
          <w:rFonts w:ascii="Century Schoolbook" w:hAnsi="Century Schoolbook"/>
          <w:color w:val="000000" w:themeColor="text1"/>
          <w:sz w:val="22"/>
          <w:szCs w:val="22"/>
        </w:rPr>
        <w:t>s</w:t>
      </w:r>
      <w:proofErr w:type="spellEnd"/>
      <w:r w:rsidR="00DD7A4A" w:rsidRPr="00BF316B">
        <w:rPr>
          <w:rFonts w:ascii="Century Schoolbook" w:hAnsi="Century Schoolbook"/>
          <w:color w:val="000000" w:themeColor="text1"/>
          <w:sz w:val="22"/>
          <w:szCs w:val="22"/>
        </w:rPr>
        <w:t xml:space="preserve"> for presenting different levels of motion sensor density. In the work </w:t>
      </w:r>
      <w:r w:rsidR="00DD7A4A" w:rsidRPr="00BF316B">
        <w:rPr>
          <w:rFonts w:ascii="Century Schoolbook" w:hAnsi="Century Schoolbook"/>
          <w:color w:val="000000" w:themeColor="text1"/>
          <w:sz w:val="22"/>
          <w:szCs w:val="22"/>
        </w:rPr>
        <w:fldChar w:fldCharType="begin" w:fldLock="1"/>
      </w:r>
      <w:r w:rsidR="008B072E" w:rsidRPr="00BF316B">
        <w:rPr>
          <w:rFonts w:ascii="Century Schoolbook" w:hAnsi="Century Schoolbook"/>
          <w:color w:val="000000" w:themeColor="text1"/>
          <w:sz w:val="22"/>
          <w:szCs w:val="22"/>
        </w:rPr>
        <w:instrText>ADDIN CSL_CITATION { "citationItems" : [ { "id" : "ITEM-1", "itemData" : { "DOI" : "10.1109/TITB.2012.2196439", "ISBN" : "9781424432967", "ISSN" : "10897771", "PMID" : "19965285", "abstract" : "This paper describes ongoing work in analyzing sensor data logged in the homes of seniors. A visualization of motion sensor data in the form of a density map which uses different colors to show levels of activity was introduced previously. For evaluating changes in activity level and periodicity of life style, we introduce a dis-similarity measurement of density maps based on co-occurrence matrices. The dis-similarity between two density maps is captured using texture features for automatically determining changes in activity patterns. A case study is included to illustrate how the density map can be used to track activity patterns over time.", "author" : [ { "dropping-particle" : "", "family" : "Wang", "given" : "Shuang", "non-dropping-particle" : "", "parse-names" : false, "suffix" : "" }, { "dropping-particle" : "", "family" : "Skubic", "given" : "Marjorie", "non-dropping-particle" : "", "parse-names" : false, "suffix" : "" }, { "dropping-particle" : "", "family" : "Zhu", "given" : "Yingnan", "non-dropping-particle" : "", "parse-names" : false, "suffix" : "" } ], "container-title" : "IEEE Transactions on Information Technology in Biomedicine", "id" : "ITEM-1", "issue" : "4", "issued" : { "date-parts" : [ [ "2012" ] ] }, "page" : "607-614", "title" : "Activity density map visualization and dissimilarity comparison for eldercare monitoring", "type" : "article", "volume" : "16" }, "uris" : [ "http://www.mendeley.com/documents/?uuid=7f82617d-ea55-4904-adb0-370a1d62810a" ] } ], "mendeley" : { "formattedCitation" : "[202]", "plainTextFormattedCitation" : "[202]", "previouslyFormattedCitation" : "[202]" }, "properties" : { "noteIndex" : 0 }, "schema" : "https://github.com/citation-style-language/schema/raw/master/csl-citation.json" }</w:instrText>
      </w:r>
      <w:r w:rsidR="00DD7A4A" w:rsidRPr="00BF316B">
        <w:rPr>
          <w:rFonts w:ascii="Century Schoolbook" w:hAnsi="Century Schoolbook"/>
          <w:color w:val="000000" w:themeColor="text1"/>
          <w:sz w:val="22"/>
          <w:szCs w:val="22"/>
        </w:rPr>
        <w:fldChar w:fldCharType="separate"/>
      </w:r>
      <w:r w:rsidR="009452D4" w:rsidRPr="00BF316B">
        <w:rPr>
          <w:rFonts w:ascii="Century Schoolbook" w:hAnsi="Century Schoolbook"/>
          <w:noProof/>
          <w:color w:val="000000" w:themeColor="text1"/>
          <w:sz w:val="22"/>
          <w:szCs w:val="22"/>
        </w:rPr>
        <w:t>[202]</w:t>
      </w:r>
      <w:r w:rsidR="00DD7A4A" w:rsidRPr="00BF316B">
        <w:rPr>
          <w:rFonts w:ascii="Century Schoolbook" w:hAnsi="Century Schoolbook"/>
          <w:color w:val="000000" w:themeColor="text1"/>
          <w:sz w:val="22"/>
          <w:szCs w:val="22"/>
        </w:rPr>
        <w:fldChar w:fldCharType="end"/>
      </w:r>
      <w:r w:rsidR="00DD7A4A" w:rsidRPr="00BF316B">
        <w:rPr>
          <w:rFonts w:ascii="Century Schoolbook" w:hAnsi="Century Schoolbook"/>
          <w:color w:val="000000" w:themeColor="text1"/>
          <w:sz w:val="22"/>
          <w:szCs w:val="22"/>
        </w:rPr>
        <w:t xml:space="preserve">, an activity density map based visualization method is proposed for analyzing passive infrared motion sensor data for eldercare monitoring. Due to the similarity of motion sensor data </w:t>
      </w:r>
      <w:r w:rsidR="00DD7A4A" w:rsidRPr="00BF316B">
        <w:rPr>
          <w:rFonts w:ascii="Century Schoolbook" w:hAnsi="Century Schoolbook"/>
          <w:color w:val="000000" w:themeColor="text1"/>
          <w:sz w:val="22"/>
          <w:szCs w:val="22"/>
        </w:rPr>
        <w:lastRenderedPageBreak/>
        <w:t>and lifelogging PA data, density map is also used in our work to generate uncertainty patterns of lifelogging PA measures.</w:t>
      </w:r>
    </w:p>
    <w:p w14:paraId="37F886E9" w14:textId="1D353195" w:rsidR="00DD7A4A" w:rsidRPr="00BF316B" w:rsidRDefault="008C38F7" w:rsidP="0026642B">
      <w:pPr>
        <w:spacing w:after="0" w:line="360" w:lineRule="auto"/>
        <w:jc w:val="both"/>
        <w:rPr>
          <w:rFonts w:ascii="Century Schoolbook" w:eastAsia="SimSun" w:hAnsi="Century Schoolbook" w:cs="Times New Roman"/>
          <w:color w:val="000000" w:themeColor="text1"/>
          <w:lang w:val="en-US" w:eastAsia="de-DE"/>
        </w:rPr>
      </w:pPr>
      <w:r w:rsidRPr="00BF316B">
        <w:rPr>
          <w:rFonts w:ascii="Century Schoolbook" w:eastAsia="SimSun" w:hAnsi="Century Schoolbook" w:cs="Times New Roman"/>
          <w:color w:val="000000" w:themeColor="text1"/>
          <w:lang w:val="en-US" w:eastAsia="de-DE"/>
        </w:rPr>
        <w:t xml:space="preserve">      </w:t>
      </w:r>
      <w:r w:rsidR="00DD7A4A" w:rsidRPr="00BF316B">
        <w:rPr>
          <w:rFonts w:ascii="Century Schoolbook" w:eastAsia="SimSun" w:hAnsi="Century Schoolbook" w:cs="Times New Roman"/>
          <w:color w:val="000000" w:themeColor="text1"/>
          <w:lang w:val="en-US" w:eastAsia="de-DE"/>
        </w:rPr>
        <w:t>The DST</w:t>
      </w:r>
      <w:r w:rsidR="00BA695C" w:rsidRPr="00BF316B">
        <w:rPr>
          <w:rFonts w:ascii="Century Schoolbook" w:eastAsia="SimSun" w:hAnsi="Century Schoolbook" w:cs="Times New Roman"/>
          <w:color w:val="000000" w:themeColor="text1"/>
          <w:lang w:val="en-US" w:eastAsia="de-DE"/>
        </w:rPr>
        <w:t xml:space="preserve"> </w:t>
      </w:r>
      <w:r w:rsidR="00DD7A4A" w:rsidRPr="00BF316B">
        <w:rPr>
          <w:rFonts w:ascii="Century Schoolbook" w:eastAsia="SimSun" w:hAnsi="Century Schoolbook" w:cs="Times New Roman"/>
          <w:color w:val="000000" w:themeColor="text1"/>
          <w:lang w:val="en-US" w:eastAsia="de-DE"/>
        </w:rPr>
        <w:t xml:space="preserve">was proposed for the first time by Dempster in 1968 and improved by his student Shafer in 1971. The most important facet of this theory is the capability to deal with uncertainties from incomplete pieces of evidence in a way that multiple criteria facilitate an information fusion procedure, and then make a better decision by reducing this uncertainty and imprecision. The application of evidence theory has been widely regarded in various areas to effectively improve the overall performance by fused sources. For example, multi-sensor fusion based on DST has been applied to engine fault diagnosis </w:t>
      </w:r>
      <w:r w:rsidR="00DD7A4A" w:rsidRPr="00BF316B">
        <w:rPr>
          <w:rFonts w:ascii="Century Schoolbook" w:eastAsia="SimSun" w:hAnsi="Century Schoolbook" w:cs="Times New Roman"/>
          <w:color w:val="000000" w:themeColor="text1"/>
          <w:lang w:val="en-US" w:eastAsia="de-DE"/>
        </w:rPr>
        <w:fldChar w:fldCharType="begin" w:fldLock="1"/>
      </w:r>
      <w:r w:rsidR="008B072E" w:rsidRPr="00BF316B">
        <w:rPr>
          <w:rFonts w:ascii="Century Schoolbook" w:eastAsia="SimSun" w:hAnsi="Century Schoolbook" w:cs="Times New Roman"/>
          <w:color w:val="000000" w:themeColor="text1"/>
          <w:lang w:val="en-US" w:eastAsia="de-DE"/>
        </w:rPr>
        <w:instrText>ADDIN CSL_CITATION { "citationItems" : [ { "id" : "ITEM-1", "itemData" : { "DOI" : "10.1016/j.inffus.2005.07.003", "author" : [ { "dropping-particle" : "", "family" : "Basir", "given" : "Otman", "non-dropping-particle" : "", "parse-names" : false, "suffix" : "" }, { "dropping-particle" : "", "family" : "Yuan", "given" : "Xiaohong", "non-dropping-particle" : "", "parse-names" : false, "suffix" : "" } ], "id" : "ITEM-1", "issued" : { "date-parts" : [ [ "2007" ] ] }, "page" : "379-386", "title" : "Engine fault diagnosis based on multi-sensor information fusion using Dempster \u2013 Shafer evidence theory q", "type" : "article-journal", "volume" : "8" }, "uris" : [ "http://www.mendeley.com/documents/?uuid=79bd2a4b-1ab6-45cd-8bf8-d3a22d23d287" ] } ], "mendeley" : { "formattedCitation" : "[203]", "plainTextFormattedCitation" : "[203]", "previouslyFormattedCitation" : "[203]" }, "properties" : { "noteIndex" : 0 }, "schema" : "https://github.com/citation-style-language/schema/raw/master/csl-citation.json" }</w:instrText>
      </w:r>
      <w:r w:rsidR="00DD7A4A" w:rsidRPr="00BF316B">
        <w:rPr>
          <w:rFonts w:ascii="Century Schoolbook" w:eastAsia="SimSun" w:hAnsi="Century Schoolbook" w:cs="Times New Roman"/>
          <w:color w:val="000000" w:themeColor="text1"/>
          <w:lang w:val="en-US" w:eastAsia="de-DE"/>
        </w:rPr>
        <w:fldChar w:fldCharType="separate"/>
      </w:r>
      <w:r w:rsidR="009452D4" w:rsidRPr="00BF316B">
        <w:rPr>
          <w:rFonts w:ascii="Century Schoolbook" w:eastAsia="SimSun" w:hAnsi="Century Schoolbook" w:cs="Times New Roman"/>
          <w:noProof/>
          <w:color w:val="000000" w:themeColor="text1"/>
          <w:lang w:val="en-US" w:eastAsia="de-DE"/>
        </w:rPr>
        <w:t>[203]</w:t>
      </w:r>
      <w:r w:rsidR="00DD7A4A" w:rsidRPr="00BF316B">
        <w:rPr>
          <w:rFonts w:ascii="Century Schoolbook" w:eastAsia="SimSun" w:hAnsi="Century Schoolbook" w:cs="Times New Roman"/>
          <w:color w:val="000000" w:themeColor="text1"/>
          <w:lang w:val="en-US" w:eastAsia="de-DE"/>
        </w:rPr>
        <w:fldChar w:fldCharType="end"/>
      </w:r>
      <w:r w:rsidR="00DD7A4A" w:rsidRPr="00BF316B">
        <w:rPr>
          <w:rFonts w:ascii="Century Schoolbook" w:eastAsia="SimSun" w:hAnsi="Century Schoolbook" w:cs="Times New Roman"/>
          <w:color w:val="000000" w:themeColor="text1"/>
          <w:lang w:val="en-US" w:eastAsia="de-DE"/>
        </w:rPr>
        <w:t xml:space="preserve"> and activity recognition </w:t>
      </w:r>
      <w:r w:rsidR="00DD7A4A" w:rsidRPr="00BF316B">
        <w:rPr>
          <w:rFonts w:ascii="Century Schoolbook" w:eastAsia="SimSun" w:hAnsi="Century Schoolbook" w:cs="Times New Roman"/>
          <w:color w:val="000000" w:themeColor="text1"/>
          <w:lang w:val="en-US" w:eastAsia="de-DE"/>
        </w:rPr>
        <w:fldChar w:fldCharType="begin" w:fldLock="1"/>
      </w:r>
      <w:r w:rsidR="008B072E" w:rsidRPr="00BF316B">
        <w:rPr>
          <w:rFonts w:ascii="Century Schoolbook" w:eastAsia="SimSun" w:hAnsi="Century Schoolbook" w:cs="Times New Roman"/>
          <w:color w:val="000000" w:themeColor="text1"/>
          <w:lang w:val="en-US" w:eastAsia="de-DE"/>
        </w:rPr>
        <w:instrText>ADDIN CSL_CITATION { "citationItems" : [ { "id" : "ITEM-1", "itemData" : { "DOI" : "10.1109/TITB.2010.2091684", "ISSN" : "1558-0032", "PMID" : "21075728", "abstract" : "This paper explores a sensor fusion method applied within smart homes used for the purposes of monitoring human activities in addition to managing uncertainty in sensor-based readings. A three-layer lattice structure has been proposed, which can be used to combine the mass functions derived from sensors along with sensor context. The proposed model can be used to infer activities. Following evaluation of the proposed methodology it has been demonstrated that the Dempster-Shafer theory of evidence can incorporate the uncertainty derived from the sensor errors and the sensor context and subsequently infer the activity using the proposed lattice structure. The results from this study show that this method can detect a toileting activity within a smart home environment with an accuracy of 88.2%.", "author" : [ { "dropping-particle" : "", "family" : "Liao", "given" : "Jing", "non-dropping-particle" : "", "parse-names" : false, "suffix" : "" }, { "dropping-particle" : "", "family" : "Bi", "given" : "Yaxin", "non-dropping-particle" : "", "parse-names" : false, "suffix" : "" }, { "dropping-particle" : "", "family" : "Nugent", "given" : "Chris", "non-dropping-particle" : "", "parse-names" : false, "suffix" : "" } ], "container-title" : "IEEE transactions on information technology in biomedicine : a publication of the IEEE Engineering in Medicine and Biology Society", "id" : "ITEM-1", "issue" : "1", "issued" : { "date-parts" : [ [ "2011" ] ] }, "page" : "74-82", "title" : "Using the Dempster-Shafer theory of evidence with a revised lattice structure for activity recognition.", "type" : "article-journal", "volume" : "15" }, "uris" : [ "http://www.mendeley.com/documents/?uuid=4f5a6ca7-a449-4ba2-8fc1-37a65d1dd5a2" ] } ], "mendeley" : { "formattedCitation" : "[204]", "plainTextFormattedCitation" : "[204]", "previouslyFormattedCitation" : "[204]" }, "properties" : { "noteIndex" : 0 }, "schema" : "https://github.com/citation-style-language/schema/raw/master/csl-citation.json" }</w:instrText>
      </w:r>
      <w:r w:rsidR="00DD7A4A" w:rsidRPr="00BF316B">
        <w:rPr>
          <w:rFonts w:ascii="Century Schoolbook" w:eastAsia="SimSun" w:hAnsi="Century Schoolbook" w:cs="Times New Roman"/>
          <w:color w:val="000000" w:themeColor="text1"/>
          <w:lang w:val="en-US" w:eastAsia="de-DE"/>
        </w:rPr>
        <w:fldChar w:fldCharType="separate"/>
      </w:r>
      <w:r w:rsidR="009452D4" w:rsidRPr="00BF316B">
        <w:rPr>
          <w:rFonts w:ascii="Century Schoolbook" w:eastAsia="SimSun" w:hAnsi="Century Schoolbook" w:cs="Times New Roman"/>
          <w:noProof/>
          <w:color w:val="000000" w:themeColor="text1"/>
          <w:lang w:val="en-US" w:eastAsia="de-DE"/>
        </w:rPr>
        <w:t>[204]</w:t>
      </w:r>
      <w:r w:rsidR="00DD7A4A" w:rsidRPr="00BF316B">
        <w:rPr>
          <w:rFonts w:ascii="Century Schoolbook" w:eastAsia="SimSun" w:hAnsi="Century Schoolbook" w:cs="Times New Roman"/>
          <w:color w:val="000000" w:themeColor="text1"/>
          <w:lang w:val="en-US" w:eastAsia="de-DE"/>
        </w:rPr>
        <w:fldChar w:fldCharType="end"/>
      </w:r>
      <w:r w:rsidR="00DD7A4A" w:rsidRPr="00BF316B">
        <w:rPr>
          <w:rFonts w:ascii="Century Schoolbook" w:eastAsia="SimSun" w:hAnsi="Century Schoolbook" w:cs="Times New Roman"/>
          <w:color w:val="000000" w:themeColor="text1"/>
          <w:lang w:val="en-US" w:eastAsia="de-DE"/>
        </w:rPr>
        <w:t xml:space="preserve">. Similarly, multiple image fusion has been used for image restoration in </w:t>
      </w:r>
      <w:r w:rsidR="00DD7A4A" w:rsidRPr="00BF316B">
        <w:rPr>
          <w:rFonts w:ascii="Century Schoolbook" w:eastAsia="SimSun" w:hAnsi="Century Schoolbook" w:cs="Times New Roman"/>
          <w:color w:val="000000" w:themeColor="text1"/>
          <w:lang w:val="en-US" w:eastAsia="de-DE"/>
        </w:rPr>
        <w:fldChar w:fldCharType="begin" w:fldLock="1"/>
      </w:r>
      <w:r w:rsidR="008B072E" w:rsidRPr="00BF316B">
        <w:rPr>
          <w:rFonts w:ascii="Century Schoolbook" w:eastAsia="SimSun" w:hAnsi="Century Schoolbook" w:cs="Times New Roman"/>
          <w:color w:val="000000" w:themeColor="text1"/>
          <w:lang w:val="en-US" w:eastAsia="de-DE"/>
        </w:rPr>
        <w:instrText>ADDIN CSL_CITATION { "citationItems" : [ { "id" : "ITEM-1", "itemData" : { "author" : [ { "dropping-particle" : "", "family" : "Simone", "given" : "G", "non-dropping-particle" : "", "parse-names" : false, "suffix" : "" } ], "id" : "ITEM-1", "issued" : { "date-parts" : [ [ "2002" ] ] }, "page" : "3-15", "title" : "Image fusion techniques for remote sensing applications", "type" : "article-journal", "volume" : "3" }, "uris" : [ "http://www.mendeley.com/documents/?uuid=a917bfc2-88ed-496d-8a4a-7b021bde3032" ] }, { "id" : "ITEM-2", "itemData" : { "author" : [ { "dropping-particle" : "", "family" : "Bendjebbour", "given" : "Azzedine", "non-dropping-particle" : "", "parse-names" : false, "suffix" : "" }, { "dropping-particle" : "", "family" : "Delignon", "given" : "Yves", "non-dropping-particle" : "", "parse-names" : false, "suffix" : "" }, { "dropping-particle" : "", "family" : "Fouque", "given" : "Laurent", "non-dropping-particle" : "", "parse-names" : false, "suffix" : "" }, { "dropping-particle" : "", "family" : "Samson", "given" : "Vincent", "non-dropping-particle" : "", "parse-names" : false, "suffix" : "" }, { "dropping-particle" : "", "family" : "Pieczynski", "given" : "Wojciech", "non-dropping-particle" : "", "parse-names" : false, "suffix" : "" } ], "id" : "ITEM-2", "issue" : "8", "issued" : { "date-parts" : [ [ "2001" ] ] }, "page" : "1789-1798", "title" : "Multisensor Image Segmentation Using Dempster \u2013 Shafer Fusion in Markov Fields Context", "type" : "article-journal", "volume" : "39" }, "uris" : [ "http://www.mendeley.com/documents/?uuid=47a49aa3-35c1-4140-9f03-207a81b84fb7" ] } ], "mendeley" : { "formattedCitation" : "[205], [206]", "plainTextFormattedCitation" : "[205], [206]", "previouslyFormattedCitation" : "[205], [206]" }, "properties" : { "noteIndex" : 0 }, "schema" : "https://github.com/citation-style-language/schema/raw/master/csl-citation.json" }</w:instrText>
      </w:r>
      <w:r w:rsidR="00DD7A4A" w:rsidRPr="00BF316B">
        <w:rPr>
          <w:rFonts w:ascii="Century Schoolbook" w:eastAsia="SimSun" w:hAnsi="Century Schoolbook" w:cs="Times New Roman"/>
          <w:color w:val="000000" w:themeColor="text1"/>
          <w:lang w:val="en-US" w:eastAsia="de-DE"/>
        </w:rPr>
        <w:fldChar w:fldCharType="separate"/>
      </w:r>
      <w:r w:rsidR="009452D4" w:rsidRPr="00BF316B">
        <w:rPr>
          <w:rFonts w:ascii="Century Schoolbook" w:eastAsia="SimSun" w:hAnsi="Century Schoolbook" w:cs="Times New Roman"/>
          <w:noProof/>
          <w:color w:val="000000" w:themeColor="text1"/>
          <w:lang w:val="en-US" w:eastAsia="de-DE"/>
        </w:rPr>
        <w:t>[205], [206]</w:t>
      </w:r>
      <w:r w:rsidR="00DD7A4A" w:rsidRPr="00BF316B">
        <w:rPr>
          <w:rFonts w:ascii="Century Schoolbook" w:eastAsia="SimSun" w:hAnsi="Century Schoolbook" w:cs="Times New Roman"/>
          <w:color w:val="000000" w:themeColor="text1"/>
          <w:lang w:val="en-US" w:eastAsia="de-DE"/>
        </w:rPr>
        <w:fldChar w:fldCharType="end"/>
      </w:r>
      <w:r w:rsidR="00DD7A4A" w:rsidRPr="00BF316B">
        <w:rPr>
          <w:rFonts w:ascii="Century Schoolbook" w:eastAsia="SimSun" w:hAnsi="Century Schoolbook" w:cs="Times New Roman"/>
          <w:color w:val="000000" w:themeColor="text1"/>
          <w:lang w:val="en-US" w:eastAsia="de-DE"/>
        </w:rPr>
        <w:t xml:space="preserve">. The applicability of this theory is relatively useful to our work and is used to create the dataset with RU from low-cost wearable and mobile devices.  </w:t>
      </w:r>
    </w:p>
    <w:p w14:paraId="545C7062" w14:textId="77777777" w:rsidR="00DD7A4A" w:rsidRPr="00BF316B" w:rsidRDefault="00DD7A4A" w:rsidP="0026642B">
      <w:pPr>
        <w:pStyle w:val="2"/>
        <w:keepLines w:val="0"/>
        <w:numPr>
          <w:ilvl w:val="1"/>
          <w:numId w:val="23"/>
        </w:numPr>
        <w:overflowPunct w:val="0"/>
        <w:autoSpaceDE w:val="0"/>
        <w:autoSpaceDN w:val="0"/>
        <w:adjustRightInd w:val="0"/>
        <w:spacing w:before="240" w:after="60" w:line="360" w:lineRule="auto"/>
        <w:ind w:left="0" w:firstLine="0"/>
        <w:textAlignment w:val="baseline"/>
        <w:rPr>
          <w:rFonts w:ascii="Century Schoolbook" w:eastAsia="SimSun" w:hAnsi="Century Schoolbook" w:cs="Times New Roman"/>
          <w:b/>
          <w:color w:val="000000" w:themeColor="text1"/>
          <w:sz w:val="28"/>
          <w:szCs w:val="20"/>
          <w:lang w:val="x-none" w:eastAsia="x-none"/>
        </w:rPr>
      </w:pPr>
      <w:bookmarkStart w:id="239" w:name="_Toc518559967"/>
      <w:r w:rsidRPr="00BF316B">
        <w:rPr>
          <w:rFonts w:ascii="Century Schoolbook" w:eastAsia="SimSun" w:hAnsi="Century Schoolbook" w:cs="Times New Roman"/>
          <w:b/>
          <w:color w:val="000000" w:themeColor="text1"/>
          <w:sz w:val="28"/>
          <w:szCs w:val="20"/>
          <w:lang w:val="x-none" w:eastAsia="x-none"/>
        </w:rPr>
        <w:t>Proposed lifelogging PA intensity decision making model</w:t>
      </w:r>
      <w:bookmarkEnd w:id="239"/>
    </w:p>
    <w:p w14:paraId="79505456" w14:textId="086DE888" w:rsidR="00DD7A4A" w:rsidRPr="00BF316B" w:rsidRDefault="009D6E2E" w:rsidP="0026642B">
      <w:pPr>
        <w:spacing w:after="0" w:line="360" w:lineRule="auto"/>
        <w:jc w:val="both"/>
        <w:rPr>
          <w:rFonts w:ascii="Century Schoolbook" w:eastAsia="SimSun" w:hAnsi="Century Schoolbook" w:cs="Times New Roman"/>
          <w:color w:val="000000" w:themeColor="text1"/>
          <w:lang w:val="en-US" w:eastAsia="de-DE"/>
        </w:rPr>
      </w:pPr>
      <w:r w:rsidRPr="00BF316B">
        <w:rPr>
          <w:rFonts w:ascii="Century Schoolbook" w:eastAsia="SimSun" w:hAnsi="Century Schoolbook" w:cs="Times New Roman"/>
          <w:color w:val="000000" w:themeColor="text1"/>
          <w:lang w:val="en-US" w:eastAsia="de-DE"/>
        </w:rPr>
        <w:t xml:space="preserve">      </w:t>
      </w:r>
      <w:r w:rsidR="00DD7A4A" w:rsidRPr="00BF316B">
        <w:rPr>
          <w:rFonts w:ascii="Century Schoolbook" w:eastAsia="SimSun" w:hAnsi="Century Schoolbook" w:cs="Times New Roman"/>
          <w:color w:val="000000" w:themeColor="text1"/>
          <w:lang w:val="en-US" w:eastAsia="de-DE"/>
        </w:rPr>
        <w:t xml:space="preserve">In this section, we propose a lifelogging PA intensity pattern decision making approach to assess the feasibility of the mobile device. The procedure is presented in Figure 6-1. Since lifelogging PA measures by mobile devices that contain </w:t>
      </w:r>
      <w:proofErr w:type="gramStart"/>
      <w:r w:rsidR="00757287" w:rsidRPr="00BF316B">
        <w:rPr>
          <w:rFonts w:ascii="Century Schoolbook" w:eastAsia="SimSun" w:hAnsi="Century Schoolbook" w:cs="Times New Roman"/>
          <w:color w:val="000000" w:themeColor="text1"/>
          <w:lang w:val="en-US" w:eastAsia="de-DE"/>
        </w:rPr>
        <w:t>a number</w:t>
      </w:r>
      <w:r w:rsidR="00DD7A4A" w:rsidRPr="00BF316B">
        <w:rPr>
          <w:rFonts w:ascii="Century Schoolbook" w:eastAsia="SimSun" w:hAnsi="Century Schoolbook" w:cs="Times New Roman"/>
          <w:color w:val="000000" w:themeColor="text1"/>
          <w:lang w:val="en-US" w:eastAsia="de-DE"/>
        </w:rPr>
        <w:t xml:space="preserve"> of</w:t>
      </w:r>
      <w:proofErr w:type="gramEnd"/>
      <w:r w:rsidR="00DD7A4A" w:rsidRPr="00BF316B">
        <w:rPr>
          <w:rFonts w:ascii="Century Schoolbook" w:eastAsia="SimSun" w:hAnsi="Century Schoolbook" w:cs="Times New Roman"/>
          <w:color w:val="000000" w:themeColor="text1"/>
          <w:lang w:val="en-US" w:eastAsia="de-DE"/>
        </w:rPr>
        <w:t xml:space="preserve"> uncertainties including IU and RU as mentioned earlier, </w:t>
      </w:r>
      <w:r w:rsidR="00757287" w:rsidRPr="00BF316B">
        <w:rPr>
          <w:rFonts w:ascii="Century Schoolbook" w:eastAsia="SimSun" w:hAnsi="Century Schoolbook" w:cs="Times New Roman"/>
          <w:color w:val="000000" w:themeColor="text1"/>
          <w:lang w:val="en-US" w:eastAsia="de-DE"/>
        </w:rPr>
        <w:t xml:space="preserve">the </w:t>
      </w:r>
      <w:r w:rsidR="00DD7A4A" w:rsidRPr="00BF316B">
        <w:rPr>
          <w:rFonts w:ascii="Century Schoolbook" w:eastAsia="SimSun" w:hAnsi="Century Schoolbook" w:cs="Times New Roman"/>
          <w:color w:val="000000" w:themeColor="text1"/>
          <w:lang w:val="en-US" w:eastAsia="de-DE"/>
        </w:rPr>
        <w:t xml:space="preserve">Ellipse fitting model will firstly be used to preprocess the data and remove these IU through the projection of distribution of IU by defining a walking speed related score named as Daily Activity in Physical Space (DAPS) as chapter 5 introduced. Secondly, a sequence of hour-day PA grey-levelled density maps will be manually constructed on monthly basis. The features then can be extracted from the map for measures of the RU. If the result shows one’s unstable states monthly, the histogram distribution of the map will be acquired, with capability of the pixel classification for grey levels corresponding to the images. In the end, the D-S </w:t>
      </w:r>
      <w:proofErr w:type="gramStart"/>
      <w:r w:rsidR="00DD7A4A" w:rsidRPr="00BF316B">
        <w:rPr>
          <w:rFonts w:ascii="Century Schoolbook" w:eastAsia="SimSun" w:hAnsi="Century Schoolbook" w:cs="Times New Roman"/>
          <w:color w:val="000000" w:themeColor="text1"/>
          <w:lang w:val="en-US" w:eastAsia="de-DE"/>
        </w:rPr>
        <w:t>theory based</w:t>
      </w:r>
      <w:proofErr w:type="gramEnd"/>
      <w:r w:rsidR="00DD7A4A" w:rsidRPr="00BF316B">
        <w:rPr>
          <w:rFonts w:ascii="Century Schoolbook" w:eastAsia="SimSun" w:hAnsi="Century Schoolbook" w:cs="Times New Roman"/>
          <w:color w:val="000000" w:themeColor="text1"/>
          <w:lang w:val="en-US" w:eastAsia="de-DE"/>
        </w:rPr>
        <w:t xml:space="preserve"> lattice model will be utilized to reduce the RU and thus produce a lifelogging PA intensity pattern.</w:t>
      </w:r>
    </w:p>
    <w:p w14:paraId="19C0674C" w14:textId="77777777" w:rsidR="00DD7A4A" w:rsidRPr="00BF316B" w:rsidRDefault="00DD7A4A" w:rsidP="0026642B">
      <w:pPr>
        <w:spacing w:after="0" w:line="360" w:lineRule="auto"/>
        <w:jc w:val="center"/>
        <w:rPr>
          <w:color w:val="000000" w:themeColor="text1"/>
        </w:rPr>
      </w:pPr>
      <w:r w:rsidRPr="00BF316B">
        <w:rPr>
          <w:color w:val="000000" w:themeColor="text1"/>
        </w:rPr>
        <w:object w:dxaOrig="7350" w:dyaOrig="10606" w14:anchorId="01E3664A">
          <v:shape id="_x0000_i1032" type="#_x0000_t75" style="width:253.9pt;height:367.6pt" o:ole="">
            <v:imagedata r:id="rId96" o:title=""/>
          </v:shape>
          <o:OLEObject Type="Embed" ProgID="Visio.Drawing.15" ShapeID="_x0000_i1032" DrawAspect="Content" ObjectID="_1610185265" r:id="rId97"/>
        </w:object>
      </w:r>
    </w:p>
    <w:p w14:paraId="0547926C" w14:textId="77777777" w:rsidR="00DD7A4A" w:rsidRPr="00BF316B" w:rsidRDefault="009D6E2E" w:rsidP="009D6E2E">
      <w:pPr>
        <w:pStyle w:val="afa"/>
        <w:ind w:firstLine="0"/>
        <w:jc w:val="center"/>
        <w:rPr>
          <w:b w:val="0"/>
          <w:i/>
          <w:color w:val="000000" w:themeColor="text1"/>
        </w:rPr>
      </w:pPr>
      <w:bookmarkStart w:id="240" w:name="_Toc518405160"/>
      <w:r w:rsidRPr="00BF316B">
        <w:rPr>
          <w:color w:val="000000" w:themeColor="text1"/>
        </w:rPr>
        <w:t xml:space="preserve">Figure 6- </w:t>
      </w:r>
      <w:r w:rsidR="001B28C1" w:rsidRPr="00BF316B">
        <w:rPr>
          <w:noProof/>
          <w:color w:val="000000" w:themeColor="text1"/>
        </w:rPr>
        <w:fldChar w:fldCharType="begin"/>
      </w:r>
      <w:r w:rsidR="001B28C1" w:rsidRPr="00BF316B">
        <w:rPr>
          <w:noProof/>
          <w:color w:val="000000" w:themeColor="text1"/>
        </w:rPr>
        <w:instrText xml:space="preserve"> SEQ Figure_6- \* ARABIC </w:instrText>
      </w:r>
      <w:r w:rsidR="001B28C1" w:rsidRPr="00BF316B">
        <w:rPr>
          <w:noProof/>
          <w:color w:val="000000" w:themeColor="text1"/>
        </w:rPr>
        <w:fldChar w:fldCharType="separate"/>
      </w:r>
      <w:r w:rsidR="00955236" w:rsidRPr="00BF316B">
        <w:rPr>
          <w:noProof/>
          <w:color w:val="000000" w:themeColor="text1"/>
        </w:rPr>
        <w:t>1</w:t>
      </w:r>
      <w:r w:rsidR="001B28C1" w:rsidRPr="00BF316B">
        <w:rPr>
          <w:noProof/>
          <w:color w:val="000000" w:themeColor="text1"/>
        </w:rPr>
        <w:fldChar w:fldCharType="end"/>
      </w:r>
      <w:r w:rsidRPr="00BF316B">
        <w:rPr>
          <w:color w:val="000000" w:themeColor="text1"/>
        </w:rPr>
        <w:t xml:space="preserve"> </w:t>
      </w:r>
      <w:r w:rsidRPr="00BF316B">
        <w:rPr>
          <w:b w:val="0"/>
          <w:i/>
          <w:color w:val="000000" w:themeColor="text1"/>
        </w:rPr>
        <w:t>Flowchart of proposed approach</w:t>
      </w:r>
      <w:bookmarkEnd w:id="240"/>
    </w:p>
    <w:p w14:paraId="25C8FB79" w14:textId="77777777" w:rsidR="009D6E2E" w:rsidRPr="00BF316B" w:rsidRDefault="009D6E2E" w:rsidP="009D6E2E">
      <w:pPr>
        <w:rPr>
          <w:color w:val="000000" w:themeColor="text1"/>
        </w:rPr>
      </w:pPr>
    </w:p>
    <w:p w14:paraId="2A641A50" w14:textId="77777777" w:rsidR="00DD7A4A" w:rsidRPr="00BF316B" w:rsidRDefault="00DD7A4A" w:rsidP="0026642B">
      <w:pPr>
        <w:pStyle w:val="2"/>
        <w:keepLines w:val="0"/>
        <w:numPr>
          <w:ilvl w:val="1"/>
          <w:numId w:val="23"/>
        </w:numPr>
        <w:overflowPunct w:val="0"/>
        <w:autoSpaceDE w:val="0"/>
        <w:autoSpaceDN w:val="0"/>
        <w:adjustRightInd w:val="0"/>
        <w:spacing w:before="240" w:after="60" w:line="360" w:lineRule="auto"/>
        <w:ind w:left="0" w:firstLine="0"/>
        <w:textAlignment w:val="baseline"/>
        <w:rPr>
          <w:rFonts w:ascii="Century Schoolbook" w:eastAsia="SimSun" w:hAnsi="Century Schoolbook" w:cs="Times New Roman"/>
          <w:b/>
          <w:color w:val="000000" w:themeColor="text1"/>
          <w:sz w:val="28"/>
          <w:szCs w:val="20"/>
          <w:lang w:val="x-none" w:eastAsia="x-none"/>
        </w:rPr>
      </w:pPr>
      <w:bookmarkStart w:id="241" w:name="_Toc518559968"/>
      <w:r w:rsidRPr="00BF316B">
        <w:rPr>
          <w:rFonts w:ascii="Century Schoolbook" w:eastAsia="SimSun" w:hAnsi="Century Schoolbook" w:cs="Times New Roman"/>
          <w:b/>
          <w:color w:val="000000" w:themeColor="text1"/>
          <w:sz w:val="28"/>
          <w:szCs w:val="20"/>
          <w:lang w:val="x-none" w:eastAsia="x-none"/>
        </w:rPr>
        <w:t>Density map visualization for RU determination</w:t>
      </w:r>
      <w:bookmarkEnd w:id="241"/>
    </w:p>
    <w:p w14:paraId="5D52423B" w14:textId="5E036954" w:rsidR="00DD7A4A" w:rsidRPr="00BF316B" w:rsidRDefault="00B434F2" w:rsidP="0026642B">
      <w:pPr>
        <w:spacing w:after="0" w:line="360" w:lineRule="auto"/>
        <w:jc w:val="both"/>
        <w:rPr>
          <w:rFonts w:ascii="Century Schoolbook" w:hAnsi="Century Schoolbook" w:cs="Times New Roman"/>
          <w:noProof/>
          <w:color w:val="000000" w:themeColor="text1"/>
        </w:rPr>
      </w:pPr>
      <w:r w:rsidRPr="00BF316B">
        <w:rPr>
          <w:rFonts w:ascii="Century Schoolbook" w:hAnsi="Century Schoolbook" w:cs="Times New Roman"/>
          <w:noProof/>
          <w:color w:val="000000" w:themeColor="text1"/>
        </w:rPr>
        <w:t xml:space="preserve">      </w:t>
      </w:r>
      <w:r w:rsidR="00DD7A4A" w:rsidRPr="00BF316B">
        <w:rPr>
          <w:rFonts w:ascii="Century Schoolbook" w:hAnsi="Century Schoolbook" w:cs="Times New Roman"/>
          <w:noProof/>
          <w:color w:val="000000" w:themeColor="text1"/>
        </w:rPr>
        <w:t xml:space="preserve">We use a density map proposed in </w:t>
      </w:r>
      <w:r w:rsidR="00DD7A4A" w:rsidRPr="00BF316B">
        <w:rPr>
          <w:rFonts w:ascii="Century Schoolbook" w:hAnsi="Century Schoolbook" w:cs="Times New Roman"/>
          <w:noProof/>
          <w:color w:val="000000" w:themeColor="text1"/>
        </w:rPr>
        <w:fldChar w:fldCharType="begin" w:fldLock="1"/>
      </w:r>
      <w:r w:rsidR="008B072E" w:rsidRPr="00BF316B">
        <w:rPr>
          <w:rFonts w:ascii="Century Schoolbook" w:hAnsi="Century Schoolbook" w:cs="Times New Roman"/>
          <w:noProof/>
          <w:color w:val="000000" w:themeColor="text1"/>
        </w:rPr>
        <w:instrText>ADDIN CSL_CITATION { "citationItems" : [ { "id" : "ITEM-1", "itemData" : { "author" : [ { "dropping-particle" : "", "family" : "Wang", "given" : "Shuang", "non-dropping-particle" : "", "parse-names" : false, "suffix" : "" }, { "dropping-particle" : "", "family" : "Skubic", "given" : "Marjorie", "non-dropping-particle" : "", "parse-names" : false, "suffix" : "" }, { "dropping-particle" : "", "family" : "Zhu", "given" : "Yingnan", "non-dropping-particle" : "", "parse-names" : false, "suffix" : "" } ], "id" : "ITEM-1", "issue" : "4", "issued" : { "date-parts" : [ [ "2012" ] ] }, "page" : "607-614", "title" : "Activity Density Map Visualization and Dissimilarity Comparison for Eldercare Monitoring", "type" : "article-journal", "volume" : "16" }, "uris" : [ "http://www.mendeley.com/documents/?uuid=56281cfa-771a-404f-ac9f-bbe5b49e2846" ] } ], "mendeley" : { "formattedCitation" : "[207]", "plainTextFormattedCitation" : "[207]", "previouslyFormattedCitation" : "[207]" }, "properties" : { "noteIndex" : 0 }, "schema" : "https://github.com/citation-style-language/schema/raw/master/csl-citation.json" }</w:instrText>
      </w:r>
      <w:r w:rsidR="00DD7A4A" w:rsidRPr="00BF316B">
        <w:rPr>
          <w:rFonts w:ascii="Century Schoolbook" w:hAnsi="Century Schoolbook" w:cs="Times New Roman"/>
          <w:noProof/>
          <w:color w:val="000000" w:themeColor="text1"/>
        </w:rPr>
        <w:fldChar w:fldCharType="separate"/>
      </w:r>
      <w:r w:rsidR="009452D4" w:rsidRPr="00BF316B">
        <w:rPr>
          <w:rFonts w:ascii="Century Schoolbook" w:hAnsi="Century Schoolbook" w:cs="Times New Roman"/>
          <w:noProof/>
          <w:color w:val="000000" w:themeColor="text1"/>
        </w:rPr>
        <w:t>[207]</w:t>
      </w:r>
      <w:r w:rsidR="00DD7A4A" w:rsidRPr="00BF316B">
        <w:rPr>
          <w:rFonts w:ascii="Century Schoolbook" w:hAnsi="Century Schoolbook" w:cs="Times New Roman"/>
          <w:noProof/>
          <w:color w:val="000000" w:themeColor="text1"/>
        </w:rPr>
        <w:fldChar w:fldCharType="end"/>
      </w:r>
      <w:r w:rsidR="00DD7A4A" w:rsidRPr="00BF316B">
        <w:rPr>
          <w:rFonts w:ascii="Century Schoolbook" w:hAnsi="Century Schoolbook" w:cs="Times New Roman"/>
          <w:noProof/>
          <w:color w:val="000000" w:themeColor="text1"/>
        </w:rPr>
        <w:t xml:space="preserve"> to construct longitudinal PA monitoring data distribution. An example of a density map derived from the mobile device is presented </w:t>
      </w:r>
      <w:r w:rsidR="00757287" w:rsidRPr="00BF316B">
        <w:rPr>
          <w:rFonts w:ascii="Century Schoolbook" w:hAnsi="Century Schoolbook" w:cs="Times New Roman"/>
          <w:noProof/>
          <w:color w:val="000000" w:themeColor="text1"/>
        </w:rPr>
        <w:t>in</w:t>
      </w:r>
      <w:r w:rsidR="00DD7A4A" w:rsidRPr="00BF316B">
        <w:rPr>
          <w:rFonts w:ascii="Century Schoolbook" w:hAnsi="Century Schoolbook" w:cs="Times New Roman"/>
          <w:noProof/>
          <w:color w:val="000000" w:themeColor="text1"/>
        </w:rPr>
        <w:t xml:space="preserve"> Figure 6-2. Here we select (METs) and PA duration as the validation standard for the each PA intensity. In other words, the intensity of the activity is based on the amount MET × duration. Some typical intensity levels emerged for all the PA types of the mobile devices are presented in the table 6-1, and intensity is shown in formula (6-1). </w:t>
      </w:r>
    </w:p>
    <w:p w14:paraId="37C3C31A" w14:textId="77777777" w:rsidR="00DD7A4A" w:rsidRPr="00BF316B" w:rsidRDefault="00DD7A4A" w:rsidP="0026642B">
      <w:pPr>
        <w:spacing w:after="0" w:line="360" w:lineRule="auto"/>
        <w:jc w:val="both"/>
        <w:rPr>
          <w:rFonts w:ascii="Century Schoolbook" w:hAnsi="Century Schoolbook" w:cs="Times New Roman"/>
          <w:noProof/>
          <w:color w:val="000000" w:themeColor="text1"/>
        </w:rPr>
      </w:pPr>
    </w:p>
    <w:p w14:paraId="6C2084F9" w14:textId="2F75188E" w:rsidR="00DD7A4A" w:rsidRPr="00BF316B" w:rsidRDefault="00B434F2" w:rsidP="00B434F2">
      <w:pPr>
        <w:pStyle w:val="afa"/>
        <w:ind w:firstLine="0"/>
        <w:jc w:val="center"/>
        <w:rPr>
          <w:i/>
          <w:noProof/>
          <w:color w:val="000000" w:themeColor="text1"/>
        </w:rPr>
      </w:pPr>
      <w:bookmarkStart w:id="242" w:name="_Toc518400934"/>
      <w:r w:rsidRPr="00BF316B">
        <w:rPr>
          <w:color w:val="000000" w:themeColor="text1"/>
        </w:rPr>
        <w:t xml:space="preserve">Table 6- </w:t>
      </w:r>
      <w:r w:rsidR="001B28C1" w:rsidRPr="00BF316B">
        <w:rPr>
          <w:noProof/>
          <w:color w:val="000000" w:themeColor="text1"/>
        </w:rPr>
        <w:fldChar w:fldCharType="begin"/>
      </w:r>
      <w:r w:rsidR="001B28C1" w:rsidRPr="00BF316B">
        <w:rPr>
          <w:noProof/>
          <w:color w:val="000000" w:themeColor="text1"/>
        </w:rPr>
        <w:instrText xml:space="preserve"> SEQ Table_6- \* ARABIC </w:instrText>
      </w:r>
      <w:r w:rsidR="001B28C1" w:rsidRPr="00BF316B">
        <w:rPr>
          <w:noProof/>
          <w:color w:val="000000" w:themeColor="text1"/>
        </w:rPr>
        <w:fldChar w:fldCharType="separate"/>
      </w:r>
      <w:r w:rsidR="00955236" w:rsidRPr="00BF316B">
        <w:rPr>
          <w:noProof/>
          <w:color w:val="000000" w:themeColor="text1"/>
        </w:rPr>
        <w:t>1</w:t>
      </w:r>
      <w:r w:rsidR="001B28C1" w:rsidRPr="00BF316B">
        <w:rPr>
          <w:noProof/>
          <w:color w:val="000000" w:themeColor="text1"/>
        </w:rPr>
        <w:fldChar w:fldCharType="end"/>
      </w:r>
      <w:r w:rsidRPr="00BF316B">
        <w:rPr>
          <w:color w:val="000000" w:themeColor="text1"/>
        </w:rPr>
        <w:t xml:space="preserve"> </w:t>
      </w:r>
      <w:r w:rsidRPr="00BF316B">
        <w:rPr>
          <w:b w:val="0"/>
          <w:i/>
          <w:color w:val="000000" w:themeColor="text1"/>
        </w:rPr>
        <w:t xml:space="preserve">PA intensity levels standard </w:t>
      </w:r>
      <w:r w:rsidR="00DD7A4A" w:rsidRPr="00BF316B">
        <w:rPr>
          <w:b w:val="0"/>
          <w:i/>
          <w:noProof/>
          <w:color w:val="000000" w:themeColor="text1"/>
        </w:rPr>
        <w:fldChar w:fldCharType="begin" w:fldLock="1"/>
      </w:r>
      <w:r w:rsidR="008B072E" w:rsidRPr="00BF316B">
        <w:rPr>
          <w:b w:val="0"/>
          <w:i/>
          <w:noProof/>
          <w:color w:val="000000" w:themeColor="text1"/>
        </w:rPr>
        <w:instrText>ADDIN CSL_CITATION { "citationItems" : [ { "id" : "ITEM-1", "itemData" : { "author" : [ { "dropping-particle" : "", "family" : "Blumchent", "given" : "G", "non-dropping-particle" : "", "parse-names" : false, "suffix" : "" } ], "id" : "ITEM-1", "issued" : { "date-parts" : [ [ "1990" ] ] }, "page" : "555-565", "title" : "Metabolic Equivalents ( METS ) in Exercise Testing , Exercise Prescription , and Evaluation of Functional Capacity", "type" : "article-journal", "volume" : "565" }, "uris" : [ "http://www.mendeley.com/documents/?uuid=9b336ab0-3d77-4fe9-a91e-0d7236696aad" ] } ], "mendeley" : { "formattedCitation" : "[208]", "plainTextFormattedCitation" : "[208]", "previouslyFormattedCitation" : "[208]" }, "properties" : { "noteIndex" : 0 }, "schema" : "https://github.com/citation-style-language/schema/raw/master/csl-citation.json" }</w:instrText>
      </w:r>
      <w:r w:rsidR="00DD7A4A" w:rsidRPr="00BF316B">
        <w:rPr>
          <w:b w:val="0"/>
          <w:i/>
          <w:noProof/>
          <w:color w:val="000000" w:themeColor="text1"/>
        </w:rPr>
        <w:fldChar w:fldCharType="separate"/>
      </w:r>
      <w:bookmarkEnd w:id="242"/>
      <w:r w:rsidR="009452D4" w:rsidRPr="00BF316B">
        <w:rPr>
          <w:b w:val="0"/>
          <w:noProof/>
          <w:color w:val="000000" w:themeColor="text1"/>
        </w:rPr>
        <w:t>[208]</w:t>
      </w:r>
      <w:r w:rsidR="00DD7A4A" w:rsidRPr="00BF316B">
        <w:rPr>
          <w:b w:val="0"/>
          <w:i/>
          <w:noProof/>
          <w:color w:val="000000" w:themeColor="text1"/>
        </w:rPr>
        <w:fldChar w:fldCharType="end"/>
      </w:r>
    </w:p>
    <w:tbl>
      <w:tblPr>
        <w:tblStyle w:val="a8"/>
        <w:tblW w:w="0" w:type="auto"/>
        <w:jc w:val="center"/>
        <w:tblLook w:val="04A0" w:firstRow="1" w:lastRow="0" w:firstColumn="1" w:lastColumn="0" w:noHBand="0" w:noVBand="1"/>
      </w:tblPr>
      <w:tblGrid>
        <w:gridCol w:w="5268"/>
        <w:gridCol w:w="1444"/>
      </w:tblGrid>
      <w:tr w:rsidR="00BF316B" w:rsidRPr="00BF316B" w14:paraId="388AB40F" w14:textId="77777777" w:rsidTr="00594EF0">
        <w:trPr>
          <w:trHeight w:val="215"/>
          <w:jc w:val="center"/>
        </w:trPr>
        <w:tc>
          <w:tcPr>
            <w:tcW w:w="5268" w:type="dxa"/>
          </w:tcPr>
          <w:p w14:paraId="369A3E11" w14:textId="77777777" w:rsidR="00DD7A4A" w:rsidRPr="00BF316B" w:rsidRDefault="00DD7A4A" w:rsidP="0026642B">
            <w:pPr>
              <w:pStyle w:val="a3"/>
              <w:spacing w:line="360" w:lineRule="auto"/>
              <w:rPr>
                <w:rFonts w:ascii="Century Schoolbook" w:hAnsi="Century Schoolbook"/>
                <w:noProof/>
                <w:color w:val="000000" w:themeColor="text1"/>
              </w:rPr>
            </w:pPr>
            <w:r w:rsidRPr="00BF316B">
              <w:rPr>
                <w:rFonts w:ascii="Century Schoolbook" w:hAnsi="Century Schoolbook"/>
                <w:noProof/>
                <w:color w:val="000000" w:themeColor="text1"/>
              </w:rPr>
              <w:t xml:space="preserve">PA intensity </w:t>
            </w:r>
          </w:p>
        </w:tc>
        <w:tc>
          <w:tcPr>
            <w:tcW w:w="1444" w:type="dxa"/>
          </w:tcPr>
          <w:p w14:paraId="564BE485" w14:textId="77777777" w:rsidR="00DD7A4A" w:rsidRPr="00BF316B" w:rsidRDefault="00DD7A4A" w:rsidP="0026642B">
            <w:pPr>
              <w:pStyle w:val="a3"/>
              <w:spacing w:line="360" w:lineRule="auto"/>
              <w:rPr>
                <w:rFonts w:ascii="Century Schoolbook" w:hAnsi="Century Schoolbook"/>
                <w:noProof/>
                <w:color w:val="000000" w:themeColor="text1"/>
              </w:rPr>
            </w:pPr>
            <w:r w:rsidRPr="00BF316B">
              <w:rPr>
                <w:rFonts w:ascii="Century Schoolbook" w:hAnsi="Century Schoolbook"/>
                <w:noProof/>
                <w:color w:val="000000" w:themeColor="text1"/>
              </w:rPr>
              <w:t>MET</w:t>
            </w:r>
          </w:p>
        </w:tc>
      </w:tr>
      <w:tr w:rsidR="00BF316B" w:rsidRPr="00BF316B" w14:paraId="6BF17910" w14:textId="77777777" w:rsidTr="00594EF0">
        <w:trPr>
          <w:trHeight w:val="205"/>
          <w:jc w:val="center"/>
        </w:trPr>
        <w:tc>
          <w:tcPr>
            <w:tcW w:w="5268" w:type="dxa"/>
          </w:tcPr>
          <w:p w14:paraId="3C2A72F3" w14:textId="77777777" w:rsidR="00DD7A4A" w:rsidRPr="00BF316B" w:rsidRDefault="00DD7A4A" w:rsidP="0026642B">
            <w:pPr>
              <w:pStyle w:val="a3"/>
              <w:spacing w:line="360" w:lineRule="auto"/>
              <w:rPr>
                <w:rFonts w:ascii="Century Schoolbook" w:hAnsi="Century Schoolbook"/>
                <w:noProof/>
                <w:color w:val="000000" w:themeColor="text1"/>
              </w:rPr>
            </w:pPr>
            <w:r w:rsidRPr="00BF316B">
              <w:rPr>
                <w:rFonts w:ascii="Century Schoolbook" w:hAnsi="Century Schoolbook"/>
                <w:noProof/>
                <w:color w:val="000000" w:themeColor="text1"/>
              </w:rPr>
              <w:t>Writing, desk work, typing</w:t>
            </w:r>
          </w:p>
        </w:tc>
        <w:tc>
          <w:tcPr>
            <w:tcW w:w="1444" w:type="dxa"/>
          </w:tcPr>
          <w:p w14:paraId="4388A367" w14:textId="77777777" w:rsidR="00DD7A4A" w:rsidRPr="00BF316B" w:rsidRDefault="00DD7A4A" w:rsidP="0026642B">
            <w:pPr>
              <w:pStyle w:val="a3"/>
              <w:spacing w:line="360" w:lineRule="auto"/>
              <w:rPr>
                <w:rFonts w:ascii="Century Schoolbook" w:hAnsi="Century Schoolbook"/>
                <w:noProof/>
                <w:color w:val="000000" w:themeColor="text1"/>
              </w:rPr>
            </w:pPr>
            <w:r w:rsidRPr="00BF316B">
              <w:rPr>
                <w:rFonts w:ascii="Century Schoolbook" w:hAnsi="Century Schoolbook"/>
                <w:noProof/>
                <w:color w:val="000000" w:themeColor="text1"/>
              </w:rPr>
              <w:t>1.8</w:t>
            </w:r>
          </w:p>
        </w:tc>
      </w:tr>
      <w:tr w:rsidR="00BF316B" w:rsidRPr="00BF316B" w14:paraId="2FE5F92B" w14:textId="77777777" w:rsidTr="00594EF0">
        <w:trPr>
          <w:trHeight w:val="215"/>
          <w:jc w:val="center"/>
        </w:trPr>
        <w:tc>
          <w:tcPr>
            <w:tcW w:w="5268" w:type="dxa"/>
          </w:tcPr>
          <w:p w14:paraId="29BE4211" w14:textId="77777777" w:rsidR="00DD7A4A" w:rsidRPr="00BF316B" w:rsidRDefault="00DD7A4A" w:rsidP="0026642B">
            <w:pPr>
              <w:pStyle w:val="a3"/>
              <w:spacing w:line="360" w:lineRule="auto"/>
              <w:rPr>
                <w:rFonts w:ascii="Century Schoolbook" w:hAnsi="Century Schoolbook"/>
                <w:noProof/>
                <w:color w:val="000000" w:themeColor="text1"/>
              </w:rPr>
            </w:pPr>
            <w:r w:rsidRPr="00BF316B">
              <w:rPr>
                <w:rFonts w:ascii="Century Schoolbook" w:hAnsi="Century Schoolbook"/>
                <w:noProof/>
                <w:color w:val="000000" w:themeColor="text1"/>
              </w:rPr>
              <w:lastRenderedPageBreak/>
              <w:t>Slowing walking (2.7km/h)</w:t>
            </w:r>
          </w:p>
        </w:tc>
        <w:tc>
          <w:tcPr>
            <w:tcW w:w="1444" w:type="dxa"/>
          </w:tcPr>
          <w:p w14:paraId="02F94558" w14:textId="77777777" w:rsidR="00DD7A4A" w:rsidRPr="00BF316B" w:rsidRDefault="00DD7A4A" w:rsidP="0026642B">
            <w:pPr>
              <w:pStyle w:val="a3"/>
              <w:spacing w:line="360" w:lineRule="auto"/>
              <w:rPr>
                <w:rFonts w:ascii="Century Schoolbook" w:hAnsi="Century Schoolbook"/>
                <w:noProof/>
                <w:color w:val="000000" w:themeColor="text1"/>
              </w:rPr>
            </w:pPr>
            <w:r w:rsidRPr="00BF316B">
              <w:rPr>
                <w:rFonts w:ascii="Century Schoolbook" w:hAnsi="Century Schoolbook"/>
                <w:noProof/>
                <w:color w:val="000000" w:themeColor="text1"/>
              </w:rPr>
              <w:t>2.3</w:t>
            </w:r>
          </w:p>
        </w:tc>
      </w:tr>
      <w:tr w:rsidR="00BF316B" w:rsidRPr="00BF316B" w14:paraId="11D446E7" w14:textId="77777777" w:rsidTr="00594EF0">
        <w:trPr>
          <w:trHeight w:val="215"/>
          <w:jc w:val="center"/>
        </w:trPr>
        <w:tc>
          <w:tcPr>
            <w:tcW w:w="5268" w:type="dxa"/>
          </w:tcPr>
          <w:p w14:paraId="2494A2F1" w14:textId="77777777" w:rsidR="00DD7A4A" w:rsidRPr="00BF316B" w:rsidRDefault="00DD7A4A" w:rsidP="0026642B">
            <w:pPr>
              <w:pStyle w:val="a3"/>
              <w:spacing w:line="360" w:lineRule="auto"/>
              <w:rPr>
                <w:rFonts w:ascii="Century Schoolbook" w:hAnsi="Century Schoolbook"/>
                <w:noProof/>
                <w:color w:val="000000" w:themeColor="text1"/>
              </w:rPr>
            </w:pPr>
            <w:r w:rsidRPr="00BF316B">
              <w:rPr>
                <w:rFonts w:ascii="Century Schoolbook" w:hAnsi="Century Schoolbook"/>
                <w:noProof/>
                <w:color w:val="000000" w:themeColor="text1"/>
              </w:rPr>
              <w:t>Normal walking (4km/h)</w:t>
            </w:r>
          </w:p>
        </w:tc>
        <w:tc>
          <w:tcPr>
            <w:tcW w:w="1444" w:type="dxa"/>
          </w:tcPr>
          <w:p w14:paraId="753BCA7E" w14:textId="77777777" w:rsidR="00DD7A4A" w:rsidRPr="00BF316B" w:rsidRDefault="00DD7A4A" w:rsidP="0026642B">
            <w:pPr>
              <w:pStyle w:val="a3"/>
              <w:spacing w:line="360" w:lineRule="auto"/>
              <w:rPr>
                <w:rFonts w:ascii="Century Schoolbook" w:hAnsi="Century Schoolbook"/>
                <w:noProof/>
                <w:color w:val="000000" w:themeColor="text1"/>
              </w:rPr>
            </w:pPr>
            <w:r w:rsidRPr="00BF316B">
              <w:rPr>
                <w:rFonts w:ascii="Century Schoolbook" w:hAnsi="Century Schoolbook"/>
                <w:noProof/>
                <w:color w:val="000000" w:themeColor="text1"/>
              </w:rPr>
              <w:t>2.9</w:t>
            </w:r>
          </w:p>
        </w:tc>
      </w:tr>
      <w:tr w:rsidR="00BF316B" w:rsidRPr="00BF316B" w14:paraId="20A8EB2D" w14:textId="77777777" w:rsidTr="00594EF0">
        <w:trPr>
          <w:trHeight w:val="205"/>
          <w:jc w:val="center"/>
        </w:trPr>
        <w:tc>
          <w:tcPr>
            <w:tcW w:w="5268" w:type="dxa"/>
          </w:tcPr>
          <w:p w14:paraId="17B0BA9A" w14:textId="77777777" w:rsidR="00DD7A4A" w:rsidRPr="00BF316B" w:rsidRDefault="00DD7A4A" w:rsidP="0026642B">
            <w:pPr>
              <w:pStyle w:val="a3"/>
              <w:spacing w:line="360" w:lineRule="auto"/>
              <w:rPr>
                <w:rFonts w:ascii="Century Schoolbook" w:hAnsi="Century Schoolbook"/>
                <w:noProof/>
                <w:color w:val="000000" w:themeColor="text1"/>
              </w:rPr>
            </w:pPr>
            <w:r w:rsidRPr="00BF316B">
              <w:rPr>
                <w:rFonts w:ascii="Century Schoolbook" w:hAnsi="Century Schoolbook"/>
                <w:noProof/>
                <w:color w:val="000000" w:themeColor="text1"/>
              </w:rPr>
              <w:t>Light cycling (15km/h)</w:t>
            </w:r>
          </w:p>
        </w:tc>
        <w:tc>
          <w:tcPr>
            <w:tcW w:w="1444" w:type="dxa"/>
          </w:tcPr>
          <w:p w14:paraId="71F35FA3" w14:textId="77777777" w:rsidR="00DD7A4A" w:rsidRPr="00BF316B" w:rsidRDefault="00DD7A4A" w:rsidP="0026642B">
            <w:pPr>
              <w:pStyle w:val="a3"/>
              <w:spacing w:line="360" w:lineRule="auto"/>
              <w:rPr>
                <w:rFonts w:ascii="Century Schoolbook" w:hAnsi="Century Schoolbook"/>
                <w:noProof/>
                <w:color w:val="000000" w:themeColor="text1"/>
              </w:rPr>
            </w:pPr>
            <w:r w:rsidRPr="00BF316B">
              <w:rPr>
                <w:rFonts w:ascii="Century Schoolbook" w:hAnsi="Century Schoolbook"/>
                <w:noProof/>
                <w:color w:val="000000" w:themeColor="text1"/>
              </w:rPr>
              <w:t>5.9</w:t>
            </w:r>
          </w:p>
        </w:tc>
      </w:tr>
      <w:tr w:rsidR="00BF316B" w:rsidRPr="00BF316B" w14:paraId="28E70164" w14:textId="77777777" w:rsidTr="00594EF0">
        <w:trPr>
          <w:trHeight w:val="215"/>
          <w:jc w:val="center"/>
        </w:trPr>
        <w:tc>
          <w:tcPr>
            <w:tcW w:w="5268" w:type="dxa"/>
          </w:tcPr>
          <w:p w14:paraId="0B52D3AD" w14:textId="77777777" w:rsidR="00DD7A4A" w:rsidRPr="00BF316B" w:rsidRDefault="00DD7A4A" w:rsidP="0026642B">
            <w:pPr>
              <w:pStyle w:val="a3"/>
              <w:spacing w:line="360" w:lineRule="auto"/>
              <w:rPr>
                <w:rFonts w:ascii="Century Schoolbook" w:hAnsi="Century Schoolbook"/>
                <w:noProof/>
                <w:color w:val="000000" w:themeColor="text1"/>
              </w:rPr>
            </w:pPr>
            <w:r w:rsidRPr="00BF316B">
              <w:rPr>
                <w:rFonts w:ascii="Century Schoolbook" w:hAnsi="Century Schoolbook"/>
                <w:noProof/>
                <w:color w:val="000000" w:themeColor="text1"/>
              </w:rPr>
              <w:t>Normal cycling (20km/h)</w:t>
            </w:r>
          </w:p>
        </w:tc>
        <w:tc>
          <w:tcPr>
            <w:tcW w:w="1444" w:type="dxa"/>
          </w:tcPr>
          <w:p w14:paraId="038F3B6A" w14:textId="77777777" w:rsidR="00DD7A4A" w:rsidRPr="00BF316B" w:rsidRDefault="00DD7A4A" w:rsidP="0026642B">
            <w:pPr>
              <w:pStyle w:val="a3"/>
              <w:spacing w:line="360" w:lineRule="auto"/>
              <w:rPr>
                <w:rFonts w:ascii="Century Schoolbook" w:hAnsi="Century Schoolbook"/>
                <w:noProof/>
                <w:color w:val="000000" w:themeColor="text1"/>
              </w:rPr>
            </w:pPr>
            <w:r w:rsidRPr="00BF316B">
              <w:rPr>
                <w:rFonts w:ascii="Century Schoolbook" w:hAnsi="Century Schoolbook"/>
                <w:noProof/>
                <w:color w:val="000000" w:themeColor="text1"/>
              </w:rPr>
              <w:t>7.1</w:t>
            </w:r>
          </w:p>
        </w:tc>
      </w:tr>
      <w:tr w:rsidR="00BF316B" w:rsidRPr="00BF316B" w14:paraId="6BFA2AC9" w14:textId="77777777" w:rsidTr="00594EF0">
        <w:trPr>
          <w:trHeight w:val="420"/>
          <w:jc w:val="center"/>
        </w:trPr>
        <w:tc>
          <w:tcPr>
            <w:tcW w:w="5268" w:type="dxa"/>
          </w:tcPr>
          <w:p w14:paraId="412D0F6D" w14:textId="77777777" w:rsidR="00DD7A4A" w:rsidRPr="00BF316B" w:rsidRDefault="00DD7A4A" w:rsidP="0026642B">
            <w:pPr>
              <w:pStyle w:val="a3"/>
              <w:spacing w:line="360" w:lineRule="auto"/>
              <w:rPr>
                <w:rFonts w:ascii="Century Schoolbook" w:hAnsi="Century Schoolbook"/>
                <w:noProof/>
                <w:color w:val="000000" w:themeColor="text1"/>
              </w:rPr>
            </w:pPr>
            <w:r w:rsidRPr="00BF316B">
              <w:rPr>
                <w:rFonts w:ascii="Century Schoolbook" w:hAnsi="Century Schoolbook"/>
                <w:noProof/>
                <w:color w:val="000000" w:themeColor="text1"/>
              </w:rPr>
              <w:t>Jogging</w:t>
            </w:r>
          </w:p>
        </w:tc>
        <w:tc>
          <w:tcPr>
            <w:tcW w:w="1444" w:type="dxa"/>
          </w:tcPr>
          <w:p w14:paraId="78B5A7FA" w14:textId="77777777" w:rsidR="00DD7A4A" w:rsidRPr="00BF316B" w:rsidRDefault="00DD7A4A" w:rsidP="0026642B">
            <w:pPr>
              <w:pStyle w:val="a3"/>
              <w:spacing w:line="360" w:lineRule="auto"/>
              <w:rPr>
                <w:rFonts w:ascii="Century Schoolbook" w:hAnsi="Century Schoolbook"/>
                <w:noProof/>
                <w:color w:val="000000" w:themeColor="text1"/>
              </w:rPr>
            </w:pPr>
            <w:r w:rsidRPr="00BF316B">
              <w:rPr>
                <w:rFonts w:ascii="Century Schoolbook" w:hAnsi="Century Schoolbook"/>
                <w:noProof/>
                <w:color w:val="000000" w:themeColor="text1"/>
              </w:rPr>
              <w:t>7.0-8.0</w:t>
            </w:r>
          </w:p>
        </w:tc>
      </w:tr>
      <w:tr w:rsidR="0089355B" w:rsidRPr="00BF316B" w14:paraId="317A1D63" w14:textId="77777777" w:rsidTr="00594EF0">
        <w:trPr>
          <w:trHeight w:val="420"/>
          <w:jc w:val="center"/>
        </w:trPr>
        <w:tc>
          <w:tcPr>
            <w:tcW w:w="5268" w:type="dxa"/>
          </w:tcPr>
          <w:p w14:paraId="774862B8" w14:textId="77777777" w:rsidR="00DD7A4A" w:rsidRPr="00BF316B" w:rsidRDefault="00DD7A4A" w:rsidP="0026642B">
            <w:pPr>
              <w:pStyle w:val="a3"/>
              <w:spacing w:line="360" w:lineRule="auto"/>
              <w:rPr>
                <w:rFonts w:ascii="Century Schoolbook" w:hAnsi="Century Schoolbook"/>
                <w:noProof/>
                <w:color w:val="000000" w:themeColor="text1"/>
              </w:rPr>
            </w:pPr>
            <w:r w:rsidRPr="00BF316B">
              <w:rPr>
                <w:rFonts w:ascii="Century Schoolbook" w:hAnsi="Century Schoolbook"/>
                <w:noProof/>
                <w:color w:val="000000" w:themeColor="text1"/>
              </w:rPr>
              <w:t>Running</w:t>
            </w:r>
          </w:p>
        </w:tc>
        <w:tc>
          <w:tcPr>
            <w:tcW w:w="1444" w:type="dxa"/>
          </w:tcPr>
          <w:p w14:paraId="2F0016DE" w14:textId="77777777" w:rsidR="00DD7A4A" w:rsidRPr="00BF316B" w:rsidRDefault="00DD7A4A" w:rsidP="0026642B">
            <w:pPr>
              <w:pStyle w:val="a3"/>
              <w:spacing w:line="360" w:lineRule="auto"/>
              <w:rPr>
                <w:rFonts w:ascii="Century Schoolbook" w:hAnsi="Century Schoolbook"/>
                <w:noProof/>
                <w:color w:val="000000" w:themeColor="text1"/>
              </w:rPr>
            </w:pPr>
            <w:r w:rsidRPr="00BF316B">
              <w:rPr>
                <w:rFonts w:ascii="Century Schoolbook" w:hAnsi="Century Schoolbook"/>
                <w:noProof/>
                <w:color w:val="000000" w:themeColor="text1"/>
              </w:rPr>
              <w:t>8.0-9.0</w:t>
            </w:r>
          </w:p>
        </w:tc>
      </w:tr>
    </w:tbl>
    <w:p w14:paraId="34C63788" w14:textId="77777777" w:rsidR="00DD7A4A" w:rsidRPr="00BF316B" w:rsidRDefault="00DD7A4A" w:rsidP="0026642B">
      <w:pPr>
        <w:spacing w:after="0" w:line="360" w:lineRule="auto"/>
        <w:jc w:val="both"/>
        <w:rPr>
          <w:rFonts w:ascii="Century Schoolbook" w:hAnsi="Century Schoolbook" w:cs="Times New Roman"/>
          <w:noProof/>
          <w:color w:val="000000" w:themeColor="text1"/>
        </w:rPr>
      </w:pPr>
    </w:p>
    <w:p w14:paraId="334D2AB5" w14:textId="77777777" w:rsidR="00DD7A4A" w:rsidRPr="00BF316B" w:rsidRDefault="00DD7A4A" w:rsidP="0026642B">
      <w:pPr>
        <w:spacing w:line="360" w:lineRule="auto"/>
        <w:ind w:left="1440" w:firstLine="720"/>
        <w:jc w:val="both"/>
        <w:rPr>
          <w:rFonts w:ascii="Century Schoolbook" w:hAnsi="Century Schoolbook" w:cs="Times New Roman"/>
          <w:color w:val="000000" w:themeColor="text1"/>
          <w:lang w:val="en-US"/>
        </w:rPr>
      </w:pPr>
      <w:bookmarkStart w:id="243" w:name="OLE_LINK24"/>
      <m:oMath>
        <m:r>
          <w:rPr>
            <w:rFonts w:ascii="Cambria Math" w:hAnsi="Cambria Math" w:cs="Times New Roman"/>
            <w:color w:val="000000" w:themeColor="text1"/>
            <w:lang w:val="en-US"/>
          </w:rPr>
          <m:t>Intensity</m:t>
        </m:r>
        <m:r>
          <m:rPr>
            <m:sty m:val="p"/>
          </m:rPr>
          <w:rPr>
            <w:rFonts w:ascii="Cambria Math" w:hAnsi="Cambria Math" w:cs="Times New Roman"/>
            <w:color w:val="000000" w:themeColor="text1"/>
            <w:lang w:val="en-US"/>
          </w:rPr>
          <m:t>=</m:t>
        </m:r>
        <m:f>
          <m:fPr>
            <m:ctrlPr>
              <w:rPr>
                <w:rFonts w:ascii="Cambria Math" w:hAnsi="Cambria Math" w:cs="Times New Roman"/>
                <w:i/>
                <w:color w:val="000000" w:themeColor="text1"/>
                <w:lang w:val="en-US"/>
              </w:rPr>
            </m:ctrlPr>
          </m:fPr>
          <m:num>
            <m:r>
              <w:rPr>
                <w:rFonts w:ascii="Cambria Math" w:hAnsi="Cambria Math" w:cs="Times New Roman"/>
                <w:color w:val="000000" w:themeColor="text1"/>
                <w:lang w:val="en-US"/>
              </w:rPr>
              <m:t>ActivityDuration/hr×MET/hr</m:t>
            </m:r>
          </m:num>
          <m:den>
            <m:r>
              <w:rPr>
                <w:rFonts w:ascii="Cambria Math" w:hAnsi="Cambria Math" w:cs="Times New Roman"/>
                <w:color w:val="000000" w:themeColor="text1"/>
                <w:lang w:val="en-US"/>
              </w:rPr>
              <m:t>maxActivityDuration/hr×MET/hr</m:t>
            </m:r>
          </m:den>
        </m:f>
        <m:r>
          <m:rPr>
            <m:sty m:val="p"/>
          </m:rPr>
          <w:rPr>
            <w:rFonts w:ascii="Cambria Math" w:hAnsi="Cambria Math" w:cs="Times New Roman"/>
            <w:color w:val="000000" w:themeColor="text1"/>
            <w:lang w:val="en-US"/>
          </w:rPr>
          <m:t>×</m:t>
        </m:r>
        <m:r>
          <w:rPr>
            <w:rFonts w:ascii="Cambria Math" w:hAnsi="Cambria Math" w:cs="Times New Roman"/>
            <w:color w:val="000000" w:themeColor="text1"/>
            <w:lang w:val="en-US"/>
          </w:rPr>
          <m:t>pixel</m:t>
        </m:r>
      </m:oMath>
      <w:bookmarkEnd w:id="243"/>
      <w:r w:rsidRPr="00BF316B">
        <w:rPr>
          <w:rFonts w:ascii="Century Schoolbook" w:hAnsi="Century Schoolbook" w:cs="Times New Roman"/>
          <w:color w:val="000000" w:themeColor="text1"/>
          <w:lang w:val="en-US"/>
        </w:rPr>
        <w:tab/>
        <w:t xml:space="preserve">     </w:t>
      </w:r>
      <w:r w:rsidR="0073274D" w:rsidRPr="00BF316B">
        <w:rPr>
          <w:rFonts w:ascii="Century Schoolbook" w:hAnsi="Century Schoolbook" w:cs="Times New Roman"/>
          <w:color w:val="000000" w:themeColor="text1"/>
          <w:lang w:val="en-US"/>
        </w:rPr>
        <w:t xml:space="preserve">      </w:t>
      </w:r>
      <w:r w:rsidRPr="00BF316B">
        <w:rPr>
          <w:rFonts w:ascii="Century Schoolbook" w:hAnsi="Century Schoolbook" w:cs="Times New Roman"/>
          <w:color w:val="000000" w:themeColor="text1"/>
          <w:lang w:val="en-US"/>
        </w:rPr>
        <w:t xml:space="preserve"> (6-1)</w:t>
      </w:r>
    </w:p>
    <w:p w14:paraId="326C347A" w14:textId="29662362" w:rsidR="00DD7A4A" w:rsidRPr="00BF316B" w:rsidRDefault="00470281" w:rsidP="00470281">
      <w:pPr>
        <w:pStyle w:val="a3"/>
        <w:spacing w:line="360" w:lineRule="auto"/>
        <w:jc w:val="both"/>
        <w:rPr>
          <w:rFonts w:ascii="Century Schoolbook" w:hAnsi="Century Schoolbook"/>
          <w:color w:val="000000" w:themeColor="text1"/>
        </w:rPr>
      </w:pPr>
      <w:r w:rsidRPr="00BF316B">
        <w:rPr>
          <w:rFonts w:ascii="Century Schoolbook" w:hAnsi="Century Schoolbook"/>
          <w:color w:val="000000" w:themeColor="text1"/>
        </w:rPr>
        <w:t xml:space="preserve">      </w:t>
      </w:r>
      <w:r w:rsidR="00DD7A4A" w:rsidRPr="00BF316B">
        <w:rPr>
          <w:rFonts w:ascii="Century Schoolbook" w:hAnsi="Century Schoolbook"/>
          <w:color w:val="000000" w:themeColor="text1"/>
        </w:rPr>
        <w:t xml:space="preserve">Where </w:t>
      </w:r>
      <m:oMath>
        <m:r>
          <w:rPr>
            <w:rFonts w:ascii="Cambria Math" w:hAnsi="Cambria Math"/>
            <w:color w:val="000000" w:themeColor="text1"/>
          </w:rPr>
          <m:t>ActivityDuration/hr×MET/hr</m:t>
        </m:r>
      </m:oMath>
      <w:r w:rsidR="00DD7A4A" w:rsidRPr="00BF316B">
        <w:rPr>
          <w:rFonts w:ascii="Century Schoolbook" w:hAnsi="Century Schoolbook"/>
          <w:color w:val="000000" w:themeColor="text1"/>
        </w:rPr>
        <w:t xml:space="preserve"> refers to intensity of the PA in each hour; </w:t>
      </w:r>
      <m:oMath>
        <m:r>
          <w:rPr>
            <w:rFonts w:ascii="Cambria Math" w:hAnsi="Cambria Math"/>
            <w:color w:val="000000" w:themeColor="text1"/>
          </w:rPr>
          <m:t>ActivityDuration/hr×MET/hr</m:t>
        </m:r>
      </m:oMath>
      <w:r w:rsidR="00DD7A4A" w:rsidRPr="00BF316B">
        <w:rPr>
          <w:rFonts w:ascii="Century Schoolbook" w:hAnsi="Century Schoolbook"/>
          <w:color w:val="000000" w:themeColor="text1"/>
        </w:rPr>
        <w:t xml:space="preserve"> refers to </w:t>
      </w:r>
      <w:r w:rsidR="00DD7A4A" w:rsidRPr="00BF316B">
        <w:rPr>
          <w:rFonts w:ascii="Century Schoolbook" w:hAnsi="Century Schoolbook"/>
          <w:noProof/>
          <w:color w:val="000000" w:themeColor="text1"/>
        </w:rPr>
        <w:t xml:space="preserve">maximum intensity value of the month. </w:t>
      </w:r>
      <w:r w:rsidR="00DD7A4A" w:rsidRPr="00BF316B">
        <w:rPr>
          <w:rFonts w:ascii="Century Schoolbook" w:hAnsi="Century Schoolbook"/>
          <w:color w:val="000000" w:themeColor="text1"/>
        </w:rPr>
        <w:t xml:space="preserve">In the density map, the vertical axis indicates 24 hours a day. While </w:t>
      </w:r>
      <w:r w:rsidR="00757287" w:rsidRPr="00BF316B">
        <w:rPr>
          <w:rFonts w:ascii="Century Schoolbook" w:hAnsi="Century Schoolbook"/>
          <w:color w:val="000000" w:themeColor="text1"/>
        </w:rPr>
        <w:t xml:space="preserve">the </w:t>
      </w:r>
      <w:r w:rsidR="00DD7A4A" w:rsidRPr="00BF316B">
        <w:rPr>
          <w:rFonts w:ascii="Century Schoolbook" w:hAnsi="Century Schoolbook"/>
          <w:color w:val="000000" w:themeColor="text1"/>
        </w:rPr>
        <w:t xml:space="preserve">horizontal axis indicates days of each month from 1st to 30th or 31st.  </w:t>
      </w:r>
      <w:r w:rsidR="00DD7A4A" w:rsidRPr="00BF316B">
        <w:rPr>
          <w:rFonts w:ascii="Century Schoolbook" w:hAnsi="Century Schoolbook"/>
          <w:noProof/>
          <w:color w:val="000000" w:themeColor="text1"/>
        </w:rPr>
        <w:t xml:space="preserve">Image pixel ranges from 0 to 255, which means the image is in the grey level. </w:t>
      </w:r>
      <w:r w:rsidR="00DD7A4A" w:rsidRPr="00BF316B">
        <w:rPr>
          <w:rFonts w:ascii="Century Schoolbook" w:hAnsi="Century Schoolbook"/>
          <w:color w:val="000000" w:themeColor="text1"/>
        </w:rPr>
        <w:t>PA intensity ranges from light colour to dark colour, where dark colour denotes very high intensity and vice versa.  The white part in the map represents sedentary and uncertain patterns.</w:t>
      </w:r>
    </w:p>
    <w:p w14:paraId="7C25F42C" w14:textId="77777777" w:rsidR="00DD7A4A" w:rsidRPr="00BF316B" w:rsidRDefault="00DD7A4A" w:rsidP="0026642B">
      <w:pPr>
        <w:pStyle w:val="3"/>
        <w:keepLines w:val="0"/>
        <w:numPr>
          <w:ilvl w:val="2"/>
          <w:numId w:val="23"/>
        </w:numPr>
        <w:overflowPunct w:val="0"/>
        <w:autoSpaceDE w:val="0"/>
        <w:autoSpaceDN w:val="0"/>
        <w:adjustRightInd w:val="0"/>
        <w:spacing w:before="240" w:after="60" w:line="360" w:lineRule="auto"/>
        <w:ind w:left="0" w:firstLine="0"/>
        <w:textAlignment w:val="baseline"/>
        <w:rPr>
          <w:rFonts w:ascii="Century Schoolbook" w:hAnsi="Century Schoolbook"/>
          <w:b/>
          <w:iCs/>
          <w:color w:val="000000" w:themeColor="text1"/>
          <w:sz w:val="28"/>
          <w:lang w:val="x-none" w:eastAsia="x-none"/>
        </w:rPr>
      </w:pPr>
      <w:bookmarkStart w:id="244" w:name="_Toc518559969"/>
      <w:r w:rsidRPr="00BF316B">
        <w:rPr>
          <w:rFonts w:ascii="Century Schoolbook" w:hAnsi="Century Schoolbook"/>
          <w:b/>
          <w:color w:val="000000" w:themeColor="text1"/>
          <w:sz w:val="28"/>
          <w:lang w:val="x-none" w:eastAsia="x-none"/>
        </w:rPr>
        <w:t>Feature extraction</w:t>
      </w:r>
      <w:bookmarkEnd w:id="244"/>
      <w:r w:rsidRPr="00BF316B">
        <w:rPr>
          <w:rFonts w:ascii="Century Schoolbook" w:hAnsi="Century Schoolbook"/>
          <w:b/>
          <w:color w:val="000000" w:themeColor="text1"/>
          <w:sz w:val="28"/>
          <w:lang w:val="x-none" w:eastAsia="x-none"/>
        </w:rPr>
        <w:t xml:space="preserve"> </w:t>
      </w:r>
    </w:p>
    <w:p w14:paraId="5715439A" w14:textId="0D6F23E7" w:rsidR="00DD7A4A" w:rsidRPr="00BF316B" w:rsidRDefault="00DD7A4A" w:rsidP="00470281">
      <w:pPr>
        <w:spacing w:line="360" w:lineRule="auto"/>
        <w:ind w:firstLine="360"/>
        <w:jc w:val="both"/>
        <w:rPr>
          <w:rFonts w:ascii="Century Schoolbook" w:hAnsi="Century Schoolbook" w:cs="Times New Roman"/>
          <w:noProof/>
          <w:color w:val="000000" w:themeColor="text1"/>
        </w:rPr>
      </w:pPr>
      <w:r w:rsidRPr="00BF316B">
        <w:rPr>
          <w:rFonts w:ascii="Century Schoolbook" w:hAnsi="Century Schoolbook" w:cs="Times New Roman"/>
          <w:noProof/>
          <w:color w:val="000000" w:themeColor="text1"/>
        </w:rPr>
        <w:t>A grey-levelled histogram is able to exp</w:t>
      </w:r>
      <w:r w:rsidR="00470281" w:rsidRPr="00BF316B">
        <w:rPr>
          <w:rFonts w:ascii="Century Schoolbook" w:hAnsi="Century Schoolbook" w:cs="Times New Roman"/>
          <w:noProof/>
          <w:color w:val="000000" w:themeColor="text1"/>
        </w:rPr>
        <w:t xml:space="preserve">licitly reveal accociated grey </w:t>
      </w:r>
      <w:r w:rsidRPr="00BF316B">
        <w:rPr>
          <w:rFonts w:ascii="Century Schoolbook" w:hAnsi="Century Schoolbook" w:cs="Times New Roman"/>
          <w:noProof/>
          <w:color w:val="000000" w:themeColor="text1"/>
        </w:rPr>
        <w:t>levels of the image, and to cover abundant statistical distribution information that can well reflect the percentage and frequency of appearance for pixels in a</w:t>
      </w:r>
      <w:r w:rsidR="00757287" w:rsidRPr="00BF316B">
        <w:rPr>
          <w:rFonts w:ascii="Century Schoolbook" w:hAnsi="Century Schoolbook" w:cs="Times New Roman"/>
          <w:noProof/>
          <w:color w:val="000000" w:themeColor="text1"/>
        </w:rPr>
        <w:t>n</w:t>
      </w:r>
      <w:r w:rsidRPr="00BF316B">
        <w:rPr>
          <w:rFonts w:ascii="Century Schoolbook" w:hAnsi="Century Schoolbook" w:cs="Times New Roman"/>
          <w:noProof/>
          <w:color w:val="000000" w:themeColor="text1"/>
        </w:rPr>
        <w:t xml:space="preserve"> image. Figure 6-3 is a typical example of the histogram distribution of PA density map recorded by </w:t>
      </w:r>
      <w:r w:rsidR="00757287" w:rsidRPr="00BF316B">
        <w:rPr>
          <w:rFonts w:ascii="Century Schoolbook" w:hAnsi="Century Schoolbook" w:cs="Times New Roman"/>
          <w:noProof/>
          <w:color w:val="000000" w:themeColor="text1"/>
        </w:rPr>
        <w:t xml:space="preserve">a </w:t>
      </w:r>
      <w:r w:rsidRPr="00BF316B">
        <w:rPr>
          <w:rFonts w:ascii="Century Schoolbook" w:hAnsi="Century Schoolbook" w:cs="Times New Roman"/>
          <w:noProof/>
          <w:color w:val="000000" w:themeColor="text1"/>
        </w:rPr>
        <w:t>mobile device. We selected six features extracted from it: mean, variance, skewness, kurtosis, energy and entropy. The formulae are shown as the following:</w:t>
      </w:r>
    </w:p>
    <w:p w14:paraId="65CF6274" w14:textId="77777777" w:rsidR="00DD7A4A" w:rsidRPr="00BF316B" w:rsidRDefault="00DD7A4A" w:rsidP="0026642B">
      <w:pPr>
        <w:spacing w:line="360" w:lineRule="auto"/>
        <w:ind w:left="2160" w:firstLine="720"/>
        <w:jc w:val="both"/>
        <w:rPr>
          <w:rFonts w:ascii="Century Schoolbook" w:hAnsi="Century Schoolbook" w:cs="Times New Roman"/>
          <w:noProof/>
          <w:color w:val="000000" w:themeColor="text1"/>
        </w:rPr>
      </w:pPr>
      <m:oMath>
        <m:r>
          <w:rPr>
            <w:rFonts w:ascii="Cambria Math" w:hAnsi="Cambria Math" w:cs="Times New Roman"/>
            <w:noProof/>
            <w:color w:val="000000" w:themeColor="text1"/>
          </w:rPr>
          <m:t>Mean(</m:t>
        </m:r>
        <m:sSub>
          <m:sSubPr>
            <m:ctrlPr>
              <w:rPr>
                <w:rFonts w:ascii="Cambria Math" w:hAnsi="Cambria Math" w:cs="Times New Roman"/>
                <w:i/>
                <w:noProof/>
                <w:color w:val="000000" w:themeColor="text1"/>
              </w:rPr>
            </m:ctrlPr>
          </m:sSubPr>
          <m:e>
            <m:r>
              <w:rPr>
                <w:rFonts w:ascii="Cambria Math" w:hAnsi="Cambria Math" w:cs="Times New Roman"/>
                <w:noProof/>
                <w:color w:val="000000" w:themeColor="text1"/>
              </w:rPr>
              <m:t>x</m:t>
            </m:r>
          </m:e>
          <m:sub>
            <m:r>
              <w:rPr>
                <w:rFonts w:ascii="Cambria Math" w:hAnsi="Cambria Math" w:cs="Times New Roman"/>
                <w:noProof/>
                <w:color w:val="000000" w:themeColor="text1"/>
              </w:rPr>
              <m:t>1</m:t>
            </m:r>
          </m:sub>
        </m:sSub>
        <m:r>
          <w:rPr>
            <w:rFonts w:ascii="Cambria Math" w:hAnsi="Cambria Math" w:cs="Times New Roman"/>
            <w:noProof/>
            <w:color w:val="000000" w:themeColor="text1"/>
          </w:rPr>
          <m:t>⋯</m:t>
        </m:r>
        <m:sSub>
          <m:sSubPr>
            <m:ctrlPr>
              <w:rPr>
                <w:rFonts w:ascii="Cambria Math" w:hAnsi="Cambria Math" w:cs="Times New Roman"/>
                <w:i/>
                <w:noProof/>
                <w:color w:val="000000" w:themeColor="text1"/>
              </w:rPr>
            </m:ctrlPr>
          </m:sSubPr>
          <m:e>
            <m:r>
              <w:rPr>
                <w:rFonts w:ascii="Cambria Math" w:hAnsi="Cambria Math" w:cs="Times New Roman"/>
                <w:noProof/>
                <w:color w:val="000000" w:themeColor="text1"/>
              </w:rPr>
              <m:t>x</m:t>
            </m:r>
          </m:e>
          <m:sub>
            <m:r>
              <w:rPr>
                <w:rFonts w:ascii="Cambria Math" w:hAnsi="Cambria Math" w:cs="Times New Roman"/>
                <w:noProof/>
                <w:color w:val="000000" w:themeColor="text1"/>
              </w:rPr>
              <m:t>N</m:t>
            </m:r>
          </m:sub>
        </m:sSub>
        <m:r>
          <w:rPr>
            <w:rFonts w:ascii="Cambria Math" w:hAnsi="Cambria Math" w:cs="Times New Roman"/>
            <w:noProof/>
            <w:color w:val="000000" w:themeColor="text1"/>
          </w:rPr>
          <m:t>)=</m:t>
        </m:r>
        <m:f>
          <m:fPr>
            <m:ctrlPr>
              <w:rPr>
                <w:rFonts w:ascii="Cambria Math" w:hAnsi="Cambria Math" w:cs="Times New Roman"/>
                <w:i/>
                <w:noProof/>
                <w:color w:val="000000" w:themeColor="text1"/>
              </w:rPr>
            </m:ctrlPr>
          </m:fPr>
          <m:num>
            <m:r>
              <w:rPr>
                <w:rFonts w:ascii="Cambria Math" w:hAnsi="Cambria Math" w:cs="Times New Roman"/>
                <w:noProof/>
                <w:color w:val="000000" w:themeColor="text1"/>
              </w:rPr>
              <m:t>1</m:t>
            </m:r>
          </m:num>
          <m:den>
            <m:r>
              <w:rPr>
                <w:rFonts w:ascii="Cambria Math" w:hAnsi="Cambria Math" w:cs="Times New Roman"/>
                <w:noProof/>
                <w:color w:val="000000" w:themeColor="text1"/>
              </w:rPr>
              <m:t>N</m:t>
            </m:r>
          </m:den>
        </m:f>
        <m:nary>
          <m:naryPr>
            <m:chr m:val="∑"/>
            <m:limLoc m:val="undOvr"/>
            <m:ctrlPr>
              <w:rPr>
                <w:rFonts w:ascii="Cambria Math" w:hAnsi="Cambria Math" w:cs="Times New Roman"/>
                <w:i/>
                <w:noProof/>
                <w:color w:val="000000" w:themeColor="text1"/>
              </w:rPr>
            </m:ctrlPr>
          </m:naryPr>
          <m:sub>
            <m:r>
              <w:rPr>
                <w:rFonts w:ascii="Cambria Math" w:hAnsi="Cambria Math" w:cs="Times New Roman"/>
                <w:noProof/>
                <w:color w:val="000000" w:themeColor="text1"/>
              </w:rPr>
              <m:t>j=1</m:t>
            </m:r>
          </m:sub>
          <m:sup>
            <m:r>
              <w:rPr>
                <w:rFonts w:ascii="Cambria Math" w:hAnsi="Cambria Math" w:cs="Times New Roman"/>
                <w:noProof/>
                <w:color w:val="000000" w:themeColor="text1"/>
              </w:rPr>
              <m:t>N</m:t>
            </m:r>
          </m:sup>
          <m:e>
            <m:sSub>
              <m:sSubPr>
                <m:ctrlPr>
                  <w:rPr>
                    <w:rFonts w:ascii="Cambria Math" w:hAnsi="Cambria Math" w:cs="Times New Roman"/>
                    <w:i/>
                    <w:noProof/>
                    <w:color w:val="000000" w:themeColor="text1"/>
                  </w:rPr>
                </m:ctrlPr>
              </m:sSubPr>
              <m:e>
                <m:r>
                  <w:rPr>
                    <w:rFonts w:ascii="Cambria Math" w:hAnsi="Cambria Math" w:cs="Times New Roman"/>
                    <w:noProof/>
                    <w:color w:val="000000" w:themeColor="text1"/>
                  </w:rPr>
                  <m:t>x</m:t>
                </m:r>
              </m:e>
              <m:sub>
                <m:r>
                  <w:rPr>
                    <w:rFonts w:ascii="Cambria Math" w:hAnsi="Cambria Math" w:cs="Times New Roman"/>
                    <w:noProof/>
                    <w:color w:val="000000" w:themeColor="text1"/>
                  </w:rPr>
                  <m:t>j</m:t>
                </m:r>
              </m:sub>
            </m:sSub>
          </m:e>
        </m:nary>
      </m:oMath>
      <w:r w:rsidRPr="00BF316B">
        <w:rPr>
          <w:rFonts w:ascii="Century Schoolbook" w:hAnsi="Century Schoolbook" w:cs="Times New Roman"/>
          <w:noProof/>
          <w:color w:val="000000" w:themeColor="text1"/>
        </w:rPr>
        <w:tab/>
      </w:r>
      <w:r w:rsidRPr="00BF316B">
        <w:rPr>
          <w:rFonts w:ascii="Century Schoolbook" w:hAnsi="Century Schoolbook" w:cs="Times New Roman"/>
          <w:noProof/>
          <w:color w:val="000000" w:themeColor="text1"/>
        </w:rPr>
        <w:tab/>
      </w:r>
      <w:r w:rsidRPr="00BF316B">
        <w:rPr>
          <w:rFonts w:ascii="Century Schoolbook" w:hAnsi="Century Schoolbook" w:cs="Times New Roman"/>
          <w:noProof/>
          <w:color w:val="000000" w:themeColor="text1"/>
        </w:rPr>
        <w:tab/>
        <w:t xml:space="preserve">    </w:t>
      </w:r>
      <w:r w:rsidR="0073274D" w:rsidRPr="00BF316B">
        <w:rPr>
          <w:rFonts w:ascii="Century Schoolbook" w:hAnsi="Century Schoolbook" w:cs="Times New Roman"/>
          <w:noProof/>
          <w:color w:val="000000" w:themeColor="text1"/>
        </w:rPr>
        <w:t xml:space="preserve">      </w:t>
      </w:r>
      <w:r w:rsidRPr="00BF316B">
        <w:rPr>
          <w:rFonts w:ascii="Century Schoolbook" w:hAnsi="Century Schoolbook" w:cs="Times New Roman"/>
          <w:noProof/>
          <w:color w:val="000000" w:themeColor="text1"/>
        </w:rPr>
        <w:t xml:space="preserve">  (6-2)</w:t>
      </w:r>
    </w:p>
    <w:p w14:paraId="6000F17A" w14:textId="77777777" w:rsidR="00DD7A4A" w:rsidRPr="00BF316B" w:rsidRDefault="00DD7A4A" w:rsidP="0026642B">
      <w:pPr>
        <w:spacing w:line="360" w:lineRule="auto"/>
        <w:ind w:left="2160" w:firstLine="720"/>
        <w:rPr>
          <w:rFonts w:ascii="Century Schoolbook" w:hAnsi="Century Schoolbook" w:cs="Times New Roman"/>
          <w:noProof/>
          <w:color w:val="000000" w:themeColor="text1"/>
        </w:rPr>
      </w:pPr>
      <m:oMath>
        <m:r>
          <w:rPr>
            <w:rFonts w:ascii="Cambria Math" w:hAnsi="Cambria Math" w:cs="Times New Roman"/>
            <w:noProof/>
            <w:color w:val="000000" w:themeColor="text1"/>
          </w:rPr>
          <m:t>Var(</m:t>
        </m:r>
        <m:sSub>
          <m:sSubPr>
            <m:ctrlPr>
              <w:rPr>
                <w:rFonts w:ascii="Cambria Math" w:hAnsi="Cambria Math" w:cs="Times New Roman"/>
                <w:i/>
                <w:noProof/>
                <w:color w:val="000000" w:themeColor="text1"/>
              </w:rPr>
            </m:ctrlPr>
          </m:sSubPr>
          <m:e>
            <m:r>
              <w:rPr>
                <w:rFonts w:ascii="Cambria Math" w:hAnsi="Cambria Math" w:cs="Times New Roman"/>
                <w:noProof/>
                <w:color w:val="000000" w:themeColor="text1"/>
              </w:rPr>
              <m:t>x</m:t>
            </m:r>
          </m:e>
          <m:sub>
            <m:r>
              <w:rPr>
                <w:rFonts w:ascii="Cambria Math" w:hAnsi="Cambria Math" w:cs="Times New Roman"/>
                <w:noProof/>
                <w:color w:val="000000" w:themeColor="text1"/>
              </w:rPr>
              <m:t>1</m:t>
            </m:r>
          </m:sub>
        </m:sSub>
        <m:r>
          <w:rPr>
            <w:rFonts w:ascii="Cambria Math" w:hAnsi="Cambria Math" w:cs="Times New Roman"/>
            <w:noProof/>
            <w:color w:val="000000" w:themeColor="text1"/>
          </w:rPr>
          <m:t>⋯</m:t>
        </m:r>
        <m:sSub>
          <m:sSubPr>
            <m:ctrlPr>
              <w:rPr>
                <w:rFonts w:ascii="Cambria Math" w:hAnsi="Cambria Math" w:cs="Times New Roman"/>
                <w:i/>
                <w:noProof/>
                <w:color w:val="000000" w:themeColor="text1"/>
              </w:rPr>
            </m:ctrlPr>
          </m:sSubPr>
          <m:e>
            <m:r>
              <w:rPr>
                <w:rFonts w:ascii="Cambria Math" w:hAnsi="Cambria Math" w:cs="Times New Roman"/>
                <w:noProof/>
                <w:color w:val="000000" w:themeColor="text1"/>
              </w:rPr>
              <m:t>x</m:t>
            </m:r>
          </m:e>
          <m:sub>
            <m:r>
              <w:rPr>
                <w:rFonts w:ascii="Cambria Math" w:hAnsi="Cambria Math" w:cs="Times New Roman"/>
                <w:noProof/>
                <w:color w:val="000000" w:themeColor="text1"/>
              </w:rPr>
              <m:t>N</m:t>
            </m:r>
          </m:sub>
        </m:sSub>
        <m:r>
          <w:rPr>
            <w:rFonts w:ascii="Cambria Math" w:hAnsi="Cambria Math" w:cs="Times New Roman"/>
            <w:noProof/>
            <w:color w:val="000000" w:themeColor="text1"/>
          </w:rPr>
          <m:t>)=</m:t>
        </m:r>
        <m:f>
          <m:fPr>
            <m:ctrlPr>
              <w:rPr>
                <w:rFonts w:ascii="Cambria Math" w:hAnsi="Cambria Math" w:cs="Times New Roman"/>
                <w:i/>
                <w:noProof/>
                <w:color w:val="000000" w:themeColor="text1"/>
              </w:rPr>
            </m:ctrlPr>
          </m:fPr>
          <m:num>
            <m:r>
              <w:rPr>
                <w:rFonts w:ascii="Cambria Math" w:hAnsi="Cambria Math" w:cs="Times New Roman"/>
                <w:noProof/>
                <w:color w:val="000000" w:themeColor="text1"/>
              </w:rPr>
              <m:t>1</m:t>
            </m:r>
          </m:num>
          <m:den>
            <m:r>
              <w:rPr>
                <w:rFonts w:ascii="Cambria Math" w:hAnsi="Cambria Math" w:cs="Times New Roman"/>
                <w:noProof/>
                <w:color w:val="000000" w:themeColor="text1"/>
              </w:rPr>
              <m:t>N-1</m:t>
            </m:r>
          </m:den>
        </m:f>
        <m:nary>
          <m:naryPr>
            <m:chr m:val="∑"/>
            <m:limLoc m:val="undOvr"/>
            <m:ctrlPr>
              <w:rPr>
                <w:rFonts w:ascii="Cambria Math" w:hAnsi="Cambria Math" w:cs="Times New Roman"/>
                <w:i/>
                <w:noProof/>
                <w:color w:val="000000" w:themeColor="text1"/>
              </w:rPr>
            </m:ctrlPr>
          </m:naryPr>
          <m:sub>
            <m:r>
              <w:rPr>
                <w:rFonts w:ascii="Cambria Math" w:hAnsi="Cambria Math" w:cs="Times New Roman"/>
                <w:noProof/>
                <w:color w:val="000000" w:themeColor="text1"/>
              </w:rPr>
              <m:t>j=1</m:t>
            </m:r>
          </m:sub>
          <m:sup>
            <m:r>
              <w:rPr>
                <w:rFonts w:ascii="Cambria Math" w:hAnsi="Cambria Math" w:cs="Times New Roman"/>
                <w:noProof/>
                <w:color w:val="000000" w:themeColor="text1"/>
              </w:rPr>
              <m:t>N</m:t>
            </m:r>
          </m:sup>
          <m:e>
            <m:sSup>
              <m:sSupPr>
                <m:ctrlPr>
                  <w:rPr>
                    <w:rFonts w:ascii="Cambria Math" w:hAnsi="Cambria Math" w:cs="Times New Roman"/>
                    <w:i/>
                    <w:noProof/>
                    <w:color w:val="000000" w:themeColor="text1"/>
                  </w:rPr>
                </m:ctrlPr>
              </m:sSupPr>
              <m:e>
                <m:r>
                  <w:rPr>
                    <w:rFonts w:ascii="Cambria Math" w:hAnsi="Cambria Math" w:cs="Times New Roman"/>
                    <w:noProof/>
                    <w:color w:val="000000" w:themeColor="text1"/>
                  </w:rPr>
                  <m:t>(</m:t>
                </m:r>
                <m:sSub>
                  <m:sSubPr>
                    <m:ctrlPr>
                      <w:rPr>
                        <w:rFonts w:ascii="Cambria Math" w:hAnsi="Cambria Math" w:cs="Times New Roman"/>
                        <w:i/>
                        <w:noProof/>
                        <w:color w:val="000000" w:themeColor="text1"/>
                      </w:rPr>
                    </m:ctrlPr>
                  </m:sSubPr>
                  <m:e>
                    <m:r>
                      <w:rPr>
                        <w:rFonts w:ascii="Cambria Math" w:hAnsi="Cambria Math" w:cs="Times New Roman"/>
                        <w:noProof/>
                        <w:color w:val="000000" w:themeColor="text1"/>
                      </w:rPr>
                      <m:t>x</m:t>
                    </m:r>
                  </m:e>
                  <m:sub>
                    <m:r>
                      <w:rPr>
                        <w:rFonts w:ascii="Cambria Math" w:hAnsi="Cambria Math" w:cs="Times New Roman"/>
                        <w:noProof/>
                        <w:color w:val="000000" w:themeColor="text1"/>
                      </w:rPr>
                      <m:t>j</m:t>
                    </m:r>
                  </m:sub>
                </m:sSub>
                <m:r>
                  <w:rPr>
                    <w:rFonts w:ascii="Cambria Math" w:hAnsi="Cambria Math" w:cs="Times New Roman"/>
                    <w:noProof/>
                    <w:color w:val="000000" w:themeColor="text1"/>
                  </w:rPr>
                  <m:t>-</m:t>
                </m:r>
                <m:acc>
                  <m:accPr>
                    <m:chr m:val="̅"/>
                    <m:ctrlPr>
                      <w:rPr>
                        <w:rFonts w:ascii="Cambria Math" w:hAnsi="Cambria Math" w:cs="Times New Roman"/>
                        <w:i/>
                        <w:noProof/>
                        <w:color w:val="000000" w:themeColor="text1"/>
                      </w:rPr>
                    </m:ctrlPr>
                  </m:accPr>
                  <m:e>
                    <m:r>
                      <w:rPr>
                        <w:rFonts w:ascii="Cambria Math" w:hAnsi="Cambria Math" w:cs="Times New Roman"/>
                        <w:noProof/>
                        <w:color w:val="000000" w:themeColor="text1"/>
                      </w:rPr>
                      <m:t>x</m:t>
                    </m:r>
                  </m:e>
                </m:acc>
                <m:r>
                  <w:rPr>
                    <w:rFonts w:ascii="Cambria Math" w:hAnsi="Cambria Math" w:cs="Times New Roman"/>
                    <w:noProof/>
                    <w:color w:val="000000" w:themeColor="text1"/>
                  </w:rPr>
                  <m:t>)</m:t>
                </m:r>
              </m:e>
              <m:sup>
                <m:r>
                  <w:rPr>
                    <w:rFonts w:ascii="Cambria Math" w:hAnsi="Cambria Math" w:cs="Times New Roman"/>
                    <w:noProof/>
                    <w:color w:val="000000" w:themeColor="text1"/>
                  </w:rPr>
                  <m:t>2</m:t>
                </m:r>
              </m:sup>
            </m:sSup>
          </m:e>
        </m:nary>
      </m:oMath>
      <w:r w:rsidRPr="00BF316B">
        <w:rPr>
          <w:rFonts w:ascii="Century Schoolbook" w:hAnsi="Century Schoolbook" w:cs="Times New Roman"/>
          <w:noProof/>
          <w:color w:val="000000" w:themeColor="text1"/>
        </w:rPr>
        <w:t xml:space="preserve">   </w:t>
      </w:r>
      <w:r w:rsidRPr="00BF316B">
        <w:rPr>
          <w:rFonts w:ascii="Century Schoolbook" w:hAnsi="Century Schoolbook" w:cs="Times New Roman"/>
          <w:noProof/>
          <w:color w:val="000000" w:themeColor="text1"/>
        </w:rPr>
        <w:tab/>
      </w:r>
      <w:r w:rsidRPr="00BF316B">
        <w:rPr>
          <w:rFonts w:ascii="Century Schoolbook" w:hAnsi="Century Schoolbook" w:cs="Times New Roman"/>
          <w:noProof/>
          <w:color w:val="000000" w:themeColor="text1"/>
        </w:rPr>
        <w:tab/>
        <w:t xml:space="preserve">     </w:t>
      </w:r>
      <w:r w:rsidR="0073274D" w:rsidRPr="00BF316B">
        <w:rPr>
          <w:rFonts w:ascii="Century Schoolbook" w:hAnsi="Century Schoolbook" w:cs="Times New Roman"/>
          <w:noProof/>
          <w:color w:val="000000" w:themeColor="text1"/>
        </w:rPr>
        <w:t xml:space="preserve">     </w:t>
      </w:r>
      <w:r w:rsidRPr="00BF316B">
        <w:rPr>
          <w:rFonts w:ascii="Century Schoolbook" w:hAnsi="Century Schoolbook" w:cs="Times New Roman"/>
          <w:noProof/>
          <w:color w:val="000000" w:themeColor="text1"/>
        </w:rPr>
        <w:t xml:space="preserve"> (6-3)</w:t>
      </w:r>
    </w:p>
    <w:p w14:paraId="1F3CC065" w14:textId="77777777" w:rsidR="00DD7A4A" w:rsidRPr="00BF316B" w:rsidRDefault="00DD7A4A" w:rsidP="0026642B">
      <w:pPr>
        <w:spacing w:line="360" w:lineRule="auto"/>
        <w:ind w:left="2160" w:firstLine="720"/>
        <w:rPr>
          <w:rFonts w:ascii="Century Schoolbook" w:hAnsi="Century Schoolbook" w:cs="Times New Roman"/>
          <w:noProof/>
          <w:color w:val="000000" w:themeColor="text1"/>
        </w:rPr>
      </w:pPr>
      <m:oMath>
        <m:r>
          <w:rPr>
            <w:rFonts w:ascii="Cambria Math" w:hAnsi="Cambria Math" w:cs="Times New Roman"/>
            <w:noProof/>
            <w:color w:val="000000" w:themeColor="text1"/>
          </w:rPr>
          <m:t>Skew(</m:t>
        </m:r>
        <m:sSub>
          <m:sSubPr>
            <m:ctrlPr>
              <w:rPr>
                <w:rFonts w:ascii="Cambria Math" w:hAnsi="Cambria Math" w:cs="Times New Roman"/>
                <w:i/>
                <w:noProof/>
                <w:color w:val="000000" w:themeColor="text1"/>
              </w:rPr>
            </m:ctrlPr>
          </m:sSubPr>
          <m:e>
            <m:r>
              <w:rPr>
                <w:rFonts w:ascii="Cambria Math" w:hAnsi="Cambria Math" w:cs="Times New Roman"/>
                <w:noProof/>
                <w:color w:val="000000" w:themeColor="text1"/>
              </w:rPr>
              <m:t>x</m:t>
            </m:r>
          </m:e>
          <m:sub>
            <m:r>
              <w:rPr>
                <w:rFonts w:ascii="Cambria Math" w:hAnsi="Cambria Math" w:cs="Times New Roman"/>
                <w:noProof/>
                <w:color w:val="000000" w:themeColor="text1"/>
              </w:rPr>
              <m:t>1</m:t>
            </m:r>
          </m:sub>
        </m:sSub>
        <m:r>
          <w:rPr>
            <w:rFonts w:ascii="Cambria Math" w:hAnsi="Cambria Math" w:cs="Times New Roman"/>
            <w:noProof/>
            <w:color w:val="000000" w:themeColor="text1"/>
          </w:rPr>
          <m:t>⋯</m:t>
        </m:r>
        <m:sSub>
          <m:sSubPr>
            <m:ctrlPr>
              <w:rPr>
                <w:rFonts w:ascii="Cambria Math" w:hAnsi="Cambria Math" w:cs="Times New Roman"/>
                <w:i/>
                <w:noProof/>
                <w:color w:val="000000" w:themeColor="text1"/>
              </w:rPr>
            </m:ctrlPr>
          </m:sSubPr>
          <m:e>
            <m:r>
              <w:rPr>
                <w:rFonts w:ascii="Cambria Math" w:hAnsi="Cambria Math" w:cs="Times New Roman"/>
                <w:noProof/>
                <w:color w:val="000000" w:themeColor="text1"/>
              </w:rPr>
              <m:t>x</m:t>
            </m:r>
          </m:e>
          <m:sub>
            <m:r>
              <w:rPr>
                <w:rFonts w:ascii="Cambria Math" w:hAnsi="Cambria Math" w:cs="Times New Roman"/>
                <w:noProof/>
                <w:color w:val="000000" w:themeColor="text1"/>
              </w:rPr>
              <m:t>N</m:t>
            </m:r>
          </m:sub>
        </m:sSub>
        <m:r>
          <w:rPr>
            <w:rFonts w:ascii="Cambria Math" w:hAnsi="Cambria Math" w:cs="Times New Roman"/>
            <w:noProof/>
            <w:color w:val="000000" w:themeColor="text1"/>
          </w:rPr>
          <m:t>)=</m:t>
        </m:r>
        <m:f>
          <m:fPr>
            <m:ctrlPr>
              <w:rPr>
                <w:rFonts w:ascii="Cambria Math" w:hAnsi="Cambria Math" w:cs="Times New Roman"/>
                <w:i/>
                <w:noProof/>
                <w:color w:val="000000" w:themeColor="text1"/>
              </w:rPr>
            </m:ctrlPr>
          </m:fPr>
          <m:num>
            <m:r>
              <w:rPr>
                <w:rFonts w:ascii="Cambria Math" w:hAnsi="Cambria Math" w:cs="Times New Roman"/>
                <w:noProof/>
                <w:color w:val="000000" w:themeColor="text1"/>
              </w:rPr>
              <m:t>1</m:t>
            </m:r>
          </m:num>
          <m:den>
            <m:r>
              <w:rPr>
                <w:rFonts w:ascii="Cambria Math" w:hAnsi="Cambria Math" w:cs="Times New Roman"/>
                <w:noProof/>
                <w:color w:val="000000" w:themeColor="text1"/>
              </w:rPr>
              <m:t>N</m:t>
            </m:r>
          </m:den>
        </m:f>
        <m:nary>
          <m:naryPr>
            <m:chr m:val="∑"/>
            <m:limLoc m:val="undOvr"/>
            <m:ctrlPr>
              <w:rPr>
                <w:rFonts w:ascii="Cambria Math" w:hAnsi="Cambria Math" w:cs="Times New Roman"/>
                <w:i/>
                <w:noProof/>
                <w:color w:val="000000" w:themeColor="text1"/>
              </w:rPr>
            </m:ctrlPr>
          </m:naryPr>
          <m:sub>
            <m:r>
              <w:rPr>
                <w:rFonts w:ascii="Cambria Math" w:hAnsi="Cambria Math" w:cs="Times New Roman"/>
                <w:noProof/>
                <w:color w:val="000000" w:themeColor="text1"/>
              </w:rPr>
              <m:t>j=1</m:t>
            </m:r>
          </m:sub>
          <m:sup>
            <m:r>
              <w:rPr>
                <w:rFonts w:ascii="Cambria Math" w:hAnsi="Cambria Math" w:cs="Times New Roman"/>
                <w:noProof/>
                <w:color w:val="000000" w:themeColor="text1"/>
              </w:rPr>
              <m:t>N</m:t>
            </m:r>
          </m:sup>
          <m:e>
            <m:sSup>
              <m:sSupPr>
                <m:ctrlPr>
                  <w:rPr>
                    <w:rFonts w:ascii="Cambria Math" w:hAnsi="Cambria Math" w:cs="Times New Roman"/>
                    <w:i/>
                    <w:noProof/>
                    <w:color w:val="000000" w:themeColor="text1"/>
                  </w:rPr>
                </m:ctrlPr>
              </m:sSupPr>
              <m:e>
                <m:d>
                  <m:dPr>
                    <m:begChr m:val="["/>
                    <m:endChr m:val="]"/>
                    <m:ctrlPr>
                      <w:rPr>
                        <w:rFonts w:ascii="Cambria Math" w:hAnsi="Cambria Math" w:cs="Times New Roman"/>
                        <w:i/>
                        <w:noProof/>
                        <w:color w:val="000000" w:themeColor="text1"/>
                      </w:rPr>
                    </m:ctrlPr>
                  </m:dPr>
                  <m:e>
                    <m:f>
                      <m:fPr>
                        <m:ctrlPr>
                          <w:rPr>
                            <w:rFonts w:ascii="Cambria Math" w:hAnsi="Cambria Math" w:cs="Times New Roman"/>
                            <w:i/>
                            <w:noProof/>
                            <w:color w:val="000000" w:themeColor="text1"/>
                          </w:rPr>
                        </m:ctrlPr>
                      </m:fPr>
                      <m:num>
                        <m:sSub>
                          <m:sSubPr>
                            <m:ctrlPr>
                              <w:rPr>
                                <w:rFonts w:ascii="Cambria Math" w:hAnsi="Cambria Math" w:cs="Times New Roman"/>
                                <w:i/>
                                <w:noProof/>
                                <w:color w:val="000000" w:themeColor="text1"/>
                              </w:rPr>
                            </m:ctrlPr>
                          </m:sSubPr>
                          <m:e>
                            <m:r>
                              <w:rPr>
                                <w:rFonts w:ascii="Cambria Math" w:hAnsi="Cambria Math" w:cs="Times New Roman"/>
                                <w:noProof/>
                                <w:color w:val="000000" w:themeColor="text1"/>
                              </w:rPr>
                              <m:t>x</m:t>
                            </m:r>
                          </m:e>
                          <m:sub>
                            <m:r>
                              <w:rPr>
                                <w:rFonts w:ascii="Cambria Math" w:hAnsi="Cambria Math" w:cs="Times New Roman"/>
                                <w:noProof/>
                                <w:color w:val="000000" w:themeColor="text1"/>
                              </w:rPr>
                              <m:t>j</m:t>
                            </m:r>
                          </m:sub>
                        </m:sSub>
                        <m:r>
                          <w:rPr>
                            <w:rFonts w:ascii="Cambria Math" w:hAnsi="Cambria Math" w:cs="Times New Roman"/>
                            <w:noProof/>
                            <w:color w:val="000000" w:themeColor="text1"/>
                          </w:rPr>
                          <m:t>-</m:t>
                        </m:r>
                        <m:acc>
                          <m:accPr>
                            <m:chr m:val="̅"/>
                            <m:ctrlPr>
                              <w:rPr>
                                <w:rFonts w:ascii="Cambria Math" w:hAnsi="Cambria Math" w:cs="Times New Roman"/>
                                <w:i/>
                                <w:noProof/>
                                <w:color w:val="000000" w:themeColor="text1"/>
                              </w:rPr>
                            </m:ctrlPr>
                          </m:accPr>
                          <m:e>
                            <m:r>
                              <w:rPr>
                                <w:rFonts w:ascii="Cambria Math" w:hAnsi="Cambria Math" w:cs="Times New Roman"/>
                                <w:noProof/>
                                <w:color w:val="000000" w:themeColor="text1"/>
                              </w:rPr>
                              <m:t>x</m:t>
                            </m:r>
                          </m:e>
                        </m:acc>
                      </m:num>
                      <m:den>
                        <m:r>
                          <w:rPr>
                            <w:rFonts w:ascii="Cambria Math" w:hAnsi="Cambria Math" w:cs="Times New Roman"/>
                            <w:noProof/>
                            <w:color w:val="000000" w:themeColor="text1"/>
                          </w:rPr>
                          <m:t>σ</m:t>
                        </m:r>
                      </m:den>
                    </m:f>
                  </m:e>
                </m:d>
              </m:e>
              <m:sup>
                <m:r>
                  <w:rPr>
                    <w:rFonts w:ascii="Cambria Math" w:hAnsi="Cambria Math" w:cs="Times New Roman"/>
                    <w:noProof/>
                    <w:color w:val="000000" w:themeColor="text1"/>
                  </w:rPr>
                  <m:t>3</m:t>
                </m:r>
              </m:sup>
            </m:sSup>
          </m:e>
        </m:nary>
      </m:oMath>
      <w:r w:rsidRPr="00BF316B">
        <w:rPr>
          <w:rFonts w:ascii="Century Schoolbook" w:hAnsi="Century Schoolbook" w:cs="Times New Roman"/>
          <w:noProof/>
          <w:color w:val="000000" w:themeColor="text1"/>
        </w:rPr>
        <w:tab/>
      </w:r>
      <w:r w:rsidRPr="00BF316B">
        <w:rPr>
          <w:rFonts w:ascii="Century Schoolbook" w:hAnsi="Century Schoolbook" w:cs="Times New Roman"/>
          <w:noProof/>
          <w:color w:val="000000" w:themeColor="text1"/>
        </w:rPr>
        <w:tab/>
        <w:t xml:space="preserve">      </w:t>
      </w:r>
      <w:r w:rsidR="0073274D" w:rsidRPr="00BF316B">
        <w:rPr>
          <w:rFonts w:ascii="Century Schoolbook" w:hAnsi="Century Schoolbook" w:cs="Times New Roman"/>
          <w:noProof/>
          <w:color w:val="000000" w:themeColor="text1"/>
        </w:rPr>
        <w:t xml:space="preserve">     </w:t>
      </w:r>
      <w:r w:rsidRPr="00BF316B">
        <w:rPr>
          <w:rFonts w:ascii="Century Schoolbook" w:hAnsi="Century Schoolbook" w:cs="Times New Roman"/>
          <w:noProof/>
          <w:color w:val="000000" w:themeColor="text1"/>
        </w:rPr>
        <w:t>(6-4)</w:t>
      </w:r>
    </w:p>
    <w:p w14:paraId="78ADABD1" w14:textId="77777777" w:rsidR="00DD7A4A" w:rsidRPr="00BF316B" w:rsidRDefault="00DD7A4A" w:rsidP="0026642B">
      <w:pPr>
        <w:spacing w:line="360" w:lineRule="auto"/>
        <w:ind w:left="2160" w:firstLine="720"/>
        <w:rPr>
          <w:rFonts w:ascii="Century Schoolbook" w:hAnsi="Century Schoolbook" w:cs="Times New Roman"/>
          <w:noProof/>
          <w:color w:val="000000" w:themeColor="text1"/>
        </w:rPr>
      </w:pPr>
      <m:oMath>
        <m:r>
          <w:rPr>
            <w:rFonts w:ascii="Cambria Math" w:hAnsi="Cambria Math" w:cs="Times New Roman"/>
            <w:noProof/>
            <w:color w:val="000000" w:themeColor="text1"/>
          </w:rPr>
          <m:t>Kurt</m:t>
        </m:r>
        <m:d>
          <m:dPr>
            <m:ctrlPr>
              <w:rPr>
                <w:rFonts w:ascii="Cambria Math" w:hAnsi="Cambria Math" w:cs="Times New Roman"/>
                <w:i/>
                <w:noProof/>
                <w:color w:val="000000" w:themeColor="text1"/>
              </w:rPr>
            </m:ctrlPr>
          </m:dPr>
          <m:e>
            <m:sSub>
              <m:sSubPr>
                <m:ctrlPr>
                  <w:rPr>
                    <w:rFonts w:ascii="Cambria Math" w:hAnsi="Cambria Math" w:cs="Times New Roman"/>
                    <w:i/>
                    <w:noProof/>
                    <w:color w:val="000000" w:themeColor="text1"/>
                  </w:rPr>
                </m:ctrlPr>
              </m:sSubPr>
              <m:e>
                <m:r>
                  <w:rPr>
                    <w:rFonts w:ascii="Cambria Math" w:hAnsi="Cambria Math" w:cs="Times New Roman"/>
                    <w:noProof/>
                    <w:color w:val="000000" w:themeColor="text1"/>
                  </w:rPr>
                  <m:t>x</m:t>
                </m:r>
              </m:e>
              <m:sub>
                <m:r>
                  <w:rPr>
                    <w:rFonts w:ascii="Cambria Math" w:hAnsi="Cambria Math" w:cs="Times New Roman"/>
                    <w:noProof/>
                    <w:color w:val="000000" w:themeColor="text1"/>
                  </w:rPr>
                  <m:t>1</m:t>
                </m:r>
              </m:sub>
            </m:sSub>
            <m:r>
              <w:rPr>
                <w:rFonts w:ascii="Cambria Math" w:hAnsi="Cambria Math" w:cs="Times New Roman"/>
                <w:noProof/>
                <w:color w:val="000000" w:themeColor="text1"/>
              </w:rPr>
              <m:t>⋯</m:t>
            </m:r>
            <m:sSub>
              <m:sSubPr>
                <m:ctrlPr>
                  <w:rPr>
                    <w:rFonts w:ascii="Cambria Math" w:hAnsi="Cambria Math" w:cs="Times New Roman"/>
                    <w:i/>
                    <w:noProof/>
                    <w:color w:val="000000" w:themeColor="text1"/>
                  </w:rPr>
                </m:ctrlPr>
              </m:sSubPr>
              <m:e>
                <m:r>
                  <w:rPr>
                    <w:rFonts w:ascii="Cambria Math" w:hAnsi="Cambria Math" w:cs="Times New Roman"/>
                    <w:noProof/>
                    <w:color w:val="000000" w:themeColor="text1"/>
                  </w:rPr>
                  <m:t>x</m:t>
                </m:r>
              </m:e>
              <m:sub>
                <m:r>
                  <w:rPr>
                    <w:rFonts w:ascii="Cambria Math" w:hAnsi="Cambria Math" w:cs="Times New Roman"/>
                    <w:noProof/>
                    <w:color w:val="000000" w:themeColor="text1"/>
                  </w:rPr>
                  <m:t>N</m:t>
                </m:r>
              </m:sub>
            </m:sSub>
          </m:e>
        </m:d>
        <m:r>
          <w:rPr>
            <w:rFonts w:ascii="Cambria Math" w:hAnsi="Cambria Math" w:cs="Times New Roman"/>
            <w:noProof/>
            <w:color w:val="000000" w:themeColor="text1"/>
          </w:rPr>
          <m:t>=</m:t>
        </m:r>
        <m:d>
          <m:dPr>
            <m:begChr m:val="{"/>
            <m:endChr m:val="}"/>
            <m:ctrlPr>
              <w:rPr>
                <w:rFonts w:ascii="Cambria Math" w:hAnsi="Cambria Math" w:cs="Times New Roman"/>
                <w:i/>
                <w:noProof/>
                <w:color w:val="000000" w:themeColor="text1"/>
              </w:rPr>
            </m:ctrlPr>
          </m:dPr>
          <m:e>
            <m:f>
              <m:fPr>
                <m:ctrlPr>
                  <w:rPr>
                    <w:rFonts w:ascii="Cambria Math" w:hAnsi="Cambria Math" w:cs="Times New Roman"/>
                    <w:i/>
                    <w:noProof/>
                    <w:color w:val="000000" w:themeColor="text1"/>
                  </w:rPr>
                </m:ctrlPr>
              </m:fPr>
              <m:num>
                <m:r>
                  <w:rPr>
                    <w:rFonts w:ascii="Cambria Math" w:hAnsi="Cambria Math" w:cs="Times New Roman"/>
                    <w:noProof/>
                    <w:color w:val="000000" w:themeColor="text1"/>
                  </w:rPr>
                  <m:t>1</m:t>
                </m:r>
              </m:num>
              <m:den>
                <m:r>
                  <w:rPr>
                    <w:rFonts w:ascii="Cambria Math" w:hAnsi="Cambria Math" w:cs="Times New Roman"/>
                    <w:noProof/>
                    <w:color w:val="000000" w:themeColor="text1"/>
                  </w:rPr>
                  <m:t>N</m:t>
                </m:r>
              </m:den>
            </m:f>
            <m:nary>
              <m:naryPr>
                <m:chr m:val="∑"/>
                <m:limLoc m:val="undOvr"/>
                <m:ctrlPr>
                  <w:rPr>
                    <w:rFonts w:ascii="Cambria Math" w:hAnsi="Cambria Math" w:cs="Times New Roman"/>
                    <w:i/>
                    <w:noProof/>
                    <w:color w:val="000000" w:themeColor="text1"/>
                  </w:rPr>
                </m:ctrlPr>
              </m:naryPr>
              <m:sub>
                <m:r>
                  <w:rPr>
                    <w:rFonts w:ascii="Cambria Math" w:hAnsi="Cambria Math" w:cs="Times New Roman"/>
                    <w:noProof/>
                    <w:color w:val="000000" w:themeColor="text1"/>
                  </w:rPr>
                  <m:t>j=1</m:t>
                </m:r>
              </m:sub>
              <m:sup>
                <m:r>
                  <w:rPr>
                    <w:rFonts w:ascii="Cambria Math" w:hAnsi="Cambria Math" w:cs="Times New Roman"/>
                    <w:noProof/>
                    <w:color w:val="000000" w:themeColor="text1"/>
                  </w:rPr>
                  <m:t>N</m:t>
                </m:r>
              </m:sup>
              <m:e>
                <m:sSup>
                  <m:sSupPr>
                    <m:ctrlPr>
                      <w:rPr>
                        <w:rFonts w:ascii="Cambria Math" w:hAnsi="Cambria Math" w:cs="Times New Roman"/>
                        <w:i/>
                        <w:noProof/>
                        <w:color w:val="000000" w:themeColor="text1"/>
                      </w:rPr>
                    </m:ctrlPr>
                  </m:sSupPr>
                  <m:e>
                    <m:d>
                      <m:dPr>
                        <m:begChr m:val="["/>
                        <m:endChr m:val="]"/>
                        <m:ctrlPr>
                          <w:rPr>
                            <w:rFonts w:ascii="Cambria Math" w:hAnsi="Cambria Math" w:cs="Times New Roman"/>
                            <w:i/>
                            <w:noProof/>
                            <w:color w:val="000000" w:themeColor="text1"/>
                          </w:rPr>
                        </m:ctrlPr>
                      </m:dPr>
                      <m:e>
                        <m:f>
                          <m:fPr>
                            <m:ctrlPr>
                              <w:rPr>
                                <w:rFonts w:ascii="Cambria Math" w:hAnsi="Cambria Math" w:cs="Times New Roman"/>
                                <w:i/>
                                <w:noProof/>
                                <w:color w:val="000000" w:themeColor="text1"/>
                              </w:rPr>
                            </m:ctrlPr>
                          </m:fPr>
                          <m:num>
                            <m:sSub>
                              <m:sSubPr>
                                <m:ctrlPr>
                                  <w:rPr>
                                    <w:rFonts w:ascii="Cambria Math" w:hAnsi="Cambria Math" w:cs="Times New Roman"/>
                                    <w:i/>
                                    <w:noProof/>
                                    <w:color w:val="000000" w:themeColor="text1"/>
                                  </w:rPr>
                                </m:ctrlPr>
                              </m:sSubPr>
                              <m:e>
                                <m:r>
                                  <w:rPr>
                                    <w:rFonts w:ascii="Cambria Math" w:hAnsi="Cambria Math" w:cs="Times New Roman"/>
                                    <w:noProof/>
                                    <w:color w:val="000000" w:themeColor="text1"/>
                                  </w:rPr>
                                  <m:t>x</m:t>
                                </m:r>
                              </m:e>
                              <m:sub>
                                <m:r>
                                  <w:rPr>
                                    <w:rFonts w:ascii="Cambria Math" w:hAnsi="Cambria Math" w:cs="Times New Roman"/>
                                    <w:noProof/>
                                    <w:color w:val="000000" w:themeColor="text1"/>
                                  </w:rPr>
                                  <m:t>j</m:t>
                                </m:r>
                              </m:sub>
                            </m:sSub>
                            <m:r>
                              <w:rPr>
                                <w:rFonts w:ascii="Cambria Math" w:hAnsi="Cambria Math" w:cs="Times New Roman"/>
                                <w:noProof/>
                                <w:color w:val="000000" w:themeColor="text1"/>
                              </w:rPr>
                              <m:t>-</m:t>
                            </m:r>
                            <m:acc>
                              <m:accPr>
                                <m:chr m:val="̅"/>
                                <m:ctrlPr>
                                  <w:rPr>
                                    <w:rFonts w:ascii="Cambria Math" w:hAnsi="Cambria Math" w:cs="Times New Roman"/>
                                    <w:i/>
                                    <w:noProof/>
                                    <w:color w:val="000000" w:themeColor="text1"/>
                                  </w:rPr>
                                </m:ctrlPr>
                              </m:accPr>
                              <m:e>
                                <m:r>
                                  <w:rPr>
                                    <w:rFonts w:ascii="Cambria Math" w:hAnsi="Cambria Math" w:cs="Times New Roman"/>
                                    <w:noProof/>
                                    <w:color w:val="000000" w:themeColor="text1"/>
                                  </w:rPr>
                                  <m:t>x</m:t>
                                </m:r>
                              </m:e>
                            </m:acc>
                          </m:num>
                          <m:den>
                            <m:r>
                              <w:rPr>
                                <w:rFonts w:ascii="Cambria Math" w:hAnsi="Cambria Math" w:cs="Times New Roman"/>
                                <w:noProof/>
                                <w:color w:val="000000" w:themeColor="text1"/>
                              </w:rPr>
                              <m:t>σ</m:t>
                            </m:r>
                          </m:den>
                        </m:f>
                      </m:e>
                    </m:d>
                  </m:e>
                  <m:sup>
                    <m:r>
                      <w:rPr>
                        <w:rFonts w:ascii="Cambria Math" w:hAnsi="Cambria Math" w:cs="Times New Roman"/>
                        <w:noProof/>
                        <w:color w:val="000000" w:themeColor="text1"/>
                      </w:rPr>
                      <m:t>4</m:t>
                    </m:r>
                  </m:sup>
                </m:sSup>
              </m:e>
            </m:nary>
          </m:e>
        </m:d>
        <m:r>
          <w:rPr>
            <w:rFonts w:ascii="Cambria Math" w:hAnsi="Cambria Math" w:cs="Times New Roman"/>
            <w:noProof/>
            <w:color w:val="000000" w:themeColor="text1"/>
          </w:rPr>
          <m:t>-3</m:t>
        </m:r>
      </m:oMath>
      <w:r w:rsidRPr="00BF316B">
        <w:rPr>
          <w:rFonts w:ascii="Century Schoolbook" w:hAnsi="Century Schoolbook" w:cs="Times New Roman"/>
          <w:noProof/>
          <w:color w:val="000000" w:themeColor="text1"/>
        </w:rPr>
        <w:t xml:space="preserve"> </w:t>
      </w:r>
      <w:r w:rsidRPr="00BF316B">
        <w:rPr>
          <w:rFonts w:ascii="Century Schoolbook" w:hAnsi="Century Schoolbook" w:cs="Times New Roman"/>
          <w:noProof/>
          <w:color w:val="000000" w:themeColor="text1"/>
        </w:rPr>
        <w:tab/>
      </w:r>
      <w:r w:rsidRPr="00BF316B">
        <w:rPr>
          <w:rFonts w:ascii="Century Schoolbook" w:hAnsi="Century Schoolbook" w:cs="Times New Roman"/>
          <w:noProof/>
          <w:color w:val="000000" w:themeColor="text1"/>
        </w:rPr>
        <w:tab/>
        <w:t xml:space="preserve">      </w:t>
      </w:r>
      <w:r w:rsidR="0073274D" w:rsidRPr="00BF316B">
        <w:rPr>
          <w:rFonts w:ascii="Century Schoolbook" w:hAnsi="Century Schoolbook" w:cs="Times New Roman"/>
          <w:noProof/>
          <w:color w:val="000000" w:themeColor="text1"/>
        </w:rPr>
        <w:t xml:space="preserve">     </w:t>
      </w:r>
      <w:r w:rsidRPr="00BF316B">
        <w:rPr>
          <w:rFonts w:ascii="Century Schoolbook" w:hAnsi="Century Schoolbook" w:cs="Times New Roman"/>
          <w:noProof/>
          <w:color w:val="000000" w:themeColor="text1"/>
        </w:rPr>
        <w:t xml:space="preserve">(6-5) </w:t>
      </w:r>
    </w:p>
    <w:p w14:paraId="39A57BEB" w14:textId="77777777" w:rsidR="00DD7A4A" w:rsidRPr="00BF316B" w:rsidRDefault="00DD7A4A" w:rsidP="0026642B">
      <w:pPr>
        <w:spacing w:line="360" w:lineRule="auto"/>
        <w:ind w:left="2160" w:firstLine="720"/>
        <w:rPr>
          <w:rFonts w:ascii="Century Schoolbook" w:hAnsi="Century Schoolbook" w:cs="Times New Roman"/>
          <w:noProof/>
          <w:color w:val="000000" w:themeColor="text1"/>
        </w:rPr>
      </w:pPr>
      <m:oMath>
        <m:r>
          <w:rPr>
            <w:rFonts w:ascii="Cambria Math" w:hAnsi="Cambria Math" w:cs="Times New Roman"/>
            <w:noProof/>
            <w:color w:val="000000" w:themeColor="text1"/>
          </w:rPr>
          <m:t>Eng=</m:t>
        </m:r>
        <m:nary>
          <m:naryPr>
            <m:chr m:val="∑"/>
            <m:limLoc m:val="undOvr"/>
            <m:ctrlPr>
              <w:rPr>
                <w:rFonts w:ascii="Cambria Math" w:hAnsi="Cambria Math" w:cs="Times New Roman"/>
                <w:i/>
                <w:noProof/>
                <w:color w:val="000000" w:themeColor="text1"/>
              </w:rPr>
            </m:ctrlPr>
          </m:naryPr>
          <m:sub>
            <m:r>
              <w:rPr>
                <w:rFonts w:ascii="Cambria Math" w:hAnsi="Cambria Math" w:cs="Times New Roman"/>
                <w:noProof/>
                <w:color w:val="000000" w:themeColor="text1"/>
              </w:rPr>
              <m:t>j=1</m:t>
            </m:r>
          </m:sub>
          <m:sup>
            <m:r>
              <w:rPr>
                <w:rFonts w:ascii="Cambria Math" w:hAnsi="Cambria Math" w:cs="Times New Roman"/>
                <w:noProof/>
                <w:color w:val="000000" w:themeColor="text1"/>
              </w:rPr>
              <m:t>N</m:t>
            </m:r>
          </m:sup>
          <m:e>
            <m:sSup>
              <m:sSupPr>
                <m:ctrlPr>
                  <w:rPr>
                    <w:rFonts w:ascii="Cambria Math" w:hAnsi="Cambria Math" w:cs="Times New Roman"/>
                    <w:i/>
                    <w:noProof/>
                    <w:color w:val="000000" w:themeColor="text1"/>
                  </w:rPr>
                </m:ctrlPr>
              </m:sSupPr>
              <m:e>
                <m:r>
                  <w:rPr>
                    <w:rFonts w:ascii="Cambria Math" w:hAnsi="Cambria Math" w:cs="Times New Roman"/>
                    <w:noProof/>
                    <w:color w:val="000000" w:themeColor="text1"/>
                  </w:rPr>
                  <m:t>(</m:t>
                </m:r>
                <m:f>
                  <m:fPr>
                    <m:ctrlPr>
                      <w:rPr>
                        <w:rFonts w:ascii="Cambria Math" w:hAnsi="Cambria Math" w:cs="Times New Roman"/>
                        <w:i/>
                        <w:noProof/>
                        <w:color w:val="000000" w:themeColor="text1"/>
                      </w:rPr>
                    </m:ctrlPr>
                  </m:fPr>
                  <m:num>
                    <m:sSub>
                      <m:sSubPr>
                        <m:ctrlPr>
                          <w:rPr>
                            <w:rFonts w:ascii="Cambria Math" w:hAnsi="Cambria Math" w:cs="Times New Roman"/>
                            <w:i/>
                            <w:noProof/>
                            <w:color w:val="000000" w:themeColor="text1"/>
                          </w:rPr>
                        </m:ctrlPr>
                      </m:sSubPr>
                      <m:e>
                        <m:r>
                          <w:rPr>
                            <w:rFonts w:ascii="Cambria Math" w:hAnsi="Cambria Math" w:cs="Times New Roman"/>
                            <w:noProof/>
                            <w:color w:val="000000" w:themeColor="text1"/>
                          </w:rPr>
                          <m:t>x</m:t>
                        </m:r>
                      </m:e>
                      <m:sub>
                        <m:r>
                          <w:rPr>
                            <w:rFonts w:ascii="Cambria Math" w:hAnsi="Cambria Math" w:cs="Times New Roman"/>
                            <w:noProof/>
                            <w:color w:val="000000" w:themeColor="text1"/>
                          </w:rPr>
                          <m:t>j</m:t>
                        </m:r>
                      </m:sub>
                    </m:sSub>
                  </m:num>
                  <m:den>
                    <m:r>
                      <w:rPr>
                        <w:rFonts w:ascii="Cambria Math" w:hAnsi="Cambria Math" w:cs="Times New Roman"/>
                        <w:noProof/>
                        <w:color w:val="000000" w:themeColor="text1"/>
                      </w:rPr>
                      <m:t>N</m:t>
                    </m:r>
                  </m:den>
                </m:f>
                <m:r>
                  <w:rPr>
                    <w:rFonts w:ascii="Cambria Math" w:hAnsi="Cambria Math" w:cs="Times New Roman"/>
                    <w:noProof/>
                    <w:color w:val="000000" w:themeColor="text1"/>
                  </w:rPr>
                  <m:t>)</m:t>
                </m:r>
              </m:e>
              <m:sup>
                <m:r>
                  <w:rPr>
                    <w:rFonts w:ascii="Cambria Math" w:hAnsi="Cambria Math" w:cs="Times New Roman"/>
                    <w:noProof/>
                    <w:color w:val="000000" w:themeColor="text1"/>
                  </w:rPr>
                  <m:t>2</m:t>
                </m:r>
              </m:sup>
            </m:sSup>
          </m:e>
        </m:nary>
      </m:oMath>
      <w:r w:rsidRPr="00BF316B">
        <w:rPr>
          <w:rFonts w:ascii="Century Schoolbook" w:hAnsi="Century Schoolbook" w:cs="Times New Roman"/>
          <w:noProof/>
          <w:color w:val="000000" w:themeColor="text1"/>
        </w:rPr>
        <w:tab/>
      </w:r>
      <w:r w:rsidRPr="00BF316B">
        <w:rPr>
          <w:rFonts w:ascii="Century Schoolbook" w:hAnsi="Century Schoolbook" w:cs="Times New Roman"/>
          <w:noProof/>
          <w:color w:val="000000" w:themeColor="text1"/>
        </w:rPr>
        <w:tab/>
      </w:r>
      <w:r w:rsidRPr="00BF316B">
        <w:rPr>
          <w:rFonts w:ascii="Century Schoolbook" w:hAnsi="Century Schoolbook" w:cs="Times New Roman"/>
          <w:noProof/>
          <w:color w:val="000000" w:themeColor="text1"/>
        </w:rPr>
        <w:tab/>
      </w:r>
      <w:r w:rsidRPr="00BF316B">
        <w:rPr>
          <w:rFonts w:ascii="Century Schoolbook" w:hAnsi="Century Schoolbook" w:cs="Times New Roman"/>
          <w:noProof/>
          <w:color w:val="000000" w:themeColor="text1"/>
        </w:rPr>
        <w:tab/>
        <w:t xml:space="preserve">    </w:t>
      </w:r>
      <w:r w:rsidR="00470281" w:rsidRPr="00BF316B">
        <w:rPr>
          <w:rFonts w:ascii="Century Schoolbook" w:hAnsi="Century Schoolbook" w:cs="Times New Roman"/>
          <w:noProof/>
          <w:color w:val="000000" w:themeColor="text1"/>
        </w:rPr>
        <w:t xml:space="preserve">       </w:t>
      </w:r>
      <w:r w:rsidRPr="00BF316B">
        <w:rPr>
          <w:rFonts w:ascii="Century Schoolbook" w:hAnsi="Century Schoolbook" w:cs="Times New Roman"/>
          <w:noProof/>
          <w:color w:val="000000" w:themeColor="text1"/>
        </w:rPr>
        <w:t>(6-6)</w:t>
      </w:r>
    </w:p>
    <w:p w14:paraId="1C8FBE1D" w14:textId="77777777" w:rsidR="00DD7A4A" w:rsidRPr="00BF316B" w:rsidRDefault="00DD7A4A" w:rsidP="0026642B">
      <w:pPr>
        <w:spacing w:line="360" w:lineRule="auto"/>
        <w:ind w:left="2160" w:firstLine="720"/>
        <w:rPr>
          <w:rFonts w:ascii="Century Schoolbook" w:hAnsi="Century Schoolbook" w:cs="Times New Roman"/>
          <w:noProof/>
          <w:color w:val="000000" w:themeColor="text1"/>
        </w:rPr>
      </w:pPr>
      <m:oMath>
        <m:r>
          <w:rPr>
            <w:rFonts w:ascii="Cambria Math" w:hAnsi="Cambria Math" w:cs="Times New Roman"/>
            <w:noProof/>
            <w:color w:val="000000" w:themeColor="text1"/>
          </w:rPr>
          <m:t>Ent=</m:t>
        </m:r>
        <m:nary>
          <m:naryPr>
            <m:chr m:val="∑"/>
            <m:limLoc m:val="undOvr"/>
            <m:ctrlPr>
              <w:rPr>
                <w:rFonts w:ascii="Cambria Math" w:hAnsi="Cambria Math" w:cs="Times New Roman"/>
                <w:i/>
                <w:noProof/>
                <w:color w:val="000000" w:themeColor="text1"/>
              </w:rPr>
            </m:ctrlPr>
          </m:naryPr>
          <m:sub>
            <m:r>
              <w:rPr>
                <w:rFonts w:ascii="Cambria Math" w:hAnsi="Cambria Math" w:cs="Times New Roman"/>
                <w:noProof/>
                <w:color w:val="000000" w:themeColor="text1"/>
              </w:rPr>
              <m:t>j=1</m:t>
            </m:r>
          </m:sub>
          <m:sup>
            <m:r>
              <w:rPr>
                <w:rFonts w:ascii="Cambria Math" w:hAnsi="Cambria Math" w:cs="Times New Roman"/>
                <w:noProof/>
                <w:color w:val="000000" w:themeColor="text1"/>
              </w:rPr>
              <m:t>N</m:t>
            </m:r>
          </m:sup>
          <m:e>
            <m:f>
              <m:fPr>
                <m:ctrlPr>
                  <w:rPr>
                    <w:rFonts w:ascii="Cambria Math" w:hAnsi="Cambria Math" w:cs="Times New Roman"/>
                    <w:i/>
                    <w:noProof/>
                    <w:color w:val="000000" w:themeColor="text1"/>
                  </w:rPr>
                </m:ctrlPr>
              </m:fPr>
              <m:num>
                <m:sSub>
                  <m:sSubPr>
                    <m:ctrlPr>
                      <w:rPr>
                        <w:rFonts w:ascii="Cambria Math" w:hAnsi="Cambria Math" w:cs="Times New Roman"/>
                        <w:i/>
                        <w:noProof/>
                        <w:color w:val="000000" w:themeColor="text1"/>
                      </w:rPr>
                    </m:ctrlPr>
                  </m:sSubPr>
                  <m:e>
                    <m:r>
                      <w:rPr>
                        <w:rFonts w:ascii="Cambria Math" w:hAnsi="Cambria Math" w:cs="Times New Roman"/>
                        <w:noProof/>
                        <w:color w:val="000000" w:themeColor="text1"/>
                      </w:rPr>
                      <m:t>x</m:t>
                    </m:r>
                  </m:e>
                  <m:sub>
                    <m:r>
                      <w:rPr>
                        <w:rFonts w:ascii="Cambria Math" w:hAnsi="Cambria Math" w:cs="Times New Roman"/>
                        <w:noProof/>
                        <w:color w:val="000000" w:themeColor="text1"/>
                      </w:rPr>
                      <m:t>j</m:t>
                    </m:r>
                  </m:sub>
                </m:sSub>
              </m:num>
              <m:den>
                <m:r>
                  <w:rPr>
                    <w:rFonts w:ascii="Cambria Math" w:hAnsi="Cambria Math" w:cs="Times New Roman"/>
                    <w:noProof/>
                    <w:color w:val="000000" w:themeColor="text1"/>
                  </w:rPr>
                  <m:t>N</m:t>
                </m:r>
              </m:den>
            </m:f>
            <m:func>
              <m:funcPr>
                <m:ctrlPr>
                  <w:rPr>
                    <w:rFonts w:ascii="Cambria Math" w:hAnsi="Cambria Math" w:cs="Times New Roman"/>
                    <w:i/>
                    <w:noProof/>
                    <w:color w:val="000000" w:themeColor="text1"/>
                  </w:rPr>
                </m:ctrlPr>
              </m:funcPr>
              <m:fName>
                <m:sSub>
                  <m:sSubPr>
                    <m:ctrlPr>
                      <w:rPr>
                        <w:rFonts w:ascii="Cambria Math" w:hAnsi="Cambria Math" w:cs="Times New Roman"/>
                        <w:i/>
                        <w:noProof/>
                        <w:color w:val="000000" w:themeColor="text1"/>
                      </w:rPr>
                    </m:ctrlPr>
                  </m:sSubPr>
                  <m:e>
                    <m:r>
                      <m:rPr>
                        <m:sty m:val="p"/>
                      </m:rPr>
                      <w:rPr>
                        <w:rFonts w:ascii="Cambria Math" w:hAnsi="Cambria Math" w:cs="Times New Roman"/>
                        <w:noProof/>
                        <w:color w:val="000000" w:themeColor="text1"/>
                      </w:rPr>
                      <m:t>log</m:t>
                    </m:r>
                  </m:e>
                  <m:sub>
                    <m:r>
                      <w:rPr>
                        <w:rFonts w:ascii="Cambria Math" w:hAnsi="Cambria Math" w:cs="Times New Roman"/>
                        <w:noProof/>
                        <w:color w:val="000000" w:themeColor="text1"/>
                      </w:rPr>
                      <m:t>2</m:t>
                    </m:r>
                  </m:sub>
                </m:sSub>
              </m:fName>
              <m:e>
                <m:f>
                  <m:fPr>
                    <m:ctrlPr>
                      <w:rPr>
                        <w:rFonts w:ascii="Cambria Math" w:hAnsi="Cambria Math" w:cs="Times New Roman"/>
                        <w:i/>
                        <w:noProof/>
                        <w:color w:val="000000" w:themeColor="text1"/>
                      </w:rPr>
                    </m:ctrlPr>
                  </m:fPr>
                  <m:num>
                    <m:sSub>
                      <m:sSubPr>
                        <m:ctrlPr>
                          <w:rPr>
                            <w:rFonts w:ascii="Cambria Math" w:hAnsi="Cambria Math" w:cs="Times New Roman"/>
                            <w:i/>
                            <w:noProof/>
                            <w:color w:val="000000" w:themeColor="text1"/>
                          </w:rPr>
                        </m:ctrlPr>
                      </m:sSubPr>
                      <m:e>
                        <m:r>
                          <w:rPr>
                            <w:rFonts w:ascii="Cambria Math" w:hAnsi="Cambria Math" w:cs="Times New Roman"/>
                            <w:noProof/>
                            <w:color w:val="000000" w:themeColor="text1"/>
                          </w:rPr>
                          <m:t>x</m:t>
                        </m:r>
                      </m:e>
                      <m:sub>
                        <m:r>
                          <w:rPr>
                            <w:rFonts w:ascii="Cambria Math" w:hAnsi="Cambria Math" w:cs="Times New Roman"/>
                            <w:noProof/>
                            <w:color w:val="000000" w:themeColor="text1"/>
                          </w:rPr>
                          <m:t>i</m:t>
                        </m:r>
                      </m:sub>
                    </m:sSub>
                  </m:num>
                  <m:den>
                    <m:r>
                      <w:rPr>
                        <w:rFonts w:ascii="Cambria Math" w:hAnsi="Cambria Math" w:cs="Times New Roman"/>
                        <w:noProof/>
                        <w:color w:val="000000" w:themeColor="text1"/>
                      </w:rPr>
                      <m:t>N</m:t>
                    </m:r>
                  </m:den>
                </m:f>
              </m:e>
            </m:func>
          </m:e>
        </m:nary>
      </m:oMath>
      <w:r w:rsidRPr="00BF316B">
        <w:rPr>
          <w:rFonts w:ascii="Century Schoolbook" w:hAnsi="Century Schoolbook" w:cs="Times New Roman"/>
          <w:noProof/>
          <w:color w:val="000000" w:themeColor="text1"/>
        </w:rPr>
        <w:tab/>
      </w:r>
      <w:r w:rsidRPr="00BF316B">
        <w:rPr>
          <w:rFonts w:ascii="Century Schoolbook" w:hAnsi="Century Schoolbook" w:cs="Times New Roman"/>
          <w:noProof/>
          <w:color w:val="000000" w:themeColor="text1"/>
        </w:rPr>
        <w:tab/>
      </w:r>
      <w:r w:rsidRPr="00BF316B">
        <w:rPr>
          <w:rFonts w:ascii="Century Schoolbook" w:hAnsi="Century Schoolbook" w:cs="Times New Roman"/>
          <w:noProof/>
          <w:color w:val="000000" w:themeColor="text1"/>
        </w:rPr>
        <w:tab/>
      </w:r>
      <w:r w:rsidRPr="00BF316B">
        <w:rPr>
          <w:rFonts w:ascii="Century Schoolbook" w:hAnsi="Century Schoolbook" w:cs="Times New Roman"/>
          <w:noProof/>
          <w:color w:val="000000" w:themeColor="text1"/>
        </w:rPr>
        <w:tab/>
        <w:t xml:space="preserve">  </w:t>
      </w:r>
      <w:r w:rsidR="00470281" w:rsidRPr="00BF316B">
        <w:rPr>
          <w:rFonts w:ascii="Century Schoolbook" w:hAnsi="Century Schoolbook" w:cs="Times New Roman"/>
          <w:noProof/>
          <w:color w:val="000000" w:themeColor="text1"/>
        </w:rPr>
        <w:t xml:space="preserve">     </w:t>
      </w:r>
      <w:r w:rsidRPr="00BF316B">
        <w:rPr>
          <w:rFonts w:ascii="Century Schoolbook" w:hAnsi="Century Schoolbook" w:cs="Times New Roman"/>
          <w:noProof/>
          <w:color w:val="000000" w:themeColor="text1"/>
        </w:rPr>
        <w:t xml:space="preserve">    (6-7)</w:t>
      </w:r>
    </w:p>
    <w:p w14:paraId="517D2CE9" w14:textId="21920663" w:rsidR="00DD7A4A" w:rsidRPr="00BF316B" w:rsidRDefault="00DD7A4A" w:rsidP="0026642B">
      <w:pPr>
        <w:spacing w:line="360" w:lineRule="auto"/>
        <w:jc w:val="both"/>
        <w:rPr>
          <w:rFonts w:ascii="Century Schoolbook" w:hAnsi="Century Schoolbook" w:cs="Times New Roman"/>
          <w:noProof/>
          <w:color w:val="000000" w:themeColor="text1"/>
        </w:rPr>
      </w:pPr>
      <w:r w:rsidRPr="00BF316B">
        <w:rPr>
          <w:rFonts w:ascii="Century Schoolbook" w:hAnsi="Century Schoolbook" w:cs="Times New Roman"/>
          <w:noProof/>
          <w:color w:val="000000" w:themeColor="text1"/>
        </w:rPr>
        <w:lastRenderedPageBreak/>
        <w:t>The mean, variance and skewness present the degree of average, discreted and asymmetrical distribution in a gr</w:t>
      </w:r>
      <w:r w:rsidR="00757287" w:rsidRPr="00BF316B">
        <w:rPr>
          <w:rFonts w:ascii="Century Schoolbook" w:hAnsi="Century Schoolbook" w:cs="Times New Roman"/>
          <w:noProof/>
          <w:color w:val="000000" w:themeColor="text1"/>
        </w:rPr>
        <w:t>e</w:t>
      </w:r>
      <w:r w:rsidRPr="00BF316B">
        <w:rPr>
          <w:rFonts w:ascii="Century Schoolbook" w:hAnsi="Century Schoolbook" w:cs="Times New Roman"/>
          <w:noProof/>
          <w:color w:val="000000" w:themeColor="text1"/>
        </w:rPr>
        <w:t>yscale histogram, respectively. Kurtosis measures the realtive peakness or flatness of the distirbution to a normal distribution. Energy and entropy represent the average degree of gr</w:t>
      </w:r>
      <w:r w:rsidR="00757287" w:rsidRPr="00BF316B">
        <w:rPr>
          <w:rFonts w:ascii="Century Schoolbook" w:hAnsi="Century Schoolbook" w:cs="Times New Roman"/>
          <w:noProof/>
          <w:color w:val="000000" w:themeColor="text1"/>
        </w:rPr>
        <w:t>e</w:t>
      </w:r>
      <w:r w:rsidRPr="00BF316B">
        <w:rPr>
          <w:rFonts w:ascii="Century Schoolbook" w:hAnsi="Century Schoolbook" w:cs="Times New Roman"/>
          <w:noProof/>
          <w:color w:val="000000" w:themeColor="text1"/>
        </w:rPr>
        <w:t>y distribution.</w:t>
      </w:r>
    </w:p>
    <w:p w14:paraId="4A30C055" w14:textId="77777777" w:rsidR="00DD7A4A" w:rsidRPr="00BF316B" w:rsidRDefault="00DD7A4A" w:rsidP="0026642B">
      <w:pPr>
        <w:spacing w:line="360" w:lineRule="auto"/>
        <w:ind w:firstLine="720"/>
        <w:jc w:val="center"/>
        <w:rPr>
          <w:rFonts w:ascii="Century Schoolbook" w:hAnsi="Century Schoolbook" w:cs="Times New Roman"/>
          <w:noProof/>
          <w:color w:val="000000" w:themeColor="text1"/>
        </w:rPr>
      </w:pPr>
      <w:r w:rsidRPr="00BF316B">
        <w:rPr>
          <w:rFonts w:ascii="Century Schoolbook" w:hAnsi="Century Schoolbook" w:cs="Times New Roman"/>
          <w:noProof/>
          <w:color w:val="000000" w:themeColor="text1"/>
        </w:rPr>
        <w:drawing>
          <wp:inline distT="0" distB="0" distL="0" distR="0" wp14:anchorId="0BD7E925" wp14:editId="7517F620">
            <wp:extent cx="3135892" cy="2355494"/>
            <wp:effectExtent l="0" t="0" r="7620" b="698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141117" cy="2359418"/>
                    </a:xfrm>
                    <a:prstGeom prst="rect">
                      <a:avLst/>
                    </a:prstGeom>
                    <a:noFill/>
                  </pic:spPr>
                </pic:pic>
              </a:graphicData>
            </a:graphic>
          </wp:inline>
        </w:drawing>
      </w:r>
    </w:p>
    <w:p w14:paraId="4B4F66FA" w14:textId="77777777" w:rsidR="004C0B51" w:rsidRPr="00BF316B" w:rsidRDefault="004C0B51" w:rsidP="00CD181F">
      <w:pPr>
        <w:pStyle w:val="afa"/>
        <w:ind w:firstLine="0"/>
        <w:jc w:val="center"/>
        <w:rPr>
          <w:b w:val="0"/>
          <w:i/>
          <w:noProof/>
          <w:color w:val="000000" w:themeColor="text1"/>
        </w:rPr>
      </w:pPr>
      <w:bookmarkStart w:id="245" w:name="_Toc518405161"/>
      <w:r w:rsidRPr="00BF316B">
        <w:rPr>
          <w:color w:val="000000" w:themeColor="text1"/>
        </w:rPr>
        <w:t xml:space="preserve">Figure 6- </w:t>
      </w:r>
      <w:r w:rsidR="001B28C1" w:rsidRPr="00BF316B">
        <w:rPr>
          <w:noProof/>
          <w:color w:val="000000" w:themeColor="text1"/>
        </w:rPr>
        <w:fldChar w:fldCharType="begin"/>
      </w:r>
      <w:r w:rsidR="001B28C1" w:rsidRPr="00BF316B">
        <w:rPr>
          <w:noProof/>
          <w:color w:val="000000" w:themeColor="text1"/>
        </w:rPr>
        <w:instrText xml:space="preserve"> SEQ Figure_6- \* ARABIC </w:instrText>
      </w:r>
      <w:r w:rsidR="001B28C1" w:rsidRPr="00BF316B">
        <w:rPr>
          <w:noProof/>
          <w:color w:val="000000" w:themeColor="text1"/>
        </w:rPr>
        <w:fldChar w:fldCharType="separate"/>
      </w:r>
      <w:r w:rsidR="00955236" w:rsidRPr="00BF316B">
        <w:rPr>
          <w:noProof/>
          <w:color w:val="000000" w:themeColor="text1"/>
        </w:rPr>
        <w:t>2</w:t>
      </w:r>
      <w:r w:rsidR="001B28C1" w:rsidRPr="00BF316B">
        <w:rPr>
          <w:noProof/>
          <w:color w:val="000000" w:themeColor="text1"/>
        </w:rPr>
        <w:fldChar w:fldCharType="end"/>
      </w:r>
      <w:r w:rsidRPr="00BF316B">
        <w:rPr>
          <w:color w:val="000000" w:themeColor="text1"/>
        </w:rPr>
        <w:t xml:space="preserve"> </w:t>
      </w:r>
      <w:r w:rsidRPr="00BF316B">
        <w:rPr>
          <w:b w:val="0"/>
          <w:i/>
          <w:color w:val="000000" w:themeColor="text1"/>
        </w:rPr>
        <w:t>An example of PA density map from the mobile device’s dataset</w:t>
      </w:r>
      <w:bookmarkEnd w:id="245"/>
    </w:p>
    <w:p w14:paraId="402E6674" w14:textId="77777777" w:rsidR="00DD7A4A" w:rsidRPr="00BF316B" w:rsidRDefault="00DD7A4A" w:rsidP="0026642B">
      <w:pPr>
        <w:spacing w:line="360" w:lineRule="auto"/>
        <w:ind w:firstLine="720"/>
        <w:jc w:val="center"/>
        <w:rPr>
          <w:rFonts w:ascii="Century Schoolbook" w:hAnsi="Century Schoolbook" w:cs="Times New Roman"/>
          <w:noProof/>
          <w:color w:val="000000" w:themeColor="text1"/>
        </w:rPr>
      </w:pPr>
      <w:r w:rsidRPr="00BF316B">
        <w:rPr>
          <w:rFonts w:ascii="Century Schoolbook" w:hAnsi="Century Schoolbook" w:cs="Times New Roman"/>
          <w:noProof/>
          <w:color w:val="000000" w:themeColor="text1"/>
        </w:rPr>
        <w:drawing>
          <wp:inline distT="0" distB="0" distL="0" distR="0" wp14:anchorId="334A179D" wp14:editId="3C789F41">
            <wp:extent cx="3288263" cy="1821485"/>
            <wp:effectExtent l="0" t="0" r="7620" b="762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his-p4-03-b.tif"/>
                    <pic:cNvPicPr/>
                  </pic:nvPicPr>
                  <pic:blipFill>
                    <a:blip r:embed="rId99" cstate="print">
                      <a:extLst>
                        <a:ext uri="{28A0092B-C50C-407E-A947-70E740481C1C}">
                          <a14:useLocalDpi xmlns:a14="http://schemas.microsoft.com/office/drawing/2010/main" val="0"/>
                        </a:ext>
                      </a:extLst>
                    </a:blip>
                    <a:stretch>
                      <a:fillRect/>
                    </a:stretch>
                  </pic:blipFill>
                  <pic:spPr>
                    <a:xfrm>
                      <a:off x="0" y="0"/>
                      <a:ext cx="3297887" cy="1826816"/>
                    </a:xfrm>
                    <a:prstGeom prst="rect">
                      <a:avLst/>
                    </a:prstGeom>
                  </pic:spPr>
                </pic:pic>
              </a:graphicData>
            </a:graphic>
          </wp:inline>
        </w:drawing>
      </w:r>
    </w:p>
    <w:p w14:paraId="4F1D3D9E" w14:textId="77777777" w:rsidR="00DD7A4A" w:rsidRPr="00BF316B" w:rsidRDefault="007261AA" w:rsidP="007261AA">
      <w:pPr>
        <w:pStyle w:val="afa"/>
        <w:ind w:firstLine="0"/>
        <w:jc w:val="center"/>
        <w:rPr>
          <w:b w:val="0"/>
          <w:i/>
          <w:noProof/>
          <w:color w:val="000000" w:themeColor="text1"/>
        </w:rPr>
      </w:pPr>
      <w:bookmarkStart w:id="246" w:name="_Toc518405162"/>
      <w:r w:rsidRPr="00BF316B">
        <w:rPr>
          <w:color w:val="000000" w:themeColor="text1"/>
        </w:rPr>
        <w:t xml:space="preserve">Figure 6- </w:t>
      </w:r>
      <w:r w:rsidR="001B28C1" w:rsidRPr="00BF316B">
        <w:rPr>
          <w:noProof/>
          <w:color w:val="000000" w:themeColor="text1"/>
        </w:rPr>
        <w:fldChar w:fldCharType="begin"/>
      </w:r>
      <w:r w:rsidR="001B28C1" w:rsidRPr="00BF316B">
        <w:rPr>
          <w:noProof/>
          <w:color w:val="000000" w:themeColor="text1"/>
        </w:rPr>
        <w:instrText xml:space="preserve"> SEQ Figure_6- \* ARABIC </w:instrText>
      </w:r>
      <w:r w:rsidR="001B28C1" w:rsidRPr="00BF316B">
        <w:rPr>
          <w:noProof/>
          <w:color w:val="000000" w:themeColor="text1"/>
        </w:rPr>
        <w:fldChar w:fldCharType="separate"/>
      </w:r>
      <w:r w:rsidR="00955236" w:rsidRPr="00BF316B">
        <w:rPr>
          <w:noProof/>
          <w:color w:val="000000" w:themeColor="text1"/>
        </w:rPr>
        <w:t>3</w:t>
      </w:r>
      <w:r w:rsidR="001B28C1" w:rsidRPr="00BF316B">
        <w:rPr>
          <w:noProof/>
          <w:color w:val="000000" w:themeColor="text1"/>
        </w:rPr>
        <w:fldChar w:fldCharType="end"/>
      </w:r>
      <w:r w:rsidRPr="00BF316B">
        <w:rPr>
          <w:color w:val="000000" w:themeColor="text1"/>
        </w:rPr>
        <w:t xml:space="preserve"> </w:t>
      </w:r>
      <w:r w:rsidRPr="00BF316B">
        <w:rPr>
          <w:b w:val="0"/>
          <w:i/>
          <w:color w:val="000000" w:themeColor="text1"/>
        </w:rPr>
        <w:t>An example of histogram distribution for the density map</w:t>
      </w:r>
      <w:bookmarkEnd w:id="246"/>
    </w:p>
    <w:p w14:paraId="2FD1A932" w14:textId="77777777" w:rsidR="00DD7A4A" w:rsidRPr="00BF316B" w:rsidRDefault="00DD7A4A" w:rsidP="0026642B">
      <w:pPr>
        <w:pStyle w:val="3"/>
        <w:keepLines w:val="0"/>
        <w:numPr>
          <w:ilvl w:val="2"/>
          <w:numId w:val="23"/>
        </w:numPr>
        <w:overflowPunct w:val="0"/>
        <w:autoSpaceDE w:val="0"/>
        <w:autoSpaceDN w:val="0"/>
        <w:adjustRightInd w:val="0"/>
        <w:spacing w:before="240" w:after="60" w:line="360" w:lineRule="auto"/>
        <w:ind w:left="0" w:firstLine="0"/>
        <w:textAlignment w:val="baseline"/>
        <w:rPr>
          <w:rFonts w:ascii="Century Schoolbook" w:hAnsi="Century Schoolbook"/>
          <w:b/>
          <w:iCs/>
          <w:color w:val="000000" w:themeColor="text1"/>
          <w:sz w:val="28"/>
          <w:lang w:val="x-none" w:eastAsia="x-none"/>
        </w:rPr>
      </w:pPr>
      <w:bookmarkStart w:id="247" w:name="_Toc518559970"/>
      <w:r w:rsidRPr="00BF316B">
        <w:rPr>
          <w:rFonts w:ascii="Century Schoolbook" w:hAnsi="Century Schoolbook"/>
          <w:b/>
          <w:color w:val="000000" w:themeColor="text1"/>
          <w:sz w:val="28"/>
          <w:lang w:val="x-none" w:eastAsia="x-none"/>
        </w:rPr>
        <w:t>Distance measure</w:t>
      </w:r>
      <w:bookmarkEnd w:id="247"/>
      <w:r w:rsidRPr="00BF316B">
        <w:rPr>
          <w:rFonts w:ascii="Century Schoolbook" w:hAnsi="Century Schoolbook"/>
          <w:b/>
          <w:color w:val="000000" w:themeColor="text1"/>
          <w:sz w:val="28"/>
          <w:lang w:val="x-none" w:eastAsia="x-none"/>
        </w:rPr>
        <w:t xml:space="preserve"> </w:t>
      </w:r>
    </w:p>
    <w:p w14:paraId="1954B1FE" w14:textId="77777777" w:rsidR="00DD7A4A" w:rsidRPr="00BF316B" w:rsidRDefault="00DD7A4A" w:rsidP="0026642B">
      <w:pPr>
        <w:spacing w:line="360" w:lineRule="auto"/>
        <w:ind w:firstLine="360"/>
        <w:jc w:val="both"/>
        <w:rPr>
          <w:rFonts w:ascii="Century Schoolbook" w:hAnsi="Century Schoolbook" w:cs="Times New Roman"/>
          <w:noProof/>
          <w:color w:val="000000" w:themeColor="text1"/>
        </w:rPr>
      </w:pPr>
      <w:r w:rsidRPr="00BF316B">
        <w:rPr>
          <w:rFonts w:ascii="Century Schoolbook" w:hAnsi="Century Schoolbook" w:cs="Times New Roman"/>
          <w:noProof/>
          <w:color w:val="000000" w:themeColor="text1"/>
        </w:rPr>
        <w:t>In order to assess the subject’s PA intensity state, Euclidean distance is adopted to measure the dissimilarity among density maps, as formula (6-8).</w:t>
      </w:r>
    </w:p>
    <w:p w14:paraId="613D140B" w14:textId="77777777" w:rsidR="00DD7A4A" w:rsidRPr="00BF316B" w:rsidRDefault="00846EB5" w:rsidP="0026642B">
      <w:pPr>
        <w:spacing w:line="360" w:lineRule="auto"/>
        <w:ind w:left="1440" w:firstLine="720"/>
        <w:rPr>
          <w:rFonts w:ascii="Century Schoolbook" w:hAnsi="Century Schoolbook" w:cs="Times New Roman"/>
          <w:noProof/>
          <w:color w:val="000000" w:themeColor="text1"/>
        </w:rPr>
      </w:pPr>
      <m:oMath>
        <m:sSub>
          <m:sSubPr>
            <m:ctrlPr>
              <w:rPr>
                <w:rFonts w:ascii="Cambria Math" w:hAnsi="Cambria Math" w:cs="Times New Roman"/>
                <w:noProof/>
                <w:color w:val="000000" w:themeColor="text1"/>
              </w:rPr>
            </m:ctrlPr>
          </m:sSubPr>
          <m:e>
            <m:r>
              <w:rPr>
                <w:rFonts w:ascii="Cambria Math" w:hAnsi="Cambria Math" w:cs="Times New Roman"/>
                <w:noProof/>
                <w:color w:val="000000" w:themeColor="text1"/>
              </w:rPr>
              <m:t>distance</m:t>
            </m:r>
          </m:e>
          <m:sub>
            <m:r>
              <w:rPr>
                <w:rFonts w:ascii="Cambria Math" w:hAnsi="Cambria Math" w:cs="Times New Roman"/>
                <w:noProof/>
                <w:color w:val="000000" w:themeColor="text1"/>
              </w:rPr>
              <m:t>i,j</m:t>
            </m:r>
          </m:sub>
        </m:sSub>
        <m:r>
          <m:rPr>
            <m:sty m:val="p"/>
          </m:rPr>
          <w:rPr>
            <w:rFonts w:ascii="Cambria Math" w:hAnsi="Cambria Math" w:cs="Times New Roman"/>
            <w:noProof/>
            <w:color w:val="000000" w:themeColor="text1"/>
          </w:rPr>
          <m:t>=</m:t>
        </m:r>
        <m:rad>
          <m:radPr>
            <m:degHide m:val="1"/>
            <m:ctrlPr>
              <w:rPr>
                <w:rFonts w:ascii="Cambria Math" w:hAnsi="Cambria Math" w:cs="Times New Roman"/>
                <w:noProof/>
                <w:color w:val="000000" w:themeColor="text1"/>
              </w:rPr>
            </m:ctrlPr>
          </m:radPr>
          <m:deg/>
          <m:e>
            <m:nary>
              <m:naryPr>
                <m:chr m:val="∑"/>
                <m:limLoc m:val="undOvr"/>
                <m:ctrlPr>
                  <w:rPr>
                    <w:rFonts w:ascii="Cambria Math" w:hAnsi="Cambria Math" w:cs="Times New Roman"/>
                    <w:i/>
                    <w:noProof/>
                    <w:color w:val="000000" w:themeColor="text1"/>
                  </w:rPr>
                </m:ctrlPr>
              </m:naryPr>
              <m:sub>
                <m:r>
                  <w:rPr>
                    <w:rFonts w:ascii="Cambria Math" w:hAnsi="Cambria Math" w:cs="Times New Roman"/>
                    <w:noProof/>
                    <w:color w:val="000000" w:themeColor="text1"/>
                  </w:rPr>
                  <m:t>i=2,j=1</m:t>
                </m:r>
              </m:sub>
              <m:sup>
                <m:r>
                  <w:rPr>
                    <w:rFonts w:ascii="Cambria Math" w:hAnsi="Cambria Math" w:cs="Times New Roman"/>
                    <w:noProof/>
                    <w:color w:val="000000" w:themeColor="text1"/>
                  </w:rPr>
                  <m:t>k</m:t>
                </m:r>
              </m:sup>
              <m:e>
                <m:sSup>
                  <m:sSupPr>
                    <m:ctrlPr>
                      <w:rPr>
                        <w:rFonts w:ascii="Cambria Math" w:hAnsi="Cambria Math" w:cs="Times New Roman"/>
                        <w:i/>
                        <w:noProof/>
                        <w:color w:val="000000" w:themeColor="text1"/>
                      </w:rPr>
                    </m:ctrlPr>
                  </m:sSupPr>
                  <m:e>
                    <m:r>
                      <w:rPr>
                        <w:rFonts w:ascii="Cambria Math" w:hAnsi="Cambria Math" w:cs="Times New Roman"/>
                        <w:noProof/>
                        <w:color w:val="000000" w:themeColor="text1"/>
                      </w:rPr>
                      <m:t>(</m:t>
                    </m:r>
                    <m:sSub>
                      <m:sSubPr>
                        <m:ctrlPr>
                          <w:rPr>
                            <w:rFonts w:ascii="Cambria Math" w:hAnsi="Cambria Math" w:cs="Times New Roman"/>
                            <w:i/>
                            <w:noProof/>
                            <w:color w:val="000000" w:themeColor="text1"/>
                          </w:rPr>
                        </m:ctrlPr>
                      </m:sSubPr>
                      <m:e>
                        <m:r>
                          <w:rPr>
                            <w:rFonts w:ascii="Cambria Math" w:hAnsi="Cambria Math" w:cs="Times New Roman"/>
                            <w:noProof/>
                            <w:color w:val="000000" w:themeColor="text1"/>
                          </w:rPr>
                          <m:t>x</m:t>
                        </m:r>
                      </m:e>
                      <m:sub>
                        <m:r>
                          <w:rPr>
                            <w:rFonts w:ascii="Cambria Math" w:hAnsi="Cambria Math" w:cs="Times New Roman"/>
                            <w:noProof/>
                            <w:color w:val="000000" w:themeColor="text1"/>
                          </w:rPr>
                          <m:t>i,j</m:t>
                        </m:r>
                      </m:sub>
                    </m:sSub>
                    <m:r>
                      <w:rPr>
                        <w:rFonts w:ascii="Cambria Math" w:hAnsi="Cambria Math" w:cs="Times New Roman"/>
                        <w:noProof/>
                        <w:color w:val="000000" w:themeColor="text1"/>
                      </w:rPr>
                      <m:t>-</m:t>
                    </m:r>
                    <m:sSub>
                      <m:sSubPr>
                        <m:ctrlPr>
                          <w:rPr>
                            <w:rFonts w:ascii="Cambria Math" w:hAnsi="Cambria Math" w:cs="Times New Roman"/>
                            <w:i/>
                            <w:noProof/>
                            <w:color w:val="000000" w:themeColor="text1"/>
                          </w:rPr>
                        </m:ctrlPr>
                      </m:sSubPr>
                      <m:e>
                        <m:r>
                          <w:rPr>
                            <w:rFonts w:ascii="Cambria Math" w:hAnsi="Cambria Math" w:cs="Times New Roman"/>
                            <w:noProof/>
                            <w:color w:val="000000" w:themeColor="text1"/>
                          </w:rPr>
                          <m:t>x</m:t>
                        </m:r>
                      </m:e>
                      <m:sub>
                        <m:r>
                          <w:rPr>
                            <w:rFonts w:ascii="Cambria Math" w:hAnsi="Cambria Math" w:cs="Times New Roman"/>
                            <w:noProof/>
                            <w:color w:val="000000" w:themeColor="text1"/>
                          </w:rPr>
                          <m:t>i-1,j</m:t>
                        </m:r>
                      </m:sub>
                    </m:sSub>
                    <m:r>
                      <w:rPr>
                        <w:rFonts w:ascii="Cambria Math" w:hAnsi="Cambria Math" w:cs="Times New Roman"/>
                        <w:noProof/>
                        <w:color w:val="000000" w:themeColor="text1"/>
                      </w:rPr>
                      <m:t>)</m:t>
                    </m:r>
                  </m:e>
                  <m:sup>
                    <m:r>
                      <w:rPr>
                        <w:rFonts w:ascii="Cambria Math" w:hAnsi="Cambria Math" w:cs="Times New Roman"/>
                        <w:noProof/>
                        <w:color w:val="000000" w:themeColor="text1"/>
                      </w:rPr>
                      <m:t>2</m:t>
                    </m:r>
                  </m:sup>
                </m:sSup>
              </m:e>
            </m:nary>
          </m:e>
        </m:rad>
      </m:oMath>
      <w:r w:rsidR="00DD7A4A" w:rsidRPr="00BF316B">
        <w:rPr>
          <w:rFonts w:ascii="Century Schoolbook" w:hAnsi="Century Schoolbook" w:cs="Times New Roman"/>
          <w:noProof/>
          <w:color w:val="000000" w:themeColor="text1"/>
        </w:rPr>
        <w:tab/>
      </w:r>
      <w:r w:rsidR="00DD7A4A" w:rsidRPr="00BF316B">
        <w:rPr>
          <w:rFonts w:ascii="Century Schoolbook" w:hAnsi="Century Schoolbook" w:cs="Times New Roman"/>
          <w:noProof/>
          <w:color w:val="000000" w:themeColor="text1"/>
        </w:rPr>
        <w:tab/>
      </w:r>
      <w:r w:rsidR="00DD7A4A" w:rsidRPr="00BF316B">
        <w:rPr>
          <w:rFonts w:ascii="Century Schoolbook" w:hAnsi="Century Schoolbook" w:cs="Times New Roman"/>
          <w:noProof/>
          <w:color w:val="000000" w:themeColor="text1"/>
        </w:rPr>
        <w:tab/>
        <w:t xml:space="preserve">      </w:t>
      </w:r>
      <w:r w:rsidR="00BA695C" w:rsidRPr="00BF316B">
        <w:rPr>
          <w:rFonts w:ascii="Century Schoolbook" w:hAnsi="Century Schoolbook" w:cs="Times New Roman"/>
          <w:noProof/>
          <w:color w:val="000000" w:themeColor="text1"/>
        </w:rPr>
        <w:t xml:space="preserve">     </w:t>
      </w:r>
      <w:r w:rsidR="00DD7A4A" w:rsidRPr="00BF316B">
        <w:rPr>
          <w:rFonts w:ascii="Century Schoolbook" w:hAnsi="Century Schoolbook" w:cs="Times New Roman"/>
          <w:noProof/>
          <w:color w:val="000000" w:themeColor="text1"/>
        </w:rPr>
        <w:t>(6-8)</w:t>
      </w:r>
    </w:p>
    <w:p w14:paraId="7F36E1BA" w14:textId="7A0BD0FD" w:rsidR="00DD7A4A" w:rsidRPr="00BF316B" w:rsidRDefault="00DD7A4A" w:rsidP="0026642B">
      <w:pPr>
        <w:spacing w:line="360" w:lineRule="auto"/>
        <w:jc w:val="both"/>
        <w:rPr>
          <w:rFonts w:ascii="Century Schoolbook" w:hAnsi="Century Schoolbook" w:cs="Times New Roman"/>
          <w:noProof/>
          <w:color w:val="000000" w:themeColor="text1"/>
        </w:rPr>
      </w:pPr>
      <w:r w:rsidRPr="00BF316B">
        <w:rPr>
          <w:rFonts w:ascii="Century Schoolbook" w:hAnsi="Century Schoolbook" w:cs="Times New Roman"/>
          <w:noProof/>
          <w:color w:val="000000" w:themeColor="text1"/>
        </w:rPr>
        <w:t xml:space="preserve">Where </w:t>
      </w:r>
      <w:r w:rsidRPr="00BF316B">
        <w:rPr>
          <w:rFonts w:ascii="Century Schoolbook" w:hAnsi="Century Schoolbook" w:cs="Times New Roman"/>
          <w:i/>
          <w:noProof/>
          <w:color w:val="000000" w:themeColor="text1"/>
        </w:rPr>
        <w:t>x</w:t>
      </w:r>
      <w:r w:rsidRPr="00BF316B">
        <w:rPr>
          <w:rFonts w:ascii="Century Schoolbook" w:hAnsi="Century Schoolbook" w:cs="Times New Roman"/>
          <w:noProof/>
          <w:color w:val="000000" w:themeColor="text1"/>
        </w:rPr>
        <w:t xml:space="preserve"> repre</w:t>
      </w:r>
      <w:r w:rsidR="00757287" w:rsidRPr="00BF316B">
        <w:rPr>
          <w:rFonts w:ascii="Century Schoolbook" w:hAnsi="Century Schoolbook" w:cs="Times New Roman"/>
          <w:noProof/>
          <w:color w:val="000000" w:themeColor="text1"/>
        </w:rPr>
        <w:t>se</w:t>
      </w:r>
      <w:r w:rsidRPr="00BF316B">
        <w:rPr>
          <w:rFonts w:ascii="Century Schoolbook" w:hAnsi="Century Schoolbook" w:cs="Times New Roman"/>
          <w:noProof/>
          <w:color w:val="000000" w:themeColor="text1"/>
        </w:rPr>
        <w:t xml:space="preserve">nts the vectors of extracted features. </w:t>
      </w:r>
      <m:oMath>
        <m:r>
          <w:rPr>
            <w:rFonts w:ascii="Cambria Math" w:hAnsi="Cambria Math" w:cs="Times New Roman"/>
            <w:noProof/>
            <w:color w:val="000000" w:themeColor="text1"/>
          </w:rPr>
          <m:t>x=[</m:t>
        </m:r>
        <m:sSub>
          <m:sSubPr>
            <m:ctrlPr>
              <w:rPr>
                <w:rFonts w:ascii="Cambria Math" w:hAnsi="Cambria Math" w:cs="Times New Roman"/>
                <w:i/>
                <w:noProof/>
                <w:color w:val="000000" w:themeColor="text1"/>
              </w:rPr>
            </m:ctrlPr>
          </m:sSubPr>
          <m:e>
            <m:r>
              <w:rPr>
                <w:rFonts w:ascii="Cambria Math" w:hAnsi="Cambria Math" w:cs="Times New Roman"/>
                <w:noProof/>
                <w:color w:val="000000" w:themeColor="text1"/>
              </w:rPr>
              <m:t>x</m:t>
            </m:r>
          </m:e>
          <m:sub>
            <m:r>
              <w:rPr>
                <w:rFonts w:ascii="Cambria Math" w:hAnsi="Cambria Math" w:cs="Times New Roman"/>
                <w:noProof/>
                <w:color w:val="000000" w:themeColor="text1"/>
              </w:rPr>
              <m:t>1</m:t>
            </m:r>
          </m:sub>
        </m:sSub>
        <m:r>
          <w:rPr>
            <w:rFonts w:ascii="Cambria Math" w:hAnsi="Cambria Math" w:cs="Times New Roman"/>
            <w:noProof/>
            <w:color w:val="000000" w:themeColor="text1"/>
          </w:rPr>
          <m:t>…</m:t>
        </m:r>
        <m:sSub>
          <m:sSubPr>
            <m:ctrlPr>
              <w:rPr>
                <w:rFonts w:ascii="Cambria Math" w:hAnsi="Cambria Math" w:cs="Times New Roman"/>
                <w:i/>
                <w:noProof/>
                <w:color w:val="000000" w:themeColor="text1"/>
              </w:rPr>
            </m:ctrlPr>
          </m:sSubPr>
          <m:e>
            <m:r>
              <w:rPr>
                <w:rFonts w:ascii="Cambria Math" w:hAnsi="Cambria Math" w:cs="Times New Roman"/>
                <w:noProof/>
                <w:color w:val="000000" w:themeColor="text1"/>
              </w:rPr>
              <m:t>x</m:t>
            </m:r>
          </m:e>
          <m:sub>
            <m:r>
              <w:rPr>
                <w:rFonts w:ascii="Cambria Math" w:hAnsi="Cambria Math" w:cs="Times New Roman"/>
                <w:noProof/>
                <w:color w:val="000000" w:themeColor="text1"/>
              </w:rPr>
              <m:t>k</m:t>
            </m:r>
          </m:sub>
        </m:sSub>
        <m:r>
          <w:rPr>
            <w:rFonts w:ascii="Cambria Math" w:hAnsi="Cambria Math" w:cs="Times New Roman"/>
            <w:noProof/>
            <w:color w:val="000000" w:themeColor="text1"/>
          </w:rPr>
          <m:t>]</m:t>
        </m:r>
      </m:oMath>
      <w:r w:rsidRPr="00BF316B">
        <w:rPr>
          <w:rFonts w:ascii="Century Schoolbook" w:hAnsi="Century Schoolbook" w:cs="Times New Roman"/>
          <w:noProof/>
          <w:color w:val="000000" w:themeColor="text1"/>
        </w:rPr>
        <w:t>. The smaller the distance, the similar the two map images, and vice versa.</w:t>
      </w:r>
    </w:p>
    <w:p w14:paraId="777EA6CF" w14:textId="77777777" w:rsidR="00DD7A4A" w:rsidRPr="00BF316B" w:rsidRDefault="00DD7A4A" w:rsidP="0026642B">
      <w:pPr>
        <w:spacing w:line="360" w:lineRule="auto"/>
        <w:jc w:val="center"/>
        <w:rPr>
          <w:rFonts w:ascii="Century Schoolbook" w:hAnsi="Century Schoolbook" w:cs="Times New Roman"/>
          <w:noProof/>
          <w:color w:val="000000" w:themeColor="text1"/>
        </w:rPr>
      </w:pPr>
      <w:r w:rsidRPr="00BF316B">
        <w:rPr>
          <w:rFonts w:ascii="Century Schoolbook" w:hAnsi="Century Schoolbook" w:cs="Times New Roman"/>
          <w:noProof/>
          <w:color w:val="000000" w:themeColor="text1"/>
        </w:rPr>
        <w:lastRenderedPageBreak/>
        <w:drawing>
          <wp:inline distT="0" distB="0" distL="0" distR="0" wp14:anchorId="7A824372" wp14:editId="72626D83">
            <wp:extent cx="3786969" cy="1975104"/>
            <wp:effectExtent l="0" t="0" r="4445" b="635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U3.jpg"/>
                    <pic:cNvPicPr/>
                  </pic:nvPicPr>
                  <pic:blipFill>
                    <a:blip r:embed="rId100">
                      <a:extLst>
                        <a:ext uri="{28A0092B-C50C-407E-A947-70E740481C1C}">
                          <a14:useLocalDpi xmlns:a14="http://schemas.microsoft.com/office/drawing/2010/main" val="0"/>
                        </a:ext>
                      </a:extLst>
                    </a:blip>
                    <a:stretch>
                      <a:fillRect/>
                    </a:stretch>
                  </pic:blipFill>
                  <pic:spPr>
                    <a:xfrm>
                      <a:off x="0" y="0"/>
                      <a:ext cx="3806314" cy="1985193"/>
                    </a:xfrm>
                    <a:prstGeom prst="rect">
                      <a:avLst/>
                    </a:prstGeom>
                  </pic:spPr>
                </pic:pic>
              </a:graphicData>
            </a:graphic>
          </wp:inline>
        </w:drawing>
      </w:r>
    </w:p>
    <w:p w14:paraId="50D25859" w14:textId="325D6FA0" w:rsidR="00CB530A" w:rsidRPr="00BF316B" w:rsidRDefault="00CB530A" w:rsidP="00CB530A">
      <w:pPr>
        <w:pStyle w:val="afa"/>
        <w:ind w:firstLine="0"/>
        <w:jc w:val="center"/>
        <w:rPr>
          <w:b w:val="0"/>
          <w:i/>
          <w:noProof/>
          <w:color w:val="000000" w:themeColor="text1"/>
          <w:szCs w:val="22"/>
        </w:rPr>
      </w:pPr>
      <w:bookmarkStart w:id="248" w:name="_Toc518405163"/>
      <w:r w:rsidRPr="00BF316B">
        <w:rPr>
          <w:color w:val="000000" w:themeColor="text1"/>
        </w:rPr>
        <w:t xml:space="preserve">Figure 6- </w:t>
      </w:r>
      <w:r w:rsidR="001B28C1" w:rsidRPr="00BF316B">
        <w:rPr>
          <w:noProof/>
          <w:color w:val="000000" w:themeColor="text1"/>
        </w:rPr>
        <w:fldChar w:fldCharType="begin"/>
      </w:r>
      <w:r w:rsidR="001B28C1" w:rsidRPr="00BF316B">
        <w:rPr>
          <w:noProof/>
          <w:color w:val="000000" w:themeColor="text1"/>
        </w:rPr>
        <w:instrText xml:space="preserve"> SEQ Figure_6- \* ARABIC </w:instrText>
      </w:r>
      <w:r w:rsidR="001B28C1" w:rsidRPr="00BF316B">
        <w:rPr>
          <w:noProof/>
          <w:color w:val="000000" w:themeColor="text1"/>
        </w:rPr>
        <w:fldChar w:fldCharType="separate"/>
      </w:r>
      <w:r w:rsidR="00955236" w:rsidRPr="00BF316B">
        <w:rPr>
          <w:noProof/>
          <w:color w:val="000000" w:themeColor="text1"/>
        </w:rPr>
        <w:t>4</w:t>
      </w:r>
      <w:r w:rsidR="001B28C1" w:rsidRPr="00BF316B">
        <w:rPr>
          <w:noProof/>
          <w:color w:val="000000" w:themeColor="text1"/>
        </w:rPr>
        <w:fldChar w:fldCharType="end"/>
      </w:r>
      <w:r w:rsidRPr="00BF316B">
        <w:rPr>
          <w:color w:val="000000" w:themeColor="text1"/>
        </w:rPr>
        <w:t xml:space="preserve"> </w:t>
      </w:r>
      <w:r w:rsidRPr="00BF316B">
        <w:rPr>
          <w:b w:val="0"/>
          <w:i/>
          <w:color w:val="000000" w:themeColor="text1"/>
        </w:rPr>
        <w:t>Euclidean distance measures dissimilar</w:t>
      </w:r>
      <w:r w:rsidR="00757287" w:rsidRPr="00BF316B">
        <w:rPr>
          <w:b w:val="0"/>
          <w:i/>
          <w:color w:val="000000" w:themeColor="text1"/>
        </w:rPr>
        <w:t>it</w:t>
      </w:r>
      <w:r w:rsidRPr="00BF316B">
        <w:rPr>
          <w:b w:val="0"/>
          <w:i/>
          <w:color w:val="000000" w:themeColor="text1"/>
        </w:rPr>
        <w:t>y of density map with RU for four subjects of five months dataset from the mobile device</w:t>
      </w:r>
      <w:bookmarkEnd w:id="248"/>
    </w:p>
    <w:p w14:paraId="30941FA1" w14:textId="77777777" w:rsidR="00DD7A4A" w:rsidRPr="00BF316B" w:rsidRDefault="00A96A86" w:rsidP="0026642B">
      <w:pPr>
        <w:pStyle w:val="Els-2ndorder-head"/>
        <w:numPr>
          <w:ilvl w:val="0"/>
          <w:numId w:val="0"/>
        </w:numPr>
        <w:spacing w:line="360" w:lineRule="auto"/>
        <w:jc w:val="both"/>
        <w:rPr>
          <w:rFonts w:ascii="Century Schoolbook" w:hAnsi="Century Schoolbook"/>
          <w:b w:val="0"/>
          <w:i w:val="0"/>
          <w:noProof/>
          <w:color w:val="000000" w:themeColor="text1"/>
          <w:sz w:val="22"/>
          <w:szCs w:val="22"/>
        </w:rPr>
      </w:pPr>
      <w:r w:rsidRPr="00BF316B">
        <w:rPr>
          <w:rFonts w:ascii="Century Schoolbook" w:hAnsi="Century Schoolbook"/>
          <w:b w:val="0"/>
          <w:i w:val="0"/>
          <w:noProof/>
          <w:color w:val="000000" w:themeColor="text1"/>
          <w:sz w:val="22"/>
          <w:szCs w:val="22"/>
        </w:rPr>
        <w:t xml:space="preserve">       </w:t>
      </w:r>
      <w:r w:rsidR="00DD7A4A" w:rsidRPr="00BF316B">
        <w:rPr>
          <w:rFonts w:ascii="Century Schoolbook" w:hAnsi="Century Schoolbook"/>
          <w:b w:val="0"/>
          <w:i w:val="0"/>
          <w:noProof/>
          <w:color w:val="000000" w:themeColor="text1"/>
          <w:sz w:val="22"/>
          <w:szCs w:val="22"/>
        </w:rPr>
        <w:t xml:space="preserve">The validation dataset features four randomly selected healthy individuals using the mobile devices for 5 months. The subjects investigated are staff and reseach students at a university. They are working 6 to 8 hours in front of a computer every work day, whilst intensity and time for workout are relatively stable each month, thus distance of density maps should be highly similar with small fluctuations. However, as we can see in Figure 6-4, only the first subject present a normal PA pattern shown as the solid blue line, while others suffer from large distance changes, which demonstrates that there are major RU of PA types and durations recorded by the mobile devices. </w:t>
      </w:r>
    </w:p>
    <w:p w14:paraId="3D8E4066" w14:textId="77777777" w:rsidR="00DD7A4A" w:rsidRPr="00BF316B" w:rsidRDefault="00DD7A4A" w:rsidP="0026642B">
      <w:pPr>
        <w:pStyle w:val="2"/>
        <w:keepLines w:val="0"/>
        <w:numPr>
          <w:ilvl w:val="1"/>
          <w:numId w:val="23"/>
        </w:numPr>
        <w:overflowPunct w:val="0"/>
        <w:autoSpaceDE w:val="0"/>
        <w:autoSpaceDN w:val="0"/>
        <w:adjustRightInd w:val="0"/>
        <w:spacing w:before="240" w:after="60" w:line="360" w:lineRule="auto"/>
        <w:ind w:left="0" w:firstLine="0"/>
        <w:textAlignment w:val="baseline"/>
        <w:rPr>
          <w:rFonts w:ascii="Century Schoolbook" w:eastAsia="SimSun" w:hAnsi="Century Schoolbook" w:cs="Times New Roman"/>
          <w:b/>
          <w:color w:val="000000" w:themeColor="text1"/>
          <w:sz w:val="28"/>
          <w:szCs w:val="20"/>
          <w:lang w:val="x-none" w:eastAsia="x-none"/>
        </w:rPr>
      </w:pPr>
      <w:r w:rsidRPr="00BF316B">
        <w:rPr>
          <w:rFonts w:ascii="Century Schoolbook" w:eastAsia="SimSun" w:hAnsi="Century Schoolbook" w:cs="Times New Roman"/>
          <w:b/>
          <w:color w:val="000000" w:themeColor="text1"/>
          <w:sz w:val="28"/>
          <w:szCs w:val="20"/>
          <w:lang w:val="x-none" w:eastAsia="x-none"/>
        </w:rPr>
        <w:t xml:space="preserve"> </w:t>
      </w:r>
      <w:bookmarkStart w:id="249" w:name="_Toc518559971"/>
      <w:r w:rsidRPr="00BF316B">
        <w:rPr>
          <w:rFonts w:ascii="Century Schoolbook" w:eastAsia="SimSun" w:hAnsi="Century Schoolbook" w:cs="Times New Roman"/>
          <w:b/>
          <w:color w:val="000000" w:themeColor="text1"/>
          <w:sz w:val="28"/>
          <w:szCs w:val="20"/>
          <w:lang w:val="x-none" w:eastAsia="x-none"/>
        </w:rPr>
        <w:t>Handling RU with DST decision making model</w:t>
      </w:r>
      <w:bookmarkEnd w:id="249"/>
      <w:r w:rsidRPr="00BF316B">
        <w:rPr>
          <w:rFonts w:ascii="Century Schoolbook" w:eastAsia="SimSun" w:hAnsi="Century Schoolbook" w:cs="Times New Roman"/>
          <w:b/>
          <w:color w:val="000000" w:themeColor="text1"/>
          <w:sz w:val="28"/>
          <w:szCs w:val="20"/>
          <w:lang w:val="x-none" w:eastAsia="x-none"/>
        </w:rPr>
        <w:t xml:space="preserve"> </w:t>
      </w:r>
    </w:p>
    <w:p w14:paraId="15496BE3" w14:textId="77777777" w:rsidR="00DD7A4A" w:rsidRPr="00BF316B" w:rsidRDefault="00DD7A4A" w:rsidP="0026642B">
      <w:pPr>
        <w:spacing w:line="360" w:lineRule="auto"/>
        <w:ind w:firstLine="360"/>
        <w:jc w:val="both"/>
        <w:rPr>
          <w:rFonts w:ascii="Century Schoolbook" w:hAnsi="Century Schoolbook" w:cs="Times New Roman"/>
          <w:color w:val="000000" w:themeColor="text1"/>
        </w:rPr>
      </w:pPr>
      <w:r w:rsidRPr="00BF316B">
        <w:rPr>
          <w:rFonts w:ascii="Century Schoolbook" w:hAnsi="Century Schoolbook" w:cs="Times New Roman"/>
          <w:color w:val="000000" w:themeColor="text1"/>
        </w:rPr>
        <w:t xml:space="preserve">Due to the uncertainties and incompleteness of the existing dataset, the intensity and quantities emergent on the density map are considerably unstable. Using </w:t>
      </w:r>
      <w:bookmarkStart w:id="250" w:name="OLE_LINK22"/>
      <w:bookmarkStart w:id="251" w:name="OLE_LINK23"/>
      <w:r w:rsidRPr="00BF316B">
        <w:rPr>
          <w:rFonts w:ascii="Century Schoolbook" w:hAnsi="Century Schoolbook" w:cs="Times New Roman"/>
          <w:color w:val="000000" w:themeColor="text1"/>
        </w:rPr>
        <w:t xml:space="preserve">DST </w:t>
      </w:r>
      <w:bookmarkEnd w:id="250"/>
      <w:bookmarkEnd w:id="251"/>
      <w:r w:rsidRPr="00BF316B">
        <w:rPr>
          <w:rFonts w:ascii="Century Schoolbook" w:hAnsi="Century Schoolbook" w:cs="Times New Roman"/>
          <w:color w:val="000000" w:themeColor="text1"/>
        </w:rPr>
        <w:t xml:space="preserve">therefore, different prior knowledge from different density maps will arrive at a degree of belief that takes into consideration all the available evidence as well as to reduce the RU. Moreover, based on the concept of DST, we construct a </w:t>
      </w:r>
      <w:proofErr w:type="gramStart"/>
      <w:r w:rsidRPr="00BF316B">
        <w:rPr>
          <w:rFonts w:ascii="Century Schoolbook" w:hAnsi="Century Schoolbook" w:cs="Times New Roman"/>
          <w:color w:val="000000" w:themeColor="text1"/>
        </w:rPr>
        <w:t>three layer</w:t>
      </w:r>
      <w:proofErr w:type="gramEnd"/>
      <w:r w:rsidRPr="00BF316B">
        <w:rPr>
          <w:rFonts w:ascii="Century Schoolbook" w:hAnsi="Century Schoolbook" w:cs="Times New Roman"/>
          <w:color w:val="000000" w:themeColor="text1"/>
        </w:rPr>
        <w:t xml:space="preserve"> hierarchical lattice model to conduct a decision making process for the subject’s long-term PA intensity pattern.</w:t>
      </w:r>
    </w:p>
    <w:p w14:paraId="3CBCAD58" w14:textId="764C53DA" w:rsidR="00DD7A4A" w:rsidRPr="00BF316B" w:rsidRDefault="002F692C" w:rsidP="0026642B">
      <w:pPr>
        <w:pStyle w:val="Els-NoIndent"/>
        <w:spacing w:line="360" w:lineRule="auto"/>
        <w:ind w:firstLine="360"/>
        <w:rPr>
          <w:rFonts w:ascii="Century Schoolbook" w:hAnsi="Century Schoolbook"/>
          <w:color w:val="000000" w:themeColor="text1"/>
          <w:sz w:val="22"/>
          <w:szCs w:val="22"/>
          <w:lang w:val="en-GB"/>
        </w:rPr>
      </w:pPr>
      <w:r w:rsidRPr="00BF316B">
        <w:rPr>
          <w:rFonts w:ascii="Century Schoolbook" w:hAnsi="Century Schoolbook"/>
          <w:color w:val="000000" w:themeColor="text1"/>
          <w:sz w:val="22"/>
          <w:szCs w:val="22"/>
          <w:lang w:val="en-GB"/>
        </w:rPr>
        <w:t>In Figure 6-5,</w:t>
      </w:r>
      <w:r w:rsidR="00DD7A4A" w:rsidRPr="00BF316B">
        <w:rPr>
          <w:rFonts w:ascii="Century Schoolbook" w:hAnsi="Century Schoolbook"/>
          <w:color w:val="000000" w:themeColor="text1"/>
          <w:sz w:val="22"/>
          <w:szCs w:val="22"/>
          <w:lang w:val="en-GB"/>
        </w:rPr>
        <w:t xml:space="preserve"> the three layers within the model are a visualization layer, data fusion layer and </w:t>
      </w:r>
      <w:proofErr w:type="gramStart"/>
      <w:r w:rsidR="00DD7A4A" w:rsidRPr="00BF316B">
        <w:rPr>
          <w:rFonts w:ascii="Century Schoolbook" w:hAnsi="Century Schoolbook"/>
          <w:color w:val="000000" w:themeColor="text1"/>
          <w:sz w:val="22"/>
          <w:szCs w:val="22"/>
          <w:lang w:val="en-GB"/>
        </w:rPr>
        <w:t>decision making</w:t>
      </w:r>
      <w:proofErr w:type="gramEnd"/>
      <w:r w:rsidR="00DD7A4A" w:rsidRPr="00BF316B">
        <w:rPr>
          <w:rFonts w:ascii="Century Schoolbook" w:hAnsi="Century Schoolbook"/>
          <w:color w:val="000000" w:themeColor="text1"/>
          <w:sz w:val="22"/>
          <w:szCs w:val="22"/>
          <w:lang w:val="en-GB"/>
        </w:rPr>
        <w:t xml:space="preserve"> layer. In the visualization layer, PA density, duration and category of each subject’s wearable/mobile device’s datasets are produced as density maps. DPA and SPA sets are also extracted as individual evidence presented as dash line round node. The data fusion layer comp</w:t>
      </w:r>
      <w:r w:rsidR="00757287" w:rsidRPr="00BF316B">
        <w:rPr>
          <w:rFonts w:ascii="Century Schoolbook" w:hAnsi="Century Schoolbook"/>
          <w:color w:val="000000" w:themeColor="text1"/>
          <w:sz w:val="22"/>
          <w:szCs w:val="22"/>
          <w:lang w:val="en-GB"/>
        </w:rPr>
        <w:t>ri</w:t>
      </w:r>
      <w:r w:rsidR="00DD7A4A" w:rsidRPr="00BF316B">
        <w:rPr>
          <w:rFonts w:ascii="Century Schoolbook" w:hAnsi="Century Schoolbook"/>
          <w:color w:val="000000" w:themeColor="text1"/>
          <w:sz w:val="22"/>
          <w:szCs w:val="22"/>
          <w:lang w:val="en-GB"/>
        </w:rPr>
        <w:t>ses of combinations of the information presented a</w:t>
      </w:r>
      <w:r w:rsidR="00C14DFE" w:rsidRPr="00BF316B">
        <w:rPr>
          <w:rFonts w:ascii="Century Schoolbook" w:hAnsi="Century Schoolbook"/>
          <w:color w:val="000000" w:themeColor="text1"/>
          <w:sz w:val="22"/>
          <w:szCs w:val="22"/>
          <w:lang w:val="en-GB"/>
        </w:rPr>
        <w:t>s a dash line oval node in Figure 6-5</w:t>
      </w:r>
      <w:r w:rsidR="00DD7A4A" w:rsidRPr="00BF316B">
        <w:rPr>
          <w:rFonts w:ascii="Century Schoolbook" w:hAnsi="Century Schoolbook"/>
          <w:color w:val="000000" w:themeColor="text1"/>
          <w:sz w:val="22"/>
          <w:szCs w:val="22"/>
          <w:lang w:val="en-GB"/>
        </w:rPr>
        <w:t xml:space="preserve">. </w:t>
      </w:r>
      <w:r w:rsidR="00DD7A4A" w:rsidRPr="00BF316B">
        <w:rPr>
          <w:rFonts w:ascii="Century Schoolbook" w:hAnsi="Century Schoolbook"/>
          <w:color w:val="000000" w:themeColor="text1"/>
          <w:sz w:val="22"/>
          <w:szCs w:val="22"/>
          <w:lang w:val="en-GB"/>
        </w:rPr>
        <w:lastRenderedPageBreak/>
        <w:t xml:space="preserve">The </w:t>
      </w:r>
      <w:proofErr w:type="gramStart"/>
      <w:r w:rsidR="00DD7A4A" w:rsidRPr="00BF316B">
        <w:rPr>
          <w:rFonts w:ascii="Century Schoolbook" w:hAnsi="Century Schoolbook"/>
          <w:color w:val="000000" w:themeColor="text1"/>
          <w:sz w:val="22"/>
          <w:szCs w:val="22"/>
          <w:lang w:val="en-GB"/>
        </w:rPr>
        <w:t>decision making</w:t>
      </w:r>
      <w:proofErr w:type="gramEnd"/>
      <w:r w:rsidR="00DD7A4A" w:rsidRPr="00BF316B">
        <w:rPr>
          <w:rFonts w:ascii="Century Schoolbook" w:hAnsi="Century Schoolbook"/>
          <w:color w:val="000000" w:themeColor="text1"/>
          <w:sz w:val="22"/>
          <w:szCs w:val="22"/>
          <w:lang w:val="en-GB"/>
        </w:rPr>
        <w:t xml:space="preserve"> layer provides the final outcomes of the subject’s lifelogging PA intensity decision from prior knowledge revealed on density map and mass values from combination rules.  </w:t>
      </w:r>
    </w:p>
    <w:p w14:paraId="2D52E68E" w14:textId="77777777" w:rsidR="00DD7A4A" w:rsidRPr="00BF316B" w:rsidRDefault="00DD7A4A" w:rsidP="0026642B">
      <w:pPr>
        <w:pStyle w:val="3"/>
        <w:keepLines w:val="0"/>
        <w:numPr>
          <w:ilvl w:val="2"/>
          <w:numId w:val="24"/>
        </w:numPr>
        <w:overflowPunct w:val="0"/>
        <w:autoSpaceDE w:val="0"/>
        <w:autoSpaceDN w:val="0"/>
        <w:adjustRightInd w:val="0"/>
        <w:spacing w:before="240" w:after="60" w:line="360" w:lineRule="auto"/>
        <w:textAlignment w:val="baseline"/>
        <w:rPr>
          <w:rFonts w:ascii="Century Schoolbook" w:hAnsi="Century Schoolbook"/>
          <w:b/>
          <w:iCs/>
          <w:color w:val="000000" w:themeColor="text1"/>
          <w:sz w:val="28"/>
          <w:lang w:val="x-none" w:eastAsia="x-none"/>
        </w:rPr>
      </w:pPr>
      <w:bookmarkStart w:id="252" w:name="_Toc518559972"/>
      <w:r w:rsidRPr="00BF316B">
        <w:rPr>
          <w:rFonts w:ascii="Century Schoolbook" w:hAnsi="Century Schoolbook"/>
          <w:b/>
          <w:color w:val="000000" w:themeColor="text1"/>
          <w:sz w:val="28"/>
          <w:lang w:val="x-none" w:eastAsia="x-none"/>
        </w:rPr>
        <w:t>Dempster-Shafer theory of evidence (DST)</w:t>
      </w:r>
      <w:bookmarkEnd w:id="252"/>
    </w:p>
    <w:p w14:paraId="6063AA67" w14:textId="77777777" w:rsidR="00DD7A4A" w:rsidRPr="00BF316B" w:rsidRDefault="00212792" w:rsidP="0026642B">
      <w:pPr>
        <w:pStyle w:val="a3"/>
        <w:spacing w:line="360" w:lineRule="auto"/>
        <w:jc w:val="both"/>
        <w:rPr>
          <w:rFonts w:ascii="Century Schoolbook" w:hAnsi="Century Schoolbook"/>
          <w:color w:val="000000" w:themeColor="text1"/>
        </w:rPr>
      </w:pPr>
      <w:r w:rsidRPr="00BF316B">
        <w:rPr>
          <w:rFonts w:ascii="Century Schoolbook" w:hAnsi="Century Schoolbook"/>
          <w:color w:val="000000" w:themeColor="text1"/>
        </w:rPr>
        <w:t xml:space="preserve">       </w:t>
      </w:r>
      <w:r w:rsidR="00DD7A4A" w:rsidRPr="00BF316B">
        <w:rPr>
          <w:rFonts w:ascii="Century Schoolbook" w:hAnsi="Century Schoolbook"/>
          <w:color w:val="000000" w:themeColor="text1"/>
        </w:rPr>
        <w:t>DST allows for direct representation and reasoning of uncertainties in a way that fuses accumulative evidence and changing prior knowledge in the presence of new evidence, where the input can be an imprecise or incomplete set or an interval, while the output is also a set or an interval.</w:t>
      </w:r>
    </w:p>
    <w:p w14:paraId="6A8D22EF" w14:textId="77777777" w:rsidR="00DD7A4A" w:rsidRPr="00BF316B" w:rsidRDefault="008508F8" w:rsidP="008508F8">
      <w:pPr>
        <w:pStyle w:val="a3"/>
        <w:spacing w:line="360" w:lineRule="auto"/>
        <w:jc w:val="both"/>
        <w:rPr>
          <w:rFonts w:ascii="Century Schoolbook" w:hAnsi="Century Schoolbook"/>
          <w:color w:val="000000" w:themeColor="text1"/>
        </w:rPr>
      </w:pPr>
      <w:r w:rsidRPr="00BF316B">
        <w:rPr>
          <w:rFonts w:ascii="Century Schoolbook" w:hAnsi="Century Schoolbook"/>
          <w:color w:val="000000" w:themeColor="text1"/>
        </w:rPr>
        <w:t xml:space="preserve">      </w:t>
      </w:r>
      <w:r w:rsidR="00DD7A4A" w:rsidRPr="00BF316B">
        <w:rPr>
          <w:rFonts w:ascii="Century Schoolbook" w:hAnsi="Century Schoolbook"/>
          <w:color w:val="000000" w:themeColor="text1"/>
        </w:rPr>
        <w:t>DST assumes that there are all possible elements denoted as</w:t>
      </w:r>
      <m:oMath>
        <m:r>
          <w:rPr>
            <w:rFonts w:ascii="Cambria Math" w:hAnsi="Cambria Math"/>
            <w:color w:val="000000" w:themeColor="text1"/>
          </w:rPr>
          <m:t xml:space="preserve"> </m:t>
        </m:r>
        <m:r>
          <m:rPr>
            <m:sty m:val="p"/>
          </m:rPr>
          <w:rPr>
            <w:rFonts w:ascii="Cambria Math" w:hAnsi="Cambria Math"/>
            <w:color w:val="000000" w:themeColor="text1"/>
          </w:rPr>
          <m:t>Θ</m:t>
        </m:r>
      </m:oMath>
      <w:r w:rsidR="00DD7A4A" w:rsidRPr="00BF316B">
        <w:rPr>
          <w:rFonts w:ascii="Century Schoolbook" w:hAnsi="Century Schoolbook"/>
          <w:color w:val="000000" w:themeColor="text1"/>
        </w:rPr>
        <w:t>. A basic probability assignment (BPA) is represented by mass function</w:t>
      </w:r>
      <m:oMath>
        <m:sSup>
          <m:sSupPr>
            <m:ctrlPr>
              <w:rPr>
                <w:rFonts w:ascii="Cambria Math" w:hAnsi="Cambria Math"/>
                <w:i/>
                <w:color w:val="000000" w:themeColor="text1"/>
              </w:rPr>
            </m:ctrlPr>
          </m:sSupPr>
          <m:e>
            <m:r>
              <w:rPr>
                <w:rFonts w:ascii="Cambria Math" w:hAnsi="Cambria Math"/>
                <w:color w:val="000000" w:themeColor="text1"/>
              </w:rPr>
              <m:t>2</m:t>
            </m:r>
          </m:e>
          <m:sup>
            <m:r>
              <m:rPr>
                <m:sty m:val="p"/>
              </m:rPr>
              <w:rPr>
                <w:rFonts w:ascii="Cambria Math" w:hAnsi="Cambria Math"/>
                <w:color w:val="000000" w:themeColor="text1"/>
              </w:rPr>
              <m:t>Θ</m:t>
            </m:r>
          </m:sup>
        </m:sSup>
        <m:r>
          <w:rPr>
            <w:rFonts w:ascii="Cambria Math" w:hAnsi="Cambria Math"/>
            <w:color w:val="000000" w:themeColor="text1"/>
          </w:rPr>
          <m:t>⊆[0,1]</m:t>
        </m:r>
      </m:oMath>
      <w:r w:rsidR="00DD7A4A" w:rsidRPr="00BF316B">
        <w:rPr>
          <w:rFonts w:ascii="Century Schoolbook" w:hAnsi="Century Schoolbook"/>
          <w:color w:val="000000" w:themeColor="text1"/>
        </w:rPr>
        <w:t>, where</w:t>
      </w:r>
      <m:oMath>
        <m:r>
          <w:rPr>
            <w:rFonts w:ascii="Cambria Math" w:hAnsi="Cambria Math"/>
            <w:color w:val="000000" w:themeColor="text1"/>
          </w:rPr>
          <m:t xml:space="preserve"> m</m:t>
        </m:r>
        <m:d>
          <m:dPr>
            <m:ctrlPr>
              <w:rPr>
                <w:rFonts w:ascii="Cambria Math" w:hAnsi="Cambria Math"/>
                <w:i/>
                <w:color w:val="000000" w:themeColor="text1"/>
              </w:rPr>
            </m:ctrlPr>
          </m:dPr>
          <m:e>
            <m:r>
              <w:rPr>
                <w:rFonts w:ascii="Cambria Math" w:hAnsi="Cambria Math"/>
                <w:color w:val="000000" w:themeColor="text1"/>
              </w:rPr>
              <m:t>∅</m:t>
            </m:r>
          </m:e>
        </m:d>
        <m:r>
          <w:rPr>
            <w:rFonts w:ascii="Cambria Math" w:hAnsi="Cambria Math"/>
            <w:color w:val="000000" w:themeColor="text1"/>
          </w:rPr>
          <m:t>=0,</m:t>
        </m:r>
        <m:nary>
          <m:naryPr>
            <m:chr m:val="∑"/>
            <m:limLoc m:val="undOvr"/>
            <m:supHide m:val="1"/>
            <m:ctrlPr>
              <w:rPr>
                <w:rFonts w:ascii="Cambria Math" w:hAnsi="Cambria Math"/>
                <w:i/>
                <w:color w:val="000000" w:themeColor="text1"/>
              </w:rPr>
            </m:ctrlPr>
          </m:naryPr>
          <m:sub>
            <m:r>
              <w:rPr>
                <w:rFonts w:ascii="Cambria Math" w:hAnsi="Cambria Math"/>
                <w:color w:val="000000" w:themeColor="text1"/>
              </w:rPr>
              <m:t>A⊂U</m:t>
            </m:r>
          </m:sub>
          <m:sup/>
          <m:e>
            <m:r>
              <w:rPr>
                <w:rFonts w:ascii="Cambria Math" w:hAnsi="Cambria Math"/>
                <w:color w:val="000000" w:themeColor="text1"/>
              </w:rPr>
              <m:t>m</m:t>
            </m:r>
            <m:d>
              <m:dPr>
                <m:ctrlPr>
                  <w:rPr>
                    <w:rFonts w:ascii="Cambria Math" w:hAnsi="Cambria Math"/>
                    <w:i/>
                    <w:color w:val="000000" w:themeColor="text1"/>
                  </w:rPr>
                </m:ctrlPr>
              </m:dPr>
              <m:e>
                <m:r>
                  <w:rPr>
                    <w:rFonts w:ascii="Cambria Math" w:hAnsi="Cambria Math"/>
                    <w:color w:val="000000" w:themeColor="text1"/>
                  </w:rPr>
                  <m:t>A</m:t>
                </m:r>
              </m:e>
            </m:d>
            <m:r>
              <w:rPr>
                <w:rFonts w:ascii="Cambria Math" w:hAnsi="Cambria Math"/>
                <w:color w:val="000000" w:themeColor="text1"/>
              </w:rPr>
              <m:t>=1</m:t>
            </m:r>
          </m:e>
        </m:nary>
        <m:r>
          <w:rPr>
            <w:rFonts w:ascii="Cambria Math" w:hAnsi="Cambria Math"/>
            <w:color w:val="000000" w:themeColor="text1"/>
          </w:rPr>
          <m:t>.</m:t>
        </m:r>
      </m:oMath>
      <w:r w:rsidR="00DD7A4A" w:rsidRPr="00BF316B">
        <w:rPr>
          <w:rFonts w:ascii="Century Schoolbook" w:hAnsi="Century Schoolbook"/>
          <w:color w:val="000000" w:themeColor="text1"/>
        </w:rPr>
        <w:t xml:space="preserve"> Set mass functions </w:t>
      </w:r>
      <m:oMath>
        <m:sSub>
          <m:sSubPr>
            <m:ctrlPr>
              <w:rPr>
                <w:rFonts w:ascii="Cambria Math" w:hAnsi="Cambria Math"/>
                <w:i/>
                <w:color w:val="000000" w:themeColor="text1"/>
              </w:rPr>
            </m:ctrlPr>
          </m:sSubPr>
          <m:e>
            <m:r>
              <w:rPr>
                <w:rFonts w:ascii="Cambria Math" w:hAnsi="Cambria Math"/>
                <w:color w:val="000000" w:themeColor="text1"/>
              </w:rPr>
              <m:t>m</m:t>
            </m:r>
          </m:e>
          <m:sub>
            <m:r>
              <w:rPr>
                <w:rFonts w:ascii="Cambria Math" w:hAnsi="Cambria Math"/>
                <w:color w:val="000000" w:themeColor="text1"/>
              </w:rPr>
              <m:t>1</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m</m:t>
            </m:r>
          </m:e>
          <m:sub>
            <m:r>
              <w:rPr>
                <w:rFonts w:ascii="Cambria Math" w:hAnsi="Cambria Math"/>
                <w:color w:val="000000" w:themeColor="text1"/>
              </w:rPr>
              <m:t>2</m:t>
            </m:r>
          </m:sub>
        </m:sSub>
      </m:oMath>
      <w:r w:rsidR="00DD7A4A" w:rsidRPr="00BF316B">
        <w:rPr>
          <w:rFonts w:ascii="Century Schoolbook" w:hAnsi="Century Schoolbook"/>
          <w:color w:val="000000" w:themeColor="text1"/>
        </w:rPr>
        <w:t xml:space="preserve"> are the BPA in </w:t>
      </w:r>
      <m:oMath>
        <m:r>
          <m:rPr>
            <m:sty m:val="p"/>
          </m:rPr>
          <w:rPr>
            <w:rFonts w:ascii="Cambria Math" w:hAnsi="Cambria Math"/>
            <w:color w:val="000000" w:themeColor="text1"/>
          </w:rPr>
          <m:t>Θ</m:t>
        </m:r>
      </m:oMath>
      <w:r w:rsidRPr="00BF316B">
        <w:rPr>
          <w:rFonts w:ascii="Century Schoolbook" w:hAnsi="Century Schoolbook"/>
          <w:color w:val="000000" w:themeColor="text1"/>
        </w:rPr>
        <w:t>.</w:t>
      </w:r>
    </w:p>
    <w:p w14:paraId="43820BC8" w14:textId="77777777" w:rsidR="00DD7A4A" w:rsidRPr="00BF316B" w:rsidRDefault="00DD7A4A" w:rsidP="0026642B">
      <w:pPr>
        <w:spacing w:line="360" w:lineRule="auto"/>
        <w:jc w:val="center"/>
        <w:rPr>
          <w:rFonts w:ascii="Century Schoolbook" w:hAnsi="Century Schoolbook"/>
          <w:color w:val="000000" w:themeColor="text1"/>
        </w:rPr>
      </w:pPr>
      <w:r w:rsidRPr="00BF316B">
        <w:rPr>
          <w:rFonts w:ascii="Century Schoolbook" w:hAnsi="Century Schoolbook"/>
          <w:color w:val="000000" w:themeColor="text1"/>
        </w:rPr>
        <w:object w:dxaOrig="11145" w:dyaOrig="9421" w14:anchorId="45103998">
          <v:shape id="_x0000_i1033" type="#_x0000_t75" style="width:303.15pt;height:257.7pt" o:ole="">
            <v:imagedata r:id="rId101" o:title=""/>
          </v:shape>
          <o:OLEObject Type="Embed" ProgID="Visio.Drawing.15" ShapeID="_x0000_i1033" DrawAspect="Content" ObjectID="_1610185266" r:id="rId102"/>
        </w:object>
      </w:r>
    </w:p>
    <w:p w14:paraId="6F0AD324" w14:textId="77777777" w:rsidR="008508F8" w:rsidRPr="00BF316B" w:rsidRDefault="008508F8" w:rsidP="008508F8">
      <w:pPr>
        <w:pStyle w:val="afa"/>
        <w:ind w:firstLine="0"/>
        <w:jc w:val="center"/>
        <w:rPr>
          <w:color w:val="000000" w:themeColor="text1"/>
        </w:rPr>
      </w:pPr>
      <w:bookmarkStart w:id="253" w:name="_Toc518405164"/>
      <w:r w:rsidRPr="00BF316B">
        <w:rPr>
          <w:color w:val="000000" w:themeColor="text1"/>
        </w:rPr>
        <w:t xml:space="preserve">Figure 6- </w:t>
      </w:r>
      <w:r w:rsidR="001B28C1" w:rsidRPr="00BF316B">
        <w:rPr>
          <w:noProof/>
          <w:color w:val="000000" w:themeColor="text1"/>
        </w:rPr>
        <w:fldChar w:fldCharType="begin"/>
      </w:r>
      <w:r w:rsidR="001B28C1" w:rsidRPr="00BF316B">
        <w:rPr>
          <w:noProof/>
          <w:color w:val="000000" w:themeColor="text1"/>
        </w:rPr>
        <w:instrText xml:space="preserve"> SEQ Figure_6- \* ARABIC </w:instrText>
      </w:r>
      <w:r w:rsidR="001B28C1" w:rsidRPr="00BF316B">
        <w:rPr>
          <w:noProof/>
          <w:color w:val="000000" w:themeColor="text1"/>
        </w:rPr>
        <w:fldChar w:fldCharType="separate"/>
      </w:r>
      <w:r w:rsidR="00955236" w:rsidRPr="00BF316B">
        <w:rPr>
          <w:noProof/>
          <w:color w:val="000000" w:themeColor="text1"/>
        </w:rPr>
        <w:t>5</w:t>
      </w:r>
      <w:r w:rsidR="001B28C1" w:rsidRPr="00BF316B">
        <w:rPr>
          <w:noProof/>
          <w:color w:val="000000" w:themeColor="text1"/>
        </w:rPr>
        <w:fldChar w:fldCharType="end"/>
      </w:r>
      <w:r w:rsidRPr="00BF316B">
        <w:rPr>
          <w:color w:val="000000" w:themeColor="text1"/>
        </w:rPr>
        <w:t xml:space="preserve"> </w:t>
      </w:r>
      <w:r w:rsidRPr="00BF316B">
        <w:rPr>
          <w:b w:val="0"/>
          <w:i/>
          <w:color w:val="000000" w:themeColor="text1"/>
        </w:rPr>
        <w:t>Lattice model of DST for personal lifelogging PA pattern decision</w:t>
      </w:r>
      <w:bookmarkEnd w:id="253"/>
    </w:p>
    <w:p w14:paraId="0D5303F8" w14:textId="77777777" w:rsidR="00DD7A4A" w:rsidRPr="00BF316B" w:rsidRDefault="00DD7A4A" w:rsidP="0026642B">
      <w:pPr>
        <w:pStyle w:val="a3"/>
        <w:spacing w:line="360" w:lineRule="auto"/>
        <w:jc w:val="center"/>
        <w:rPr>
          <w:rFonts w:ascii="Century Schoolbook" w:hAnsi="Century Schoolbook"/>
          <w:color w:val="000000" w:themeColor="text1"/>
        </w:rPr>
      </w:pPr>
      <w:r w:rsidRPr="00BF316B">
        <w:rPr>
          <w:rFonts w:ascii="Century Schoolbook" w:hAnsi="Century Schoolbook"/>
          <w:i/>
          <w:noProof/>
          <w:color w:val="000000" w:themeColor="text1"/>
        </w:rPr>
        <w:drawing>
          <wp:inline distT="0" distB="0" distL="0" distR="0" wp14:anchorId="1A7E5191" wp14:editId="7B0BD6E1">
            <wp:extent cx="4001824" cy="1997050"/>
            <wp:effectExtent l="0" t="0" r="0" b="381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histo1.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4001824" cy="1997050"/>
                    </a:xfrm>
                    <a:prstGeom prst="rect">
                      <a:avLst/>
                    </a:prstGeom>
                  </pic:spPr>
                </pic:pic>
              </a:graphicData>
            </a:graphic>
          </wp:inline>
        </w:drawing>
      </w:r>
    </w:p>
    <w:p w14:paraId="44CBE62F" w14:textId="77777777" w:rsidR="008508F8" w:rsidRPr="00BF316B" w:rsidRDefault="008508F8" w:rsidP="008508F8">
      <w:pPr>
        <w:pStyle w:val="afa"/>
        <w:ind w:firstLine="0"/>
        <w:jc w:val="center"/>
        <w:rPr>
          <w:b w:val="0"/>
          <w:color w:val="000000" w:themeColor="text1"/>
        </w:rPr>
      </w:pPr>
      <w:bookmarkStart w:id="254" w:name="_Toc518405165"/>
      <w:r w:rsidRPr="00BF316B">
        <w:rPr>
          <w:color w:val="000000" w:themeColor="text1"/>
        </w:rPr>
        <w:lastRenderedPageBreak/>
        <w:t xml:space="preserve">Figure 6- </w:t>
      </w:r>
      <w:r w:rsidR="001B28C1" w:rsidRPr="00BF316B">
        <w:rPr>
          <w:noProof/>
          <w:color w:val="000000" w:themeColor="text1"/>
        </w:rPr>
        <w:fldChar w:fldCharType="begin"/>
      </w:r>
      <w:r w:rsidR="001B28C1" w:rsidRPr="00BF316B">
        <w:rPr>
          <w:noProof/>
          <w:color w:val="000000" w:themeColor="text1"/>
        </w:rPr>
        <w:instrText xml:space="preserve"> SEQ Figure_6- \* ARABIC </w:instrText>
      </w:r>
      <w:r w:rsidR="001B28C1" w:rsidRPr="00BF316B">
        <w:rPr>
          <w:noProof/>
          <w:color w:val="000000" w:themeColor="text1"/>
        </w:rPr>
        <w:fldChar w:fldCharType="separate"/>
      </w:r>
      <w:r w:rsidR="00955236" w:rsidRPr="00BF316B">
        <w:rPr>
          <w:noProof/>
          <w:color w:val="000000" w:themeColor="text1"/>
        </w:rPr>
        <w:t>6</w:t>
      </w:r>
      <w:r w:rsidR="001B28C1" w:rsidRPr="00BF316B">
        <w:rPr>
          <w:noProof/>
          <w:color w:val="000000" w:themeColor="text1"/>
        </w:rPr>
        <w:fldChar w:fldCharType="end"/>
      </w:r>
      <w:r w:rsidRPr="00BF316B">
        <w:rPr>
          <w:color w:val="000000" w:themeColor="text1"/>
        </w:rPr>
        <w:t xml:space="preserve"> </w:t>
      </w:r>
      <w:r w:rsidRPr="00BF316B">
        <w:rPr>
          <w:b w:val="0"/>
          <w:i/>
          <w:color w:val="000000" w:themeColor="text1"/>
        </w:rPr>
        <w:t>Histogram distribution with the threshold setting</w:t>
      </w:r>
      <w:bookmarkEnd w:id="254"/>
    </w:p>
    <w:p w14:paraId="5D4A6F8A" w14:textId="77777777" w:rsidR="00DD7A4A" w:rsidRPr="00BF316B" w:rsidRDefault="00DD7A4A" w:rsidP="0026642B">
      <w:pPr>
        <w:pStyle w:val="a3"/>
        <w:spacing w:line="360" w:lineRule="auto"/>
        <w:rPr>
          <w:rFonts w:ascii="Century Schoolbook" w:hAnsi="Century Schoolbook"/>
          <w:color w:val="000000" w:themeColor="text1"/>
        </w:rPr>
      </w:pPr>
      <w:r w:rsidRPr="00BF316B">
        <w:rPr>
          <w:rFonts w:ascii="Century Schoolbook" w:hAnsi="Century Schoolbook"/>
          <w:color w:val="000000" w:themeColor="text1"/>
        </w:rPr>
        <w:t xml:space="preserve">Upper and lower bounds of an interval are defined as belief function and plausibility function, expressed as </w:t>
      </w:r>
      <w:proofErr w:type="gramStart"/>
      <w:r w:rsidRPr="00BF316B">
        <w:rPr>
          <w:rFonts w:ascii="Century Schoolbook" w:hAnsi="Century Schoolbook"/>
          <w:i/>
          <w:color w:val="000000" w:themeColor="text1"/>
        </w:rPr>
        <w:t>Bel(</w:t>
      </w:r>
      <w:proofErr w:type="gramEnd"/>
      <w:r w:rsidRPr="00BF316B">
        <w:rPr>
          <w:rFonts w:ascii="Century Schoolbook" w:hAnsi="Century Schoolbook"/>
          <w:i/>
          <w:color w:val="000000" w:themeColor="text1"/>
        </w:rPr>
        <w:t>)</w:t>
      </w:r>
      <w:r w:rsidRPr="00BF316B">
        <w:rPr>
          <w:rFonts w:ascii="Century Schoolbook" w:hAnsi="Century Schoolbook"/>
          <w:color w:val="000000" w:themeColor="text1"/>
        </w:rPr>
        <w:t xml:space="preserve"> and </w:t>
      </w:r>
      <w:r w:rsidRPr="00BF316B">
        <w:rPr>
          <w:rFonts w:ascii="Century Schoolbook" w:hAnsi="Century Schoolbook"/>
          <w:i/>
          <w:color w:val="000000" w:themeColor="text1"/>
        </w:rPr>
        <w:t>Pls()</w:t>
      </w:r>
      <w:r w:rsidRPr="00BF316B">
        <w:rPr>
          <w:rFonts w:ascii="Century Schoolbook" w:hAnsi="Century Schoolbook"/>
          <w:color w:val="000000" w:themeColor="text1"/>
        </w:rPr>
        <w:t>, denotes as:</w:t>
      </w:r>
    </w:p>
    <w:p w14:paraId="0BA5F281" w14:textId="77777777" w:rsidR="00DD7A4A" w:rsidRPr="00BF316B" w:rsidRDefault="00DD7A4A" w:rsidP="0026642B">
      <w:pPr>
        <w:pStyle w:val="a3"/>
        <w:spacing w:line="360" w:lineRule="auto"/>
        <w:rPr>
          <w:rFonts w:ascii="Century Schoolbook" w:hAnsi="Century Schoolbook"/>
          <w:color w:val="000000" w:themeColor="text1"/>
        </w:rPr>
      </w:pPr>
    </w:p>
    <w:p w14:paraId="7854EB84" w14:textId="77777777" w:rsidR="00DD7A4A" w:rsidRPr="00BF316B" w:rsidRDefault="00DD7A4A" w:rsidP="0026642B">
      <w:pPr>
        <w:pStyle w:val="a3"/>
        <w:spacing w:line="360" w:lineRule="auto"/>
        <w:ind w:left="2880" w:firstLine="720"/>
        <w:rPr>
          <w:rFonts w:ascii="Century Schoolbook" w:hAnsi="Century Schoolbook"/>
          <w:color w:val="000000" w:themeColor="text1"/>
        </w:rPr>
      </w:pPr>
      <m:oMath>
        <m:r>
          <w:rPr>
            <w:rFonts w:ascii="Cambria Math" w:hAnsi="Cambria Math"/>
            <w:color w:val="000000" w:themeColor="text1"/>
          </w:rPr>
          <m:t>Bel</m:t>
        </m:r>
        <m:d>
          <m:dPr>
            <m:ctrlPr>
              <w:rPr>
                <w:rFonts w:ascii="Cambria Math" w:hAnsi="Cambria Math"/>
                <w:i/>
                <w:color w:val="000000" w:themeColor="text1"/>
              </w:rPr>
            </m:ctrlPr>
          </m:dPr>
          <m:e>
            <m:r>
              <w:rPr>
                <w:rFonts w:ascii="Cambria Math" w:hAnsi="Cambria Math"/>
                <w:color w:val="000000" w:themeColor="text1"/>
              </w:rPr>
              <m:t>A</m:t>
            </m:r>
          </m:e>
        </m:d>
        <m:r>
          <w:rPr>
            <w:rFonts w:ascii="Cambria Math" w:hAnsi="Cambria Math"/>
            <w:color w:val="000000" w:themeColor="text1"/>
          </w:rPr>
          <m:t>=</m:t>
        </m:r>
        <m:nary>
          <m:naryPr>
            <m:chr m:val="∑"/>
            <m:limLoc m:val="undOvr"/>
            <m:supHide m:val="1"/>
            <m:ctrlPr>
              <w:rPr>
                <w:rFonts w:ascii="Cambria Math" w:hAnsi="Cambria Math"/>
                <w:i/>
                <w:color w:val="000000" w:themeColor="text1"/>
              </w:rPr>
            </m:ctrlPr>
          </m:naryPr>
          <m:sub>
            <m:r>
              <w:rPr>
                <w:rFonts w:ascii="Cambria Math" w:hAnsi="Cambria Math"/>
                <w:color w:val="000000" w:themeColor="text1"/>
              </w:rPr>
              <m:t>B⊂A</m:t>
            </m:r>
          </m:sub>
          <m:sup/>
          <m:e>
            <m:r>
              <w:rPr>
                <w:rFonts w:ascii="Cambria Math" w:hAnsi="Cambria Math"/>
                <w:color w:val="000000" w:themeColor="text1"/>
              </w:rPr>
              <m:t>m(B)</m:t>
            </m:r>
          </m:e>
        </m:nary>
      </m:oMath>
      <w:r w:rsidRPr="00BF316B">
        <w:rPr>
          <w:rFonts w:ascii="Century Schoolbook" w:hAnsi="Century Schoolbook"/>
          <w:color w:val="000000" w:themeColor="text1"/>
        </w:rPr>
        <w:tab/>
      </w:r>
      <w:r w:rsidRPr="00BF316B">
        <w:rPr>
          <w:rFonts w:ascii="Century Schoolbook" w:hAnsi="Century Schoolbook"/>
          <w:color w:val="000000" w:themeColor="text1"/>
        </w:rPr>
        <w:tab/>
        <w:t xml:space="preserve"> </w:t>
      </w:r>
      <w:r w:rsidRPr="00BF316B">
        <w:rPr>
          <w:rFonts w:ascii="Century Schoolbook" w:hAnsi="Century Schoolbook"/>
          <w:color w:val="000000" w:themeColor="text1"/>
        </w:rPr>
        <w:tab/>
        <w:t xml:space="preserve">    </w:t>
      </w:r>
      <w:r w:rsidR="00BA695C" w:rsidRPr="00BF316B">
        <w:rPr>
          <w:rFonts w:ascii="Century Schoolbook" w:hAnsi="Century Schoolbook"/>
          <w:color w:val="000000" w:themeColor="text1"/>
        </w:rPr>
        <w:t xml:space="preserve">     </w:t>
      </w:r>
      <w:r w:rsidRPr="00BF316B">
        <w:rPr>
          <w:rFonts w:ascii="Century Schoolbook" w:hAnsi="Century Schoolbook"/>
          <w:color w:val="000000" w:themeColor="text1"/>
        </w:rPr>
        <w:t xml:space="preserve">  (6-9)</w:t>
      </w:r>
    </w:p>
    <w:p w14:paraId="6CDC310B" w14:textId="77777777" w:rsidR="00DD7A4A" w:rsidRPr="00BF316B" w:rsidRDefault="00DD7A4A" w:rsidP="0026642B">
      <w:pPr>
        <w:pStyle w:val="a3"/>
        <w:spacing w:line="360" w:lineRule="auto"/>
        <w:ind w:left="2880" w:firstLine="720"/>
        <w:rPr>
          <w:rFonts w:ascii="Century Schoolbook" w:hAnsi="Century Schoolbook"/>
          <w:color w:val="000000" w:themeColor="text1"/>
        </w:rPr>
      </w:pPr>
      <m:oMath>
        <m:r>
          <w:rPr>
            <w:rFonts w:ascii="Cambria Math" w:hAnsi="Cambria Math"/>
            <w:color w:val="000000" w:themeColor="text1"/>
          </w:rPr>
          <m:t>Pls</m:t>
        </m:r>
        <m:d>
          <m:dPr>
            <m:ctrlPr>
              <w:rPr>
                <w:rFonts w:ascii="Cambria Math" w:hAnsi="Cambria Math"/>
                <w:i/>
                <w:color w:val="000000" w:themeColor="text1"/>
              </w:rPr>
            </m:ctrlPr>
          </m:dPr>
          <m:e>
            <m:r>
              <w:rPr>
                <w:rFonts w:ascii="Cambria Math" w:hAnsi="Cambria Math"/>
                <w:color w:val="000000" w:themeColor="text1"/>
              </w:rPr>
              <m:t>A</m:t>
            </m:r>
          </m:e>
        </m:d>
        <m:r>
          <w:rPr>
            <w:rFonts w:ascii="Cambria Math" w:hAnsi="Cambria Math"/>
            <w:color w:val="000000" w:themeColor="text1"/>
          </w:rPr>
          <m:t>=</m:t>
        </m:r>
        <m:nary>
          <m:naryPr>
            <m:chr m:val="∑"/>
            <m:limLoc m:val="undOvr"/>
            <m:supHide m:val="1"/>
            <m:ctrlPr>
              <w:rPr>
                <w:rFonts w:ascii="Cambria Math" w:hAnsi="Cambria Math"/>
                <w:i/>
                <w:color w:val="000000" w:themeColor="text1"/>
              </w:rPr>
            </m:ctrlPr>
          </m:naryPr>
          <m:sub>
            <m:r>
              <w:rPr>
                <w:rFonts w:ascii="Cambria Math" w:hAnsi="Cambria Math"/>
                <w:color w:val="000000" w:themeColor="text1"/>
              </w:rPr>
              <m:t>B∩A≠0</m:t>
            </m:r>
          </m:sub>
          <m:sup/>
          <m:e>
            <m:r>
              <w:rPr>
                <w:rFonts w:ascii="Cambria Math" w:hAnsi="Cambria Math"/>
                <w:color w:val="000000" w:themeColor="text1"/>
              </w:rPr>
              <m:t>m(B)</m:t>
            </m:r>
          </m:e>
        </m:nary>
      </m:oMath>
      <w:r w:rsidRPr="00BF316B">
        <w:rPr>
          <w:rFonts w:ascii="Century Schoolbook" w:hAnsi="Century Schoolbook"/>
          <w:color w:val="000000" w:themeColor="text1"/>
        </w:rPr>
        <w:tab/>
      </w:r>
      <w:r w:rsidRPr="00BF316B">
        <w:rPr>
          <w:rFonts w:ascii="Century Schoolbook" w:hAnsi="Century Schoolbook"/>
          <w:color w:val="000000" w:themeColor="text1"/>
        </w:rPr>
        <w:tab/>
        <w:t xml:space="preserve">      </w:t>
      </w:r>
      <w:r w:rsidR="00BA695C" w:rsidRPr="00BF316B">
        <w:rPr>
          <w:rFonts w:ascii="Century Schoolbook" w:hAnsi="Century Schoolbook"/>
          <w:color w:val="000000" w:themeColor="text1"/>
        </w:rPr>
        <w:t xml:space="preserve">   </w:t>
      </w:r>
      <w:r w:rsidRPr="00BF316B">
        <w:rPr>
          <w:rFonts w:ascii="Century Schoolbook" w:hAnsi="Century Schoolbook"/>
          <w:color w:val="000000" w:themeColor="text1"/>
        </w:rPr>
        <w:t>(6-10)</w:t>
      </w:r>
    </w:p>
    <w:p w14:paraId="56526A35" w14:textId="77777777" w:rsidR="005432BA" w:rsidRPr="00BF316B" w:rsidRDefault="005432BA" w:rsidP="0026642B">
      <w:pPr>
        <w:pStyle w:val="a3"/>
        <w:spacing w:line="360" w:lineRule="auto"/>
        <w:ind w:left="2880" w:firstLine="720"/>
        <w:rPr>
          <w:rFonts w:ascii="Century Schoolbook" w:hAnsi="Century Schoolbook"/>
          <w:color w:val="000000" w:themeColor="text1"/>
        </w:rPr>
      </w:pPr>
    </w:p>
    <w:p w14:paraId="32C14CCB" w14:textId="77777777" w:rsidR="0042584D" w:rsidRPr="00BF316B" w:rsidRDefault="00DD7A4A" w:rsidP="0026642B">
      <w:pPr>
        <w:pStyle w:val="a3"/>
        <w:spacing w:line="360" w:lineRule="auto"/>
        <w:rPr>
          <w:rFonts w:ascii="Century Schoolbook" w:hAnsi="Century Schoolbook"/>
          <w:color w:val="000000" w:themeColor="text1"/>
        </w:rPr>
      </w:pPr>
      <w:r w:rsidRPr="00BF316B">
        <w:rPr>
          <w:rFonts w:ascii="Century Schoolbook" w:hAnsi="Century Schoolbook"/>
          <w:color w:val="000000" w:themeColor="text1"/>
        </w:rPr>
        <w:t xml:space="preserve">Where </w:t>
      </w:r>
      <m:oMath>
        <m:r>
          <w:rPr>
            <w:rFonts w:ascii="Cambria Math" w:hAnsi="Cambria Math"/>
            <w:color w:val="000000" w:themeColor="text1"/>
          </w:rPr>
          <m:t>A∈</m:t>
        </m:r>
        <m:sSup>
          <m:sSupPr>
            <m:ctrlPr>
              <w:rPr>
                <w:rFonts w:ascii="Cambria Math" w:hAnsi="Cambria Math"/>
                <w:i/>
                <w:color w:val="000000" w:themeColor="text1"/>
              </w:rPr>
            </m:ctrlPr>
          </m:sSupPr>
          <m:e>
            <m:r>
              <w:rPr>
                <w:rFonts w:ascii="Cambria Math" w:hAnsi="Cambria Math"/>
                <w:color w:val="000000" w:themeColor="text1"/>
              </w:rPr>
              <m:t>2</m:t>
            </m:r>
          </m:e>
          <m:sup>
            <m:r>
              <m:rPr>
                <m:sty m:val="p"/>
              </m:rPr>
              <w:rPr>
                <w:rFonts w:ascii="Cambria Math" w:hAnsi="Cambria Math"/>
                <w:color w:val="000000" w:themeColor="text1"/>
              </w:rPr>
              <m:t>Θ</m:t>
            </m:r>
          </m:sup>
        </m:sSup>
      </m:oMath>
      <w:r w:rsidRPr="00BF316B">
        <w:rPr>
          <w:rFonts w:ascii="Century Schoolbook" w:hAnsi="Century Schoolbook"/>
          <w:color w:val="000000" w:themeColor="text1"/>
        </w:rPr>
        <w:t xml:space="preserve"> and </w:t>
      </w:r>
      <m:oMath>
        <m:r>
          <w:rPr>
            <w:rFonts w:ascii="Cambria Math" w:hAnsi="Cambria Math"/>
            <w:color w:val="000000" w:themeColor="text1"/>
          </w:rPr>
          <m:t>B∈</m:t>
        </m:r>
        <m:sSup>
          <m:sSupPr>
            <m:ctrlPr>
              <w:rPr>
                <w:rFonts w:ascii="Cambria Math" w:hAnsi="Cambria Math"/>
                <w:i/>
                <w:color w:val="000000" w:themeColor="text1"/>
              </w:rPr>
            </m:ctrlPr>
          </m:sSupPr>
          <m:e>
            <m:r>
              <w:rPr>
                <w:rFonts w:ascii="Cambria Math" w:hAnsi="Cambria Math"/>
                <w:color w:val="000000" w:themeColor="text1"/>
              </w:rPr>
              <m:t>2</m:t>
            </m:r>
          </m:e>
          <m:sup>
            <m:r>
              <m:rPr>
                <m:sty m:val="p"/>
              </m:rPr>
              <w:rPr>
                <w:rFonts w:ascii="Cambria Math" w:hAnsi="Cambria Math"/>
                <w:color w:val="000000" w:themeColor="text1"/>
              </w:rPr>
              <m:t>Θ</m:t>
            </m:r>
          </m:sup>
        </m:sSup>
      </m:oMath>
      <w:r w:rsidRPr="00BF316B">
        <w:rPr>
          <w:rFonts w:ascii="Century Schoolbook" w:hAnsi="Century Schoolbook"/>
          <w:color w:val="000000" w:themeColor="text1"/>
        </w:rPr>
        <w:t xml:space="preserve">, </w:t>
      </w:r>
      <m:oMath>
        <m:r>
          <w:rPr>
            <w:rFonts w:ascii="Cambria Math" w:hAnsi="Cambria Math"/>
            <w:color w:val="000000" w:themeColor="text1"/>
          </w:rPr>
          <m:t>0≤Bel</m:t>
        </m:r>
        <m:d>
          <m:dPr>
            <m:ctrlPr>
              <w:rPr>
                <w:rFonts w:ascii="Cambria Math" w:hAnsi="Cambria Math"/>
                <w:i/>
                <w:color w:val="000000" w:themeColor="text1"/>
              </w:rPr>
            </m:ctrlPr>
          </m:dPr>
          <m:e>
            <m:r>
              <w:rPr>
                <w:rFonts w:ascii="Cambria Math" w:hAnsi="Cambria Math"/>
                <w:color w:val="000000" w:themeColor="text1"/>
              </w:rPr>
              <m:t>A</m:t>
            </m:r>
          </m:e>
        </m:d>
        <m:r>
          <w:rPr>
            <w:rFonts w:ascii="Cambria Math" w:hAnsi="Cambria Math"/>
            <w:color w:val="000000" w:themeColor="text1"/>
          </w:rPr>
          <m:t>≤Pls</m:t>
        </m:r>
        <m:d>
          <m:dPr>
            <m:ctrlPr>
              <w:rPr>
                <w:rFonts w:ascii="Cambria Math" w:hAnsi="Cambria Math"/>
                <w:i/>
                <w:color w:val="000000" w:themeColor="text1"/>
              </w:rPr>
            </m:ctrlPr>
          </m:dPr>
          <m:e>
            <m:r>
              <w:rPr>
                <w:rFonts w:ascii="Cambria Math" w:hAnsi="Cambria Math"/>
                <w:color w:val="000000" w:themeColor="text1"/>
              </w:rPr>
              <m:t>A</m:t>
            </m:r>
          </m:e>
        </m:d>
        <m:r>
          <w:rPr>
            <w:rFonts w:ascii="Cambria Math" w:hAnsi="Cambria Math"/>
            <w:color w:val="000000" w:themeColor="text1"/>
          </w:rPr>
          <m:t>≤1</m:t>
        </m:r>
      </m:oMath>
      <w:r w:rsidR="0042584D" w:rsidRPr="00BF316B">
        <w:rPr>
          <w:rFonts w:ascii="Century Schoolbook" w:hAnsi="Century Schoolbook"/>
          <w:color w:val="000000" w:themeColor="text1"/>
        </w:rPr>
        <w:t>.</w:t>
      </w:r>
      <w:r w:rsidRPr="00BF316B">
        <w:rPr>
          <w:rFonts w:ascii="Century Schoolbook" w:hAnsi="Century Schoolbook"/>
          <w:color w:val="000000" w:themeColor="text1"/>
        </w:rPr>
        <w:t xml:space="preserve"> </w:t>
      </w:r>
    </w:p>
    <w:p w14:paraId="3CABE3E9" w14:textId="77777777" w:rsidR="00DD7A4A" w:rsidRPr="00BF316B" w:rsidRDefault="00DD7A4A" w:rsidP="0026642B">
      <w:pPr>
        <w:pStyle w:val="a3"/>
        <w:spacing w:line="360" w:lineRule="auto"/>
        <w:rPr>
          <w:rFonts w:ascii="Century Schoolbook" w:hAnsi="Century Schoolbook"/>
          <w:color w:val="000000" w:themeColor="text1"/>
        </w:rPr>
      </w:pPr>
      <w:r w:rsidRPr="00BF316B">
        <w:rPr>
          <w:rFonts w:ascii="Century Schoolbook" w:hAnsi="Century Schoolbook"/>
          <w:color w:val="000000" w:themeColor="text1"/>
        </w:rPr>
        <w:t xml:space="preserve">The plausibility is defined as the degree of objection or no objection towards </w:t>
      </w:r>
      <w:r w:rsidRPr="00BF316B">
        <w:rPr>
          <w:rFonts w:ascii="Century Schoolbook" w:hAnsi="Century Schoolbook"/>
          <w:i/>
          <w:color w:val="000000" w:themeColor="text1"/>
        </w:rPr>
        <w:t>A</w:t>
      </w:r>
      <w:r w:rsidRPr="00BF316B">
        <w:rPr>
          <w:rFonts w:ascii="Century Schoolbook" w:hAnsi="Century Schoolbook"/>
          <w:color w:val="000000" w:themeColor="text1"/>
        </w:rPr>
        <w:t>, which denotes as:</w:t>
      </w:r>
    </w:p>
    <w:p w14:paraId="29532528" w14:textId="77777777" w:rsidR="00DD7A4A" w:rsidRPr="00BF316B" w:rsidRDefault="00DD7A4A" w:rsidP="0026642B">
      <w:pPr>
        <w:pStyle w:val="a3"/>
        <w:spacing w:line="360" w:lineRule="auto"/>
        <w:rPr>
          <w:rFonts w:ascii="Century Schoolbook" w:hAnsi="Century Schoolbook"/>
          <w:color w:val="000000" w:themeColor="text1"/>
        </w:rPr>
      </w:pPr>
    </w:p>
    <w:p w14:paraId="75C53C41" w14:textId="77777777" w:rsidR="00DD7A4A" w:rsidRPr="00BF316B" w:rsidRDefault="00DD7A4A" w:rsidP="0026642B">
      <w:pPr>
        <w:pStyle w:val="a3"/>
        <w:spacing w:line="360" w:lineRule="auto"/>
        <w:ind w:left="2880" w:firstLine="720"/>
        <w:rPr>
          <w:rFonts w:ascii="Century Schoolbook" w:hAnsi="Century Schoolbook"/>
          <w:color w:val="000000" w:themeColor="text1"/>
        </w:rPr>
      </w:pPr>
      <m:oMath>
        <m:r>
          <w:rPr>
            <w:rFonts w:ascii="Cambria Math" w:hAnsi="Cambria Math"/>
            <w:color w:val="000000" w:themeColor="text1"/>
          </w:rPr>
          <m:t>Pls</m:t>
        </m:r>
        <m:d>
          <m:dPr>
            <m:ctrlPr>
              <w:rPr>
                <w:rFonts w:ascii="Cambria Math" w:hAnsi="Cambria Math"/>
                <w:i/>
                <w:color w:val="000000" w:themeColor="text1"/>
              </w:rPr>
            </m:ctrlPr>
          </m:dPr>
          <m:e>
            <m:r>
              <w:rPr>
                <w:rFonts w:ascii="Cambria Math" w:hAnsi="Cambria Math"/>
                <w:color w:val="000000" w:themeColor="text1"/>
              </w:rPr>
              <m:t>A</m:t>
            </m:r>
          </m:e>
        </m:d>
        <m:r>
          <w:rPr>
            <w:rFonts w:ascii="Cambria Math" w:hAnsi="Cambria Math"/>
            <w:color w:val="000000" w:themeColor="text1"/>
          </w:rPr>
          <m:t>=1-Bel(A)</m:t>
        </m:r>
      </m:oMath>
      <w:r w:rsidRPr="00BF316B">
        <w:rPr>
          <w:rFonts w:ascii="Century Schoolbook" w:hAnsi="Century Schoolbook"/>
          <w:color w:val="000000" w:themeColor="text1"/>
        </w:rPr>
        <w:tab/>
      </w:r>
      <w:r w:rsidRPr="00BF316B">
        <w:rPr>
          <w:rFonts w:ascii="Century Schoolbook" w:hAnsi="Century Schoolbook"/>
          <w:color w:val="000000" w:themeColor="text1"/>
        </w:rPr>
        <w:tab/>
        <w:t xml:space="preserve"> </w:t>
      </w:r>
      <w:r w:rsidRPr="00BF316B">
        <w:rPr>
          <w:rFonts w:ascii="Century Schoolbook" w:hAnsi="Century Schoolbook"/>
          <w:color w:val="000000" w:themeColor="text1"/>
        </w:rPr>
        <w:tab/>
        <w:t xml:space="preserve">    </w:t>
      </w:r>
      <w:r w:rsidR="00BA695C" w:rsidRPr="00BF316B">
        <w:rPr>
          <w:rFonts w:ascii="Century Schoolbook" w:hAnsi="Century Schoolbook"/>
          <w:color w:val="000000" w:themeColor="text1"/>
        </w:rPr>
        <w:t xml:space="preserve">    </w:t>
      </w:r>
      <w:r w:rsidRPr="00BF316B">
        <w:rPr>
          <w:rFonts w:ascii="Century Schoolbook" w:hAnsi="Century Schoolbook"/>
          <w:color w:val="000000" w:themeColor="text1"/>
        </w:rPr>
        <w:t xml:space="preserve"> (6-1</w:t>
      </w:r>
      <w:r w:rsidR="004F01D4" w:rsidRPr="00BF316B">
        <w:rPr>
          <w:rFonts w:ascii="Century Schoolbook" w:hAnsi="Century Schoolbook"/>
          <w:color w:val="000000" w:themeColor="text1"/>
        </w:rPr>
        <w:t>1</w:t>
      </w:r>
      <w:r w:rsidRPr="00BF316B">
        <w:rPr>
          <w:rFonts w:ascii="Century Schoolbook" w:hAnsi="Century Schoolbook"/>
          <w:color w:val="000000" w:themeColor="text1"/>
        </w:rPr>
        <w:t>)</w:t>
      </w:r>
    </w:p>
    <w:p w14:paraId="2AA589D1" w14:textId="77777777" w:rsidR="00DD7A4A" w:rsidRPr="00BF316B" w:rsidRDefault="00DD7A4A" w:rsidP="0026642B">
      <w:pPr>
        <w:pStyle w:val="a3"/>
        <w:spacing w:line="360" w:lineRule="auto"/>
        <w:rPr>
          <w:rFonts w:ascii="Century Schoolbook" w:hAnsi="Century Schoolbook"/>
          <w:color w:val="000000" w:themeColor="text1"/>
        </w:rPr>
      </w:pPr>
    </w:p>
    <w:p w14:paraId="2BA4E8AD" w14:textId="77777777" w:rsidR="00DD7A4A" w:rsidRPr="00BF316B" w:rsidRDefault="00DD7A4A" w:rsidP="0026642B">
      <w:pPr>
        <w:pStyle w:val="a3"/>
        <w:spacing w:line="360" w:lineRule="auto"/>
        <w:rPr>
          <w:rFonts w:ascii="Century Schoolbook" w:hAnsi="Century Schoolbook"/>
          <w:color w:val="000000" w:themeColor="text1"/>
        </w:rPr>
      </w:pPr>
      <w:r w:rsidRPr="00BF316B">
        <w:rPr>
          <w:rFonts w:ascii="Century Schoolbook" w:hAnsi="Century Schoolbook"/>
          <w:color w:val="000000" w:themeColor="text1"/>
        </w:rPr>
        <w:t xml:space="preserve">Therefore, the degree of belief is in the interval </w:t>
      </w:r>
      <m:oMath>
        <m:r>
          <w:rPr>
            <w:rFonts w:ascii="Cambria Math" w:hAnsi="Cambria Math"/>
            <w:color w:val="000000" w:themeColor="text1"/>
          </w:rPr>
          <m:t>[Bel</m:t>
        </m:r>
        <m:d>
          <m:dPr>
            <m:ctrlPr>
              <w:rPr>
                <w:rFonts w:ascii="Cambria Math" w:hAnsi="Cambria Math"/>
                <w:i/>
                <w:color w:val="000000" w:themeColor="text1"/>
              </w:rPr>
            </m:ctrlPr>
          </m:dPr>
          <m:e>
            <m:r>
              <w:rPr>
                <w:rFonts w:ascii="Cambria Math" w:hAnsi="Cambria Math"/>
                <w:color w:val="000000" w:themeColor="text1"/>
              </w:rPr>
              <m:t>A</m:t>
            </m:r>
          </m:e>
        </m:d>
        <m:r>
          <w:rPr>
            <w:rFonts w:ascii="Cambria Math" w:hAnsi="Cambria Math"/>
            <w:color w:val="000000" w:themeColor="text1"/>
          </w:rPr>
          <m:t>,Pls(A)]</m:t>
        </m:r>
      </m:oMath>
      <w:r w:rsidRPr="00BF316B">
        <w:rPr>
          <w:rFonts w:ascii="Century Schoolbook" w:hAnsi="Century Schoolbook"/>
          <w:color w:val="000000" w:themeColor="text1"/>
        </w:rPr>
        <w:t>, in terms of the total interval [0,1].</w:t>
      </w:r>
    </w:p>
    <w:p w14:paraId="707EEED7" w14:textId="5D6AE459" w:rsidR="00DD7A4A" w:rsidRPr="00BF316B" w:rsidRDefault="00DD7A4A" w:rsidP="0026642B">
      <w:pPr>
        <w:pStyle w:val="a3"/>
        <w:spacing w:line="360" w:lineRule="auto"/>
        <w:rPr>
          <w:rFonts w:ascii="Century Schoolbook" w:hAnsi="Century Schoolbook"/>
          <w:color w:val="000000" w:themeColor="text1"/>
        </w:rPr>
      </w:pPr>
      <w:r w:rsidRPr="00BF316B">
        <w:rPr>
          <w:rFonts w:ascii="Century Schoolbook" w:hAnsi="Century Schoolbook"/>
          <w:color w:val="000000" w:themeColor="text1"/>
        </w:rPr>
        <w:t xml:space="preserve">        Dempster’s combination rule </w:t>
      </w:r>
      <w:r w:rsidRPr="00BF316B">
        <w:rPr>
          <w:rFonts w:ascii="Century Schoolbook" w:hAnsi="Century Schoolbook"/>
          <w:color w:val="000000" w:themeColor="text1"/>
        </w:rPr>
        <w:fldChar w:fldCharType="begin" w:fldLock="1"/>
      </w:r>
      <w:r w:rsidR="008B072E" w:rsidRPr="00BF316B">
        <w:rPr>
          <w:rFonts w:ascii="Century Schoolbook" w:hAnsi="Century Schoolbook"/>
          <w:color w:val="000000" w:themeColor="text1"/>
        </w:rPr>
        <w:instrText>ADDIN CSL_CITATION { "citationItems" : [ { "id" : "ITEM-1", "itemData" : { "author" : [ { "dropping-particle" : "", "family" : "Bloch", "given" : "Isabelle", "non-dropping-particle" : "", "parse-names" : false, "suffix" : "" } ], "id" : "ITEM-1", "issue" : "1", "issued" : { "date-parts" : [ [ "1996" ] ] }, "page" : "52-67", "title" : "ation Combination Operators for Data Comparative Review with Classi", "type" : "article-journal", "volume" : "26" }, "uris" : [ "http://www.mendeley.com/documents/?uuid=00cf3532-d0f7-44b1-92d9-bb38e607bccf" ] } ], "mendeley" : { "formattedCitation" : "[209]", "manualFormatting" : "[45]", "plainTextFormattedCitation" : "[209]", "previouslyFormattedCitation" : "[209]" }, "properties" : { "noteIndex" : 0 }, "schema" : "https://github.com/citation-style-language/schema/raw/master/csl-citation.json" }</w:instrText>
      </w:r>
      <w:r w:rsidRPr="00BF316B">
        <w:rPr>
          <w:rFonts w:ascii="Century Schoolbook" w:hAnsi="Century Schoolbook"/>
          <w:color w:val="000000" w:themeColor="text1"/>
        </w:rPr>
        <w:fldChar w:fldCharType="separate"/>
      </w:r>
      <w:r w:rsidRPr="00BF316B">
        <w:rPr>
          <w:rFonts w:ascii="Century Schoolbook" w:hAnsi="Century Schoolbook"/>
          <w:noProof/>
          <w:color w:val="000000" w:themeColor="text1"/>
        </w:rPr>
        <w:t>[45]</w:t>
      </w:r>
      <w:r w:rsidRPr="00BF316B">
        <w:rPr>
          <w:rFonts w:ascii="Century Schoolbook" w:hAnsi="Century Schoolbook"/>
          <w:color w:val="000000" w:themeColor="text1"/>
        </w:rPr>
        <w:fldChar w:fldCharType="end"/>
      </w:r>
      <w:r w:rsidRPr="00BF316B">
        <w:rPr>
          <w:rFonts w:ascii="Century Schoolbook" w:hAnsi="Century Schoolbook"/>
          <w:color w:val="000000" w:themeColor="text1"/>
        </w:rPr>
        <w:t xml:space="preserve"> is a way to aggregate information from uncertain context whether data is a single source or multiple sources. The formula of fusion independent sources is defined as:</w:t>
      </w:r>
    </w:p>
    <w:p w14:paraId="509D9E92" w14:textId="77777777" w:rsidR="00DD7A4A" w:rsidRPr="00BF316B" w:rsidRDefault="00DD7A4A" w:rsidP="0026642B">
      <w:pPr>
        <w:pStyle w:val="a3"/>
        <w:spacing w:line="360" w:lineRule="auto"/>
        <w:rPr>
          <w:rFonts w:ascii="Century Schoolbook" w:hAnsi="Century Schoolbook"/>
          <w:color w:val="000000" w:themeColor="text1"/>
        </w:rPr>
      </w:pPr>
    </w:p>
    <w:p w14:paraId="49D9399B" w14:textId="77777777" w:rsidR="00DD7A4A" w:rsidRPr="00BF316B" w:rsidRDefault="00DD7A4A" w:rsidP="0026642B">
      <w:pPr>
        <w:pStyle w:val="a3"/>
        <w:spacing w:line="360" w:lineRule="auto"/>
        <w:ind w:left="2160" w:firstLine="720"/>
        <w:rPr>
          <w:rFonts w:ascii="Century Schoolbook" w:hAnsi="Century Schoolbook"/>
          <w:color w:val="000000" w:themeColor="text1"/>
        </w:rPr>
      </w:pPr>
      <m:oMath>
        <m:r>
          <w:rPr>
            <w:rFonts w:ascii="Cambria Math" w:hAnsi="Cambria Math"/>
            <w:color w:val="000000" w:themeColor="text1"/>
          </w:rPr>
          <m:t>m</m:t>
        </m:r>
        <m:d>
          <m:dPr>
            <m:ctrlPr>
              <w:rPr>
                <w:rFonts w:ascii="Cambria Math" w:hAnsi="Cambria Math"/>
                <w:i/>
                <w:color w:val="000000" w:themeColor="text1"/>
              </w:rPr>
            </m:ctrlPr>
          </m:dPr>
          <m:e>
            <m:r>
              <w:rPr>
                <w:rFonts w:ascii="Cambria Math" w:hAnsi="Cambria Math"/>
                <w:color w:val="000000" w:themeColor="text1"/>
              </w:rPr>
              <m:t>C</m:t>
            </m:r>
          </m:e>
        </m:d>
        <m:r>
          <w:rPr>
            <w:rFonts w:ascii="Cambria Math" w:hAnsi="Cambria Math"/>
            <w:color w:val="000000" w:themeColor="text1"/>
          </w:rPr>
          <m:t>=</m:t>
        </m:r>
        <m:d>
          <m:dPr>
            <m:begChr m:val="{"/>
            <m:endChr m:val=""/>
            <m:ctrlPr>
              <w:rPr>
                <w:rFonts w:ascii="Cambria Math" w:hAnsi="Cambria Math"/>
                <w:i/>
                <w:color w:val="000000" w:themeColor="text1"/>
              </w:rPr>
            </m:ctrlPr>
          </m:dPr>
          <m:e>
            <m:eqArr>
              <m:eqArrPr>
                <m:ctrlPr>
                  <w:rPr>
                    <w:rFonts w:ascii="Cambria Math" w:hAnsi="Cambria Math"/>
                    <w:i/>
                    <w:color w:val="000000" w:themeColor="text1"/>
                  </w:rPr>
                </m:ctrlPr>
              </m:eqArrPr>
              <m:e>
                <m:f>
                  <m:fPr>
                    <m:ctrlPr>
                      <w:rPr>
                        <w:rFonts w:ascii="Cambria Math" w:hAnsi="Cambria Math"/>
                        <w:i/>
                        <w:color w:val="000000" w:themeColor="text1"/>
                      </w:rPr>
                    </m:ctrlPr>
                  </m:fPr>
                  <m:num>
                    <m:nary>
                      <m:naryPr>
                        <m:chr m:val="∑"/>
                        <m:limLoc m:val="undOvr"/>
                        <m:supHide m:val="1"/>
                        <m:ctrlPr>
                          <w:rPr>
                            <w:rFonts w:ascii="Cambria Math" w:hAnsi="Cambria Math"/>
                            <w:i/>
                            <w:color w:val="000000" w:themeColor="text1"/>
                          </w:rPr>
                        </m:ctrlPr>
                      </m:naryPr>
                      <m:sub>
                        <m:r>
                          <w:rPr>
                            <w:rFonts w:ascii="Cambria Math" w:hAnsi="Cambria Math"/>
                            <w:color w:val="000000" w:themeColor="text1"/>
                          </w:rPr>
                          <m:t>A∩B=C</m:t>
                        </m:r>
                      </m:sub>
                      <m:sup/>
                      <m:e>
                        <m:sSub>
                          <m:sSubPr>
                            <m:ctrlPr>
                              <w:rPr>
                                <w:rFonts w:ascii="Cambria Math" w:hAnsi="Cambria Math"/>
                                <w:i/>
                                <w:color w:val="000000" w:themeColor="text1"/>
                              </w:rPr>
                            </m:ctrlPr>
                          </m:sSubPr>
                          <m:e>
                            <m:r>
                              <w:rPr>
                                <w:rFonts w:ascii="Cambria Math" w:hAnsi="Cambria Math"/>
                                <w:color w:val="000000" w:themeColor="text1"/>
                              </w:rPr>
                              <m:t>m</m:t>
                            </m:r>
                          </m:e>
                          <m:sub>
                            <m:r>
                              <w:rPr>
                                <w:rFonts w:ascii="Cambria Math" w:hAnsi="Cambria Math"/>
                                <w:color w:val="000000" w:themeColor="text1"/>
                              </w:rPr>
                              <m:t>1</m:t>
                            </m:r>
                          </m:sub>
                        </m:sSub>
                        <m:r>
                          <w:rPr>
                            <w:rFonts w:ascii="Cambria Math" w:hAnsi="Cambria Math"/>
                            <w:color w:val="000000" w:themeColor="text1"/>
                          </w:rPr>
                          <m:t>(A)</m:t>
                        </m:r>
                        <m:sSub>
                          <m:sSubPr>
                            <m:ctrlPr>
                              <w:rPr>
                                <w:rFonts w:ascii="Cambria Math" w:hAnsi="Cambria Math"/>
                                <w:i/>
                                <w:color w:val="000000" w:themeColor="text1"/>
                              </w:rPr>
                            </m:ctrlPr>
                          </m:sSubPr>
                          <m:e>
                            <m:r>
                              <w:rPr>
                                <w:rFonts w:ascii="Cambria Math" w:hAnsi="Cambria Math"/>
                                <w:color w:val="000000" w:themeColor="text1"/>
                              </w:rPr>
                              <m:t>m</m:t>
                            </m:r>
                          </m:e>
                          <m:sub>
                            <m:r>
                              <w:rPr>
                                <w:rFonts w:ascii="Cambria Math" w:hAnsi="Cambria Math"/>
                                <w:color w:val="000000" w:themeColor="text1"/>
                              </w:rPr>
                              <m:t>2</m:t>
                            </m:r>
                          </m:sub>
                        </m:sSub>
                        <m:r>
                          <w:rPr>
                            <w:rFonts w:ascii="Cambria Math" w:hAnsi="Cambria Math"/>
                            <w:color w:val="000000" w:themeColor="text1"/>
                          </w:rPr>
                          <m:t>(B)</m:t>
                        </m:r>
                      </m:e>
                    </m:nary>
                  </m:num>
                  <m:den>
                    <m:r>
                      <w:rPr>
                        <w:rFonts w:ascii="Cambria Math" w:hAnsi="Cambria Math"/>
                        <w:color w:val="000000" w:themeColor="text1"/>
                      </w:rPr>
                      <m:t>1-K</m:t>
                    </m:r>
                  </m:den>
                </m:f>
              </m:e>
              <m:e>
                <m:r>
                  <w:rPr>
                    <w:rFonts w:ascii="Cambria Math" w:hAnsi="Cambria Math"/>
                    <w:color w:val="000000" w:themeColor="text1"/>
                  </w:rPr>
                  <m:t>0  , C=∅</m:t>
                </m:r>
              </m:e>
            </m:eqArr>
          </m:e>
        </m:d>
        <m:r>
          <w:rPr>
            <w:rFonts w:ascii="Cambria Math" w:hAnsi="Cambria Math"/>
            <w:color w:val="000000" w:themeColor="text1"/>
          </w:rPr>
          <m:t>, ∀C⊆</m:t>
        </m:r>
        <m:r>
          <m:rPr>
            <m:sty m:val="p"/>
          </m:rPr>
          <w:rPr>
            <w:rFonts w:ascii="Cambria Math" w:hAnsi="Cambria Math"/>
            <w:color w:val="000000" w:themeColor="text1"/>
          </w:rPr>
          <m:t>Θ</m:t>
        </m:r>
        <m:r>
          <w:rPr>
            <w:rFonts w:ascii="Cambria Math" w:hAnsi="Cambria Math"/>
            <w:color w:val="000000" w:themeColor="text1"/>
          </w:rPr>
          <m:t>, C≠∅</m:t>
        </m:r>
      </m:oMath>
      <w:r w:rsidRPr="00BF316B">
        <w:rPr>
          <w:rFonts w:ascii="Century Schoolbook" w:hAnsi="Century Schoolbook"/>
          <w:color w:val="000000" w:themeColor="text1"/>
        </w:rPr>
        <w:tab/>
        <w:t xml:space="preserve">   </w:t>
      </w:r>
      <w:r w:rsidR="00BA695C" w:rsidRPr="00BF316B">
        <w:rPr>
          <w:rFonts w:ascii="Century Schoolbook" w:hAnsi="Century Schoolbook"/>
          <w:color w:val="000000" w:themeColor="text1"/>
        </w:rPr>
        <w:t xml:space="preserve">    </w:t>
      </w:r>
      <w:r w:rsidRPr="00BF316B">
        <w:rPr>
          <w:rFonts w:ascii="Century Schoolbook" w:hAnsi="Century Schoolbook"/>
          <w:color w:val="000000" w:themeColor="text1"/>
        </w:rPr>
        <w:t xml:space="preserve">  (6-1</w:t>
      </w:r>
      <w:r w:rsidR="004F01D4" w:rsidRPr="00BF316B">
        <w:rPr>
          <w:rFonts w:ascii="Century Schoolbook" w:hAnsi="Century Schoolbook"/>
          <w:color w:val="000000" w:themeColor="text1"/>
        </w:rPr>
        <w:t>2</w:t>
      </w:r>
      <w:r w:rsidRPr="00BF316B">
        <w:rPr>
          <w:rFonts w:ascii="Century Schoolbook" w:hAnsi="Century Schoolbook"/>
          <w:color w:val="000000" w:themeColor="text1"/>
        </w:rPr>
        <w:t>)</w:t>
      </w:r>
    </w:p>
    <w:p w14:paraId="2D83BEBC" w14:textId="77777777" w:rsidR="00DD7A4A" w:rsidRPr="00BF316B" w:rsidRDefault="00DD7A4A" w:rsidP="0026642B">
      <w:pPr>
        <w:pStyle w:val="a3"/>
        <w:spacing w:line="360" w:lineRule="auto"/>
        <w:rPr>
          <w:rFonts w:ascii="Century Schoolbook" w:hAnsi="Century Schoolbook"/>
          <w:color w:val="000000" w:themeColor="text1"/>
        </w:rPr>
      </w:pPr>
    </w:p>
    <w:p w14:paraId="3238FA74" w14:textId="77777777" w:rsidR="00DD7A4A" w:rsidRPr="00BF316B" w:rsidRDefault="00DD7A4A" w:rsidP="0026642B">
      <w:pPr>
        <w:pStyle w:val="a3"/>
        <w:spacing w:line="360" w:lineRule="auto"/>
        <w:jc w:val="both"/>
        <w:rPr>
          <w:rFonts w:ascii="Century Schoolbook" w:hAnsi="Century Schoolbook"/>
          <w:color w:val="000000" w:themeColor="text1"/>
        </w:rPr>
      </w:pPr>
      <w:r w:rsidRPr="00BF316B">
        <w:rPr>
          <w:rFonts w:ascii="Century Schoolbook" w:hAnsi="Century Schoolbook"/>
          <w:color w:val="000000" w:themeColor="text1"/>
        </w:rPr>
        <w:t xml:space="preserve">Where </w:t>
      </w:r>
      <m:oMath>
        <m:r>
          <w:rPr>
            <w:rFonts w:ascii="Cambria Math" w:hAnsi="Cambria Math"/>
            <w:color w:val="000000" w:themeColor="text1"/>
          </w:rPr>
          <m:t>m(C)</m:t>
        </m:r>
      </m:oMath>
      <w:r w:rsidRPr="00BF316B">
        <w:rPr>
          <w:rFonts w:ascii="Century Schoolbook" w:hAnsi="Century Schoolbook"/>
          <w:color w:val="000000" w:themeColor="text1"/>
        </w:rPr>
        <w:t xml:space="preserve"> determines the final mass of </w:t>
      </w:r>
      <m:oMath>
        <m:sSub>
          <m:sSubPr>
            <m:ctrlPr>
              <w:rPr>
                <w:rFonts w:ascii="Cambria Math" w:hAnsi="Cambria Math"/>
                <w:i/>
                <w:color w:val="000000" w:themeColor="text1"/>
              </w:rPr>
            </m:ctrlPr>
          </m:sSubPr>
          <m:e>
            <m:r>
              <w:rPr>
                <w:rFonts w:ascii="Cambria Math" w:hAnsi="Cambria Math"/>
                <w:color w:val="000000" w:themeColor="text1"/>
              </w:rPr>
              <m:t>m</m:t>
            </m:r>
          </m:e>
          <m:sub>
            <m:r>
              <w:rPr>
                <w:rFonts w:ascii="Cambria Math" w:hAnsi="Cambria Math"/>
                <w:color w:val="000000" w:themeColor="text1"/>
              </w:rPr>
              <m:t>1</m:t>
            </m:r>
          </m:sub>
        </m:sSub>
        <m:r>
          <w:rPr>
            <w:rFonts w:ascii="Cambria Math" w:hAnsi="Cambria Math"/>
            <w:color w:val="000000" w:themeColor="text1"/>
          </w:rPr>
          <m:t>(A)</m:t>
        </m:r>
      </m:oMath>
      <w:r w:rsidRPr="00BF316B">
        <w:rPr>
          <w:rFonts w:ascii="Century Schoolbook" w:hAnsi="Century Schoolbook"/>
          <w:color w:val="000000" w:themeColor="text1"/>
        </w:rPr>
        <w:t xml:space="preserve">and </w:t>
      </w:r>
      <m:oMath>
        <m:sSub>
          <m:sSubPr>
            <m:ctrlPr>
              <w:rPr>
                <w:rFonts w:ascii="Cambria Math" w:hAnsi="Cambria Math"/>
                <w:i/>
                <w:color w:val="000000" w:themeColor="text1"/>
              </w:rPr>
            </m:ctrlPr>
          </m:sSubPr>
          <m:e>
            <m:r>
              <w:rPr>
                <w:rFonts w:ascii="Cambria Math" w:hAnsi="Cambria Math"/>
                <w:color w:val="000000" w:themeColor="text1"/>
              </w:rPr>
              <m:t>m</m:t>
            </m:r>
          </m:e>
          <m:sub>
            <m:r>
              <w:rPr>
                <w:rFonts w:ascii="Cambria Math" w:hAnsi="Cambria Math"/>
                <w:color w:val="000000" w:themeColor="text1"/>
              </w:rPr>
              <m:t>2</m:t>
            </m:r>
          </m:sub>
        </m:sSub>
        <m:d>
          <m:dPr>
            <m:ctrlPr>
              <w:rPr>
                <w:rFonts w:ascii="Cambria Math" w:hAnsi="Cambria Math"/>
                <w:i/>
                <w:color w:val="000000" w:themeColor="text1"/>
              </w:rPr>
            </m:ctrlPr>
          </m:dPr>
          <m:e>
            <m:r>
              <w:rPr>
                <w:rFonts w:ascii="Cambria Math" w:hAnsi="Cambria Math"/>
                <w:color w:val="000000" w:themeColor="text1"/>
              </w:rPr>
              <m:t>B</m:t>
            </m:r>
          </m:e>
        </m:d>
        <m:r>
          <w:rPr>
            <w:rFonts w:ascii="Cambria Math" w:hAnsi="Cambria Math"/>
            <w:color w:val="000000" w:themeColor="text1"/>
          </w:rPr>
          <m:t>,</m:t>
        </m:r>
      </m:oMath>
      <w:r w:rsidRPr="00BF316B">
        <w:rPr>
          <w:rFonts w:ascii="Century Schoolbook" w:hAnsi="Century Schoolbook"/>
          <w:color w:val="000000" w:themeColor="text1"/>
        </w:rPr>
        <w:t xml:space="preserve">and </w:t>
      </w:r>
      <m:oMath>
        <m:r>
          <w:rPr>
            <w:rFonts w:ascii="Cambria Math" w:hAnsi="Cambria Math"/>
            <w:color w:val="000000" w:themeColor="text1"/>
          </w:rPr>
          <m:t>K=</m:t>
        </m:r>
        <m:nary>
          <m:naryPr>
            <m:chr m:val="∑"/>
            <m:limLoc m:val="undOvr"/>
            <m:supHide m:val="1"/>
            <m:ctrlPr>
              <w:rPr>
                <w:rFonts w:ascii="Cambria Math" w:hAnsi="Cambria Math"/>
                <w:i/>
                <w:color w:val="000000" w:themeColor="text1"/>
              </w:rPr>
            </m:ctrlPr>
          </m:naryPr>
          <m:sub>
            <m:r>
              <w:rPr>
                <w:rFonts w:ascii="Cambria Math" w:hAnsi="Cambria Math"/>
                <w:color w:val="000000" w:themeColor="text1"/>
              </w:rPr>
              <m:t>A∩B=∅</m:t>
            </m:r>
          </m:sub>
          <m:sup/>
          <m:e>
            <m:sSub>
              <m:sSubPr>
                <m:ctrlPr>
                  <w:rPr>
                    <w:rFonts w:ascii="Cambria Math" w:hAnsi="Cambria Math"/>
                    <w:i/>
                    <w:color w:val="000000" w:themeColor="text1"/>
                  </w:rPr>
                </m:ctrlPr>
              </m:sSubPr>
              <m:e>
                <m:r>
                  <w:rPr>
                    <w:rFonts w:ascii="Cambria Math" w:hAnsi="Cambria Math"/>
                    <w:color w:val="000000" w:themeColor="text1"/>
                  </w:rPr>
                  <m:t>m</m:t>
                </m:r>
              </m:e>
              <m:sub>
                <m:r>
                  <w:rPr>
                    <w:rFonts w:ascii="Cambria Math" w:hAnsi="Cambria Math"/>
                    <w:color w:val="000000" w:themeColor="text1"/>
                  </w:rPr>
                  <m:t>1</m:t>
                </m:r>
              </m:sub>
            </m:sSub>
            <m:d>
              <m:dPr>
                <m:ctrlPr>
                  <w:rPr>
                    <w:rFonts w:ascii="Cambria Math" w:hAnsi="Cambria Math"/>
                    <w:i/>
                    <w:color w:val="000000" w:themeColor="text1"/>
                  </w:rPr>
                </m:ctrlPr>
              </m:dPr>
              <m:e>
                <m:r>
                  <w:rPr>
                    <w:rFonts w:ascii="Cambria Math" w:hAnsi="Cambria Math"/>
                    <w:color w:val="000000" w:themeColor="text1"/>
                  </w:rPr>
                  <m:t>A</m:t>
                </m:r>
              </m:e>
            </m:d>
            <m:sSub>
              <m:sSubPr>
                <m:ctrlPr>
                  <w:rPr>
                    <w:rFonts w:ascii="Cambria Math" w:hAnsi="Cambria Math"/>
                    <w:i/>
                    <w:color w:val="000000" w:themeColor="text1"/>
                  </w:rPr>
                </m:ctrlPr>
              </m:sSubPr>
              <m:e>
                <m:r>
                  <w:rPr>
                    <w:rFonts w:ascii="Cambria Math" w:hAnsi="Cambria Math"/>
                    <w:color w:val="000000" w:themeColor="text1"/>
                  </w:rPr>
                  <m:t>m</m:t>
                </m:r>
              </m:e>
              <m:sub>
                <m:r>
                  <w:rPr>
                    <w:rFonts w:ascii="Cambria Math" w:hAnsi="Cambria Math"/>
                    <w:color w:val="000000" w:themeColor="text1"/>
                  </w:rPr>
                  <m:t>2</m:t>
                </m:r>
              </m:sub>
            </m:sSub>
            <m:d>
              <m:dPr>
                <m:ctrlPr>
                  <w:rPr>
                    <w:rFonts w:ascii="Cambria Math" w:hAnsi="Cambria Math"/>
                    <w:i/>
                    <w:color w:val="000000" w:themeColor="text1"/>
                  </w:rPr>
                </m:ctrlPr>
              </m:dPr>
              <m:e>
                <m:r>
                  <w:rPr>
                    <w:rFonts w:ascii="Cambria Math" w:hAnsi="Cambria Math"/>
                    <w:color w:val="000000" w:themeColor="text1"/>
                  </w:rPr>
                  <m:t>B</m:t>
                </m:r>
              </m:e>
            </m:d>
            <m:r>
              <w:rPr>
                <w:rFonts w:ascii="Cambria Math" w:hAnsi="Cambria Math"/>
                <w:color w:val="000000" w:themeColor="text1"/>
              </w:rPr>
              <m:t>.</m:t>
            </m:r>
          </m:e>
        </m:nary>
      </m:oMath>
      <w:r w:rsidRPr="00BF316B">
        <w:rPr>
          <w:rFonts w:ascii="Century Schoolbook" w:hAnsi="Century Schoolbook"/>
          <w:color w:val="000000" w:themeColor="text1"/>
        </w:rPr>
        <w:t xml:space="preserve"> </w:t>
      </w:r>
      <m:oMath>
        <m:r>
          <w:rPr>
            <w:rFonts w:ascii="Cambria Math" w:hAnsi="Cambria Math"/>
            <w:color w:val="000000" w:themeColor="text1"/>
          </w:rPr>
          <m:t>1-K</m:t>
        </m:r>
      </m:oMath>
      <w:r w:rsidRPr="00BF316B">
        <w:rPr>
          <w:rFonts w:ascii="Century Schoolbook" w:hAnsi="Century Schoolbook"/>
          <w:color w:val="000000" w:themeColor="text1"/>
        </w:rPr>
        <w:t xml:space="preserve"> is a normalization factor which is constant for all subsets whilst has no impact on the behaviour of the operator.</w:t>
      </w:r>
      <m:oMath>
        <m:r>
          <w:rPr>
            <w:rFonts w:ascii="Cambria Math" w:hAnsi="Cambria Math"/>
            <w:color w:val="000000" w:themeColor="text1"/>
          </w:rPr>
          <m:t>K=1</m:t>
        </m:r>
      </m:oMath>
      <w:r w:rsidRPr="00BF316B">
        <w:rPr>
          <w:rFonts w:ascii="Century Schoolbook" w:hAnsi="Century Schoolbook"/>
          <w:color w:val="000000" w:themeColor="text1"/>
        </w:rPr>
        <w:t xml:space="preserve"> represents </w:t>
      </w:r>
      <m:oMath>
        <m:sSub>
          <m:sSubPr>
            <m:ctrlPr>
              <w:rPr>
                <w:rFonts w:ascii="Cambria Math" w:hAnsi="Cambria Math"/>
                <w:i/>
                <w:color w:val="000000" w:themeColor="text1"/>
              </w:rPr>
            </m:ctrlPr>
          </m:sSubPr>
          <m:e>
            <m:r>
              <w:rPr>
                <w:rFonts w:ascii="Cambria Math" w:hAnsi="Cambria Math"/>
                <w:color w:val="000000" w:themeColor="text1"/>
              </w:rPr>
              <m:t>m</m:t>
            </m:r>
          </m:e>
          <m:sub>
            <m:r>
              <w:rPr>
                <w:rFonts w:ascii="Cambria Math" w:hAnsi="Cambria Math"/>
                <w:color w:val="000000" w:themeColor="text1"/>
              </w:rPr>
              <m:t>1</m:t>
            </m:r>
          </m:sub>
        </m:sSub>
      </m:oMath>
      <w:r w:rsidRPr="00BF316B">
        <w:rPr>
          <w:rFonts w:ascii="Century Schoolbook" w:hAnsi="Century Schoolbook"/>
          <w:color w:val="000000" w:themeColor="text1"/>
        </w:rPr>
        <w:t xml:space="preserve">and </w:t>
      </w:r>
      <m:oMath>
        <m:sSub>
          <m:sSubPr>
            <m:ctrlPr>
              <w:rPr>
                <w:rFonts w:ascii="Cambria Math" w:hAnsi="Cambria Math"/>
                <w:i/>
                <w:color w:val="000000" w:themeColor="text1"/>
              </w:rPr>
            </m:ctrlPr>
          </m:sSubPr>
          <m:e>
            <m:r>
              <w:rPr>
                <w:rFonts w:ascii="Cambria Math" w:hAnsi="Cambria Math"/>
                <w:color w:val="000000" w:themeColor="text1"/>
              </w:rPr>
              <m:t>m</m:t>
            </m:r>
          </m:e>
          <m:sub>
            <m:r>
              <w:rPr>
                <w:rFonts w:ascii="Cambria Math" w:hAnsi="Cambria Math"/>
                <w:color w:val="000000" w:themeColor="text1"/>
              </w:rPr>
              <m:t>2</m:t>
            </m:r>
          </m:sub>
        </m:sSub>
      </m:oMath>
      <w:r w:rsidRPr="00BF316B">
        <w:rPr>
          <w:rFonts w:ascii="Century Schoolbook" w:hAnsi="Century Schoolbook"/>
          <w:color w:val="000000" w:themeColor="text1"/>
        </w:rPr>
        <w:t xml:space="preserve"> is completely contradictory, so combination cannot be executed. When </w:t>
      </w:r>
      <m:oMath>
        <m:r>
          <w:rPr>
            <w:rFonts w:ascii="Cambria Math" w:hAnsi="Cambria Math"/>
            <w:color w:val="000000" w:themeColor="text1"/>
          </w:rPr>
          <m:t>K=0</m:t>
        </m:r>
      </m:oMath>
      <w:r w:rsidRPr="00BF316B">
        <w:rPr>
          <w:rFonts w:ascii="Century Schoolbook" w:hAnsi="Century Schoolbook"/>
          <w:color w:val="000000" w:themeColor="text1"/>
        </w:rPr>
        <w:t xml:space="preserve">, it refers to that two evidences are completely compatible. When </w:t>
      </w:r>
      <m:oMath>
        <m:r>
          <w:rPr>
            <w:rFonts w:ascii="Cambria Math" w:hAnsi="Cambria Math"/>
            <w:color w:val="000000" w:themeColor="text1"/>
          </w:rPr>
          <m:t>0&lt;K&lt;1</m:t>
        </m:r>
      </m:oMath>
      <w:r w:rsidRPr="00BF316B">
        <w:rPr>
          <w:rFonts w:ascii="Century Schoolbook" w:hAnsi="Century Schoolbook"/>
          <w:color w:val="000000" w:themeColor="text1"/>
        </w:rPr>
        <w:t xml:space="preserve">, it represents that two evidences are partly compatible. </w:t>
      </w:r>
    </w:p>
    <w:p w14:paraId="4EED0AE8" w14:textId="77777777" w:rsidR="00DD7A4A" w:rsidRPr="00BF316B" w:rsidRDefault="0042584D" w:rsidP="0026642B">
      <w:pPr>
        <w:pStyle w:val="a3"/>
        <w:spacing w:line="360" w:lineRule="auto"/>
        <w:jc w:val="both"/>
        <w:rPr>
          <w:rFonts w:ascii="Century Schoolbook" w:hAnsi="Century Schoolbook"/>
          <w:color w:val="000000" w:themeColor="text1"/>
        </w:rPr>
      </w:pPr>
      <w:r w:rsidRPr="00BF316B">
        <w:rPr>
          <w:rFonts w:ascii="Century Schoolbook" w:hAnsi="Century Schoolbook"/>
          <w:color w:val="000000" w:themeColor="text1"/>
        </w:rPr>
        <w:t xml:space="preserve">      </w:t>
      </w:r>
      <w:r w:rsidR="00DD7A4A" w:rsidRPr="00BF316B">
        <w:rPr>
          <w:rFonts w:ascii="Century Schoolbook" w:hAnsi="Century Schoolbook"/>
          <w:color w:val="000000" w:themeColor="text1"/>
        </w:rPr>
        <w:t xml:space="preserve">Furthermore, multiple mass functions also can be combined to obtain </w:t>
      </w:r>
      <w:proofErr w:type="gramStart"/>
      <w:r w:rsidR="00DD7A4A" w:rsidRPr="00BF316B">
        <w:rPr>
          <w:rFonts w:ascii="Century Schoolbook" w:hAnsi="Century Schoolbook"/>
          <w:color w:val="000000" w:themeColor="text1"/>
        </w:rPr>
        <w:t>the final result</w:t>
      </w:r>
      <w:proofErr w:type="gramEnd"/>
      <w:r w:rsidR="00DD7A4A" w:rsidRPr="00BF316B">
        <w:rPr>
          <w:rFonts w:ascii="Century Schoolbook" w:hAnsi="Century Schoolbook"/>
          <w:color w:val="000000" w:themeColor="text1"/>
        </w:rPr>
        <w:t xml:space="preserve"> in terms of the orthogonal sum defined in Dempster’s combination rule, shown as formula (6-1</w:t>
      </w:r>
      <w:r w:rsidR="0006274C" w:rsidRPr="00BF316B">
        <w:rPr>
          <w:rFonts w:ascii="Century Schoolbook" w:hAnsi="Century Schoolbook"/>
          <w:color w:val="000000" w:themeColor="text1"/>
        </w:rPr>
        <w:t>3</w:t>
      </w:r>
      <w:r w:rsidR="00DD7A4A" w:rsidRPr="00BF316B">
        <w:rPr>
          <w:rFonts w:ascii="Century Schoolbook" w:hAnsi="Century Schoolbook"/>
          <w:color w:val="000000" w:themeColor="text1"/>
        </w:rPr>
        <w:t>).</w:t>
      </w:r>
    </w:p>
    <w:p w14:paraId="76C84D28" w14:textId="77777777" w:rsidR="00DD7A4A" w:rsidRPr="00BF316B" w:rsidRDefault="00DD7A4A" w:rsidP="0026642B">
      <w:pPr>
        <w:pStyle w:val="a3"/>
        <w:spacing w:line="360" w:lineRule="auto"/>
        <w:rPr>
          <w:rFonts w:ascii="Century Schoolbook" w:hAnsi="Century Schoolbook"/>
          <w:color w:val="000000" w:themeColor="text1"/>
        </w:rPr>
      </w:pPr>
    </w:p>
    <w:p w14:paraId="7D44E06D" w14:textId="77777777" w:rsidR="00DD7A4A" w:rsidRPr="00BF316B" w:rsidRDefault="00846EB5" w:rsidP="0026642B">
      <w:pPr>
        <w:spacing w:line="360" w:lineRule="auto"/>
        <w:ind w:left="1440" w:firstLine="720"/>
        <w:jc w:val="both"/>
        <w:rPr>
          <w:rFonts w:ascii="Century Schoolbook" w:hAnsi="Century Schoolbook" w:cs="Times New Roman"/>
          <w:color w:val="000000" w:themeColor="text1"/>
        </w:rPr>
      </w:pPr>
      <m:oMath>
        <m:sSub>
          <m:sSubPr>
            <m:ctrlPr>
              <w:rPr>
                <w:rFonts w:ascii="Cambria Math" w:hAnsi="Cambria Math" w:cs="Times New Roman"/>
                <w:i/>
                <w:color w:val="000000" w:themeColor="text1"/>
              </w:rPr>
            </m:ctrlPr>
          </m:sSubPr>
          <m:e>
            <m:r>
              <w:rPr>
                <w:rFonts w:ascii="Cambria Math" w:hAnsi="Cambria Math" w:cs="Times New Roman"/>
                <w:color w:val="000000" w:themeColor="text1"/>
              </w:rPr>
              <m:t>m</m:t>
            </m:r>
          </m:e>
          <m:sub>
            <m:r>
              <w:rPr>
                <w:rFonts w:ascii="Cambria Math" w:hAnsi="Cambria Math" w:cs="Times New Roman"/>
                <w:color w:val="000000" w:themeColor="text1"/>
              </w:rPr>
              <m:t>1</m:t>
            </m:r>
          </m:sub>
        </m:sSub>
        <m:r>
          <w:rPr>
            <w:rFonts w:ascii="Cambria Math" w:hAnsi="Cambria Math" w:cs="Times New Roman"/>
            <w:color w:val="000000" w:themeColor="text1"/>
          </w:rPr>
          <m:t>⊕</m:t>
        </m:r>
        <m:sSub>
          <m:sSubPr>
            <m:ctrlPr>
              <w:rPr>
                <w:rFonts w:ascii="Cambria Math" w:hAnsi="Cambria Math" w:cs="Times New Roman"/>
                <w:i/>
                <w:color w:val="000000" w:themeColor="text1"/>
              </w:rPr>
            </m:ctrlPr>
          </m:sSubPr>
          <m:e>
            <m:r>
              <w:rPr>
                <w:rFonts w:ascii="Cambria Math" w:hAnsi="Cambria Math" w:cs="Times New Roman"/>
                <w:color w:val="000000" w:themeColor="text1"/>
              </w:rPr>
              <m:t>m</m:t>
            </m:r>
          </m:e>
          <m:sub>
            <m:r>
              <w:rPr>
                <w:rFonts w:ascii="Cambria Math" w:hAnsi="Cambria Math" w:cs="Times New Roman"/>
                <w:color w:val="000000" w:themeColor="text1"/>
              </w:rPr>
              <m:t>2</m:t>
            </m:r>
          </m:sub>
        </m:sSub>
        <m:r>
          <w:rPr>
            <w:rFonts w:ascii="Cambria Math" w:hAnsi="Cambria Math" w:cs="Times New Roman"/>
            <w:color w:val="000000" w:themeColor="text1"/>
          </w:rPr>
          <m:t>⊕…⊕</m:t>
        </m:r>
        <m:sSub>
          <m:sSubPr>
            <m:ctrlPr>
              <w:rPr>
                <w:rFonts w:ascii="Cambria Math" w:hAnsi="Cambria Math" w:cs="Times New Roman"/>
                <w:i/>
                <w:color w:val="000000" w:themeColor="text1"/>
              </w:rPr>
            </m:ctrlPr>
          </m:sSubPr>
          <m:e>
            <m:r>
              <w:rPr>
                <w:rFonts w:ascii="Cambria Math" w:hAnsi="Cambria Math" w:cs="Times New Roman"/>
                <w:color w:val="000000" w:themeColor="text1"/>
              </w:rPr>
              <m:t>m</m:t>
            </m:r>
          </m:e>
          <m:sub>
            <m:r>
              <w:rPr>
                <w:rFonts w:ascii="Cambria Math" w:hAnsi="Cambria Math" w:cs="Times New Roman"/>
                <w:color w:val="000000" w:themeColor="text1"/>
              </w:rPr>
              <m:t>n</m:t>
            </m:r>
          </m:sub>
        </m:sSub>
        <m:r>
          <w:rPr>
            <w:rFonts w:ascii="Cambria Math" w:hAnsi="Cambria Math" w:cs="Times New Roman"/>
            <w:color w:val="000000" w:themeColor="text1"/>
          </w:rPr>
          <m:t>=(((</m:t>
        </m:r>
        <m:sSub>
          <m:sSubPr>
            <m:ctrlPr>
              <w:rPr>
                <w:rFonts w:ascii="Cambria Math" w:hAnsi="Cambria Math" w:cs="Times New Roman"/>
                <w:i/>
                <w:color w:val="000000" w:themeColor="text1"/>
              </w:rPr>
            </m:ctrlPr>
          </m:sSubPr>
          <m:e>
            <m:r>
              <w:rPr>
                <w:rFonts w:ascii="Cambria Math" w:hAnsi="Cambria Math" w:cs="Times New Roman"/>
                <w:color w:val="000000" w:themeColor="text1"/>
              </w:rPr>
              <m:t>m</m:t>
            </m:r>
          </m:e>
          <m:sub>
            <m:r>
              <w:rPr>
                <w:rFonts w:ascii="Cambria Math" w:hAnsi="Cambria Math" w:cs="Times New Roman"/>
                <w:color w:val="000000" w:themeColor="text1"/>
              </w:rPr>
              <m:t>1</m:t>
            </m:r>
          </m:sub>
        </m:sSub>
        <m:r>
          <w:rPr>
            <w:rFonts w:ascii="Cambria Math" w:hAnsi="Cambria Math" w:cs="Times New Roman"/>
            <w:color w:val="000000" w:themeColor="text1"/>
          </w:rPr>
          <m:t>⊕</m:t>
        </m:r>
        <m:sSub>
          <m:sSubPr>
            <m:ctrlPr>
              <w:rPr>
                <w:rFonts w:ascii="Cambria Math" w:hAnsi="Cambria Math" w:cs="Times New Roman"/>
                <w:i/>
                <w:color w:val="000000" w:themeColor="text1"/>
              </w:rPr>
            </m:ctrlPr>
          </m:sSubPr>
          <m:e>
            <m:r>
              <w:rPr>
                <w:rFonts w:ascii="Cambria Math" w:hAnsi="Cambria Math" w:cs="Times New Roman"/>
                <w:color w:val="000000" w:themeColor="text1"/>
              </w:rPr>
              <m:t>m</m:t>
            </m:r>
          </m:e>
          <m:sub>
            <m:r>
              <w:rPr>
                <w:rFonts w:ascii="Cambria Math" w:hAnsi="Cambria Math" w:cs="Times New Roman"/>
                <w:color w:val="000000" w:themeColor="text1"/>
              </w:rPr>
              <m:t>2</m:t>
            </m:r>
          </m:sub>
        </m:sSub>
        <m:r>
          <w:rPr>
            <w:rFonts w:ascii="Cambria Math" w:hAnsi="Cambria Math" w:cs="Times New Roman"/>
            <w:color w:val="000000" w:themeColor="text1"/>
          </w:rPr>
          <m:t>)⊕…)⊕</m:t>
        </m:r>
        <m:sSub>
          <m:sSubPr>
            <m:ctrlPr>
              <w:rPr>
                <w:rFonts w:ascii="Cambria Math" w:hAnsi="Cambria Math" w:cs="Times New Roman"/>
                <w:i/>
                <w:color w:val="000000" w:themeColor="text1"/>
              </w:rPr>
            </m:ctrlPr>
          </m:sSubPr>
          <m:e>
            <m:r>
              <w:rPr>
                <w:rFonts w:ascii="Cambria Math" w:hAnsi="Cambria Math" w:cs="Times New Roman"/>
                <w:color w:val="000000" w:themeColor="text1"/>
              </w:rPr>
              <m:t>m</m:t>
            </m:r>
          </m:e>
          <m:sub>
            <m:r>
              <w:rPr>
                <w:rFonts w:ascii="Cambria Math" w:hAnsi="Cambria Math" w:cs="Times New Roman"/>
                <w:color w:val="000000" w:themeColor="text1"/>
              </w:rPr>
              <m:t>n</m:t>
            </m:r>
          </m:sub>
        </m:sSub>
        <m:r>
          <w:rPr>
            <w:rFonts w:ascii="Cambria Math" w:hAnsi="Cambria Math" w:cs="Times New Roman"/>
            <w:color w:val="000000" w:themeColor="text1"/>
          </w:rPr>
          <m:t>)</m:t>
        </m:r>
      </m:oMath>
      <w:r w:rsidR="00DD3943" w:rsidRPr="00BF316B">
        <w:rPr>
          <w:rFonts w:ascii="Century Schoolbook" w:hAnsi="Century Schoolbook" w:cs="Times New Roman"/>
          <w:color w:val="000000" w:themeColor="text1"/>
        </w:rPr>
        <w:tab/>
        <w:t xml:space="preserve">          </w:t>
      </w:r>
      <w:r w:rsidR="00DD7A4A" w:rsidRPr="00BF316B">
        <w:rPr>
          <w:rFonts w:ascii="Century Schoolbook" w:hAnsi="Century Schoolbook" w:cs="Times New Roman"/>
          <w:color w:val="000000" w:themeColor="text1"/>
        </w:rPr>
        <w:t>(6-1</w:t>
      </w:r>
      <w:r w:rsidR="0006274C" w:rsidRPr="00BF316B">
        <w:rPr>
          <w:rFonts w:ascii="Century Schoolbook" w:hAnsi="Century Schoolbook" w:cs="Times New Roman"/>
          <w:color w:val="000000" w:themeColor="text1"/>
        </w:rPr>
        <w:t>3</w:t>
      </w:r>
      <w:r w:rsidR="00DD7A4A" w:rsidRPr="00BF316B">
        <w:rPr>
          <w:rFonts w:ascii="Century Schoolbook" w:hAnsi="Century Schoolbook" w:cs="Times New Roman"/>
          <w:color w:val="000000" w:themeColor="text1"/>
        </w:rPr>
        <w:t>)</w:t>
      </w:r>
    </w:p>
    <w:p w14:paraId="5662C130" w14:textId="77777777" w:rsidR="00DD7A4A" w:rsidRPr="00BF316B" w:rsidRDefault="00DD7A4A" w:rsidP="0026642B">
      <w:pPr>
        <w:pStyle w:val="3"/>
        <w:keepLines w:val="0"/>
        <w:numPr>
          <w:ilvl w:val="2"/>
          <w:numId w:val="24"/>
        </w:numPr>
        <w:overflowPunct w:val="0"/>
        <w:autoSpaceDE w:val="0"/>
        <w:autoSpaceDN w:val="0"/>
        <w:adjustRightInd w:val="0"/>
        <w:spacing w:before="240" w:after="60" w:line="360" w:lineRule="auto"/>
        <w:ind w:left="0" w:firstLine="0"/>
        <w:textAlignment w:val="baseline"/>
        <w:rPr>
          <w:rFonts w:ascii="Century Schoolbook" w:hAnsi="Century Schoolbook"/>
          <w:b/>
          <w:iCs/>
          <w:color w:val="000000" w:themeColor="text1"/>
          <w:sz w:val="28"/>
          <w:lang w:val="x-none" w:eastAsia="x-none"/>
        </w:rPr>
      </w:pPr>
      <w:r w:rsidRPr="00BF316B">
        <w:rPr>
          <w:rFonts w:ascii="Century Schoolbook" w:hAnsi="Century Schoolbook"/>
          <w:b/>
          <w:color w:val="000000" w:themeColor="text1"/>
          <w:sz w:val="28"/>
          <w:lang w:val="x-none" w:eastAsia="x-none"/>
        </w:rPr>
        <w:t xml:space="preserve"> </w:t>
      </w:r>
      <w:bookmarkStart w:id="255" w:name="_Toc518559973"/>
      <w:r w:rsidRPr="00BF316B">
        <w:rPr>
          <w:rFonts w:ascii="Century Schoolbook" w:hAnsi="Century Schoolbook"/>
          <w:b/>
          <w:color w:val="000000" w:themeColor="text1"/>
          <w:sz w:val="28"/>
          <w:lang w:val="x-none" w:eastAsia="x-none"/>
        </w:rPr>
        <w:t>Mass function definition in density map</w:t>
      </w:r>
      <w:bookmarkEnd w:id="255"/>
    </w:p>
    <w:p w14:paraId="259A3790" w14:textId="3681677F" w:rsidR="00DD7A4A" w:rsidRPr="00BF316B" w:rsidRDefault="00DD7A4A" w:rsidP="0026642B">
      <w:pPr>
        <w:spacing w:line="360" w:lineRule="auto"/>
        <w:ind w:firstLine="360"/>
        <w:jc w:val="both"/>
        <w:rPr>
          <w:rFonts w:ascii="Century Schoolbook" w:hAnsi="Century Schoolbook" w:cs="Times New Roman"/>
          <w:color w:val="000000" w:themeColor="text1"/>
        </w:rPr>
      </w:pPr>
      <w:r w:rsidRPr="00BF316B">
        <w:rPr>
          <w:rFonts w:ascii="Century Schoolbook" w:hAnsi="Century Schoolbook" w:cs="Times New Roman"/>
          <w:color w:val="000000" w:themeColor="text1"/>
        </w:rPr>
        <w:t xml:space="preserve">A crucial issue in DST inference is to define a mass function for each evidence set based on the sourced information, which are the density maps from the visualization layer in our work. From the grey levelled histogram distribution of the image, as shown in Figure 6-6, two classifications can be clearly determined based on the threshold </w:t>
      </w:r>
      <m:oMath>
        <m:r>
          <w:rPr>
            <w:rFonts w:ascii="Cambria Math" w:hAnsi="Cambria Math" w:cs="Times New Roman"/>
            <w:color w:val="000000" w:themeColor="text1"/>
          </w:rPr>
          <m:t>f(</m:t>
        </m:r>
        <m:sSub>
          <m:sSubPr>
            <m:ctrlPr>
              <w:rPr>
                <w:rFonts w:ascii="Cambria Math" w:hAnsi="Cambria Math" w:cs="Times New Roman"/>
                <w:i/>
                <w:color w:val="000000" w:themeColor="text1"/>
              </w:rPr>
            </m:ctrlPr>
          </m:sSubPr>
          <m:e>
            <m:r>
              <w:rPr>
                <w:rFonts w:ascii="Cambria Math" w:hAnsi="Cambria Math" w:cs="Times New Roman"/>
                <w:color w:val="000000" w:themeColor="text1"/>
              </w:rPr>
              <m:t>C</m:t>
            </m:r>
          </m:e>
          <m:sub>
            <m:r>
              <w:rPr>
                <w:rFonts w:ascii="Cambria Math" w:hAnsi="Cambria Math" w:cs="Times New Roman"/>
                <w:color w:val="000000" w:themeColor="text1"/>
              </w:rPr>
              <m:t>1</m:t>
            </m:r>
          </m:sub>
        </m:sSub>
        <m:r>
          <w:rPr>
            <w:rFonts w:ascii="Cambria Math" w:hAnsi="Cambria Math" w:cs="Times New Roman"/>
            <w:color w:val="000000" w:themeColor="text1"/>
          </w:rPr>
          <m:t>)</m:t>
        </m:r>
      </m:oMath>
      <w:r w:rsidRPr="00BF316B">
        <w:rPr>
          <w:rFonts w:ascii="Century Schoolbook" w:hAnsi="Century Schoolbook" w:cs="Times New Roman"/>
          <w:color w:val="000000" w:themeColor="text1"/>
        </w:rPr>
        <w:t xml:space="preserve"> presented as the red vertical dash lines in terms of the grey levels: in the interval [0,254] are grey pixel numbers represent</w:t>
      </w:r>
      <w:r w:rsidR="0090726C" w:rsidRPr="00BF316B">
        <w:rPr>
          <w:rFonts w:ascii="Century Schoolbook" w:hAnsi="Century Schoolbook" w:cs="Times New Roman"/>
          <w:color w:val="000000" w:themeColor="text1"/>
        </w:rPr>
        <w:t>ing</w:t>
      </w:r>
      <w:r w:rsidRPr="00BF316B">
        <w:rPr>
          <w:rFonts w:ascii="Century Schoolbook" w:hAnsi="Century Schoolbook" w:cs="Times New Roman"/>
          <w:color w:val="000000" w:themeColor="text1"/>
        </w:rPr>
        <w:t xml:space="preserve"> the PA data acquired from wearable/mobile device (e.g., steps, distance and duration), whilst the value of sedentary and unknown PA are presented as the white pixel equal to 255. As there </w:t>
      </w:r>
      <w:r w:rsidR="0090726C" w:rsidRPr="00BF316B">
        <w:rPr>
          <w:rFonts w:ascii="Century Schoolbook" w:hAnsi="Century Schoolbook" w:cs="Times New Roman"/>
          <w:color w:val="000000" w:themeColor="text1"/>
        </w:rPr>
        <w:t>is</w:t>
      </w:r>
      <w:r w:rsidRPr="00BF316B">
        <w:rPr>
          <w:rFonts w:ascii="Century Schoolbook" w:hAnsi="Century Schoolbook" w:cs="Times New Roman"/>
          <w:color w:val="000000" w:themeColor="text1"/>
        </w:rPr>
        <w:t xml:space="preserve"> </w:t>
      </w:r>
      <w:proofErr w:type="gramStart"/>
      <w:r w:rsidRPr="00BF316B">
        <w:rPr>
          <w:rFonts w:ascii="Century Schoolbook" w:hAnsi="Century Schoolbook" w:cs="Times New Roman"/>
          <w:color w:val="000000" w:themeColor="text1"/>
        </w:rPr>
        <w:t>a majority of</w:t>
      </w:r>
      <w:proofErr w:type="gramEnd"/>
      <w:r w:rsidRPr="00BF316B">
        <w:rPr>
          <w:rFonts w:ascii="Century Schoolbook" w:hAnsi="Century Schoolbook" w:cs="Times New Roman"/>
          <w:color w:val="000000" w:themeColor="text1"/>
        </w:rPr>
        <w:t xml:space="preserve"> blank uncertain information on the map, in order to better express its uncertainties, we assume that </w:t>
      </w:r>
      <w:r w:rsidR="0090726C" w:rsidRPr="00BF316B">
        <w:rPr>
          <w:rFonts w:ascii="Century Schoolbook" w:hAnsi="Century Schoolbook" w:cs="Times New Roman"/>
          <w:color w:val="000000" w:themeColor="text1"/>
        </w:rPr>
        <w:t xml:space="preserve">the duration of </w:t>
      </w:r>
      <w:r w:rsidRPr="00BF316B">
        <w:rPr>
          <w:rFonts w:ascii="Century Schoolbook" w:hAnsi="Century Schoolbook" w:cs="Times New Roman"/>
          <w:color w:val="000000" w:themeColor="text1"/>
        </w:rPr>
        <w:t>two stationary PA</w:t>
      </w:r>
      <w:r w:rsidR="0090726C" w:rsidRPr="00BF316B">
        <w:rPr>
          <w:rFonts w:ascii="Century Schoolbook" w:hAnsi="Century Schoolbook" w:cs="Times New Roman"/>
          <w:color w:val="000000" w:themeColor="text1"/>
        </w:rPr>
        <w:t>s</w:t>
      </w:r>
      <w:r w:rsidRPr="00BF316B">
        <w:rPr>
          <w:rFonts w:ascii="Century Schoolbook" w:hAnsi="Century Schoolbook" w:cs="Times New Roman"/>
          <w:color w:val="000000" w:themeColor="text1"/>
        </w:rPr>
        <w:t xml:space="preserve"> (working and sleeping) of an individual is prior knowable. </w:t>
      </w:r>
      <w:proofErr w:type="gramStart"/>
      <w:r w:rsidRPr="00BF316B">
        <w:rPr>
          <w:rFonts w:ascii="Century Schoolbook" w:hAnsi="Century Schoolbook" w:cs="Times New Roman"/>
          <w:color w:val="000000" w:themeColor="text1"/>
        </w:rPr>
        <w:t>Thus</w:t>
      </w:r>
      <w:proofErr w:type="gramEnd"/>
      <w:r w:rsidRPr="00BF316B">
        <w:rPr>
          <w:rFonts w:ascii="Century Schoolbook" w:hAnsi="Century Schoolbook" w:cs="Times New Roman"/>
          <w:color w:val="000000" w:themeColor="text1"/>
        </w:rPr>
        <w:t xml:space="preserve"> the categories can be finally defined as three types:</w:t>
      </w:r>
    </w:p>
    <w:p w14:paraId="28526316" w14:textId="77777777" w:rsidR="00DD7A4A" w:rsidRPr="00BF316B" w:rsidRDefault="00DD7A4A" w:rsidP="0026642B">
      <w:pPr>
        <w:pStyle w:val="a7"/>
        <w:numPr>
          <w:ilvl w:val="0"/>
          <w:numId w:val="11"/>
        </w:numPr>
        <w:spacing w:after="0" w:line="360" w:lineRule="auto"/>
        <w:jc w:val="both"/>
        <w:rPr>
          <w:rFonts w:ascii="Century Schoolbook" w:hAnsi="Century Schoolbook" w:cs="Times New Roman"/>
          <w:color w:val="000000" w:themeColor="text1"/>
        </w:rPr>
      </w:pPr>
      <w:r w:rsidRPr="00BF316B">
        <w:rPr>
          <w:rFonts w:ascii="Century Schoolbook" w:hAnsi="Century Schoolbook" w:cs="Times New Roman"/>
          <w:i/>
          <w:color w:val="000000" w:themeColor="text1"/>
        </w:rPr>
        <w:t>DPA</w:t>
      </w:r>
      <w:r w:rsidRPr="00BF316B">
        <w:rPr>
          <w:rFonts w:ascii="Century Schoolbook" w:hAnsi="Century Schoolbook" w:cs="Times New Roman"/>
          <w:color w:val="000000" w:themeColor="text1"/>
        </w:rPr>
        <w:t xml:space="preserve">: dynamic physical activity, e.g. walking, jogging or running, shown as grey and black part on the density map and denoted as a set </w:t>
      </w:r>
      <m:oMath>
        <m:d>
          <m:dPr>
            <m:begChr m:val="{"/>
            <m:endChr m:val="}"/>
            <m:ctrlPr>
              <w:rPr>
                <w:rFonts w:ascii="Cambria Math" w:hAnsi="Cambria Math" w:cs="Times New Roman"/>
                <w:i/>
                <w:color w:val="000000" w:themeColor="text1"/>
              </w:rPr>
            </m:ctrlPr>
          </m:dPr>
          <m:e>
            <m:r>
              <w:rPr>
                <w:rFonts w:ascii="Cambria Math" w:hAnsi="Cambria Math" w:cs="Times New Roman"/>
                <w:color w:val="000000" w:themeColor="text1"/>
              </w:rPr>
              <m:t>DPA</m:t>
            </m:r>
          </m:e>
        </m:d>
      </m:oMath>
      <w:r w:rsidRPr="00BF316B">
        <w:rPr>
          <w:rFonts w:ascii="Century Schoolbook" w:hAnsi="Century Schoolbook" w:cs="Times New Roman"/>
          <w:color w:val="000000" w:themeColor="text1"/>
        </w:rPr>
        <w:t>.</w:t>
      </w:r>
    </w:p>
    <w:p w14:paraId="7BAFF950" w14:textId="77777777" w:rsidR="00DD7A4A" w:rsidRPr="00BF316B" w:rsidRDefault="00DD7A4A" w:rsidP="0026642B">
      <w:pPr>
        <w:pStyle w:val="a7"/>
        <w:numPr>
          <w:ilvl w:val="0"/>
          <w:numId w:val="11"/>
        </w:numPr>
        <w:spacing w:after="0" w:line="360" w:lineRule="auto"/>
        <w:jc w:val="both"/>
        <w:rPr>
          <w:rFonts w:ascii="Century Schoolbook" w:hAnsi="Century Schoolbook" w:cs="Times New Roman"/>
          <w:color w:val="000000" w:themeColor="text1"/>
        </w:rPr>
      </w:pPr>
      <w:r w:rsidRPr="00BF316B">
        <w:rPr>
          <w:rFonts w:ascii="Century Schoolbook" w:hAnsi="Century Schoolbook" w:cs="Times New Roman"/>
          <w:i/>
          <w:color w:val="000000" w:themeColor="text1"/>
        </w:rPr>
        <w:t>SPA</w:t>
      </w:r>
      <w:r w:rsidRPr="00BF316B">
        <w:rPr>
          <w:rFonts w:ascii="Century Schoolbook" w:hAnsi="Century Schoolbook" w:cs="Times New Roman"/>
          <w:color w:val="000000" w:themeColor="text1"/>
        </w:rPr>
        <w:t xml:space="preserve">: sedentary physical activity, e.g. sitting, standing or lying, shown as white part on the density map and denoted as a set </w:t>
      </w:r>
      <m:oMath>
        <m:d>
          <m:dPr>
            <m:begChr m:val="{"/>
            <m:endChr m:val="}"/>
            <m:ctrlPr>
              <w:rPr>
                <w:rFonts w:ascii="Cambria Math" w:hAnsi="Cambria Math" w:cs="Times New Roman"/>
                <w:i/>
                <w:color w:val="000000" w:themeColor="text1"/>
              </w:rPr>
            </m:ctrlPr>
          </m:dPr>
          <m:e>
            <m:r>
              <w:rPr>
                <w:rFonts w:ascii="Cambria Math" w:hAnsi="Cambria Math" w:cs="Times New Roman"/>
                <w:color w:val="000000" w:themeColor="text1"/>
              </w:rPr>
              <m:t>SPA</m:t>
            </m:r>
          </m:e>
        </m:d>
      </m:oMath>
      <w:r w:rsidRPr="00BF316B">
        <w:rPr>
          <w:rFonts w:ascii="Century Schoolbook" w:hAnsi="Century Schoolbook" w:cs="Times New Roman"/>
          <w:color w:val="000000" w:themeColor="text1"/>
        </w:rPr>
        <w:t>.</w:t>
      </w:r>
    </w:p>
    <w:p w14:paraId="28FC665A" w14:textId="77777777" w:rsidR="00DD7A4A" w:rsidRPr="00BF316B" w:rsidRDefault="00DD7A4A" w:rsidP="0026642B">
      <w:pPr>
        <w:pStyle w:val="a7"/>
        <w:numPr>
          <w:ilvl w:val="0"/>
          <w:numId w:val="11"/>
        </w:numPr>
        <w:spacing w:after="0" w:line="360" w:lineRule="auto"/>
        <w:jc w:val="both"/>
        <w:rPr>
          <w:rFonts w:ascii="Century Schoolbook" w:hAnsi="Century Schoolbook" w:cs="Times New Roman"/>
          <w:color w:val="000000" w:themeColor="text1"/>
        </w:rPr>
      </w:pPr>
      <w:r w:rsidRPr="00BF316B">
        <w:rPr>
          <w:rFonts w:ascii="Century Schoolbook" w:hAnsi="Century Schoolbook" w:cs="Times New Roman"/>
          <w:i/>
          <w:color w:val="000000" w:themeColor="text1"/>
        </w:rPr>
        <w:t>Ambiguity</w:t>
      </w:r>
      <w:r w:rsidRPr="00BF316B">
        <w:rPr>
          <w:rFonts w:ascii="Century Schoolbook" w:hAnsi="Century Schoolbook" w:cs="Times New Roman"/>
          <w:color w:val="000000" w:themeColor="text1"/>
        </w:rPr>
        <w:t xml:space="preserve">: not sure DPA or SPA, shown as white part on the density map and denoted as a set </w:t>
      </w:r>
      <m:oMath>
        <m:d>
          <m:dPr>
            <m:begChr m:val="{"/>
            <m:endChr m:val="}"/>
            <m:ctrlPr>
              <w:rPr>
                <w:rFonts w:ascii="Cambria Math" w:hAnsi="Cambria Math" w:cs="Times New Roman"/>
                <w:i/>
                <w:color w:val="000000" w:themeColor="text1"/>
              </w:rPr>
            </m:ctrlPr>
          </m:dPr>
          <m:e>
            <m:r>
              <w:rPr>
                <w:rFonts w:ascii="Cambria Math" w:hAnsi="Cambria Math" w:cs="Times New Roman"/>
                <w:color w:val="000000" w:themeColor="text1"/>
              </w:rPr>
              <m:t>DPA, SPA</m:t>
            </m:r>
          </m:e>
        </m:d>
      </m:oMath>
      <w:r w:rsidRPr="00BF316B">
        <w:rPr>
          <w:rFonts w:ascii="Century Schoolbook" w:hAnsi="Century Schoolbook" w:cs="Times New Roman"/>
          <w:color w:val="000000" w:themeColor="text1"/>
        </w:rPr>
        <w:t>.</w:t>
      </w:r>
    </w:p>
    <w:p w14:paraId="75EF60EF" w14:textId="77777777" w:rsidR="00DD7A4A" w:rsidRPr="00BF316B" w:rsidRDefault="00DD7A4A" w:rsidP="0026642B">
      <w:pPr>
        <w:pStyle w:val="a7"/>
        <w:spacing w:after="0" w:line="360" w:lineRule="auto"/>
        <w:jc w:val="both"/>
        <w:rPr>
          <w:rFonts w:ascii="Century Schoolbook" w:hAnsi="Century Schoolbook" w:cs="Times New Roman"/>
          <w:color w:val="000000" w:themeColor="text1"/>
        </w:rPr>
      </w:pPr>
    </w:p>
    <w:p w14:paraId="7B66B3A5" w14:textId="77777777" w:rsidR="00DD7A4A" w:rsidRPr="00BF316B" w:rsidRDefault="00DD7A4A" w:rsidP="0026642B">
      <w:pPr>
        <w:spacing w:line="360" w:lineRule="auto"/>
        <w:ind w:firstLine="195"/>
        <w:jc w:val="both"/>
        <w:rPr>
          <w:rFonts w:ascii="Century Schoolbook" w:hAnsi="Century Schoolbook" w:cs="Times New Roman"/>
          <w:color w:val="000000" w:themeColor="text1"/>
        </w:rPr>
      </w:pPr>
      <w:r w:rsidRPr="00BF316B">
        <w:rPr>
          <w:rFonts w:ascii="Century Schoolbook" w:hAnsi="Century Schoolbook" w:cs="Times New Roman"/>
          <w:color w:val="000000" w:themeColor="text1"/>
        </w:rPr>
        <w:t>According to Figure 6-6, therefore, the initial mass function based on the pixel numbers is defined as:</w:t>
      </w:r>
    </w:p>
    <w:p w14:paraId="2E06C6D7" w14:textId="77777777" w:rsidR="00DD7A4A" w:rsidRPr="00BF316B" w:rsidRDefault="00846EB5" w:rsidP="0026642B">
      <w:pPr>
        <w:spacing w:line="360" w:lineRule="auto"/>
        <w:ind w:left="2880" w:firstLine="720"/>
        <w:jc w:val="both"/>
        <w:rPr>
          <w:rFonts w:ascii="Century Schoolbook" w:hAnsi="Century Schoolbook" w:cs="Times New Roman"/>
          <w:color w:val="000000" w:themeColor="text1"/>
        </w:rPr>
      </w:pPr>
      <m:oMath>
        <m:sSubSup>
          <m:sSubSupPr>
            <m:ctrlPr>
              <w:rPr>
                <w:rFonts w:ascii="Cambria Math" w:hAnsi="Cambria Math" w:cs="Times New Roman"/>
                <w:i/>
                <w:color w:val="000000" w:themeColor="text1"/>
              </w:rPr>
            </m:ctrlPr>
          </m:sSubSupPr>
          <m:e>
            <m:r>
              <w:rPr>
                <w:rFonts w:ascii="Cambria Math" w:hAnsi="Cambria Math" w:cs="Times New Roman"/>
                <w:color w:val="000000" w:themeColor="text1"/>
              </w:rPr>
              <m:t>m</m:t>
            </m:r>
          </m:e>
          <m:sub>
            <m:r>
              <w:rPr>
                <w:rFonts w:ascii="Cambria Math" w:hAnsi="Cambria Math" w:cs="Times New Roman"/>
                <w:color w:val="000000" w:themeColor="text1"/>
              </w:rPr>
              <m:t>DPA</m:t>
            </m:r>
          </m:sub>
          <m:sup>
            <m:r>
              <w:rPr>
                <w:rFonts w:ascii="Cambria Math" w:hAnsi="Cambria Math" w:cs="Times New Roman"/>
                <w:color w:val="000000" w:themeColor="text1"/>
              </w:rPr>
              <m:t>i</m:t>
            </m:r>
          </m:sup>
        </m:sSubSup>
        <m:r>
          <w:rPr>
            <w:rFonts w:ascii="Cambria Math" w:hAnsi="Cambria Math" w:cs="Times New Roman"/>
            <w:color w:val="000000" w:themeColor="text1"/>
          </w:rPr>
          <m:t>=</m:t>
        </m:r>
        <m:f>
          <m:fPr>
            <m:ctrlPr>
              <w:rPr>
                <w:rFonts w:ascii="Cambria Math" w:hAnsi="Cambria Math" w:cs="Times New Roman"/>
                <w:i/>
                <w:color w:val="000000" w:themeColor="text1"/>
              </w:rPr>
            </m:ctrlPr>
          </m:fPr>
          <m:num>
            <m:r>
              <w:rPr>
                <w:rFonts w:ascii="Cambria Math" w:hAnsi="Cambria Math" w:cs="Times New Roman"/>
                <w:color w:val="000000" w:themeColor="text1"/>
              </w:rPr>
              <m:t>f(</m:t>
            </m:r>
            <m:sSubSup>
              <m:sSubSupPr>
                <m:ctrlPr>
                  <w:rPr>
                    <w:rFonts w:ascii="Cambria Math" w:hAnsi="Cambria Math" w:cs="Times New Roman"/>
                    <w:i/>
                    <w:color w:val="000000" w:themeColor="text1"/>
                  </w:rPr>
                </m:ctrlPr>
              </m:sSubSupPr>
              <m:e>
                <m:r>
                  <w:rPr>
                    <w:rFonts w:ascii="Cambria Math" w:hAnsi="Cambria Math" w:cs="Times New Roman"/>
                    <w:color w:val="000000" w:themeColor="text1"/>
                  </w:rPr>
                  <m:t>C</m:t>
                </m:r>
              </m:e>
              <m:sub>
                <m:r>
                  <w:rPr>
                    <w:rFonts w:ascii="Cambria Math" w:hAnsi="Cambria Math" w:cs="Times New Roman"/>
                    <w:color w:val="000000" w:themeColor="text1"/>
                  </w:rPr>
                  <m:t>1</m:t>
                </m:r>
              </m:sub>
              <m:sup>
                <m:r>
                  <w:rPr>
                    <w:rFonts w:ascii="Cambria Math" w:hAnsi="Cambria Math" w:cs="Times New Roman"/>
                    <w:color w:val="000000" w:themeColor="text1"/>
                  </w:rPr>
                  <m:t>i</m:t>
                </m:r>
              </m:sup>
            </m:sSubSup>
            <m:r>
              <w:rPr>
                <w:rFonts w:ascii="Cambria Math" w:hAnsi="Cambria Math" w:cs="Times New Roman"/>
                <w:color w:val="000000" w:themeColor="text1"/>
              </w:rPr>
              <m:t>)</m:t>
            </m:r>
          </m:num>
          <m:den>
            <m:r>
              <w:rPr>
                <w:rFonts w:ascii="Cambria Math" w:hAnsi="Cambria Math" w:cs="Times New Roman"/>
                <w:color w:val="000000" w:themeColor="text1"/>
              </w:rPr>
              <m:t>f(</m:t>
            </m:r>
            <m:sSup>
              <m:sSupPr>
                <m:ctrlPr>
                  <w:rPr>
                    <w:rFonts w:ascii="Cambria Math" w:hAnsi="Cambria Math" w:cs="Times New Roman"/>
                    <w:i/>
                    <w:color w:val="000000" w:themeColor="text1"/>
                  </w:rPr>
                </m:ctrlPr>
              </m:sSupPr>
              <m:e>
                <m:r>
                  <w:rPr>
                    <w:rFonts w:ascii="Cambria Math" w:hAnsi="Cambria Math" w:cs="Times New Roman"/>
                    <w:color w:val="000000" w:themeColor="text1"/>
                  </w:rPr>
                  <m:t>x</m:t>
                </m:r>
              </m:e>
              <m:sup>
                <m:r>
                  <w:rPr>
                    <w:rFonts w:ascii="Cambria Math" w:hAnsi="Cambria Math" w:cs="Times New Roman"/>
                    <w:color w:val="000000" w:themeColor="text1"/>
                  </w:rPr>
                  <m:t>i</m:t>
                </m:r>
              </m:sup>
            </m:sSup>
            <m:r>
              <w:rPr>
                <w:rFonts w:ascii="Cambria Math" w:hAnsi="Cambria Math" w:cs="Times New Roman"/>
                <w:color w:val="000000" w:themeColor="text1"/>
              </w:rPr>
              <m:t>)</m:t>
            </m:r>
          </m:den>
        </m:f>
      </m:oMath>
      <w:r w:rsidR="00D56DD2" w:rsidRPr="00BF316B">
        <w:rPr>
          <w:rFonts w:ascii="Century Schoolbook" w:hAnsi="Century Schoolbook" w:cs="Times New Roman"/>
          <w:color w:val="000000" w:themeColor="text1"/>
        </w:rPr>
        <w:tab/>
      </w:r>
      <w:r w:rsidR="00D56DD2" w:rsidRPr="00BF316B">
        <w:rPr>
          <w:rFonts w:ascii="Century Schoolbook" w:hAnsi="Century Schoolbook" w:cs="Times New Roman"/>
          <w:color w:val="000000" w:themeColor="text1"/>
        </w:rPr>
        <w:tab/>
      </w:r>
      <w:r w:rsidR="00D56DD2" w:rsidRPr="00BF316B">
        <w:rPr>
          <w:rFonts w:ascii="Century Schoolbook" w:hAnsi="Century Schoolbook" w:cs="Times New Roman"/>
          <w:color w:val="000000" w:themeColor="text1"/>
        </w:rPr>
        <w:tab/>
      </w:r>
      <w:r w:rsidR="00D56DD2" w:rsidRPr="00BF316B">
        <w:rPr>
          <w:rFonts w:ascii="Century Schoolbook" w:hAnsi="Century Schoolbook" w:cs="Times New Roman"/>
          <w:color w:val="000000" w:themeColor="text1"/>
        </w:rPr>
        <w:tab/>
        <w:t xml:space="preserve">    </w:t>
      </w:r>
      <w:r w:rsidR="00BA695C" w:rsidRPr="00BF316B">
        <w:rPr>
          <w:rFonts w:ascii="Century Schoolbook" w:hAnsi="Century Schoolbook" w:cs="Times New Roman"/>
          <w:color w:val="000000" w:themeColor="text1"/>
        </w:rPr>
        <w:t xml:space="preserve">    </w:t>
      </w:r>
      <w:r w:rsidR="00D56DD2" w:rsidRPr="00BF316B">
        <w:rPr>
          <w:rFonts w:ascii="Century Schoolbook" w:hAnsi="Century Schoolbook" w:cs="Times New Roman"/>
          <w:color w:val="000000" w:themeColor="text1"/>
        </w:rPr>
        <w:t xml:space="preserve">  </w:t>
      </w:r>
      <w:r w:rsidR="00DD7A4A" w:rsidRPr="00BF316B">
        <w:rPr>
          <w:rFonts w:ascii="Century Schoolbook" w:hAnsi="Century Schoolbook" w:cs="Times New Roman"/>
          <w:color w:val="000000" w:themeColor="text1"/>
        </w:rPr>
        <w:t>(6-1</w:t>
      </w:r>
      <w:r w:rsidR="00CA3B08" w:rsidRPr="00BF316B">
        <w:rPr>
          <w:rFonts w:ascii="Century Schoolbook" w:hAnsi="Century Schoolbook" w:cs="Times New Roman"/>
          <w:color w:val="000000" w:themeColor="text1"/>
        </w:rPr>
        <w:t>4</w:t>
      </w:r>
      <w:r w:rsidR="00DD7A4A" w:rsidRPr="00BF316B">
        <w:rPr>
          <w:rFonts w:ascii="Century Schoolbook" w:hAnsi="Century Schoolbook" w:cs="Times New Roman"/>
          <w:color w:val="000000" w:themeColor="text1"/>
        </w:rPr>
        <w:t>)</w:t>
      </w:r>
    </w:p>
    <w:p w14:paraId="5506F05C" w14:textId="77777777" w:rsidR="00DD7A4A" w:rsidRPr="00BF316B" w:rsidRDefault="00846EB5" w:rsidP="0026642B">
      <w:pPr>
        <w:spacing w:line="360" w:lineRule="auto"/>
        <w:ind w:left="2160" w:firstLine="720"/>
        <w:jc w:val="both"/>
        <w:rPr>
          <w:rFonts w:ascii="Century Schoolbook" w:hAnsi="Century Schoolbook" w:cs="Times New Roman"/>
          <w:color w:val="000000" w:themeColor="text1"/>
        </w:rPr>
      </w:pPr>
      <m:oMath>
        <m:sSubSup>
          <m:sSubSupPr>
            <m:ctrlPr>
              <w:rPr>
                <w:rFonts w:ascii="Cambria Math" w:hAnsi="Cambria Math" w:cs="Times New Roman"/>
                <w:i/>
                <w:color w:val="000000" w:themeColor="text1"/>
              </w:rPr>
            </m:ctrlPr>
          </m:sSubSupPr>
          <m:e>
            <m:r>
              <w:rPr>
                <w:rFonts w:ascii="Cambria Math" w:hAnsi="Cambria Math" w:cs="Times New Roman"/>
                <w:color w:val="000000" w:themeColor="text1"/>
              </w:rPr>
              <m:t>m</m:t>
            </m:r>
          </m:e>
          <m:sub>
            <m:r>
              <w:rPr>
                <w:rFonts w:ascii="Cambria Math" w:hAnsi="Cambria Math" w:cs="Times New Roman"/>
                <w:color w:val="000000" w:themeColor="text1"/>
              </w:rPr>
              <m:t>SPA</m:t>
            </m:r>
          </m:sub>
          <m:sup>
            <m:r>
              <w:rPr>
                <w:rFonts w:ascii="Cambria Math" w:hAnsi="Cambria Math" w:cs="Times New Roman"/>
                <w:color w:val="000000" w:themeColor="text1"/>
              </w:rPr>
              <m:t>i</m:t>
            </m:r>
          </m:sup>
        </m:sSubSup>
        <m:r>
          <w:rPr>
            <w:rFonts w:ascii="Cambria Math" w:hAnsi="Cambria Math" w:cs="Times New Roman"/>
            <w:color w:val="000000" w:themeColor="text1"/>
          </w:rPr>
          <m:t>=</m:t>
        </m:r>
        <m:f>
          <m:fPr>
            <m:ctrlPr>
              <w:rPr>
                <w:rFonts w:ascii="Cambria Math" w:hAnsi="Cambria Math" w:cs="Times New Roman"/>
                <w:i/>
                <w:color w:val="000000" w:themeColor="text1"/>
              </w:rPr>
            </m:ctrlPr>
          </m:fPr>
          <m:num>
            <m:r>
              <w:rPr>
                <w:rFonts w:ascii="Cambria Math" w:hAnsi="Cambria Math" w:cs="Times New Roman"/>
                <w:color w:val="000000" w:themeColor="text1"/>
              </w:rPr>
              <m:t>f</m:t>
            </m:r>
            <m:d>
              <m:dPr>
                <m:ctrlPr>
                  <w:rPr>
                    <w:rFonts w:ascii="Cambria Math" w:hAnsi="Cambria Math" w:cs="Times New Roman"/>
                    <w:i/>
                    <w:color w:val="000000" w:themeColor="text1"/>
                  </w:rPr>
                </m:ctrlPr>
              </m:dPr>
              <m:e>
                <m:sSubSup>
                  <m:sSubSupPr>
                    <m:ctrlPr>
                      <w:rPr>
                        <w:rFonts w:ascii="Cambria Math" w:hAnsi="Cambria Math" w:cs="Times New Roman"/>
                        <w:i/>
                        <w:color w:val="000000" w:themeColor="text1"/>
                      </w:rPr>
                    </m:ctrlPr>
                  </m:sSubSupPr>
                  <m:e>
                    <m:r>
                      <w:rPr>
                        <w:rFonts w:ascii="Cambria Math" w:hAnsi="Cambria Math" w:cs="Times New Roman"/>
                        <w:color w:val="000000" w:themeColor="text1"/>
                      </w:rPr>
                      <m:t>C</m:t>
                    </m:r>
                  </m:e>
                  <m:sub>
                    <m:r>
                      <w:rPr>
                        <w:rFonts w:ascii="Cambria Math" w:hAnsi="Cambria Math" w:cs="Times New Roman"/>
                        <w:color w:val="000000" w:themeColor="text1"/>
                      </w:rPr>
                      <m:t>2</m:t>
                    </m:r>
                  </m:sub>
                  <m:sup>
                    <m:r>
                      <w:rPr>
                        <w:rFonts w:ascii="Cambria Math" w:hAnsi="Cambria Math" w:cs="Times New Roman"/>
                        <w:color w:val="000000" w:themeColor="text1"/>
                      </w:rPr>
                      <m:t>i</m:t>
                    </m:r>
                  </m:sup>
                </m:sSubSup>
              </m:e>
            </m:d>
            <m:r>
              <w:rPr>
                <w:rFonts w:ascii="Cambria Math" w:hAnsi="Cambria Math" w:cs="Times New Roman"/>
                <w:color w:val="000000" w:themeColor="text1"/>
              </w:rPr>
              <m:t>-f</m:t>
            </m:r>
            <m:d>
              <m:dPr>
                <m:ctrlPr>
                  <w:rPr>
                    <w:rFonts w:ascii="Cambria Math" w:hAnsi="Cambria Math" w:cs="Times New Roman"/>
                    <w:i/>
                    <w:color w:val="000000" w:themeColor="text1"/>
                  </w:rPr>
                </m:ctrlPr>
              </m:dPr>
              <m:e>
                <m:sSubSup>
                  <m:sSubSupPr>
                    <m:ctrlPr>
                      <w:rPr>
                        <w:rFonts w:ascii="Cambria Math" w:hAnsi="Cambria Math" w:cs="Times New Roman"/>
                        <w:i/>
                        <w:color w:val="000000" w:themeColor="text1"/>
                      </w:rPr>
                    </m:ctrlPr>
                  </m:sSubSupPr>
                  <m:e>
                    <m:r>
                      <w:rPr>
                        <w:rFonts w:ascii="Cambria Math" w:hAnsi="Cambria Math" w:cs="Times New Roman"/>
                        <w:color w:val="000000" w:themeColor="text1"/>
                      </w:rPr>
                      <m:t>C</m:t>
                    </m:r>
                  </m:e>
                  <m:sub>
                    <m:r>
                      <w:rPr>
                        <w:rFonts w:ascii="Cambria Math" w:hAnsi="Cambria Math" w:cs="Times New Roman"/>
                        <w:color w:val="000000" w:themeColor="text1"/>
                      </w:rPr>
                      <m:t>1</m:t>
                    </m:r>
                  </m:sub>
                  <m:sup>
                    <m:r>
                      <w:rPr>
                        <w:rFonts w:ascii="Cambria Math" w:hAnsi="Cambria Math" w:cs="Times New Roman"/>
                        <w:color w:val="000000" w:themeColor="text1"/>
                      </w:rPr>
                      <m:t>i</m:t>
                    </m:r>
                  </m:sup>
                </m:sSubSup>
              </m:e>
            </m:d>
          </m:num>
          <m:den>
            <m:r>
              <w:rPr>
                <w:rFonts w:ascii="Cambria Math" w:hAnsi="Cambria Math" w:cs="Times New Roman"/>
                <w:color w:val="000000" w:themeColor="text1"/>
              </w:rPr>
              <m:t>f</m:t>
            </m:r>
            <m:d>
              <m:dPr>
                <m:ctrlPr>
                  <w:rPr>
                    <w:rFonts w:ascii="Cambria Math" w:hAnsi="Cambria Math" w:cs="Times New Roman"/>
                    <w:i/>
                    <w:color w:val="000000" w:themeColor="text1"/>
                  </w:rPr>
                </m:ctrlPr>
              </m:dPr>
              <m:e>
                <m:sSup>
                  <m:sSupPr>
                    <m:ctrlPr>
                      <w:rPr>
                        <w:rFonts w:ascii="Cambria Math" w:hAnsi="Cambria Math" w:cs="Times New Roman"/>
                        <w:i/>
                        <w:color w:val="000000" w:themeColor="text1"/>
                      </w:rPr>
                    </m:ctrlPr>
                  </m:sSupPr>
                  <m:e>
                    <m:r>
                      <w:rPr>
                        <w:rFonts w:ascii="Cambria Math" w:hAnsi="Cambria Math" w:cs="Times New Roman"/>
                        <w:color w:val="000000" w:themeColor="text1"/>
                      </w:rPr>
                      <m:t>x</m:t>
                    </m:r>
                  </m:e>
                  <m:sup>
                    <m:r>
                      <w:rPr>
                        <w:rFonts w:ascii="Cambria Math" w:hAnsi="Cambria Math" w:cs="Times New Roman"/>
                        <w:color w:val="000000" w:themeColor="text1"/>
                      </w:rPr>
                      <m:t>i</m:t>
                    </m:r>
                  </m:sup>
                </m:sSup>
              </m:e>
            </m:d>
          </m:den>
        </m:f>
        <m:r>
          <w:rPr>
            <w:rFonts w:ascii="Cambria Math" w:hAnsi="Cambria Math" w:cs="Times New Roman"/>
            <w:color w:val="000000" w:themeColor="text1"/>
          </w:rPr>
          <m:t>×</m:t>
        </m:r>
        <m:f>
          <m:fPr>
            <m:ctrlPr>
              <w:rPr>
                <w:rFonts w:ascii="Cambria Math" w:hAnsi="Cambria Math" w:cs="Times New Roman"/>
                <w:i/>
                <w:color w:val="000000" w:themeColor="text1"/>
              </w:rPr>
            </m:ctrlPr>
          </m:fPr>
          <m:num>
            <m:r>
              <w:rPr>
                <w:rFonts w:ascii="Cambria Math" w:hAnsi="Cambria Math" w:cs="Times New Roman"/>
                <w:color w:val="000000" w:themeColor="text1"/>
              </w:rPr>
              <m:t>Duration</m:t>
            </m:r>
            <m:d>
              <m:dPr>
                <m:ctrlPr>
                  <w:rPr>
                    <w:rFonts w:ascii="Cambria Math" w:hAnsi="Cambria Math" w:cs="Times New Roman"/>
                    <w:i/>
                    <w:color w:val="000000" w:themeColor="text1"/>
                  </w:rPr>
                </m:ctrlPr>
              </m:dPr>
              <m:e>
                <m:r>
                  <w:rPr>
                    <w:rFonts w:ascii="Cambria Math" w:hAnsi="Cambria Math" w:cs="Times New Roman"/>
                    <w:color w:val="000000" w:themeColor="text1"/>
                  </w:rPr>
                  <m:t>sleep+work</m:t>
                </m:r>
              </m:e>
            </m:d>
          </m:num>
          <m:den>
            <m:r>
              <w:rPr>
                <w:rFonts w:ascii="Cambria Math" w:hAnsi="Cambria Math" w:cs="Times New Roman"/>
                <w:color w:val="000000" w:themeColor="text1"/>
              </w:rPr>
              <m:t>TotalDuration</m:t>
            </m:r>
          </m:den>
        </m:f>
      </m:oMath>
      <w:r w:rsidR="00D56DD2" w:rsidRPr="00BF316B">
        <w:rPr>
          <w:rFonts w:ascii="Century Schoolbook" w:hAnsi="Century Schoolbook" w:cs="Times New Roman"/>
          <w:color w:val="000000" w:themeColor="text1"/>
        </w:rPr>
        <w:tab/>
        <w:t xml:space="preserve">     </w:t>
      </w:r>
      <w:r w:rsidR="00BA695C" w:rsidRPr="00BF316B">
        <w:rPr>
          <w:rFonts w:ascii="Century Schoolbook" w:hAnsi="Century Schoolbook" w:cs="Times New Roman"/>
          <w:color w:val="000000" w:themeColor="text1"/>
        </w:rPr>
        <w:t xml:space="preserve">    </w:t>
      </w:r>
      <w:r w:rsidR="00D56DD2" w:rsidRPr="00BF316B">
        <w:rPr>
          <w:rFonts w:ascii="Century Schoolbook" w:hAnsi="Century Schoolbook" w:cs="Times New Roman"/>
          <w:color w:val="000000" w:themeColor="text1"/>
        </w:rPr>
        <w:t xml:space="preserve"> </w:t>
      </w:r>
      <w:r w:rsidR="00DD7A4A" w:rsidRPr="00BF316B">
        <w:rPr>
          <w:rFonts w:ascii="Century Schoolbook" w:hAnsi="Century Schoolbook" w:cs="Times New Roman"/>
          <w:color w:val="000000" w:themeColor="text1"/>
        </w:rPr>
        <w:t>(6-1</w:t>
      </w:r>
      <w:r w:rsidR="00CA3B08" w:rsidRPr="00BF316B">
        <w:rPr>
          <w:rFonts w:ascii="Century Schoolbook" w:hAnsi="Century Schoolbook" w:cs="Times New Roman"/>
          <w:color w:val="000000" w:themeColor="text1"/>
        </w:rPr>
        <w:t>5</w:t>
      </w:r>
      <w:r w:rsidR="00DD7A4A" w:rsidRPr="00BF316B">
        <w:rPr>
          <w:rFonts w:ascii="Century Schoolbook" w:hAnsi="Century Schoolbook" w:cs="Times New Roman"/>
          <w:color w:val="000000" w:themeColor="text1"/>
        </w:rPr>
        <w:t>)</w:t>
      </w:r>
    </w:p>
    <w:p w14:paraId="063FD37D" w14:textId="77777777" w:rsidR="00DD7A4A" w:rsidRPr="00BF316B" w:rsidRDefault="00846EB5" w:rsidP="0026642B">
      <w:pPr>
        <w:spacing w:line="360" w:lineRule="auto"/>
        <w:ind w:left="2160" w:firstLine="720"/>
        <w:jc w:val="center"/>
        <w:rPr>
          <w:rFonts w:ascii="Century Schoolbook" w:hAnsi="Century Schoolbook" w:cs="Times New Roman"/>
          <w:color w:val="000000" w:themeColor="text1"/>
        </w:rPr>
      </w:pPr>
      <m:oMath>
        <m:sSubSup>
          <m:sSubSupPr>
            <m:ctrlPr>
              <w:rPr>
                <w:rFonts w:ascii="Cambria Math" w:hAnsi="Cambria Math" w:cs="Times New Roman"/>
                <w:i/>
                <w:color w:val="000000" w:themeColor="text1"/>
              </w:rPr>
            </m:ctrlPr>
          </m:sSubSupPr>
          <m:e>
            <m:r>
              <w:rPr>
                <w:rFonts w:ascii="Cambria Math" w:hAnsi="Cambria Math" w:cs="Times New Roman"/>
                <w:color w:val="000000" w:themeColor="text1"/>
              </w:rPr>
              <m:t>m</m:t>
            </m:r>
          </m:e>
          <m:sub>
            <m:r>
              <w:rPr>
                <w:rFonts w:ascii="Cambria Math" w:hAnsi="Cambria Math" w:cs="Times New Roman"/>
                <w:color w:val="000000" w:themeColor="text1"/>
              </w:rPr>
              <m:t>DPA,SPA</m:t>
            </m:r>
          </m:sub>
          <m:sup>
            <m:r>
              <w:rPr>
                <w:rFonts w:ascii="Cambria Math" w:hAnsi="Cambria Math" w:cs="Times New Roman"/>
                <w:color w:val="000000" w:themeColor="text1"/>
              </w:rPr>
              <m:t>i</m:t>
            </m:r>
          </m:sup>
        </m:sSubSup>
        <m:r>
          <w:rPr>
            <w:rFonts w:ascii="Cambria Math" w:hAnsi="Cambria Math" w:cs="Times New Roman"/>
            <w:color w:val="000000" w:themeColor="text1"/>
          </w:rPr>
          <m:t>=1-</m:t>
        </m:r>
        <m:sSubSup>
          <m:sSubSupPr>
            <m:ctrlPr>
              <w:rPr>
                <w:rFonts w:ascii="Cambria Math" w:hAnsi="Cambria Math" w:cs="Times New Roman"/>
                <w:i/>
                <w:color w:val="000000" w:themeColor="text1"/>
              </w:rPr>
            </m:ctrlPr>
          </m:sSubSupPr>
          <m:e>
            <m:r>
              <w:rPr>
                <w:rFonts w:ascii="Cambria Math" w:hAnsi="Cambria Math" w:cs="Times New Roman"/>
                <w:color w:val="000000" w:themeColor="text1"/>
              </w:rPr>
              <m:t>m</m:t>
            </m:r>
          </m:e>
          <m:sub>
            <m:r>
              <w:rPr>
                <w:rFonts w:ascii="Cambria Math" w:hAnsi="Cambria Math" w:cs="Times New Roman"/>
                <w:color w:val="000000" w:themeColor="text1"/>
              </w:rPr>
              <m:t>DPA</m:t>
            </m:r>
          </m:sub>
          <m:sup>
            <m:r>
              <w:rPr>
                <w:rFonts w:ascii="Cambria Math" w:hAnsi="Cambria Math" w:cs="Times New Roman"/>
                <w:color w:val="000000" w:themeColor="text1"/>
              </w:rPr>
              <m:t>i</m:t>
            </m:r>
          </m:sup>
        </m:sSubSup>
        <m:r>
          <w:rPr>
            <w:rFonts w:ascii="Cambria Math" w:hAnsi="Cambria Math" w:cs="Times New Roman"/>
            <w:color w:val="000000" w:themeColor="text1"/>
          </w:rPr>
          <m:t>-</m:t>
        </m:r>
        <m:sSubSup>
          <m:sSubSupPr>
            <m:ctrlPr>
              <w:rPr>
                <w:rFonts w:ascii="Cambria Math" w:hAnsi="Cambria Math" w:cs="Times New Roman"/>
                <w:i/>
                <w:color w:val="000000" w:themeColor="text1"/>
              </w:rPr>
            </m:ctrlPr>
          </m:sSubSupPr>
          <m:e>
            <m:r>
              <w:rPr>
                <w:rFonts w:ascii="Cambria Math" w:hAnsi="Cambria Math" w:cs="Times New Roman"/>
                <w:color w:val="000000" w:themeColor="text1"/>
              </w:rPr>
              <m:t>m</m:t>
            </m:r>
          </m:e>
          <m:sub>
            <m:r>
              <w:rPr>
                <w:rFonts w:ascii="Cambria Math" w:hAnsi="Cambria Math" w:cs="Times New Roman"/>
                <w:color w:val="000000" w:themeColor="text1"/>
              </w:rPr>
              <m:t>SPA</m:t>
            </m:r>
          </m:sub>
          <m:sup>
            <m:r>
              <w:rPr>
                <w:rFonts w:ascii="Cambria Math" w:hAnsi="Cambria Math" w:cs="Times New Roman"/>
                <w:color w:val="000000" w:themeColor="text1"/>
              </w:rPr>
              <m:t>i</m:t>
            </m:r>
          </m:sup>
        </m:sSubSup>
      </m:oMath>
      <w:r w:rsidR="00D56DD2" w:rsidRPr="00BF316B">
        <w:rPr>
          <w:rFonts w:ascii="Century Schoolbook" w:hAnsi="Century Schoolbook" w:cs="Times New Roman"/>
          <w:color w:val="000000" w:themeColor="text1"/>
        </w:rPr>
        <w:tab/>
      </w:r>
      <w:r w:rsidR="00D56DD2" w:rsidRPr="00BF316B">
        <w:rPr>
          <w:rFonts w:ascii="Century Schoolbook" w:hAnsi="Century Schoolbook" w:cs="Times New Roman"/>
          <w:color w:val="000000" w:themeColor="text1"/>
        </w:rPr>
        <w:tab/>
        <w:t xml:space="preserve">      </w:t>
      </w:r>
      <w:r w:rsidR="00C106EB" w:rsidRPr="00BF316B">
        <w:rPr>
          <w:rFonts w:ascii="Century Schoolbook" w:hAnsi="Century Schoolbook" w:cs="Times New Roman"/>
          <w:color w:val="000000" w:themeColor="text1"/>
        </w:rPr>
        <w:tab/>
      </w:r>
      <w:r w:rsidR="00BA695C" w:rsidRPr="00BF316B">
        <w:rPr>
          <w:rFonts w:ascii="Century Schoolbook" w:hAnsi="Century Schoolbook" w:cs="Times New Roman"/>
          <w:color w:val="000000" w:themeColor="text1"/>
        </w:rPr>
        <w:t xml:space="preserve">    </w:t>
      </w:r>
      <w:r w:rsidR="00C106EB" w:rsidRPr="00BF316B">
        <w:rPr>
          <w:rFonts w:ascii="Century Schoolbook" w:hAnsi="Century Schoolbook" w:cs="Times New Roman"/>
          <w:color w:val="000000" w:themeColor="text1"/>
        </w:rPr>
        <w:t xml:space="preserve">   </w:t>
      </w:r>
      <w:r w:rsidR="00DD7A4A" w:rsidRPr="00BF316B">
        <w:rPr>
          <w:rFonts w:ascii="Century Schoolbook" w:hAnsi="Century Schoolbook" w:cs="Times New Roman"/>
          <w:color w:val="000000" w:themeColor="text1"/>
        </w:rPr>
        <w:t>(6-1</w:t>
      </w:r>
      <w:r w:rsidR="00CA3B08" w:rsidRPr="00BF316B">
        <w:rPr>
          <w:rFonts w:ascii="Century Schoolbook" w:hAnsi="Century Schoolbook" w:cs="Times New Roman"/>
          <w:color w:val="000000" w:themeColor="text1"/>
        </w:rPr>
        <w:t>6</w:t>
      </w:r>
      <w:r w:rsidR="00DD7A4A" w:rsidRPr="00BF316B">
        <w:rPr>
          <w:rFonts w:ascii="Century Schoolbook" w:hAnsi="Century Schoolbook" w:cs="Times New Roman"/>
          <w:color w:val="000000" w:themeColor="text1"/>
        </w:rPr>
        <w:t>)</w:t>
      </w:r>
    </w:p>
    <w:p w14:paraId="59A1229F" w14:textId="77777777" w:rsidR="00DD7A4A" w:rsidRPr="00BF316B" w:rsidRDefault="00DD7A4A" w:rsidP="0026642B">
      <w:pPr>
        <w:spacing w:line="360" w:lineRule="auto"/>
        <w:jc w:val="both"/>
        <w:rPr>
          <w:rFonts w:ascii="Century Schoolbook" w:hAnsi="Century Schoolbook" w:cs="Times New Roman"/>
          <w:color w:val="000000" w:themeColor="text1"/>
        </w:rPr>
      </w:pPr>
      <w:r w:rsidRPr="00BF316B">
        <w:rPr>
          <w:rFonts w:ascii="Century Schoolbook" w:hAnsi="Century Schoolbook" w:cs="Times New Roman"/>
          <w:color w:val="000000" w:themeColor="text1"/>
        </w:rPr>
        <w:t xml:space="preserve">Where </w:t>
      </w:r>
      <w:proofErr w:type="spellStart"/>
      <w:r w:rsidRPr="00BF316B">
        <w:rPr>
          <w:rFonts w:ascii="Century Schoolbook" w:hAnsi="Century Schoolbook" w:cs="Times New Roman"/>
          <w:i/>
          <w:color w:val="000000" w:themeColor="text1"/>
        </w:rPr>
        <w:t>i</w:t>
      </w:r>
      <w:proofErr w:type="spellEnd"/>
      <w:r w:rsidRPr="00BF316B">
        <w:rPr>
          <w:rFonts w:ascii="Century Schoolbook" w:hAnsi="Century Schoolbook" w:cs="Times New Roman"/>
          <w:i/>
          <w:color w:val="000000" w:themeColor="text1"/>
        </w:rPr>
        <w:t xml:space="preserve"> </w:t>
      </w:r>
      <w:r w:rsidRPr="00BF316B">
        <w:rPr>
          <w:rFonts w:ascii="Century Schoolbook" w:hAnsi="Century Schoolbook" w:cs="Times New Roman"/>
          <w:color w:val="000000" w:themeColor="text1"/>
        </w:rPr>
        <w:t xml:space="preserve">is the density map numbers. </w:t>
      </w:r>
      <m:oMath>
        <m:r>
          <w:rPr>
            <w:rFonts w:ascii="Cambria Math" w:hAnsi="Cambria Math" w:cs="Times New Roman"/>
            <w:color w:val="000000" w:themeColor="text1"/>
          </w:rPr>
          <m:t>f(</m:t>
        </m:r>
        <m:sSub>
          <m:sSubPr>
            <m:ctrlPr>
              <w:rPr>
                <w:rFonts w:ascii="Cambria Math" w:hAnsi="Cambria Math" w:cs="Times New Roman"/>
                <w:i/>
                <w:color w:val="000000" w:themeColor="text1"/>
              </w:rPr>
            </m:ctrlPr>
          </m:sSubPr>
          <m:e>
            <m:r>
              <w:rPr>
                <w:rFonts w:ascii="Cambria Math" w:hAnsi="Cambria Math" w:cs="Times New Roman"/>
                <w:color w:val="000000" w:themeColor="text1"/>
              </w:rPr>
              <m:t>C</m:t>
            </m:r>
          </m:e>
          <m:sub>
            <m:r>
              <w:rPr>
                <w:rFonts w:ascii="Cambria Math" w:hAnsi="Cambria Math" w:cs="Times New Roman"/>
                <w:color w:val="000000" w:themeColor="text1"/>
              </w:rPr>
              <m:t>1</m:t>
            </m:r>
          </m:sub>
        </m:sSub>
        <m:r>
          <w:rPr>
            <w:rFonts w:ascii="Cambria Math" w:hAnsi="Cambria Math" w:cs="Times New Roman"/>
            <w:color w:val="000000" w:themeColor="text1"/>
          </w:rPr>
          <m:t>)</m:t>
        </m:r>
      </m:oMath>
      <w:r w:rsidRPr="00BF316B">
        <w:rPr>
          <w:rFonts w:ascii="Century Schoolbook" w:hAnsi="Century Schoolbook" w:cs="Times New Roman"/>
          <w:color w:val="000000" w:themeColor="text1"/>
        </w:rPr>
        <w:t xml:space="preserve"> and </w:t>
      </w:r>
      <m:oMath>
        <m:r>
          <w:rPr>
            <w:rFonts w:ascii="Cambria Math" w:hAnsi="Cambria Math" w:cs="Times New Roman"/>
            <w:color w:val="000000" w:themeColor="text1"/>
          </w:rPr>
          <m:t>f(</m:t>
        </m:r>
        <m:sSub>
          <m:sSubPr>
            <m:ctrlPr>
              <w:rPr>
                <w:rFonts w:ascii="Cambria Math" w:hAnsi="Cambria Math" w:cs="Times New Roman"/>
                <w:i/>
                <w:color w:val="000000" w:themeColor="text1"/>
              </w:rPr>
            </m:ctrlPr>
          </m:sSubPr>
          <m:e>
            <m:r>
              <w:rPr>
                <w:rFonts w:ascii="Cambria Math" w:hAnsi="Cambria Math" w:cs="Times New Roman"/>
                <w:color w:val="000000" w:themeColor="text1"/>
              </w:rPr>
              <m:t>C</m:t>
            </m:r>
          </m:e>
          <m:sub>
            <m:r>
              <w:rPr>
                <w:rFonts w:ascii="Cambria Math" w:hAnsi="Cambria Math" w:cs="Times New Roman"/>
                <w:color w:val="000000" w:themeColor="text1"/>
              </w:rPr>
              <m:t>2</m:t>
            </m:r>
          </m:sub>
        </m:sSub>
        <m:r>
          <w:rPr>
            <w:rFonts w:ascii="Cambria Math" w:hAnsi="Cambria Math" w:cs="Times New Roman"/>
            <w:color w:val="000000" w:themeColor="text1"/>
          </w:rPr>
          <m:t>)</m:t>
        </m:r>
      </m:oMath>
      <w:r w:rsidRPr="00BF316B">
        <w:rPr>
          <w:rFonts w:ascii="Century Schoolbook" w:hAnsi="Century Schoolbook" w:cs="Times New Roman"/>
          <w:color w:val="000000" w:themeColor="text1"/>
        </w:rPr>
        <w:t xml:space="preserve"> are the grey levelled pixel numbers of </w:t>
      </w:r>
      <m:oMath>
        <m:r>
          <w:rPr>
            <w:rFonts w:ascii="Cambria Math" w:hAnsi="Cambria Math" w:cs="Times New Roman"/>
            <w:color w:val="000000" w:themeColor="text1"/>
          </w:rPr>
          <m:t>{DPA</m:t>
        </m:r>
      </m:oMath>
      <w:r w:rsidRPr="00BF316B">
        <w:rPr>
          <w:rFonts w:ascii="Century Schoolbook" w:hAnsi="Century Schoolbook" w:cs="Times New Roman"/>
          <w:color w:val="000000" w:themeColor="text1"/>
        </w:rPr>
        <w:t xml:space="preserve">} and </w:t>
      </w:r>
      <m:oMath>
        <m:d>
          <m:dPr>
            <m:begChr m:val="{"/>
            <m:endChr m:val="}"/>
            <m:ctrlPr>
              <w:rPr>
                <w:rFonts w:ascii="Cambria Math" w:hAnsi="Cambria Math" w:cs="Times New Roman"/>
                <w:i/>
                <w:color w:val="000000" w:themeColor="text1"/>
              </w:rPr>
            </m:ctrlPr>
          </m:dPr>
          <m:e>
            <m:r>
              <w:rPr>
                <w:rFonts w:ascii="Cambria Math" w:hAnsi="Cambria Math" w:cs="Times New Roman"/>
                <w:color w:val="000000" w:themeColor="text1"/>
              </w:rPr>
              <m:t>SPA</m:t>
            </m:r>
          </m:e>
        </m:d>
      </m:oMath>
      <w:r w:rsidRPr="00BF316B">
        <w:rPr>
          <w:rFonts w:ascii="Century Schoolbook" w:hAnsi="Century Schoolbook" w:cs="Times New Roman"/>
          <w:color w:val="000000" w:themeColor="text1"/>
        </w:rPr>
        <w:t xml:space="preserve">  on the density map, respectively.</w:t>
      </w:r>
    </w:p>
    <w:p w14:paraId="15BA2127" w14:textId="77777777" w:rsidR="00DD7A4A" w:rsidRPr="00BF316B" w:rsidRDefault="00DD7A4A" w:rsidP="0026642B">
      <w:pPr>
        <w:pStyle w:val="3"/>
        <w:keepLines w:val="0"/>
        <w:numPr>
          <w:ilvl w:val="2"/>
          <w:numId w:val="24"/>
        </w:numPr>
        <w:overflowPunct w:val="0"/>
        <w:autoSpaceDE w:val="0"/>
        <w:autoSpaceDN w:val="0"/>
        <w:adjustRightInd w:val="0"/>
        <w:spacing w:before="240" w:after="60" w:line="360" w:lineRule="auto"/>
        <w:ind w:left="0" w:firstLine="0"/>
        <w:textAlignment w:val="baseline"/>
        <w:rPr>
          <w:rFonts w:ascii="Century Schoolbook" w:hAnsi="Century Schoolbook"/>
          <w:b/>
          <w:iCs/>
          <w:color w:val="000000" w:themeColor="text1"/>
          <w:sz w:val="28"/>
          <w:lang w:val="x-none" w:eastAsia="x-none"/>
        </w:rPr>
      </w:pPr>
      <w:r w:rsidRPr="00BF316B">
        <w:rPr>
          <w:rFonts w:ascii="Century Schoolbook" w:hAnsi="Century Schoolbook"/>
          <w:b/>
          <w:color w:val="000000" w:themeColor="text1"/>
          <w:sz w:val="28"/>
          <w:lang w:val="x-none" w:eastAsia="x-none"/>
        </w:rPr>
        <w:lastRenderedPageBreak/>
        <w:t xml:space="preserve"> </w:t>
      </w:r>
      <w:bookmarkStart w:id="256" w:name="_Toc518559974"/>
      <w:r w:rsidRPr="00BF316B">
        <w:rPr>
          <w:rFonts w:ascii="Century Schoolbook" w:hAnsi="Century Schoolbook"/>
          <w:b/>
          <w:color w:val="000000" w:themeColor="text1"/>
          <w:sz w:val="28"/>
          <w:lang w:val="x-none" w:eastAsia="x-none"/>
        </w:rPr>
        <w:t>Evidence combination of density maps</w:t>
      </w:r>
      <w:bookmarkEnd w:id="256"/>
    </w:p>
    <w:p w14:paraId="2096A485" w14:textId="3124B317" w:rsidR="00DD7A4A" w:rsidRPr="00BF316B" w:rsidRDefault="00DD7A4A" w:rsidP="0026642B">
      <w:pPr>
        <w:spacing w:line="360" w:lineRule="auto"/>
        <w:ind w:firstLine="360"/>
        <w:jc w:val="both"/>
        <w:rPr>
          <w:rFonts w:ascii="Century Schoolbook" w:hAnsi="Century Schoolbook" w:cs="Times New Roman"/>
          <w:color w:val="000000" w:themeColor="text1"/>
        </w:rPr>
      </w:pPr>
      <w:r w:rsidRPr="00BF316B">
        <w:rPr>
          <w:rFonts w:ascii="Century Schoolbook" w:hAnsi="Century Schoolbook" w:cs="Times New Roman"/>
          <w:color w:val="000000" w:themeColor="text1"/>
        </w:rPr>
        <w:t xml:space="preserve">In the evidence fusion layer, the combination </w:t>
      </w:r>
      <w:r w:rsidRPr="00BF316B">
        <w:rPr>
          <w:rFonts w:ascii="Century Schoolbook" w:hAnsi="Century Schoolbook" w:cs="Times New Roman"/>
          <w:i/>
          <w:color w:val="000000" w:themeColor="text1"/>
        </w:rPr>
        <w:t>m</w:t>
      </w:r>
      <w:r w:rsidRPr="00BF316B">
        <w:rPr>
          <w:rFonts w:ascii="Century Schoolbook" w:hAnsi="Century Schoolbook" w:cs="Times New Roman"/>
          <w:color w:val="000000" w:themeColor="text1"/>
        </w:rPr>
        <w:t xml:space="preserve"> of two maps of information is acquired from Dempster’s rule of combination presented in Table 6-2 according to the formula (6-1</w:t>
      </w:r>
      <w:r w:rsidR="00CA4636" w:rsidRPr="00BF316B">
        <w:rPr>
          <w:rFonts w:ascii="Century Schoolbook" w:hAnsi="Century Schoolbook" w:cs="Times New Roman"/>
          <w:color w:val="000000" w:themeColor="text1"/>
        </w:rPr>
        <w:t>2</w:t>
      </w:r>
      <w:r w:rsidRPr="00BF316B">
        <w:rPr>
          <w:rFonts w:ascii="Century Schoolbook" w:hAnsi="Century Schoolbook" w:cs="Times New Roman"/>
          <w:color w:val="000000" w:themeColor="text1"/>
        </w:rPr>
        <w:t xml:space="preserve">). Some information may support the same conclusion, while others may conflict with each other. As such, different evidence will be computed </w:t>
      </w:r>
      <w:r w:rsidR="0090726C" w:rsidRPr="00BF316B">
        <w:rPr>
          <w:rFonts w:ascii="Century Schoolbook" w:hAnsi="Century Schoolbook" w:cs="Times New Roman"/>
          <w:color w:val="000000" w:themeColor="text1"/>
        </w:rPr>
        <w:t xml:space="preserve">in </w:t>
      </w:r>
      <w:r w:rsidRPr="00BF316B">
        <w:rPr>
          <w:rFonts w:ascii="Century Schoolbook" w:hAnsi="Century Schoolbook" w:cs="Times New Roman"/>
          <w:color w:val="000000" w:themeColor="text1"/>
        </w:rPr>
        <w:t xml:space="preserve">a way to obtain the final mass function </w:t>
      </w:r>
      <w:r w:rsidRPr="00BF316B">
        <w:rPr>
          <w:rFonts w:ascii="Century Schoolbook" w:hAnsi="Century Schoolbook" w:cs="Times New Roman"/>
          <w:i/>
          <w:color w:val="000000" w:themeColor="text1"/>
        </w:rPr>
        <w:t>m.</w:t>
      </w:r>
      <w:r w:rsidRPr="00BF316B">
        <w:rPr>
          <w:rFonts w:ascii="Century Schoolbook" w:hAnsi="Century Schoolbook" w:cs="Times New Roman"/>
          <w:color w:val="000000" w:themeColor="text1"/>
        </w:rPr>
        <w:t xml:space="preserve"> The intervals of belief and plausibility of sets </w:t>
      </w:r>
      <m:oMath>
        <m:d>
          <m:dPr>
            <m:begChr m:val="{"/>
            <m:endChr m:val="}"/>
            <m:ctrlPr>
              <w:rPr>
                <w:rFonts w:ascii="Cambria Math" w:hAnsi="Cambria Math" w:cs="Times New Roman"/>
                <w:i/>
                <w:color w:val="000000" w:themeColor="text1"/>
              </w:rPr>
            </m:ctrlPr>
          </m:dPr>
          <m:e>
            <m:r>
              <w:rPr>
                <w:rFonts w:ascii="Cambria Math" w:hAnsi="Cambria Math" w:cs="Times New Roman"/>
                <w:color w:val="000000" w:themeColor="text1"/>
              </w:rPr>
              <m:t>DPA</m:t>
            </m:r>
          </m:e>
        </m:d>
      </m:oMath>
      <w:r w:rsidRPr="00BF316B">
        <w:rPr>
          <w:rFonts w:ascii="Century Schoolbook" w:hAnsi="Century Schoolbook" w:cs="Times New Roman"/>
          <w:color w:val="000000" w:themeColor="text1"/>
        </w:rPr>
        <w:t xml:space="preserve"> and </w:t>
      </w:r>
      <m:oMath>
        <m:r>
          <w:rPr>
            <w:rFonts w:ascii="Cambria Math" w:hAnsi="Cambria Math" w:cs="Times New Roman"/>
            <w:color w:val="000000" w:themeColor="text1"/>
          </w:rPr>
          <m:t xml:space="preserve">{SPA} </m:t>
        </m:r>
      </m:oMath>
      <w:r w:rsidRPr="00BF316B">
        <w:rPr>
          <w:rFonts w:ascii="Century Schoolbook" w:hAnsi="Century Schoolbook" w:cs="Times New Roman"/>
          <w:color w:val="000000" w:themeColor="text1"/>
        </w:rPr>
        <w:t xml:space="preserve">will also be ultimately achieved in the </w:t>
      </w:r>
      <w:proofErr w:type="gramStart"/>
      <w:r w:rsidRPr="00BF316B">
        <w:rPr>
          <w:rFonts w:ascii="Century Schoolbook" w:hAnsi="Century Schoolbook" w:cs="Times New Roman"/>
          <w:color w:val="000000" w:themeColor="text1"/>
        </w:rPr>
        <w:t>decision making</w:t>
      </w:r>
      <w:proofErr w:type="gramEnd"/>
      <w:r w:rsidRPr="00BF316B">
        <w:rPr>
          <w:rFonts w:ascii="Century Schoolbook" w:hAnsi="Century Schoolbook" w:cs="Times New Roman"/>
          <w:color w:val="000000" w:themeColor="text1"/>
        </w:rPr>
        <w:t xml:space="preserve"> layer based on the formula (6-1</w:t>
      </w:r>
      <w:r w:rsidR="00CA4636" w:rsidRPr="00BF316B">
        <w:rPr>
          <w:rFonts w:ascii="Century Schoolbook" w:hAnsi="Century Schoolbook" w:cs="Times New Roman"/>
          <w:color w:val="000000" w:themeColor="text1"/>
        </w:rPr>
        <w:t>3</w:t>
      </w:r>
      <w:r w:rsidRPr="00BF316B">
        <w:rPr>
          <w:rFonts w:ascii="Century Schoolbook" w:hAnsi="Century Schoolbook" w:cs="Times New Roman"/>
          <w:color w:val="000000" w:themeColor="text1"/>
        </w:rPr>
        <w:t xml:space="preserve">). Meanwhile, fusion of multiple density maps is possible to reduce the RU of an individual’s PA records. </w:t>
      </w:r>
    </w:p>
    <w:p w14:paraId="4E324381" w14:textId="77777777" w:rsidR="00DD7A4A" w:rsidRPr="00BF316B" w:rsidRDefault="00DD7A4A" w:rsidP="0026642B">
      <w:pPr>
        <w:pStyle w:val="3"/>
        <w:keepLines w:val="0"/>
        <w:numPr>
          <w:ilvl w:val="2"/>
          <w:numId w:val="24"/>
        </w:numPr>
        <w:overflowPunct w:val="0"/>
        <w:autoSpaceDE w:val="0"/>
        <w:autoSpaceDN w:val="0"/>
        <w:adjustRightInd w:val="0"/>
        <w:spacing w:before="240" w:after="60" w:line="360" w:lineRule="auto"/>
        <w:ind w:left="0" w:firstLine="0"/>
        <w:jc w:val="both"/>
        <w:textAlignment w:val="baseline"/>
        <w:rPr>
          <w:rFonts w:ascii="Century Schoolbook" w:hAnsi="Century Schoolbook"/>
          <w:b/>
          <w:iCs/>
          <w:color w:val="000000" w:themeColor="text1"/>
          <w:sz w:val="28"/>
          <w:lang w:val="x-none" w:eastAsia="x-none"/>
        </w:rPr>
      </w:pPr>
      <w:bookmarkStart w:id="257" w:name="_Toc518559975"/>
      <w:r w:rsidRPr="00BF316B">
        <w:rPr>
          <w:rFonts w:ascii="Century Schoolbook" w:hAnsi="Century Schoolbook"/>
          <w:b/>
          <w:color w:val="000000" w:themeColor="text1"/>
          <w:sz w:val="28"/>
          <w:lang w:val="x-none" w:eastAsia="x-none"/>
        </w:rPr>
        <w:t>Decision making rules</w:t>
      </w:r>
      <w:bookmarkEnd w:id="257"/>
    </w:p>
    <w:p w14:paraId="795486C0" w14:textId="77777777" w:rsidR="00DD7A4A" w:rsidRPr="00BF316B" w:rsidRDefault="00DD7A4A" w:rsidP="0026642B">
      <w:pPr>
        <w:pStyle w:val="a3"/>
        <w:spacing w:line="360" w:lineRule="auto"/>
        <w:ind w:firstLine="360"/>
        <w:jc w:val="both"/>
        <w:rPr>
          <w:rFonts w:ascii="Century Schoolbook" w:hAnsi="Century Schoolbook"/>
          <w:color w:val="000000" w:themeColor="text1"/>
        </w:rPr>
      </w:pPr>
      <w:r w:rsidRPr="00BF316B">
        <w:rPr>
          <w:rFonts w:ascii="Century Schoolbook" w:hAnsi="Century Schoolbook"/>
          <w:color w:val="000000" w:themeColor="text1"/>
        </w:rPr>
        <w:t>Once all the available density maps have been fused, the decision belief intervals can be consequently achieved by provided evidence, which are denoted as:</w:t>
      </w:r>
    </w:p>
    <w:p w14:paraId="3AC25A41" w14:textId="77777777" w:rsidR="00DD7A4A" w:rsidRPr="00BF316B" w:rsidRDefault="00DD7A4A" w:rsidP="0026642B">
      <w:pPr>
        <w:pStyle w:val="a3"/>
        <w:spacing w:line="360" w:lineRule="auto"/>
        <w:ind w:firstLine="357"/>
        <w:jc w:val="both"/>
        <w:rPr>
          <w:rFonts w:ascii="Century Schoolbook" w:hAnsi="Century Schoolbook"/>
          <w:color w:val="000000" w:themeColor="text1"/>
        </w:rPr>
      </w:pPr>
    </w:p>
    <w:p w14:paraId="4D0D35AC" w14:textId="77777777" w:rsidR="00DD7A4A" w:rsidRPr="00BF316B" w:rsidRDefault="00DD7A4A" w:rsidP="0026642B">
      <w:pPr>
        <w:pStyle w:val="a3"/>
        <w:spacing w:line="360" w:lineRule="auto"/>
        <w:ind w:left="1440" w:firstLine="720"/>
        <w:jc w:val="both"/>
        <w:rPr>
          <w:rFonts w:ascii="Century Schoolbook" w:hAnsi="Century Schoolbook"/>
          <w:color w:val="000000" w:themeColor="text1"/>
        </w:rPr>
      </w:pPr>
      <m:oMath>
        <m:r>
          <w:rPr>
            <w:rFonts w:ascii="Cambria Math" w:hAnsi="Cambria Math"/>
            <w:color w:val="000000" w:themeColor="text1"/>
          </w:rPr>
          <m:t>EI</m:t>
        </m:r>
        <m:d>
          <m:dPr>
            <m:ctrlPr>
              <w:rPr>
                <w:rFonts w:ascii="Cambria Math" w:hAnsi="Cambria Math"/>
                <w:i/>
                <w:color w:val="000000" w:themeColor="text1"/>
              </w:rPr>
            </m:ctrlPr>
          </m:dPr>
          <m:e>
            <m:r>
              <w:rPr>
                <w:rFonts w:ascii="Cambria Math" w:hAnsi="Cambria Math"/>
                <w:color w:val="000000" w:themeColor="text1"/>
              </w:rPr>
              <m:t>DPA</m:t>
            </m:r>
          </m:e>
        </m:d>
        <m:r>
          <w:rPr>
            <w:rFonts w:ascii="Cambria Math" w:hAnsi="Cambria Math"/>
            <w:color w:val="000000" w:themeColor="text1"/>
          </w:rPr>
          <m:t>=</m:t>
        </m:r>
        <m:d>
          <m:dPr>
            <m:begChr m:val="["/>
            <m:endChr m:val="]"/>
            <m:ctrlPr>
              <w:rPr>
                <w:rFonts w:ascii="Cambria Math" w:hAnsi="Cambria Math"/>
                <w:i/>
                <w:color w:val="000000" w:themeColor="text1"/>
              </w:rPr>
            </m:ctrlPr>
          </m:dPr>
          <m:e>
            <m:r>
              <w:rPr>
                <w:rFonts w:ascii="Cambria Math" w:hAnsi="Cambria Math"/>
                <w:color w:val="000000" w:themeColor="text1"/>
              </w:rPr>
              <m:t>Bel</m:t>
            </m:r>
            <m:d>
              <m:dPr>
                <m:ctrlPr>
                  <w:rPr>
                    <w:rFonts w:ascii="Cambria Math" w:hAnsi="Cambria Math"/>
                    <w:i/>
                    <w:color w:val="000000" w:themeColor="text1"/>
                  </w:rPr>
                </m:ctrlPr>
              </m:dPr>
              <m:e>
                <m:r>
                  <w:rPr>
                    <w:rFonts w:ascii="Cambria Math" w:hAnsi="Cambria Math"/>
                    <w:color w:val="000000" w:themeColor="text1"/>
                  </w:rPr>
                  <m:t>DPA</m:t>
                </m:r>
              </m:e>
            </m:d>
            <m:r>
              <w:rPr>
                <w:rFonts w:ascii="Cambria Math" w:hAnsi="Cambria Math"/>
                <w:color w:val="000000" w:themeColor="text1"/>
              </w:rPr>
              <m:t>, 1-Bel</m:t>
            </m:r>
            <m:d>
              <m:dPr>
                <m:ctrlPr>
                  <w:rPr>
                    <w:rFonts w:ascii="Cambria Math" w:hAnsi="Cambria Math"/>
                    <w:i/>
                    <w:color w:val="000000" w:themeColor="text1"/>
                  </w:rPr>
                </m:ctrlPr>
              </m:dPr>
              <m:e>
                <m:r>
                  <w:rPr>
                    <w:rFonts w:ascii="Cambria Math" w:hAnsi="Cambria Math"/>
                    <w:color w:val="000000" w:themeColor="text1"/>
                  </w:rPr>
                  <m:t>SPA</m:t>
                </m:r>
              </m:e>
            </m:d>
          </m:e>
        </m:d>
      </m:oMath>
      <w:r w:rsidRPr="00BF316B">
        <w:rPr>
          <w:rFonts w:ascii="Century Schoolbook" w:hAnsi="Century Schoolbook"/>
          <w:color w:val="000000" w:themeColor="text1"/>
        </w:rPr>
        <w:t>;</w:t>
      </w:r>
      <w:r w:rsidRPr="00BF316B">
        <w:rPr>
          <w:rFonts w:ascii="Century Schoolbook" w:hAnsi="Century Schoolbook"/>
          <w:color w:val="000000" w:themeColor="text1"/>
        </w:rPr>
        <w:tab/>
      </w:r>
    </w:p>
    <w:p w14:paraId="0ED0DAF5" w14:textId="77777777" w:rsidR="00DD7A4A" w:rsidRPr="00BF316B" w:rsidRDefault="00DD7A4A" w:rsidP="0026642B">
      <w:pPr>
        <w:pStyle w:val="a3"/>
        <w:spacing w:line="360" w:lineRule="auto"/>
        <w:ind w:left="2160"/>
        <w:jc w:val="both"/>
        <w:rPr>
          <w:rFonts w:ascii="Century Schoolbook" w:hAnsi="Century Schoolbook"/>
          <w:color w:val="000000" w:themeColor="text1"/>
        </w:rPr>
      </w:pPr>
      <m:oMath>
        <m:r>
          <w:rPr>
            <w:rFonts w:ascii="Cambria Math" w:hAnsi="Cambria Math"/>
            <w:color w:val="000000" w:themeColor="text1"/>
          </w:rPr>
          <m:t>EI</m:t>
        </m:r>
        <m:d>
          <m:dPr>
            <m:ctrlPr>
              <w:rPr>
                <w:rFonts w:ascii="Cambria Math" w:hAnsi="Cambria Math"/>
                <w:i/>
                <w:color w:val="000000" w:themeColor="text1"/>
              </w:rPr>
            </m:ctrlPr>
          </m:dPr>
          <m:e>
            <m:r>
              <w:rPr>
                <w:rFonts w:ascii="Cambria Math" w:hAnsi="Cambria Math"/>
                <w:color w:val="000000" w:themeColor="text1"/>
              </w:rPr>
              <m:t>SPA</m:t>
            </m:r>
          </m:e>
        </m:d>
        <m:r>
          <w:rPr>
            <w:rFonts w:ascii="Cambria Math" w:hAnsi="Cambria Math"/>
            <w:color w:val="000000" w:themeColor="text1"/>
          </w:rPr>
          <m:t>=</m:t>
        </m:r>
        <m:d>
          <m:dPr>
            <m:begChr m:val="["/>
            <m:endChr m:val="]"/>
            <m:ctrlPr>
              <w:rPr>
                <w:rFonts w:ascii="Cambria Math" w:hAnsi="Cambria Math"/>
                <w:i/>
                <w:color w:val="000000" w:themeColor="text1"/>
              </w:rPr>
            </m:ctrlPr>
          </m:dPr>
          <m:e>
            <m:r>
              <w:rPr>
                <w:rFonts w:ascii="Cambria Math" w:hAnsi="Cambria Math"/>
                <w:color w:val="000000" w:themeColor="text1"/>
              </w:rPr>
              <m:t>Bel</m:t>
            </m:r>
            <m:d>
              <m:dPr>
                <m:ctrlPr>
                  <w:rPr>
                    <w:rFonts w:ascii="Cambria Math" w:hAnsi="Cambria Math"/>
                    <w:i/>
                    <w:color w:val="000000" w:themeColor="text1"/>
                  </w:rPr>
                </m:ctrlPr>
              </m:dPr>
              <m:e>
                <m:r>
                  <w:rPr>
                    <w:rFonts w:ascii="Cambria Math" w:hAnsi="Cambria Math"/>
                    <w:color w:val="000000" w:themeColor="text1"/>
                  </w:rPr>
                  <m:t>SPA</m:t>
                </m:r>
              </m:e>
            </m:d>
            <m:r>
              <w:rPr>
                <w:rFonts w:ascii="Cambria Math" w:hAnsi="Cambria Math"/>
                <w:color w:val="000000" w:themeColor="text1"/>
              </w:rPr>
              <m:t>, 1-Bel</m:t>
            </m:r>
            <m:d>
              <m:dPr>
                <m:ctrlPr>
                  <w:rPr>
                    <w:rFonts w:ascii="Cambria Math" w:hAnsi="Cambria Math"/>
                    <w:i/>
                    <w:color w:val="000000" w:themeColor="text1"/>
                  </w:rPr>
                </m:ctrlPr>
              </m:dPr>
              <m:e>
                <m:r>
                  <w:rPr>
                    <w:rFonts w:ascii="Cambria Math" w:hAnsi="Cambria Math"/>
                    <w:color w:val="000000" w:themeColor="text1"/>
                  </w:rPr>
                  <m:t>DPA</m:t>
                </m:r>
              </m:e>
            </m:d>
          </m:e>
        </m:d>
      </m:oMath>
      <w:r w:rsidRPr="00BF316B">
        <w:rPr>
          <w:rFonts w:ascii="Century Schoolbook" w:hAnsi="Century Schoolbook"/>
          <w:color w:val="000000" w:themeColor="text1"/>
        </w:rPr>
        <w:tab/>
      </w:r>
      <w:r w:rsidRPr="00BF316B">
        <w:rPr>
          <w:rFonts w:ascii="Century Schoolbook" w:hAnsi="Century Schoolbook"/>
          <w:color w:val="000000" w:themeColor="text1"/>
        </w:rPr>
        <w:tab/>
      </w:r>
      <w:r w:rsidRPr="00BF316B">
        <w:rPr>
          <w:rFonts w:ascii="Century Schoolbook" w:hAnsi="Century Schoolbook"/>
          <w:color w:val="000000" w:themeColor="text1"/>
        </w:rPr>
        <w:tab/>
        <w:t xml:space="preserve">     </w:t>
      </w:r>
      <w:r w:rsidR="00860848" w:rsidRPr="00BF316B">
        <w:rPr>
          <w:rFonts w:ascii="Century Schoolbook" w:hAnsi="Century Schoolbook"/>
          <w:color w:val="000000" w:themeColor="text1"/>
        </w:rPr>
        <w:t xml:space="preserve">     </w:t>
      </w:r>
      <w:r w:rsidRPr="00BF316B">
        <w:rPr>
          <w:rFonts w:ascii="Century Schoolbook" w:hAnsi="Century Schoolbook"/>
          <w:color w:val="000000" w:themeColor="text1"/>
        </w:rPr>
        <w:t>(6-1</w:t>
      </w:r>
      <w:r w:rsidR="00155988" w:rsidRPr="00BF316B">
        <w:rPr>
          <w:rFonts w:ascii="Century Schoolbook" w:hAnsi="Century Schoolbook"/>
          <w:color w:val="000000" w:themeColor="text1"/>
        </w:rPr>
        <w:t>7</w:t>
      </w:r>
      <w:r w:rsidRPr="00BF316B">
        <w:rPr>
          <w:rFonts w:ascii="Century Schoolbook" w:hAnsi="Century Schoolbook"/>
          <w:color w:val="000000" w:themeColor="text1"/>
        </w:rPr>
        <w:t>)</w:t>
      </w:r>
    </w:p>
    <w:p w14:paraId="7D6CA9D0" w14:textId="77777777" w:rsidR="00DD7A4A" w:rsidRPr="00BF316B" w:rsidRDefault="00DD7A4A" w:rsidP="0026642B">
      <w:pPr>
        <w:pStyle w:val="a3"/>
        <w:spacing w:line="360" w:lineRule="auto"/>
        <w:ind w:firstLine="360"/>
        <w:jc w:val="both"/>
        <w:rPr>
          <w:rFonts w:ascii="Century Schoolbook" w:hAnsi="Century Schoolbook"/>
          <w:color w:val="000000" w:themeColor="text1"/>
        </w:rPr>
      </w:pPr>
    </w:p>
    <w:p w14:paraId="4CBB9556" w14:textId="77777777" w:rsidR="00DD7A4A" w:rsidRPr="00BF316B" w:rsidRDefault="00DD7A4A" w:rsidP="0026642B">
      <w:pPr>
        <w:pStyle w:val="a3"/>
        <w:spacing w:line="360" w:lineRule="auto"/>
        <w:ind w:firstLine="360"/>
        <w:jc w:val="both"/>
        <w:rPr>
          <w:rFonts w:ascii="Century Schoolbook" w:hAnsi="Century Schoolbook"/>
          <w:color w:val="000000" w:themeColor="text1"/>
        </w:rPr>
      </w:pPr>
      <w:proofErr w:type="gramStart"/>
      <w:r w:rsidRPr="00BF316B">
        <w:rPr>
          <w:rFonts w:ascii="Century Schoolbook" w:hAnsi="Century Schoolbook"/>
          <w:color w:val="000000" w:themeColor="text1"/>
        </w:rPr>
        <w:t>Generally speaking, the</w:t>
      </w:r>
      <w:proofErr w:type="gramEnd"/>
      <w:r w:rsidRPr="00BF316B">
        <w:rPr>
          <w:rFonts w:ascii="Century Schoolbook" w:hAnsi="Century Schoolbook"/>
          <w:color w:val="000000" w:themeColor="text1"/>
        </w:rPr>
        <w:t xml:space="preserve"> more evidence fusion, the smaller value of RU. As shown in Figure 6-7, the lifelogging PA intensity pattern decision making strategy is based on whether the value of RU is eliminated. With consideration of the two conditions, the lifelogging PA style takes advantage of following rules:    </w:t>
      </w:r>
    </w:p>
    <w:p w14:paraId="535CD8FC" w14:textId="77777777" w:rsidR="00DD7A4A" w:rsidRPr="00BF316B" w:rsidRDefault="00DD7A4A" w:rsidP="0026642B">
      <w:pPr>
        <w:pStyle w:val="a3"/>
        <w:spacing w:line="360" w:lineRule="auto"/>
        <w:ind w:firstLine="360"/>
        <w:rPr>
          <w:rFonts w:ascii="Century Schoolbook" w:hAnsi="Century Schoolbook"/>
          <w:color w:val="000000" w:themeColor="text1"/>
        </w:rPr>
      </w:pPr>
    </w:p>
    <w:p w14:paraId="2BFD2619" w14:textId="77777777" w:rsidR="00DD7A4A" w:rsidRPr="00BF316B" w:rsidRDefault="00DD7A4A" w:rsidP="0026642B">
      <w:pPr>
        <w:pStyle w:val="a3"/>
        <w:numPr>
          <w:ilvl w:val="0"/>
          <w:numId w:val="10"/>
        </w:numPr>
        <w:suppressAutoHyphens/>
        <w:spacing w:after="0" w:line="360" w:lineRule="auto"/>
        <w:jc w:val="both"/>
        <w:rPr>
          <w:rFonts w:ascii="Century Schoolbook" w:hAnsi="Century Schoolbook"/>
          <w:color w:val="000000" w:themeColor="text1"/>
        </w:rPr>
      </w:pPr>
      <w:r w:rsidRPr="00BF316B">
        <w:rPr>
          <w:rFonts w:ascii="Century Schoolbook" w:hAnsi="Century Schoolbook"/>
          <w:color w:val="000000" w:themeColor="text1"/>
        </w:rPr>
        <w:t xml:space="preserve">When </w:t>
      </w:r>
      <m:oMath>
        <m:r>
          <w:rPr>
            <w:rFonts w:ascii="Cambria Math" w:hAnsi="Cambria Math"/>
            <w:color w:val="000000" w:themeColor="text1"/>
          </w:rPr>
          <m:t>RU=0</m:t>
        </m:r>
      </m:oMath>
    </w:p>
    <w:p w14:paraId="29AB4BCC" w14:textId="77777777" w:rsidR="00DD7A4A" w:rsidRPr="00BF316B" w:rsidRDefault="00846EB5" w:rsidP="0026642B">
      <w:pPr>
        <w:pStyle w:val="a3"/>
        <w:spacing w:line="360" w:lineRule="auto"/>
        <w:ind w:firstLine="360"/>
        <w:rPr>
          <w:rFonts w:ascii="Century Schoolbook" w:hAnsi="Century Schoolbook"/>
          <w:color w:val="000000" w:themeColor="text1"/>
        </w:rPr>
      </w:pPr>
      <m:oMath>
        <m:d>
          <m:dPr>
            <m:begChr m:val="{"/>
            <m:endChr m:val=""/>
            <m:ctrlPr>
              <w:rPr>
                <w:rFonts w:ascii="Cambria Math" w:hAnsi="Cambria Math"/>
                <w:i/>
                <w:color w:val="000000" w:themeColor="text1"/>
              </w:rPr>
            </m:ctrlPr>
          </m:dPr>
          <m:e>
            <m:eqArr>
              <m:eqArrPr>
                <m:ctrlPr>
                  <w:rPr>
                    <w:rFonts w:ascii="Cambria Math" w:hAnsi="Cambria Math"/>
                    <w:i/>
                    <w:color w:val="000000" w:themeColor="text1"/>
                  </w:rPr>
                </m:ctrlPr>
              </m:eqArrPr>
              <m:e>
                <m:r>
                  <w:rPr>
                    <w:rFonts w:ascii="Cambria Math" w:hAnsi="Cambria Math"/>
                    <w:color w:val="000000" w:themeColor="text1"/>
                  </w:rPr>
                  <m:t>If Bel</m:t>
                </m:r>
                <m:d>
                  <m:dPr>
                    <m:ctrlPr>
                      <w:rPr>
                        <w:rFonts w:ascii="Cambria Math" w:hAnsi="Cambria Math"/>
                        <w:i/>
                        <w:color w:val="000000" w:themeColor="text1"/>
                      </w:rPr>
                    </m:ctrlPr>
                  </m:dPr>
                  <m:e>
                    <m:r>
                      <w:rPr>
                        <w:rFonts w:ascii="Cambria Math" w:hAnsi="Cambria Math"/>
                        <w:color w:val="000000" w:themeColor="text1"/>
                      </w:rPr>
                      <m:t>DPA</m:t>
                    </m:r>
                  </m:e>
                </m:d>
                <m:r>
                  <w:rPr>
                    <w:rFonts w:ascii="Cambria Math" w:hAnsi="Cambria Math"/>
                    <w:color w:val="000000" w:themeColor="text1"/>
                  </w:rPr>
                  <m:t>&gt;Bel</m:t>
                </m:r>
                <m:d>
                  <m:dPr>
                    <m:ctrlPr>
                      <w:rPr>
                        <w:rFonts w:ascii="Cambria Math" w:hAnsi="Cambria Math"/>
                        <w:i/>
                        <w:color w:val="000000" w:themeColor="text1"/>
                      </w:rPr>
                    </m:ctrlPr>
                  </m:dPr>
                  <m:e>
                    <m:r>
                      <w:rPr>
                        <w:rFonts w:ascii="Cambria Math" w:hAnsi="Cambria Math"/>
                        <w:color w:val="000000" w:themeColor="text1"/>
                      </w:rPr>
                      <m:t>SPA</m:t>
                    </m:r>
                  </m:e>
                </m:d>
                <m:r>
                  <w:rPr>
                    <w:rFonts w:ascii="Cambria Math" w:hAnsi="Cambria Math"/>
                    <w:color w:val="000000" w:themeColor="text1"/>
                  </w:rPr>
                  <m:t xml:space="preserve">, </m:t>
                </m:r>
              </m:e>
              <m:e>
                <m:r>
                  <w:rPr>
                    <w:rFonts w:ascii="Cambria Math" w:hAnsi="Cambria Math"/>
                    <w:color w:val="000000" w:themeColor="text1"/>
                  </w:rPr>
                  <m:t>then on</m:t>
                </m:r>
                <m:sSup>
                  <m:sSupPr>
                    <m:ctrlPr>
                      <w:rPr>
                        <w:rFonts w:ascii="Cambria Math" w:hAnsi="Cambria Math"/>
                        <w:i/>
                        <w:color w:val="000000" w:themeColor="text1"/>
                      </w:rPr>
                    </m:ctrlPr>
                  </m:sSupPr>
                  <m:e>
                    <m:r>
                      <w:rPr>
                        <w:rFonts w:ascii="Cambria Math" w:hAnsi="Cambria Math"/>
                        <w:color w:val="000000" w:themeColor="text1"/>
                      </w:rPr>
                      <m:t>e</m:t>
                    </m:r>
                  </m:e>
                  <m:sup>
                    <m:r>
                      <w:rPr>
                        <w:rFonts w:ascii="Cambria Math" w:hAnsi="Cambria Math"/>
                        <w:color w:val="000000" w:themeColor="text1"/>
                      </w:rPr>
                      <m:t>'</m:t>
                    </m:r>
                  </m:sup>
                </m:sSup>
                <m:r>
                  <w:rPr>
                    <w:rFonts w:ascii="Cambria Math" w:hAnsi="Cambria Math"/>
                    <w:color w:val="000000" w:themeColor="text1"/>
                  </w:rPr>
                  <m:t>s lifelogging PA Intensity pattern is active;</m:t>
                </m:r>
                <m:ctrlPr>
                  <w:rPr>
                    <w:rFonts w:ascii="Cambria Math" w:eastAsia="Cambria Math" w:hAnsi="Cambria Math"/>
                    <w:i/>
                    <w:color w:val="000000" w:themeColor="text1"/>
                  </w:rPr>
                </m:ctrlPr>
              </m:e>
              <m:e>
                <m:r>
                  <w:rPr>
                    <w:rFonts w:ascii="Cambria Math" w:hAnsi="Cambria Math"/>
                    <w:color w:val="000000" w:themeColor="text1"/>
                  </w:rPr>
                  <m:t>If Bel</m:t>
                </m:r>
                <m:d>
                  <m:dPr>
                    <m:ctrlPr>
                      <w:rPr>
                        <w:rFonts w:ascii="Cambria Math" w:hAnsi="Cambria Math"/>
                        <w:i/>
                        <w:color w:val="000000" w:themeColor="text1"/>
                      </w:rPr>
                    </m:ctrlPr>
                  </m:dPr>
                  <m:e>
                    <m:r>
                      <w:rPr>
                        <w:rFonts w:ascii="Cambria Math" w:hAnsi="Cambria Math"/>
                        <w:color w:val="000000" w:themeColor="text1"/>
                      </w:rPr>
                      <m:t>DPA</m:t>
                    </m:r>
                  </m:e>
                </m:d>
                <m:r>
                  <w:rPr>
                    <w:rFonts w:ascii="Cambria Math" w:hAnsi="Cambria Math"/>
                    <w:color w:val="000000" w:themeColor="text1"/>
                  </w:rPr>
                  <m:t>&lt;Bel</m:t>
                </m:r>
                <m:d>
                  <m:dPr>
                    <m:ctrlPr>
                      <w:rPr>
                        <w:rFonts w:ascii="Cambria Math" w:hAnsi="Cambria Math"/>
                        <w:i/>
                        <w:color w:val="000000" w:themeColor="text1"/>
                      </w:rPr>
                    </m:ctrlPr>
                  </m:dPr>
                  <m:e>
                    <m:r>
                      <w:rPr>
                        <w:rFonts w:ascii="Cambria Math" w:hAnsi="Cambria Math"/>
                        <w:color w:val="000000" w:themeColor="text1"/>
                      </w:rPr>
                      <m:t>SPA</m:t>
                    </m:r>
                  </m:e>
                </m:d>
                <m:r>
                  <w:rPr>
                    <w:rFonts w:ascii="Cambria Math" w:hAnsi="Cambria Math"/>
                    <w:color w:val="000000" w:themeColor="text1"/>
                  </w:rPr>
                  <m:t>,</m:t>
                </m:r>
                <m:ctrlPr>
                  <w:rPr>
                    <w:rFonts w:ascii="Cambria Math" w:eastAsia="Cambria Math" w:hAnsi="Cambria Math"/>
                    <w:i/>
                    <w:color w:val="000000" w:themeColor="text1"/>
                  </w:rPr>
                </m:ctrlPr>
              </m:e>
              <m:e>
                <m:r>
                  <w:rPr>
                    <w:rFonts w:ascii="Cambria Math" w:hAnsi="Cambria Math"/>
                    <w:color w:val="000000" w:themeColor="text1"/>
                  </w:rPr>
                  <m:t xml:space="preserve"> then on</m:t>
                </m:r>
                <m:sSup>
                  <m:sSupPr>
                    <m:ctrlPr>
                      <w:rPr>
                        <w:rFonts w:ascii="Cambria Math" w:hAnsi="Cambria Math"/>
                        <w:i/>
                        <w:color w:val="000000" w:themeColor="text1"/>
                      </w:rPr>
                    </m:ctrlPr>
                  </m:sSupPr>
                  <m:e>
                    <m:r>
                      <w:rPr>
                        <w:rFonts w:ascii="Cambria Math" w:hAnsi="Cambria Math"/>
                        <w:color w:val="000000" w:themeColor="text1"/>
                      </w:rPr>
                      <m:t>e</m:t>
                    </m:r>
                  </m:e>
                  <m:sup>
                    <m:r>
                      <w:rPr>
                        <w:rFonts w:ascii="Cambria Math" w:hAnsi="Cambria Math"/>
                        <w:color w:val="000000" w:themeColor="text1"/>
                      </w:rPr>
                      <m:t>'</m:t>
                    </m:r>
                  </m:sup>
                </m:sSup>
                <m:r>
                  <w:rPr>
                    <w:rFonts w:ascii="Cambria Math" w:hAnsi="Cambria Math"/>
                    <w:color w:val="000000" w:themeColor="text1"/>
                  </w:rPr>
                  <m:t>s lifelogging PA Intensity pattern is sedentary.</m:t>
                </m:r>
              </m:e>
            </m:eqArr>
          </m:e>
        </m:d>
      </m:oMath>
      <w:r w:rsidR="00DD7A4A" w:rsidRPr="00BF316B">
        <w:rPr>
          <w:rFonts w:ascii="Century Schoolbook" w:hAnsi="Century Schoolbook"/>
          <w:color w:val="000000" w:themeColor="text1"/>
        </w:rPr>
        <w:tab/>
        <w:t xml:space="preserve"> </w:t>
      </w:r>
      <w:r w:rsidR="00DD7A4A" w:rsidRPr="00BF316B">
        <w:rPr>
          <w:rFonts w:ascii="Century Schoolbook" w:hAnsi="Century Schoolbook"/>
          <w:color w:val="000000" w:themeColor="text1"/>
        </w:rPr>
        <w:tab/>
        <w:t xml:space="preserve">     </w:t>
      </w:r>
      <w:r w:rsidR="00EF6722" w:rsidRPr="00BF316B">
        <w:rPr>
          <w:rFonts w:ascii="Century Schoolbook" w:hAnsi="Century Schoolbook"/>
          <w:color w:val="000000" w:themeColor="text1"/>
        </w:rPr>
        <w:t xml:space="preserve">    </w:t>
      </w:r>
      <w:r w:rsidR="00DD7A4A" w:rsidRPr="00BF316B">
        <w:rPr>
          <w:rFonts w:ascii="Century Schoolbook" w:hAnsi="Century Schoolbook"/>
          <w:color w:val="000000" w:themeColor="text1"/>
        </w:rPr>
        <w:t>(</w:t>
      </w:r>
      <w:r w:rsidR="00155988" w:rsidRPr="00BF316B">
        <w:rPr>
          <w:rFonts w:ascii="Century Schoolbook" w:hAnsi="Century Schoolbook"/>
          <w:color w:val="000000" w:themeColor="text1"/>
        </w:rPr>
        <w:t>6-18</w:t>
      </w:r>
      <w:r w:rsidR="00DD7A4A" w:rsidRPr="00BF316B">
        <w:rPr>
          <w:rFonts w:ascii="Century Schoolbook" w:hAnsi="Century Schoolbook"/>
          <w:color w:val="000000" w:themeColor="text1"/>
        </w:rPr>
        <w:t>)</w:t>
      </w:r>
    </w:p>
    <w:p w14:paraId="2B87AC39" w14:textId="77777777" w:rsidR="00DD7A4A" w:rsidRPr="00BF316B" w:rsidRDefault="00DD7A4A" w:rsidP="0026642B">
      <w:pPr>
        <w:pStyle w:val="a3"/>
        <w:numPr>
          <w:ilvl w:val="0"/>
          <w:numId w:val="10"/>
        </w:numPr>
        <w:suppressAutoHyphens/>
        <w:spacing w:after="0" w:line="360" w:lineRule="auto"/>
        <w:jc w:val="both"/>
        <w:rPr>
          <w:rFonts w:ascii="Century Schoolbook" w:hAnsi="Century Schoolbook"/>
          <w:color w:val="000000" w:themeColor="text1"/>
        </w:rPr>
      </w:pPr>
      <w:r w:rsidRPr="00BF316B">
        <w:rPr>
          <w:rFonts w:ascii="Century Schoolbook" w:hAnsi="Century Schoolbook"/>
          <w:color w:val="000000" w:themeColor="text1"/>
        </w:rPr>
        <w:t xml:space="preserve">When </w:t>
      </w:r>
      <m:oMath>
        <m:r>
          <w:rPr>
            <w:rFonts w:ascii="Cambria Math" w:hAnsi="Cambria Math"/>
            <w:color w:val="000000" w:themeColor="text1"/>
          </w:rPr>
          <m:t>RU≠0</m:t>
        </m:r>
      </m:oMath>
    </w:p>
    <w:p w14:paraId="0EE6DBC1" w14:textId="77777777" w:rsidR="00DD7A4A" w:rsidRPr="00BF316B" w:rsidRDefault="00846EB5" w:rsidP="0026642B">
      <w:pPr>
        <w:pStyle w:val="a3"/>
        <w:spacing w:line="360" w:lineRule="auto"/>
        <w:rPr>
          <w:rFonts w:ascii="Century Schoolbook" w:hAnsi="Century Schoolbook"/>
          <w:color w:val="000000" w:themeColor="text1"/>
        </w:rPr>
      </w:pPr>
      <m:oMath>
        <m:d>
          <m:dPr>
            <m:begChr m:val="{"/>
            <m:endChr m:val=""/>
            <m:ctrlPr>
              <w:rPr>
                <w:rFonts w:ascii="Cambria Math" w:hAnsi="Cambria Math"/>
                <w:i/>
                <w:color w:val="000000" w:themeColor="text1"/>
              </w:rPr>
            </m:ctrlPr>
          </m:dPr>
          <m:e>
            <m:eqArr>
              <m:eqArrPr>
                <m:ctrlPr>
                  <w:rPr>
                    <w:rFonts w:ascii="Cambria Math" w:hAnsi="Cambria Math"/>
                    <w:i/>
                    <w:color w:val="000000" w:themeColor="text1"/>
                  </w:rPr>
                </m:ctrlPr>
              </m:eqArrPr>
              <m:e>
                <m:r>
                  <w:rPr>
                    <w:rFonts w:ascii="Cambria Math" w:hAnsi="Cambria Math"/>
                    <w:color w:val="000000" w:themeColor="text1"/>
                  </w:rPr>
                  <m:t>If EI(DPA)&gt;EI(SPA),</m:t>
                </m:r>
              </m:e>
              <m:e>
                <m:r>
                  <w:rPr>
                    <w:rFonts w:ascii="Cambria Math" w:hAnsi="Cambria Math"/>
                    <w:color w:val="000000" w:themeColor="text1"/>
                  </w:rPr>
                  <m:t>then on</m:t>
                </m:r>
                <m:sSup>
                  <m:sSupPr>
                    <m:ctrlPr>
                      <w:rPr>
                        <w:rFonts w:ascii="Cambria Math" w:hAnsi="Cambria Math"/>
                        <w:i/>
                        <w:color w:val="000000" w:themeColor="text1"/>
                      </w:rPr>
                    </m:ctrlPr>
                  </m:sSupPr>
                  <m:e>
                    <m:r>
                      <w:rPr>
                        <w:rFonts w:ascii="Cambria Math" w:hAnsi="Cambria Math"/>
                        <w:color w:val="000000" w:themeColor="text1"/>
                      </w:rPr>
                      <m:t>e</m:t>
                    </m:r>
                  </m:e>
                  <m:sup>
                    <m:r>
                      <w:rPr>
                        <w:rFonts w:ascii="Cambria Math" w:hAnsi="Cambria Math"/>
                        <w:color w:val="000000" w:themeColor="text1"/>
                      </w:rPr>
                      <m:t>'</m:t>
                    </m:r>
                  </m:sup>
                </m:sSup>
                <m:r>
                  <w:rPr>
                    <w:rFonts w:ascii="Cambria Math" w:hAnsi="Cambria Math"/>
                    <w:color w:val="000000" w:themeColor="text1"/>
                  </w:rPr>
                  <m:t>s lifelogging PA Intensity pattern is active;</m:t>
                </m:r>
                <m:ctrlPr>
                  <w:rPr>
                    <w:rFonts w:ascii="Cambria Math" w:eastAsia="Cambria Math" w:hAnsi="Cambria Math"/>
                    <w:i/>
                    <w:color w:val="000000" w:themeColor="text1"/>
                  </w:rPr>
                </m:ctrlPr>
              </m:e>
              <m:e>
                <m:r>
                  <w:rPr>
                    <w:rFonts w:ascii="Cambria Math" w:hAnsi="Cambria Math"/>
                    <w:color w:val="000000" w:themeColor="text1"/>
                  </w:rPr>
                  <m:t>If EI(DPA)&lt;EI(SPA),</m:t>
                </m:r>
                <m:ctrlPr>
                  <w:rPr>
                    <w:rFonts w:ascii="Cambria Math" w:eastAsia="Cambria Math" w:hAnsi="Cambria Math"/>
                    <w:i/>
                    <w:color w:val="000000" w:themeColor="text1"/>
                  </w:rPr>
                </m:ctrlPr>
              </m:e>
              <m:e>
                <m:r>
                  <w:rPr>
                    <w:rFonts w:ascii="Cambria Math" w:eastAsia="Cambria Math" w:hAnsi="Cambria Math"/>
                    <w:color w:val="000000" w:themeColor="text1"/>
                  </w:rPr>
                  <m:t>then on</m:t>
                </m:r>
                <m:sSup>
                  <m:sSupPr>
                    <m:ctrlPr>
                      <w:rPr>
                        <w:rFonts w:ascii="Cambria Math" w:eastAsia="Cambria Math" w:hAnsi="Cambria Math"/>
                        <w:i/>
                        <w:color w:val="000000" w:themeColor="text1"/>
                      </w:rPr>
                    </m:ctrlPr>
                  </m:sSupPr>
                  <m:e>
                    <m:r>
                      <w:rPr>
                        <w:rFonts w:ascii="Cambria Math" w:eastAsia="Cambria Math" w:hAnsi="Cambria Math"/>
                        <w:color w:val="000000" w:themeColor="text1"/>
                      </w:rPr>
                      <m:t>e</m:t>
                    </m:r>
                  </m:e>
                  <m:sup>
                    <m:r>
                      <w:rPr>
                        <w:rFonts w:ascii="Cambria Math" w:eastAsia="Cambria Math" w:hAnsi="Cambria Math"/>
                        <w:color w:val="000000" w:themeColor="text1"/>
                      </w:rPr>
                      <m:t>'</m:t>
                    </m:r>
                  </m:sup>
                </m:sSup>
                <m:r>
                  <w:rPr>
                    <w:rFonts w:ascii="Cambria Math" w:eastAsia="Cambria Math" w:hAnsi="Cambria Math"/>
                    <w:color w:val="000000" w:themeColor="text1"/>
                  </w:rPr>
                  <m:t xml:space="preserve">s lifelogging PA </m:t>
                </m:r>
                <m:r>
                  <w:rPr>
                    <w:rFonts w:ascii="Cambria Math" w:hAnsi="Cambria Math"/>
                    <w:color w:val="000000" w:themeColor="text1"/>
                  </w:rPr>
                  <m:t>Intensity</m:t>
                </m:r>
                <m:r>
                  <w:rPr>
                    <w:rFonts w:ascii="Cambria Math" w:eastAsia="Cambria Math" w:hAnsi="Cambria Math"/>
                    <w:color w:val="000000" w:themeColor="text1"/>
                  </w:rPr>
                  <m:t xml:space="preserve"> pattern is sedentary.</m:t>
                </m:r>
              </m:e>
            </m:eqArr>
          </m:e>
        </m:d>
      </m:oMath>
      <w:r w:rsidR="00155988" w:rsidRPr="00BF316B">
        <w:rPr>
          <w:rFonts w:ascii="Century Schoolbook" w:hAnsi="Century Schoolbook"/>
          <w:color w:val="000000" w:themeColor="text1"/>
        </w:rPr>
        <w:t xml:space="preserve">      </w:t>
      </w:r>
      <w:r w:rsidR="00155988" w:rsidRPr="00BF316B">
        <w:rPr>
          <w:rFonts w:ascii="Century Schoolbook" w:hAnsi="Century Schoolbook"/>
          <w:color w:val="000000" w:themeColor="text1"/>
        </w:rPr>
        <w:tab/>
      </w:r>
      <w:r w:rsidR="00155988" w:rsidRPr="00BF316B">
        <w:rPr>
          <w:rFonts w:ascii="Century Schoolbook" w:hAnsi="Century Schoolbook"/>
          <w:color w:val="000000" w:themeColor="text1"/>
        </w:rPr>
        <w:tab/>
        <w:t xml:space="preserve">      </w:t>
      </w:r>
      <w:r w:rsidR="00EF6722" w:rsidRPr="00BF316B">
        <w:rPr>
          <w:rFonts w:ascii="Century Schoolbook" w:hAnsi="Century Schoolbook"/>
          <w:color w:val="000000" w:themeColor="text1"/>
        </w:rPr>
        <w:t xml:space="preserve">   </w:t>
      </w:r>
      <w:r w:rsidR="00155988" w:rsidRPr="00BF316B">
        <w:rPr>
          <w:rFonts w:ascii="Century Schoolbook" w:hAnsi="Century Schoolbook"/>
          <w:color w:val="000000" w:themeColor="text1"/>
        </w:rPr>
        <w:t>(6-19</w:t>
      </w:r>
      <w:r w:rsidR="00DD7A4A" w:rsidRPr="00BF316B">
        <w:rPr>
          <w:rFonts w:ascii="Century Schoolbook" w:hAnsi="Century Schoolbook"/>
          <w:color w:val="000000" w:themeColor="text1"/>
        </w:rPr>
        <w:t>)</w:t>
      </w:r>
    </w:p>
    <w:p w14:paraId="498934CF" w14:textId="77777777" w:rsidR="00DD7A4A" w:rsidRPr="00BF316B" w:rsidRDefault="00DD7A4A" w:rsidP="0026642B">
      <w:pPr>
        <w:pStyle w:val="a3"/>
        <w:spacing w:line="360" w:lineRule="auto"/>
        <w:rPr>
          <w:rFonts w:ascii="Century Schoolbook" w:hAnsi="Century Schoolbook"/>
          <w:color w:val="000000" w:themeColor="text1"/>
        </w:rPr>
      </w:pPr>
    </w:p>
    <w:p w14:paraId="2FBBBDCB" w14:textId="77777777" w:rsidR="00DD7A4A" w:rsidRPr="00BF316B" w:rsidRDefault="00085105" w:rsidP="00085105">
      <w:pPr>
        <w:pStyle w:val="afa"/>
        <w:ind w:firstLine="0"/>
        <w:jc w:val="center"/>
        <w:rPr>
          <w:b w:val="0"/>
          <w:i/>
          <w:noProof/>
          <w:color w:val="000000" w:themeColor="text1"/>
        </w:rPr>
      </w:pPr>
      <w:bookmarkStart w:id="258" w:name="_Toc518400935"/>
      <w:r w:rsidRPr="00BF316B">
        <w:rPr>
          <w:color w:val="000000" w:themeColor="text1"/>
        </w:rPr>
        <w:t xml:space="preserve">Table 6- </w:t>
      </w:r>
      <w:r w:rsidR="001B28C1" w:rsidRPr="00BF316B">
        <w:rPr>
          <w:noProof/>
          <w:color w:val="000000" w:themeColor="text1"/>
        </w:rPr>
        <w:fldChar w:fldCharType="begin"/>
      </w:r>
      <w:r w:rsidR="001B28C1" w:rsidRPr="00BF316B">
        <w:rPr>
          <w:noProof/>
          <w:color w:val="000000" w:themeColor="text1"/>
        </w:rPr>
        <w:instrText xml:space="preserve"> SEQ Table_6- \* ARABIC </w:instrText>
      </w:r>
      <w:r w:rsidR="001B28C1" w:rsidRPr="00BF316B">
        <w:rPr>
          <w:noProof/>
          <w:color w:val="000000" w:themeColor="text1"/>
        </w:rPr>
        <w:fldChar w:fldCharType="separate"/>
      </w:r>
      <w:r w:rsidR="00955236" w:rsidRPr="00BF316B">
        <w:rPr>
          <w:noProof/>
          <w:color w:val="000000" w:themeColor="text1"/>
        </w:rPr>
        <w:t>2</w:t>
      </w:r>
      <w:r w:rsidR="001B28C1" w:rsidRPr="00BF316B">
        <w:rPr>
          <w:noProof/>
          <w:color w:val="000000" w:themeColor="text1"/>
        </w:rPr>
        <w:fldChar w:fldCharType="end"/>
      </w:r>
      <w:r w:rsidRPr="00BF316B">
        <w:rPr>
          <w:color w:val="000000" w:themeColor="text1"/>
        </w:rPr>
        <w:t xml:space="preserve"> </w:t>
      </w:r>
      <w:r w:rsidRPr="00BF316B">
        <w:rPr>
          <w:b w:val="0"/>
          <w:i/>
          <w:color w:val="000000" w:themeColor="text1"/>
        </w:rPr>
        <w:t>Dempster’s rule of combination</w:t>
      </w:r>
      <w:bookmarkEnd w:id="258"/>
    </w:p>
    <w:tbl>
      <w:tblPr>
        <w:tblStyle w:val="a8"/>
        <w:tblW w:w="0" w:type="auto"/>
        <w:jc w:val="center"/>
        <w:tblLook w:val="04A0" w:firstRow="1" w:lastRow="0" w:firstColumn="1" w:lastColumn="0" w:noHBand="0" w:noVBand="1"/>
      </w:tblPr>
      <w:tblGrid>
        <w:gridCol w:w="1496"/>
        <w:gridCol w:w="1298"/>
        <w:gridCol w:w="1298"/>
        <w:gridCol w:w="1496"/>
      </w:tblGrid>
      <w:tr w:rsidR="00BF316B" w:rsidRPr="00BF316B" w14:paraId="4046518E" w14:textId="77777777" w:rsidTr="00130795">
        <w:trPr>
          <w:trHeight w:val="366"/>
          <w:jc w:val="center"/>
        </w:trPr>
        <w:tc>
          <w:tcPr>
            <w:tcW w:w="1496" w:type="dxa"/>
            <w:vMerge w:val="restart"/>
            <w:tcBorders>
              <w:tl2br w:val="single" w:sz="4" w:space="0" w:color="auto"/>
            </w:tcBorders>
          </w:tcPr>
          <w:p w14:paraId="66B0B7A5" w14:textId="3F5BEB4F" w:rsidR="00787225" w:rsidRPr="00BF316B" w:rsidRDefault="00846EB5" w:rsidP="0026642B">
            <w:pPr>
              <w:spacing w:line="360" w:lineRule="auto"/>
              <w:rPr>
                <w:rFonts w:ascii="Century Schoolbook" w:eastAsia="SimSun" w:hAnsi="Century Schoolbook" w:cs="Times New Roman"/>
                <w:i/>
                <w:noProof/>
                <w:color w:val="000000" w:themeColor="text1"/>
              </w:rPr>
            </w:pPr>
            <m:oMathPara>
              <m:oMath>
                <m:sSub>
                  <m:sSubPr>
                    <m:ctrlPr>
                      <w:rPr>
                        <w:rFonts w:ascii="Cambria Math" w:hAnsi="Cambria Math" w:cs="Times New Roman"/>
                        <w:i/>
                        <w:color w:val="000000" w:themeColor="text1"/>
                      </w:rPr>
                    </m:ctrlPr>
                  </m:sSubPr>
                  <m:e>
                    <m:r>
                      <w:rPr>
                        <w:rFonts w:ascii="Cambria Math" w:hAnsi="Cambria Math" w:cs="Times New Roman"/>
                        <w:color w:val="000000" w:themeColor="text1"/>
                      </w:rPr>
                      <m:t>m</m:t>
                    </m:r>
                  </m:e>
                  <m:sub>
                    <m:r>
                      <w:rPr>
                        <w:rFonts w:ascii="Cambria Math" w:hAnsi="Cambria Math" w:cs="Times New Roman"/>
                        <w:color w:val="000000" w:themeColor="text1"/>
                      </w:rPr>
                      <m:t>2</m:t>
                    </m:r>
                  </m:sub>
                </m:sSub>
              </m:oMath>
            </m:oMathPara>
          </w:p>
          <w:p w14:paraId="506CF15B" w14:textId="24820FFB" w:rsidR="00855A35" w:rsidRPr="00BF316B" w:rsidRDefault="00846EB5" w:rsidP="0026642B">
            <w:pPr>
              <w:spacing w:line="360" w:lineRule="auto"/>
              <w:rPr>
                <w:rFonts w:ascii="Century Schoolbook" w:eastAsia="SimSun" w:hAnsi="Century Schoolbook" w:cs="Times New Roman"/>
                <w:i/>
                <w:noProof/>
                <w:color w:val="000000" w:themeColor="text1"/>
              </w:rPr>
            </w:pPr>
            <m:oMathPara>
              <m:oMathParaPr>
                <m:jc m:val="left"/>
              </m:oMathParaPr>
              <m:oMath>
                <m:sSub>
                  <m:sSubPr>
                    <m:ctrlPr>
                      <w:rPr>
                        <w:rFonts w:ascii="Cambria Math" w:hAnsi="Cambria Math" w:cs="Times New Roman"/>
                        <w:i/>
                        <w:color w:val="000000" w:themeColor="text1"/>
                      </w:rPr>
                    </m:ctrlPr>
                  </m:sSubPr>
                  <m:e>
                    <m:r>
                      <w:rPr>
                        <w:rFonts w:ascii="Cambria Math" w:hAnsi="Cambria Math" w:cs="Times New Roman"/>
                        <w:color w:val="000000" w:themeColor="text1"/>
                      </w:rPr>
                      <m:t>m</m:t>
                    </m:r>
                  </m:e>
                  <m:sub>
                    <m:r>
                      <w:rPr>
                        <w:rFonts w:ascii="Cambria Math" w:hAnsi="Cambria Math" w:cs="Times New Roman"/>
                        <w:color w:val="000000" w:themeColor="text1"/>
                      </w:rPr>
                      <m:t>1</m:t>
                    </m:r>
                  </m:sub>
                </m:sSub>
              </m:oMath>
            </m:oMathPara>
          </w:p>
        </w:tc>
        <w:tc>
          <w:tcPr>
            <w:tcW w:w="1298" w:type="dxa"/>
            <w:tcBorders>
              <w:bottom w:val="nil"/>
            </w:tcBorders>
          </w:tcPr>
          <w:p w14:paraId="7E741D60" w14:textId="092F2538" w:rsidR="00DD7A4A" w:rsidRPr="00BF316B" w:rsidRDefault="00DD7A4A" w:rsidP="0026642B">
            <w:pPr>
              <w:spacing w:line="360" w:lineRule="auto"/>
              <w:rPr>
                <w:rFonts w:ascii="Century Schoolbook" w:hAnsi="Century Schoolbook" w:cs="Times New Roman"/>
                <w:color w:val="000000" w:themeColor="text1"/>
              </w:rPr>
            </w:pPr>
          </w:p>
        </w:tc>
        <w:tc>
          <w:tcPr>
            <w:tcW w:w="1298" w:type="dxa"/>
            <w:tcBorders>
              <w:bottom w:val="nil"/>
            </w:tcBorders>
          </w:tcPr>
          <w:p w14:paraId="4797EC9A" w14:textId="77777777" w:rsidR="00DD7A4A" w:rsidRPr="00BF316B" w:rsidRDefault="00DD7A4A" w:rsidP="0026642B">
            <w:pPr>
              <w:spacing w:line="360" w:lineRule="auto"/>
              <w:rPr>
                <w:rFonts w:ascii="Century Schoolbook" w:hAnsi="Century Schoolbook" w:cs="Times New Roman"/>
                <w:color w:val="000000" w:themeColor="text1"/>
              </w:rPr>
            </w:pPr>
          </w:p>
        </w:tc>
        <w:tc>
          <w:tcPr>
            <w:tcW w:w="1496" w:type="dxa"/>
            <w:tcBorders>
              <w:bottom w:val="nil"/>
            </w:tcBorders>
          </w:tcPr>
          <w:p w14:paraId="2A5CAC2F" w14:textId="77777777" w:rsidR="00DD7A4A" w:rsidRPr="00BF316B" w:rsidRDefault="00DD7A4A" w:rsidP="0026642B">
            <w:pPr>
              <w:spacing w:line="360" w:lineRule="auto"/>
              <w:rPr>
                <w:rFonts w:ascii="Century Schoolbook" w:hAnsi="Century Schoolbook" w:cs="Times New Roman"/>
                <w:color w:val="000000" w:themeColor="text1"/>
              </w:rPr>
            </w:pPr>
          </w:p>
        </w:tc>
      </w:tr>
      <w:tr w:rsidR="00BF316B" w:rsidRPr="00BF316B" w14:paraId="5CD7F1D1" w14:textId="77777777" w:rsidTr="00130795">
        <w:trPr>
          <w:trHeight w:val="387"/>
          <w:jc w:val="center"/>
        </w:trPr>
        <w:tc>
          <w:tcPr>
            <w:tcW w:w="1496" w:type="dxa"/>
            <w:vMerge/>
            <w:tcBorders>
              <w:tl2br w:val="single" w:sz="4" w:space="0" w:color="auto"/>
            </w:tcBorders>
          </w:tcPr>
          <w:p w14:paraId="64B37D31" w14:textId="77777777" w:rsidR="00DD7A4A" w:rsidRPr="00BF316B" w:rsidRDefault="00DD7A4A" w:rsidP="0026642B">
            <w:pPr>
              <w:spacing w:line="360" w:lineRule="auto"/>
              <w:rPr>
                <w:rFonts w:ascii="Century Schoolbook" w:hAnsi="Century Schoolbook" w:cs="Times New Roman"/>
                <w:color w:val="000000" w:themeColor="text1"/>
              </w:rPr>
            </w:pPr>
          </w:p>
        </w:tc>
        <w:tc>
          <w:tcPr>
            <w:tcW w:w="1298" w:type="dxa"/>
            <w:tcBorders>
              <w:top w:val="nil"/>
            </w:tcBorders>
          </w:tcPr>
          <w:p w14:paraId="54D69B03" w14:textId="77777777" w:rsidR="00DD7A4A" w:rsidRPr="00BF316B" w:rsidRDefault="00846EB5" w:rsidP="0026642B">
            <w:pPr>
              <w:spacing w:line="360" w:lineRule="auto"/>
              <w:rPr>
                <w:rFonts w:ascii="Century Schoolbook" w:hAnsi="Century Schoolbook" w:cs="Times New Roman"/>
                <w:color w:val="000000" w:themeColor="text1"/>
              </w:rPr>
            </w:pPr>
            <m:oMathPara>
              <m:oMath>
                <m:d>
                  <m:dPr>
                    <m:begChr m:val="{"/>
                    <m:endChr m:val="}"/>
                    <m:ctrlPr>
                      <w:rPr>
                        <w:rFonts w:ascii="Cambria Math" w:hAnsi="Cambria Math" w:cs="Times New Roman"/>
                        <w:i/>
                        <w:color w:val="000000" w:themeColor="text1"/>
                      </w:rPr>
                    </m:ctrlPr>
                  </m:dPr>
                  <m:e>
                    <m:r>
                      <w:rPr>
                        <w:rFonts w:ascii="Cambria Math" w:hAnsi="Cambria Math" w:cs="Times New Roman"/>
                        <w:color w:val="000000" w:themeColor="text1"/>
                      </w:rPr>
                      <m:t>DPA</m:t>
                    </m:r>
                  </m:e>
                </m:d>
              </m:oMath>
            </m:oMathPara>
          </w:p>
        </w:tc>
        <w:tc>
          <w:tcPr>
            <w:tcW w:w="1298" w:type="dxa"/>
            <w:tcBorders>
              <w:top w:val="nil"/>
            </w:tcBorders>
          </w:tcPr>
          <w:p w14:paraId="4805B69A" w14:textId="77777777" w:rsidR="00DD7A4A" w:rsidRPr="00BF316B" w:rsidRDefault="00DD7A4A" w:rsidP="0026642B">
            <w:pPr>
              <w:spacing w:line="360" w:lineRule="auto"/>
              <w:rPr>
                <w:rFonts w:ascii="Century Schoolbook" w:hAnsi="Century Schoolbook" w:cs="Times New Roman"/>
                <w:color w:val="000000" w:themeColor="text1"/>
              </w:rPr>
            </w:pPr>
            <w:r w:rsidRPr="00BF316B">
              <w:rPr>
                <w:rFonts w:ascii="Century Schoolbook" w:hAnsi="Century Schoolbook" w:cs="Times New Roman"/>
                <w:color w:val="000000" w:themeColor="text1"/>
              </w:rPr>
              <w:t>{</w:t>
            </w:r>
            <m:oMath>
              <m:r>
                <w:rPr>
                  <w:rFonts w:ascii="Cambria Math" w:hAnsi="Cambria Math" w:cs="Times New Roman"/>
                  <w:color w:val="000000" w:themeColor="text1"/>
                </w:rPr>
                <m:t>SPA</m:t>
              </m:r>
            </m:oMath>
            <w:r w:rsidRPr="00BF316B">
              <w:rPr>
                <w:rFonts w:ascii="Century Schoolbook" w:hAnsi="Century Schoolbook" w:cs="Times New Roman"/>
                <w:color w:val="000000" w:themeColor="text1"/>
              </w:rPr>
              <w:t>}</w:t>
            </w:r>
          </w:p>
        </w:tc>
        <w:tc>
          <w:tcPr>
            <w:tcW w:w="1496" w:type="dxa"/>
            <w:tcBorders>
              <w:top w:val="nil"/>
            </w:tcBorders>
          </w:tcPr>
          <w:p w14:paraId="1E3B1D18" w14:textId="77777777" w:rsidR="00DD7A4A" w:rsidRPr="00BF316B" w:rsidRDefault="00846EB5" w:rsidP="0026642B">
            <w:pPr>
              <w:spacing w:line="360" w:lineRule="auto"/>
              <w:rPr>
                <w:rFonts w:ascii="Century Schoolbook" w:hAnsi="Century Schoolbook" w:cs="Times New Roman"/>
                <w:color w:val="000000" w:themeColor="text1"/>
              </w:rPr>
            </w:pPr>
            <m:oMathPara>
              <m:oMath>
                <m:d>
                  <m:dPr>
                    <m:begChr m:val="{"/>
                    <m:endChr m:val="}"/>
                    <m:ctrlPr>
                      <w:rPr>
                        <w:rFonts w:ascii="Cambria Math" w:hAnsi="Cambria Math" w:cs="Times New Roman"/>
                        <w:i/>
                        <w:color w:val="000000" w:themeColor="text1"/>
                      </w:rPr>
                    </m:ctrlPr>
                  </m:dPr>
                  <m:e>
                    <m:r>
                      <w:rPr>
                        <w:rFonts w:ascii="Cambria Math" w:hAnsi="Cambria Math" w:cs="Times New Roman"/>
                        <w:color w:val="000000" w:themeColor="text1"/>
                      </w:rPr>
                      <m:t>DPA, SPA</m:t>
                    </m:r>
                  </m:e>
                </m:d>
              </m:oMath>
            </m:oMathPara>
          </w:p>
        </w:tc>
      </w:tr>
      <w:tr w:rsidR="00BF316B" w:rsidRPr="00BF316B" w14:paraId="7450E28D" w14:textId="77777777" w:rsidTr="00594EF0">
        <w:trPr>
          <w:trHeight w:val="376"/>
          <w:jc w:val="center"/>
        </w:trPr>
        <w:tc>
          <w:tcPr>
            <w:tcW w:w="1496" w:type="dxa"/>
          </w:tcPr>
          <w:p w14:paraId="6364BF6E" w14:textId="77777777" w:rsidR="00DD7A4A" w:rsidRPr="00BF316B" w:rsidRDefault="00846EB5" w:rsidP="0026642B">
            <w:pPr>
              <w:spacing w:line="360" w:lineRule="auto"/>
              <w:rPr>
                <w:rFonts w:ascii="Century Schoolbook" w:hAnsi="Century Schoolbook" w:cs="Times New Roman"/>
                <w:color w:val="000000" w:themeColor="text1"/>
              </w:rPr>
            </w:pPr>
            <m:oMathPara>
              <m:oMath>
                <m:d>
                  <m:dPr>
                    <m:begChr m:val="{"/>
                    <m:endChr m:val="}"/>
                    <m:ctrlPr>
                      <w:rPr>
                        <w:rFonts w:ascii="Cambria Math" w:hAnsi="Cambria Math" w:cs="Times New Roman"/>
                        <w:i/>
                        <w:color w:val="000000" w:themeColor="text1"/>
                      </w:rPr>
                    </m:ctrlPr>
                  </m:dPr>
                  <m:e>
                    <m:r>
                      <w:rPr>
                        <w:rFonts w:ascii="Cambria Math" w:hAnsi="Cambria Math" w:cs="Times New Roman"/>
                        <w:color w:val="000000" w:themeColor="text1"/>
                      </w:rPr>
                      <m:t>DPA</m:t>
                    </m:r>
                  </m:e>
                </m:d>
              </m:oMath>
            </m:oMathPara>
          </w:p>
        </w:tc>
        <w:tc>
          <w:tcPr>
            <w:tcW w:w="1298" w:type="dxa"/>
          </w:tcPr>
          <w:p w14:paraId="2B10DD5E" w14:textId="77777777" w:rsidR="00DD7A4A" w:rsidRPr="00BF316B" w:rsidRDefault="00846EB5" w:rsidP="0026642B">
            <w:pPr>
              <w:spacing w:line="360" w:lineRule="auto"/>
              <w:rPr>
                <w:rFonts w:ascii="Century Schoolbook" w:hAnsi="Century Schoolbook" w:cs="Times New Roman"/>
                <w:color w:val="000000" w:themeColor="text1"/>
              </w:rPr>
            </w:pPr>
            <m:oMathPara>
              <m:oMath>
                <m:d>
                  <m:dPr>
                    <m:begChr m:val="{"/>
                    <m:endChr m:val="}"/>
                    <m:ctrlPr>
                      <w:rPr>
                        <w:rFonts w:ascii="Cambria Math" w:hAnsi="Cambria Math" w:cs="Times New Roman"/>
                        <w:i/>
                        <w:color w:val="000000" w:themeColor="text1"/>
                      </w:rPr>
                    </m:ctrlPr>
                  </m:dPr>
                  <m:e>
                    <m:r>
                      <w:rPr>
                        <w:rFonts w:ascii="Cambria Math" w:hAnsi="Cambria Math" w:cs="Times New Roman"/>
                        <w:color w:val="000000" w:themeColor="text1"/>
                      </w:rPr>
                      <m:t>DPA</m:t>
                    </m:r>
                  </m:e>
                </m:d>
              </m:oMath>
            </m:oMathPara>
          </w:p>
        </w:tc>
        <w:tc>
          <w:tcPr>
            <w:tcW w:w="1298" w:type="dxa"/>
          </w:tcPr>
          <w:p w14:paraId="41092309" w14:textId="77777777" w:rsidR="00DD7A4A" w:rsidRPr="00BF316B" w:rsidRDefault="00DD7A4A" w:rsidP="0026642B">
            <w:pPr>
              <w:spacing w:line="360" w:lineRule="auto"/>
              <w:rPr>
                <w:rFonts w:ascii="Century Schoolbook" w:hAnsi="Century Schoolbook" w:cs="Times New Roman"/>
                <w:color w:val="000000" w:themeColor="text1"/>
              </w:rPr>
            </w:pPr>
            <m:oMathPara>
              <m:oMath>
                <m:r>
                  <w:rPr>
                    <w:rFonts w:ascii="Cambria Math" w:hAnsi="Cambria Math" w:cs="Times New Roman"/>
                    <w:color w:val="000000" w:themeColor="text1"/>
                  </w:rPr>
                  <m:t>∅</m:t>
                </m:r>
              </m:oMath>
            </m:oMathPara>
          </w:p>
        </w:tc>
        <w:tc>
          <w:tcPr>
            <w:tcW w:w="1496" w:type="dxa"/>
          </w:tcPr>
          <w:p w14:paraId="1691D97A" w14:textId="77777777" w:rsidR="00DD7A4A" w:rsidRPr="00BF316B" w:rsidRDefault="00846EB5" w:rsidP="0026642B">
            <w:pPr>
              <w:spacing w:line="360" w:lineRule="auto"/>
              <w:rPr>
                <w:rFonts w:ascii="Century Schoolbook" w:hAnsi="Century Schoolbook" w:cs="Times New Roman"/>
                <w:color w:val="000000" w:themeColor="text1"/>
              </w:rPr>
            </w:pPr>
            <m:oMathPara>
              <m:oMath>
                <m:d>
                  <m:dPr>
                    <m:begChr m:val="{"/>
                    <m:endChr m:val="}"/>
                    <m:ctrlPr>
                      <w:rPr>
                        <w:rFonts w:ascii="Cambria Math" w:hAnsi="Cambria Math" w:cs="Times New Roman"/>
                        <w:i/>
                        <w:color w:val="000000" w:themeColor="text1"/>
                      </w:rPr>
                    </m:ctrlPr>
                  </m:dPr>
                  <m:e>
                    <m:r>
                      <w:rPr>
                        <w:rFonts w:ascii="Cambria Math" w:hAnsi="Cambria Math" w:cs="Times New Roman"/>
                        <w:color w:val="000000" w:themeColor="text1"/>
                      </w:rPr>
                      <m:t>DPA</m:t>
                    </m:r>
                  </m:e>
                </m:d>
              </m:oMath>
            </m:oMathPara>
          </w:p>
        </w:tc>
      </w:tr>
      <w:tr w:rsidR="00BF316B" w:rsidRPr="00BF316B" w14:paraId="262352F8" w14:textId="77777777" w:rsidTr="00594EF0">
        <w:trPr>
          <w:trHeight w:val="366"/>
          <w:jc w:val="center"/>
        </w:trPr>
        <w:tc>
          <w:tcPr>
            <w:tcW w:w="1496" w:type="dxa"/>
          </w:tcPr>
          <w:p w14:paraId="5E103521" w14:textId="77777777" w:rsidR="00DD7A4A" w:rsidRPr="00BF316B" w:rsidRDefault="00DD7A4A" w:rsidP="0026642B">
            <w:pPr>
              <w:spacing w:line="360" w:lineRule="auto"/>
              <w:rPr>
                <w:rFonts w:ascii="Century Schoolbook" w:hAnsi="Century Schoolbook" w:cs="Times New Roman"/>
                <w:color w:val="000000" w:themeColor="text1"/>
              </w:rPr>
            </w:pPr>
            <w:r w:rsidRPr="00BF316B">
              <w:rPr>
                <w:rFonts w:ascii="Century Schoolbook" w:hAnsi="Century Schoolbook" w:cs="Times New Roman"/>
                <w:color w:val="000000" w:themeColor="text1"/>
              </w:rPr>
              <w:t>{</w:t>
            </w:r>
            <m:oMath>
              <m:r>
                <w:rPr>
                  <w:rFonts w:ascii="Cambria Math" w:hAnsi="Cambria Math" w:cs="Times New Roman"/>
                  <w:color w:val="000000" w:themeColor="text1"/>
                </w:rPr>
                <m:t>SPA</m:t>
              </m:r>
            </m:oMath>
            <w:r w:rsidRPr="00BF316B">
              <w:rPr>
                <w:rFonts w:ascii="Century Schoolbook" w:hAnsi="Century Schoolbook" w:cs="Times New Roman"/>
                <w:color w:val="000000" w:themeColor="text1"/>
              </w:rPr>
              <w:t>}</w:t>
            </w:r>
          </w:p>
        </w:tc>
        <w:tc>
          <w:tcPr>
            <w:tcW w:w="1298" w:type="dxa"/>
          </w:tcPr>
          <w:p w14:paraId="2ED32136" w14:textId="77777777" w:rsidR="00DD7A4A" w:rsidRPr="00BF316B" w:rsidRDefault="00DD7A4A" w:rsidP="0026642B">
            <w:pPr>
              <w:spacing w:line="360" w:lineRule="auto"/>
              <w:rPr>
                <w:rFonts w:ascii="Century Schoolbook" w:hAnsi="Century Schoolbook" w:cs="Times New Roman"/>
                <w:color w:val="000000" w:themeColor="text1"/>
              </w:rPr>
            </w:pPr>
            <w:bookmarkStart w:id="259" w:name="OLE_LINK56"/>
            <m:oMathPara>
              <m:oMath>
                <m:r>
                  <w:rPr>
                    <w:rFonts w:ascii="Cambria Math" w:hAnsi="Cambria Math" w:cs="Times New Roman"/>
                    <w:color w:val="000000" w:themeColor="text1"/>
                  </w:rPr>
                  <m:t>∅</m:t>
                </m:r>
              </m:oMath>
            </m:oMathPara>
            <w:bookmarkEnd w:id="259"/>
          </w:p>
        </w:tc>
        <w:tc>
          <w:tcPr>
            <w:tcW w:w="1298" w:type="dxa"/>
          </w:tcPr>
          <w:p w14:paraId="74ADCF82" w14:textId="77777777" w:rsidR="00DD7A4A" w:rsidRPr="00BF316B" w:rsidRDefault="00DD7A4A" w:rsidP="0026642B">
            <w:pPr>
              <w:spacing w:line="360" w:lineRule="auto"/>
              <w:rPr>
                <w:rFonts w:ascii="Century Schoolbook" w:hAnsi="Century Schoolbook" w:cs="Times New Roman"/>
                <w:color w:val="000000" w:themeColor="text1"/>
              </w:rPr>
            </w:pPr>
            <w:r w:rsidRPr="00BF316B">
              <w:rPr>
                <w:rFonts w:ascii="Century Schoolbook" w:hAnsi="Century Schoolbook" w:cs="Times New Roman"/>
                <w:color w:val="000000" w:themeColor="text1"/>
              </w:rPr>
              <w:t>{</w:t>
            </w:r>
            <m:oMath>
              <m:r>
                <w:rPr>
                  <w:rFonts w:ascii="Cambria Math" w:hAnsi="Cambria Math" w:cs="Times New Roman"/>
                  <w:color w:val="000000" w:themeColor="text1"/>
                </w:rPr>
                <m:t>SPA</m:t>
              </m:r>
            </m:oMath>
            <w:r w:rsidRPr="00BF316B">
              <w:rPr>
                <w:rFonts w:ascii="Century Schoolbook" w:hAnsi="Century Schoolbook" w:cs="Times New Roman"/>
                <w:color w:val="000000" w:themeColor="text1"/>
              </w:rPr>
              <w:t>}</w:t>
            </w:r>
          </w:p>
        </w:tc>
        <w:tc>
          <w:tcPr>
            <w:tcW w:w="1496" w:type="dxa"/>
          </w:tcPr>
          <w:p w14:paraId="4AFEA596" w14:textId="77777777" w:rsidR="00DD7A4A" w:rsidRPr="00BF316B" w:rsidRDefault="00DD7A4A" w:rsidP="0026642B">
            <w:pPr>
              <w:spacing w:line="360" w:lineRule="auto"/>
              <w:rPr>
                <w:rFonts w:ascii="Century Schoolbook" w:hAnsi="Century Schoolbook" w:cs="Times New Roman"/>
                <w:color w:val="000000" w:themeColor="text1"/>
              </w:rPr>
            </w:pPr>
            <w:r w:rsidRPr="00BF316B">
              <w:rPr>
                <w:rFonts w:ascii="Century Schoolbook" w:hAnsi="Century Schoolbook" w:cs="Times New Roman"/>
                <w:color w:val="000000" w:themeColor="text1"/>
              </w:rPr>
              <w:t>{</w:t>
            </w:r>
            <m:oMath>
              <m:r>
                <w:rPr>
                  <w:rFonts w:ascii="Cambria Math" w:hAnsi="Cambria Math" w:cs="Times New Roman"/>
                  <w:color w:val="000000" w:themeColor="text1"/>
                </w:rPr>
                <m:t>SPA</m:t>
              </m:r>
            </m:oMath>
            <w:r w:rsidRPr="00BF316B">
              <w:rPr>
                <w:rFonts w:ascii="Century Schoolbook" w:hAnsi="Century Schoolbook" w:cs="Times New Roman"/>
                <w:color w:val="000000" w:themeColor="text1"/>
              </w:rPr>
              <w:t>}</w:t>
            </w:r>
          </w:p>
        </w:tc>
      </w:tr>
      <w:tr w:rsidR="00987CC3" w:rsidRPr="00BF316B" w14:paraId="406721AB" w14:textId="77777777" w:rsidTr="00594EF0">
        <w:trPr>
          <w:trHeight w:val="376"/>
          <w:jc w:val="center"/>
        </w:trPr>
        <w:tc>
          <w:tcPr>
            <w:tcW w:w="1496" w:type="dxa"/>
          </w:tcPr>
          <w:p w14:paraId="3432C804" w14:textId="77777777" w:rsidR="00DD7A4A" w:rsidRPr="00BF316B" w:rsidRDefault="00846EB5" w:rsidP="0026642B">
            <w:pPr>
              <w:spacing w:line="360" w:lineRule="auto"/>
              <w:rPr>
                <w:rFonts w:ascii="Century Schoolbook" w:hAnsi="Century Schoolbook" w:cs="Times New Roman"/>
                <w:color w:val="000000" w:themeColor="text1"/>
              </w:rPr>
            </w:pPr>
            <m:oMathPara>
              <m:oMath>
                <m:d>
                  <m:dPr>
                    <m:begChr m:val="{"/>
                    <m:endChr m:val="}"/>
                    <m:ctrlPr>
                      <w:rPr>
                        <w:rFonts w:ascii="Cambria Math" w:hAnsi="Cambria Math" w:cs="Times New Roman"/>
                        <w:i/>
                        <w:color w:val="000000" w:themeColor="text1"/>
                      </w:rPr>
                    </m:ctrlPr>
                  </m:dPr>
                  <m:e>
                    <m:r>
                      <w:rPr>
                        <w:rFonts w:ascii="Cambria Math" w:hAnsi="Cambria Math" w:cs="Times New Roman"/>
                        <w:color w:val="000000" w:themeColor="text1"/>
                      </w:rPr>
                      <m:t>DPA, SPA</m:t>
                    </m:r>
                  </m:e>
                </m:d>
              </m:oMath>
            </m:oMathPara>
          </w:p>
        </w:tc>
        <w:tc>
          <w:tcPr>
            <w:tcW w:w="1298" w:type="dxa"/>
          </w:tcPr>
          <w:p w14:paraId="1B3005B7" w14:textId="77777777" w:rsidR="00DD7A4A" w:rsidRPr="00BF316B" w:rsidRDefault="00846EB5" w:rsidP="0026642B">
            <w:pPr>
              <w:spacing w:line="360" w:lineRule="auto"/>
              <w:rPr>
                <w:rFonts w:ascii="Century Schoolbook" w:hAnsi="Century Schoolbook" w:cs="Times New Roman"/>
                <w:color w:val="000000" w:themeColor="text1"/>
              </w:rPr>
            </w:pPr>
            <m:oMathPara>
              <m:oMath>
                <m:d>
                  <m:dPr>
                    <m:begChr m:val="{"/>
                    <m:endChr m:val="}"/>
                    <m:ctrlPr>
                      <w:rPr>
                        <w:rFonts w:ascii="Cambria Math" w:hAnsi="Cambria Math" w:cs="Times New Roman"/>
                        <w:i/>
                        <w:color w:val="000000" w:themeColor="text1"/>
                      </w:rPr>
                    </m:ctrlPr>
                  </m:dPr>
                  <m:e>
                    <m:r>
                      <w:rPr>
                        <w:rFonts w:ascii="Cambria Math" w:hAnsi="Cambria Math" w:cs="Times New Roman"/>
                        <w:color w:val="000000" w:themeColor="text1"/>
                      </w:rPr>
                      <m:t>DPA</m:t>
                    </m:r>
                  </m:e>
                </m:d>
              </m:oMath>
            </m:oMathPara>
          </w:p>
        </w:tc>
        <w:tc>
          <w:tcPr>
            <w:tcW w:w="1298" w:type="dxa"/>
          </w:tcPr>
          <w:p w14:paraId="1C58032B" w14:textId="77777777" w:rsidR="00DD7A4A" w:rsidRPr="00BF316B" w:rsidRDefault="00DD7A4A" w:rsidP="0026642B">
            <w:pPr>
              <w:spacing w:line="360" w:lineRule="auto"/>
              <w:rPr>
                <w:rFonts w:ascii="Century Schoolbook" w:hAnsi="Century Schoolbook" w:cs="Times New Roman"/>
                <w:color w:val="000000" w:themeColor="text1"/>
              </w:rPr>
            </w:pPr>
            <w:r w:rsidRPr="00BF316B">
              <w:rPr>
                <w:rFonts w:ascii="Century Schoolbook" w:hAnsi="Century Schoolbook" w:cs="Times New Roman"/>
                <w:color w:val="000000" w:themeColor="text1"/>
              </w:rPr>
              <w:t>{</w:t>
            </w:r>
            <m:oMath>
              <m:r>
                <w:rPr>
                  <w:rFonts w:ascii="Cambria Math" w:hAnsi="Cambria Math" w:cs="Times New Roman"/>
                  <w:color w:val="000000" w:themeColor="text1"/>
                </w:rPr>
                <m:t>SPA</m:t>
              </m:r>
            </m:oMath>
            <w:r w:rsidRPr="00BF316B">
              <w:rPr>
                <w:rFonts w:ascii="Century Schoolbook" w:hAnsi="Century Schoolbook" w:cs="Times New Roman"/>
                <w:color w:val="000000" w:themeColor="text1"/>
              </w:rPr>
              <w:t>}</w:t>
            </w:r>
          </w:p>
        </w:tc>
        <w:tc>
          <w:tcPr>
            <w:tcW w:w="1496" w:type="dxa"/>
          </w:tcPr>
          <w:p w14:paraId="777E393F" w14:textId="77777777" w:rsidR="00DD7A4A" w:rsidRPr="00BF316B" w:rsidRDefault="00846EB5" w:rsidP="0026642B">
            <w:pPr>
              <w:spacing w:line="360" w:lineRule="auto"/>
              <w:rPr>
                <w:rFonts w:ascii="Century Schoolbook" w:hAnsi="Century Schoolbook" w:cs="Times New Roman"/>
                <w:color w:val="000000" w:themeColor="text1"/>
              </w:rPr>
            </w:pPr>
            <m:oMathPara>
              <m:oMath>
                <m:d>
                  <m:dPr>
                    <m:begChr m:val="{"/>
                    <m:endChr m:val="}"/>
                    <m:ctrlPr>
                      <w:rPr>
                        <w:rFonts w:ascii="Cambria Math" w:hAnsi="Cambria Math" w:cs="Times New Roman"/>
                        <w:i/>
                        <w:color w:val="000000" w:themeColor="text1"/>
                      </w:rPr>
                    </m:ctrlPr>
                  </m:dPr>
                  <m:e>
                    <m:r>
                      <w:rPr>
                        <w:rFonts w:ascii="Cambria Math" w:hAnsi="Cambria Math" w:cs="Times New Roman"/>
                        <w:color w:val="000000" w:themeColor="text1"/>
                      </w:rPr>
                      <m:t>DPA, SPA</m:t>
                    </m:r>
                  </m:e>
                </m:d>
              </m:oMath>
            </m:oMathPara>
          </w:p>
        </w:tc>
      </w:tr>
    </w:tbl>
    <w:p w14:paraId="4F8379A8" w14:textId="77777777" w:rsidR="00DD7A4A" w:rsidRPr="00BF316B" w:rsidRDefault="00DD7A4A" w:rsidP="0026642B">
      <w:pPr>
        <w:pStyle w:val="a3"/>
        <w:spacing w:line="360" w:lineRule="auto"/>
        <w:rPr>
          <w:rFonts w:ascii="Century Schoolbook" w:hAnsi="Century Schoolbook"/>
          <w:color w:val="000000" w:themeColor="text1"/>
        </w:rPr>
      </w:pPr>
    </w:p>
    <w:p w14:paraId="01DF0863" w14:textId="77777777" w:rsidR="00DD7A4A" w:rsidRPr="00BF316B" w:rsidRDefault="00DD7A4A" w:rsidP="0026642B">
      <w:pPr>
        <w:spacing w:line="360" w:lineRule="auto"/>
        <w:jc w:val="both"/>
        <w:rPr>
          <w:rFonts w:ascii="Century Schoolbook" w:hAnsi="Century Schoolbook" w:cs="Times New Roman"/>
          <w:color w:val="000000" w:themeColor="text1"/>
        </w:rPr>
      </w:pPr>
    </w:p>
    <w:p w14:paraId="64517616" w14:textId="77777777" w:rsidR="00DD7A4A" w:rsidRPr="00BF316B" w:rsidRDefault="00DD7A4A" w:rsidP="0026642B">
      <w:pPr>
        <w:spacing w:line="360" w:lineRule="auto"/>
        <w:jc w:val="center"/>
        <w:rPr>
          <w:rFonts w:ascii="Century Schoolbook" w:hAnsi="Century Schoolbook" w:cs="Times New Roman"/>
          <w:color w:val="000000" w:themeColor="text1"/>
        </w:rPr>
      </w:pPr>
      <w:r w:rsidRPr="00BF316B">
        <w:rPr>
          <w:rFonts w:ascii="Century Schoolbook" w:hAnsi="Century Schoolbook"/>
          <w:color w:val="000000" w:themeColor="text1"/>
        </w:rPr>
        <w:object w:dxaOrig="5715" w:dyaOrig="1455" w14:anchorId="103F6037">
          <v:shape id="_x0000_i1034" type="#_x0000_t75" style="width:4in;height:1in" o:ole="">
            <v:imagedata r:id="rId104" o:title=""/>
          </v:shape>
          <o:OLEObject Type="Embed" ProgID="Visio.Drawing.15" ShapeID="_x0000_i1034" DrawAspect="Content" ObjectID="_1610185267" r:id="rId105"/>
        </w:object>
      </w:r>
    </w:p>
    <w:p w14:paraId="242C05B5" w14:textId="77777777" w:rsidR="00DD7A4A" w:rsidRPr="00BF316B" w:rsidRDefault="00F84D50" w:rsidP="00F84D50">
      <w:pPr>
        <w:pStyle w:val="afa"/>
        <w:ind w:firstLine="0"/>
        <w:jc w:val="center"/>
        <w:rPr>
          <w:b w:val="0"/>
          <w:i/>
          <w:color w:val="000000" w:themeColor="text1"/>
        </w:rPr>
      </w:pPr>
      <w:bookmarkStart w:id="260" w:name="_Toc518405166"/>
      <w:r w:rsidRPr="00BF316B">
        <w:rPr>
          <w:color w:val="000000" w:themeColor="text1"/>
        </w:rPr>
        <w:t xml:space="preserve">Figure 6- </w:t>
      </w:r>
      <w:r w:rsidR="001B28C1" w:rsidRPr="00BF316B">
        <w:rPr>
          <w:noProof/>
          <w:color w:val="000000" w:themeColor="text1"/>
        </w:rPr>
        <w:fldChar w:fldCharType="begin"/>
      </w:r>
      <w:r w:rsidR="001B28C1" w:rsidRPr="00BF316B">
        <w:rPr>
          <w:noProof/>
          <w:color w:val="000000" w:themeColor="text1"/>
        </w:rPr>
        <w:instrText xml:space="preserve"> SEQ Figure_6- \* ARABIC </w:instrText>
      </w:r>
      <w:r w:rsidR="001B28C1" w:rsidRPr="00BF316B">
        <w:rPr>
          <w:noProof/>
          <w:color w:val="000000" w:themeColor="text1"/>
        </w:rPr>
        <w:fldChar w:fldCharType="separate"/>
      </w:r>
      <w:r w:rsidR="00955236" w:rsidRPr="00BF316B">
        <w:rPr>
          <w:noProof/>
          <w:color w:val="000000" w:themeColor="text1"/>
        </w:rPr>
        <w:t>7</w:t>
      </w:r>
      <w:r w:rsidR="001B28C1" w:rsidRPr="00BF316B">
        <w:rPr>
          <w:noProof/>
          <w:color w:val="000000" w:themeColor="text1"/>
        </w:rPr>
        <w:fldChar w:fldCharType="end"/>
      </w:r>
      <w:r w:rsidRPr="00BF316B">
        <w:rPr>
          <w:color w:val="000000" w:themeColor="text1"/>
        </w:rPr>
        <w:t xml:space="preserve"> </w:t>
      </w:r>
      <w:bookmarkStart w:id="261" w:name="OLE_LINK59"/>
      <w:r w:rsidRPr="00BF316B">
        <w:rPr>
          <w:b w:val="0"/>
          <w:i/>
          <w:color w:val="000000" w:themeColor="text1"/>
        </w:rPr>
        <w:t>Intervals of Belief (Bel) and Plausibility (Pls) of DPA and SPA</w:t>
      </w:r>
      <w:bookmarkEnd w:id="260"/>
      <w:bookmarkEnd w:id="261"/>
    </w:p>
    <w:p w14:paraId="47E3C7D2" w14:textId="77777777" w:rsidR="0098341C" w:rsidRPr="00BF316B" w:rsidRDefault="0098341C" w:rsidP="0098341C">
      <w:pPr>
        <w:rPr>
          <w:color w:val="000000" w:themeColor="text1"/>
        </w:rPr>
      </w:pPr>
    </w:p>
    <w:p w14:paraId="65B85E7B" w14:textId="4E08999A" w:rsidR="00DB3B25" w:rsidRPr="00BF316B" w:rsidRDefault="00DB3B25" w:rsidP="00DB3B25">
      <w:pPr>
        <w:spacing w:line="360" w:lineRule="auto"/>
        <w:ind w:firstLine="357"/>
        <w:jc w:val="both"/>
        <w:rPr>
          <w:rFonts w:ascii="Century Schoolbook" w:hAnsi="Century Schoolbook" w:cs="Times New Roman"/>
          <w:color w:val="000000" w:themeColor="text1"/>
        </w:rPr>
      </w:pPr>
      <w:r w:rsidRPr="00BF316B">
        <w:rPr>
          <w:rFonts w:ascii="Century Schoolbook" w:hAnsi="Century Schoolbook" w:cs="Times New Roman"/>
          <w:color w:val="000000" w:themeColor="text1"/>
        </w:rPr>
        <w:t xml:space="preserve">Shafer's framework allows for belief about such propositions to be represented as intervals, bounded by two values, belief (or support) and plausibility: </w:t>
      </w:r>
      <w:r w:rsidRPr="00BF316B">
        <w:rPr>
          <w:rFonts w:ascii="Century Schoolbook" w:hAnsi="Century Schoolbook" w:cs="Times New Roman"/>
          <w:i/>
          <w:color w:val="000000" w:themeColor="text1"/>
        </w:rPr>
        <w:t>Bel</w:t>
      </w:r>
      <w:r w:rsidRPr="00BF316B">
        <w:rPr>
          <w:rFonts w:ascii="Century Schoolbook" w:hAnsi="Century Schoolbook" w:cs="Times New Roman" w:hint="eastAsia"/>
          <w:color w:val="000000" w:themeColor="text1"/>
        </w:rPr>
        <w:t xml:space="preserve"> </w:t>
      </w:r>
      <w:r w:rsidRPr="00BF316B">
        <w:rPr>
          <w:rFonts w:ascii="Century Schoolbook" w:hAnsi="Century Schoolbook" w:cs="Times New Roman" w:hint="eastAsia"/>
          <w:color w:val="000000" w:themeColor="text1"/>
        </w:rPr>
        <w:t>≤</w:t>
      </w:r>
      <w:r w:rsidRPr="00BF316B">
        <w:rPr>
          <w:rFonts w:ascii="Century Schoolbook" w:hAnsi="Century Schoolbook" w:cs="Times New Roman" w:hint="eastAsia"/>
          <w:color w:val="000000" w:themeColor="text1"/>
        </w:rPr>
        <w:t xml:space="preserve"> </w:t>
      </w:r>
      <w:r w:rsidRPr="00BF316B">
        <w:rPr>
          <w:rFonts w:ascii="Century Schoolbook" w:hAnsi="Century Schoolbook" w:cs="Times New Roman"/>
          <w:i/>
          <w:color w:val="000000" w:themeColor="text1"/>
        </w:rPr>
        <w:t>Pls</w:t>
      </w:r>
      <w:r w:rsidRPr="00BF316B">
        <w:rPr>
          <w:rFonts w:ascii="Century Schoolbook" w:hAnsi="Century Schoolbook" w:cs="Times New Roman" w:hint="eastAsia"/>
          <w:color w:val="000000" w:themeColor="text1"/>
        </w:rPr>
        <w:t>.</w:t>
      </w:r>
      <w:r w:rsidR="004F2FE8" w:rsidRPr="00BF316B">
        <w:rPr>
          <w:rFonts w:ascii="Century Schoolbook" w:hAnsi="Century Schoolbook" w:cs="Times New Roman"/>
          <w:color w:val="000000" w:themeColor="text1"/>
        </w:rPr>
        <w:t xml:space="preserve"> </w:t>
      </w:r>
      <w:r w:rsidR="004F2FE8" w:rsidRPr="00BF316B">
        <w:rPr>
          <w:rFonts w:ascii="Century Schoolbook" w:hAnsi="Century Schoolbook" w:cs="Times New Roman"/>
          <w:i/>
          <w:color w:val="000000" w:themeColor="text1"/>
        </w:rPr>
        <w:t>Bel</w:t>
      </w:r>
      <w:r w:rsidR="004F2FE8" w:rsidRPr="00BF316B">
        <w:rPr>
          <w:rFonts w:ascii="Century Schoolbook" w:hAnsi="Century Schoolbook" w:cs="Times New Roman"/>
          <w:color w:val="000000" w:themeColor="text1"/>
        </w:rPr>
        <w:t xml:space="preserve"> measures the strength of the evidence ranging from 0 (indicating no evidence) to 1 (denoting certainty)</w:t>
      </w:r>
      <w:r w:rsidR="006848D1" w:rsidRPr="00BF316B">
        <w:rPr>
          <w:rFonts w:ascii="Century Schoolbook" w:hAnsi="Century Schoolbook" w:cs="Times New Roman"/>
          <w:color w:val="000000" w:themeColor="text1"/>
        </w:rPr>
        <w:t xml:space="preserve">. </w:t>
      </w:r>
      <w:r w:rsidR="006848D1" w:rsidRPr="00BF316B">
        <w:rPr>
          <w:rFonts w:ascii="Century Schoolbook" w:hAnsi="Century Schoolbook" w:cs="Times New Roman"/>
          <w:i/>
          <w:color w:val="000000" w:themeColor="text1"/>
        </w:rPr>
        <w:t>Pls</w:t>
      </w:r>
      <w:r w:rsidR="006848D1" w:rsidRPr="00BF316B">
        <w:rPr>
          <w:rFonts w:ascii="Century Schoolbook" w:hAnsi="Century Schoolbook" w:cs="Times New Roman"/>
          <w:color w:val="000000" w:themeColor="text1"/>
        </w:rPr>
        <w:t xml:space="preserve"> is 1 minus the sum of the masses of all sets whose intersection with the hypothesis is empty, which is an upper bound on the possibility that the hypothesis could be true</w:t>
      </w:r>
      <w:r w:rsidR="007E0E28" w:rsidRPr="00BF316B">
        <w:rPr>
          <w:rFonts w:ascii="Century Schoolbook" w:hAnsi="Century Schoolbook" w:cs="Times New Roman"/>
          <w:color w:val="000000" w:themeColor="text1"/>
        </w:rPr>
        <w:t>.</w:t>
      </w:r>
    </w:p>
    <w:p w14:paraId="08759FAE" w14:textId="2C6F36D7" w:rsidR="00DD7A4A" w:rsidRPr="00BF316B" w:rsidRDefault="00DD7A4A" w:rsidP="0026642B">
      <w:pPr>
        <w:spacing w:line="360" w:lineRule="auto"/>
        <w:ind w:firstLine="357"/>
        <w:jc w:val="both"/>
        <w:rPr>
          <w:rFonts w:ascii="Century Schoolbook" w:hAnsi="Century Schoolbook" w:cs="Times New Roman"/>
          <w:color w:val="000000" w:themeColor="text1"/>
        </w:rPr>
      </w:pPr>
      <w:r w:rsidRPr="00BF316B">
        <w:rPr>
          <w:rFonts w:ascii="Century Schoolbook" w:hAnsi="Century Schoolbook" w:cs="Times New Roman"/>
          <w:color w:val="000000" w:themeColor="text1"/>
        </w:rPr>
        <w:t>When RU has been removed</w:t>
      </w:r>
      <w:r w:rsidR="00027DF1" w:rsidRPr="00BF316B">
        <w:rPr>
          <w:rFonts w:ascii="Century Schoolbook" w:hAnsi="Century Schoolbook" w:cs="Times New Roman"/>
          <w:color w:val="000000" w:themeColor="text1"/>
        </w:rPr>
        <w:t xml:space="preserve"> (</w:t>
      </w:r>
      <m:oMath>
        <m:r>
          <w:rPr>
            <w:rFonts w:ascii="Cambria Math" w:hAnsi="Cambria Math" w:cs="Times New Roman"/>
            <w:color w:val="000000" w:themeColor="text1"/>
          </w:rPr>
          <m:t>R=0</m:t>
        </m:r>
      </m:oMath>
      <w:r w:rsidR="00027DF1" w:rsidRPr="00BF316B">
        <w:rPr>
          <w:rFonts w:ascii="Century Schoolbook" w:hAnsi="Century Schoolbook" w:cs="Times New Roman"/>
          <w:color w:val="000000" w:themeColor="text1"/>
        </w:rPr>
        <w:t>)</w:t>
      </w:r>
      <w:r w:rsidRPr="00BF316B">
        <w:rPr>
          <w:rFonts w:ascii="Century Schoolbook" w:hAnsi="Century Schoolbook" w:cs="Times New Roman"/>
          <w:color w:val="000000" w:themeColor="text1"/>
        </w:rPr>
        <w:t xml:space="preserve">, the precise belief value would be derived, so the decision is taken through the comparison between </w:t>
      </w:r>
      <m:oMath>
        <m:r>
          <w:rPr>
            <w:rFonts w:ascii="Cambria Math" w:hAnsi="Cambria Math" w:cs="Times New Roman"/>
            <w:color w:val="000000" w:themeColor="text1"/>
          </w:rPr>
          <m:t>Bel(DPA)</m:t>
        </m:r>
      </m:oMath>
      <w:r w:rsidRPr="00BF316B">
        <w:rPr>
          <w:rFonts w:ascii="Century Schoolbook" w:hAnsi="Century Schoolbook" w:cs="Times New Roman"/>
          <w:color w:val="000000" w:themeColor="text1"/>
        </w:rPr>
        <w:t xml:space="preserve"> and </w:t>
      </w:r>
      <m:oMath>
        <m:r>
          <w:rPr>
            <w:rFonts w:ascii="Cambria Math" w:hAnsi="Cambria Math" w:cs="Times New Roman"/>
            <w:color w:val="000000" w:themeColor="text1"/>
          </w:rPr>
          <m:t>Bel(SPA)</m:t>
        </m:r>
      </m:oMath>
      <w:r w:rsidRPr="00BF316B">
        <w:rPr>
          <w:rFonts w:ascii="Century Schoolbook" w:hAnsi="Century Schoolbook" w:cs="Times New Roman"/>
          <w:color w:val="000000" w:themeColor="text1"/>
        </w:rPr>
        <w:t>.</w:t>
      </w:r>
      <w:r w:rsidR="00DB3B25" w:rsidRPr="00BF316B">
        <w:rPr>
          <w:rFonts w:ascii="Century Schoolbook" w:hAnsi="Century Schoolbook" w:cs="Times New Roman"/>
          <w:color w:val="000000" w:themeColor="text1"/>
        </w:rPr>
        <w:t xml:space="preserve"> </w:t>
      </w:r>
      <w:r w:rsidRPr="00BF316B">
        <w:rPr>
          <w:rFonts w:ascii="Century Schoolbook" w:hAnsi="Century Schoolbook" w:cs="Times New Roman"/>
          <w:color w:val="000000" w:themeColor="text1"/>
        </w:rPr>
        <w:t>When RU has been reduced but still exists</w:t>
      </w:r>
      <w:r w:rsidR="000849A0" w:rsidRPr="00BF316B">
        <w:rPr>
          <w:rFonts w:ascii="Century Schoolbook" w:hAnsi="Century Schoolbook" w:cs="Times New Roman"/>
          <w:color w:val="000000" w:themeColor="text1"/>
        </w:rPr>
        <w:t xml:space="preserve"> (</w:t>
      </w:r>
      <m:oMath>
        <m:r>
          <w:rPr>
            <w:rFonts w:ascii="Cambria Math" w:hAnsi="Cambria Math" w:cs="Times New Roman"/>
            <w:color w:val="000000" w:themeColor="text1"/>
          </w:rPr>
          <m:t>R≠0</m:t>
        </m:r>
      </m:oMath>
      <w:r w:rsidR="000849A0" w:rsidRPr="00BF316B">
        <w:rPr>
          <w:rFonts w:ascii="Century Schoolbook" w:hAnsi="Century Schoolbook" w:cs="Times New Roman"/>
          <w:color w:val="000000" w:themeColor="text1"/>
        </w:rPr>
        <w:t>)</w:t>
      </w:r>
      <w:r w:rsidRPr="00BF316B">
        <w:rPr>
          <w:rFonts w:ascii="Century Schoolbook" w:hAnsi="Century Schoolbook" w:cs="Times New Roman"/>
          <w:color w:val="000000" w:themeColor="text1"/>
        </w:rPr>
        <w:t xml:space="preserve">, the result is determined by the comparison of values of interval. The higher confidence is assigned to the hypothesis with maximum belief value in the interval. For instance, if the belief interval of the set </w:t>
      </w:r>
      <m:oMath>
        <m:r>
          <w:rPr>
            <w:rFonts w:ascii="Cambria Math" w:hAnsi="Cambria Math" w:cs="Times New Roman"/>
            <w:color w:val="000000" w:themeColor="text1"/>
          </w:rPr>
          <m:t>{DPA}</m:t>
        </m:r>
      </m:oMath>
      <w:r w:rsidRPr="00BF316B">
        <w:rPr>
          <w:rFonts w:ascii="Century Schoolbook" w:hAnsi="Century Schoolbook" w:cs="Times New Roman"/>
          <w:color w:val="000000" w:themeColor="text1"/>
        </w:rPr>
        <w:t xml:space="preserve"> is [0.3, 0.6], and the belief interval of the set </w:t>
      </w:r>
      <m:oMath>
        <m:r>
          <w:rPr>
            <w:rFonts w:ascii="Cambria Math" w:hAnsi="Cambria Math" w:cs="Times New Roman"/>
            <w:color w:val="000000" w:themeColor="text1"/>
          </w:rPr>
          <m:t>{SPA}</m:t>
        </m:r>
      </m:oMath>
      <w:r w:rsidRPr="00BF316B">
        <w:rPr>
          <w:rFonts w:ascii="Century Schoolbook" w:hAnsi="Century Schoolbook" w:cs="Times New Roman"/>
          <w:color w:val="000000" w:themeColor="text1"/>
        </w:rPr>
        <w:t xml:space="preserve"> is [0.5, 0.9], the decision will be assigned to the set {</w:t>
      </w:r>
      <m:oMath>
        <m:r>
          <w:rPr>
            <w:rFonts w:ascii="Cambria Math" w:hAnsi="Cambria Math" w:cs="Times New Roman"/>
            <w:color w:val="000000" w:themeColor="text1"/>
          </w:rPr>
          <m:t>SPA</m:t>
        </m:r>
      </m:oMath>
      <w:r w:rsidRPr="00BF316B">
        <w:rPr>
          <w:rFonts w:ascii="Century Schoolbook" w:hAnsi="Century Schoolbook" w:cs="Times New Roman"/>
          <w:color w:val="000000" w:themeColor="text1"/>
        </w:rPr>
        <w:t xml:space="preserve">} with the maximum value for both lower limit and higher limit. </w:t>
      </w:r>
    </w:p>
    <w:p w14:paraId="237B8844" w14:textId="77777777" w:rsidR="00DD7A4A" w:rsidRPr="00BF316B" w:rsidRDefault="007B149B" w:rsidP="0026642B">
      <w:pPr>
        <w:pStyle w:val="3"/>
        <w:keepLines w:val="0"/>
        <w:overflowPunct w:val="0"/>
        <w:autoSpaceDE w:val="0"/>
        <w:autoSpaceDN w:val="0"/>
        <w:adjustRightInd w:val="0"/>
        <w:spacing w:before="240" w:after="60" w:line="360" w:lineRule="auto"/>
        <w:textAlignment w:val="baseline"/>
        <w:rPr>
          <w:rFonts w:ascii="Century Schoolbook" w:eastAsia="SimSun" w:hAnsi="Century Schoolbook" w:cs="Times New Roman"/>
          <w:b/>
          <w:color w:val="000000" w:themeColor="text1"/>
          <w:sz w:val="28"/>
          <w:szCs w:val="20"/>
          <w:lang w:val="x-none" w:eastAsia="x-none"/>
        </w:rPr>
      </w:pPr>
      <w:bookmarkStart w:id="262" w:name="_Toc518559976"/>
      <w:r w:rsidRPr="00BF316B">
        <w:rPr>
          <w:rFonts w:ascii="Century Schoolbook" w:eastAsia="SimSun" w:hAnsi="Century Schoolbook" w:cs="Times New Roman"/>
          <w:b/>
          <w:color w:val="000000" w:themeColor="text1"/>
          <w:sz w:val="28"/>
          <w:szCs w:val="20"/>
          <w:lang w:val="x-none" w:eastAsia="x-none"/>
        </w:rPr>
        <w:t xml:space="preserve">6.4.5 </w:t>
      </w:r>
      <w:r w:rsidR="00DD7A4A" w:rsidRPr="00BF316B">
        <w:rPr>
          <w:rFonts w:ascii="Century Schoolbook" w:eastAsia="SimSun" w:hAnsi="Century Schoolbook" w:cs="Times New Roman"/>
          <w:b/>
          <w:color w:val="000000" w:themeColor="text1"/>
          <w:sz w:val="28"/>
          <w:szCs w:val="20"/>
          <w:lang w:val="x-none" w:eastAsia="x-none"/>
        </w:rPr>
        <w:t>Case study</w:t>
      </w:r>
      <w:bookmarkEnd w:id="262"/>
    </w:p>
    <w:p w14:paraId="55275911" w14:textId="2F4D8A4D" w:rsidR="00DD7A4A" w:rsidRPr="00BF316B" w:rsidRDefault="008063DC" w:rsidP="008063DC">
      <w:pPr>
        <w:spacing w:line="360" w:lineRule="auto"/>
        <w:jc w:val="both"/>
        <w:rPr>
          <w:rFonts w:ascii="Century Schoolbook" w:hAnsi="Century Schoolbook" w:cs="Times New Roman"/>
          <w:color w:val="000000" w:themeColor="text1"/>
        </w:rPr>
      </w:pPr>
      <w:r w:rsidRPr="00BF316B">
        <w:rPr>
          <w:rFonts w:ascii="Century Schoolbook" w:hAnsi="Century Schoolbook" w:cs="Times New Roman"/>
          <w:noProof/>
          <w:color w:val="000000" w:themeColor="text1"/>
        </w:rPr>
        <w:t xml:space="preserve">      </w:t>
      </w:r>
      <w:r w:rsidR="00DD7A4A" w:rsidRPr="00BF316B">
        <w:rPr>
          <w:rFonts w:ascii="Century Schoolbook" w:hAnsi="Century Schoolbook" w:cs="Times New Roman"/>
          <w:noProof/>
          <w:color w:val="000000" w:themeColor="text1"/>
        </w:rPr>
        <w:t xml:space="preserve">In order to better illustrate how the proposed approach using wearable or mobile devices is applied in the assessment of lifelogging PA intensity patterns, two case studies based on the two hypothesises defined earlier are introduced next. In the first case study, we use multiple density maps fusion to illustrate the long term PA intensity decision making procedure under the condition of removal of RU, </w:t>
      </w:r>
      <w:r w:rsidR="00DD7A4A" w:rsidRPr="00BF316B">
        <w:rPr>
          <w:rFonts w:ascii="Century Schoolbook" w:hAnsi="Century Schoolbook" w:cs="Times New Roman"/>
          <w:noProof/>
          <w:color w:val="000000" w:themeColor="text1"/>
        </w:rPr>
        <w:lastRenderedPageBreak/>
        <w:t xml:space="preserve">represented with a certain value </w:t>
      </w:r>
      <w:r w:rsidR="00DD7A4A" w:rsidRPr="00BF316B">
        <w:rPr>
          <w:rFonts w:ascii="Century Schoolbook" w:hAnsi="Century Schoolbook" w:cs="Times New Roman"/>
          <w:i/>
          <w:noProof/>
          <w:color w:val="000000" w:themeColor="text1"/>
        </w:rPr>
        <w:t>Bel</w:t>
      </w:r>
      <w:r w:rsidR="00DD7A4A" w:rsidRPr="00BF316B">
        <w:rPr>
          <w:rFonts w:ascii="Century Schoolbook" w:hAnsi="Century Schoolbook" w:cs="Times New Roman"/>
          <w:noProof/>
          <w:color w:val="000000" w:themeColor="text1"/>
        </w:rPr>
        <w:t xml:space="preserve">. In the second example, two months density maps with confliting envidence are fused to state the other hypothesis that the RU still exsits, represented as intervals </w:t>
      </w:r>
      <w:r w:rsidR="00DD7A4A" w:rsidRPr="00BF316B">
        <w:rPr>
          <w:rFonts w:ascii="Century Schoolbook" w:hAnsi="Century Schoolbook" w:cs="Times New Roman"/>
          <w:i/>
          <w:noProof/>
          <w:color w:val="000000" w:themeColor="text1"/>
        </w:rPr>
        <w:t>EI</w:t>
      </w:r>
      <w:r w:rsidR="00DD7A4A" w:rsidRPr="00BF316B">
        <w:rPr>
          <w:rFonts w:ascii="Century Schoolbook" w:hAnsi="Century Schoolbook" w:cs="Times New Roman"/>
          <w:noProof/>
          <w:color w:val="000000" w:themeColor="text1"/>
        </w:rPr>
        <w:t xml:space="preserve">. Both subjects </w:t>
      </w:r>
      <w:r w:rsidR="00DD7A4A" w:rsidRPr="00BF316B">
        <w:rPr>
          <w:rFonts w:ascii="Century Schoolbook" w:hAnsi="Century Schoolbook" w:cs="Times New Roman"/>
          <w:color w:val="000000" w:themeColor="text1"/>
        </w:rPr>
        <w:t xml:space="preserve">used the mobile app </w:t>
      </w:r>
      <w:r w:rsidR="00DD7A4A" w:rsidRPr="00BF316B">
        <w:rPr>
          <w:rFonts w:ascii="Century Schoolbook" w:hAnsi="Century Schoolbook" w:cs="Times New Roman"/>
          <w:i/>
          <w:color w:val="000000" w:themeColor="text1"/>
        </w:rPr>
        <w:t>Moves</w:t>
      </w:r>
      <w:r w:rsidR="00DD7A4A" w:rsidRPr="00BF316B">
        <w:rPr>
          <w:rFonts w:ascii="Century Schoolbook" w:hAnsi="Century Schoolbook" w:cs="Times New Roman"/>
          <w:color w:val="000000" w:themeColor="text1"/>
        </w:rPr>
        <w:t xml:space="preserve"> </w:t>
      </w:r>
      <w:r w:rsidR="00DD7A4A" w:rsidRPr="00BF316B">
        <w:rPr>
          <w:rFonts w:ascii="Century Schoolbook" w:hAnsi="Century Schoolbook" w:cs="Times New Roman"/>
          <w:color w:val="000000" w:themeColor="text1"/>
        </w:rPr>
        <w:fldChar w:fldCharType="begin" w:fldLock="1"/>
      </w:r>
      <w:r w:rsidR="008A391B" w:rsidRPr="00BF316B">
        <w:rPr>
          <w:rFonts w:ascii="Century Schoolbook" w:hAnsi="Century Schoolbook" w:cs="Times New Roman"/>
          <w:color w:val="000000" w:themeColor="text1"/>
        </w:rPr>
        <w:instrText>ADDIN CSL_CITATION { "citationItems" : [ { "id" : "ITEM-1", "itemData" : { "URL" : "https://www.moves-app.com/", "accessed" : { "date-parts" : [ [ "2015", "4", "14" ] ] }, "id" : "ITEM-1", "issued" : { "date-parts" : [ [ "0" ] ] }, "title" : "Moves", "type" : "webpage" }, "uris" : [ "http://www.mendeley.com/documents/?uuid=889f78c2-0950-45a6-bb5c-16215a0cdd2c" ] } ], "mendeley" : { "formattedCitation" : "[19]", "plainTextFormattedCitation" : "[19]", "previouslyFormattedCitation" : "[19]" }, "properties" : { "noteIndex" : 0 }, "schema" : "https://github.com/citation-style-language/schema/raw/master/csl-citation.json" }</w:instrText>
      </w:r>
      <w:r w:rsidR="00DD7A4A" w:rsidRPr="00BF316B">
        <w:rPr>
          <w:rFonts w:ascii="Century Schoolbook" w:hAnsi="Century Schoolbook" w:cs="Times New Roman"/>
          <w:color w:val="000000" w:themeColor="text1"/>
        </w:rPr>
        <w:fldChar w:fldCharType="separate"/>
      </w:r>
      <w:r w:rsidR="00DD7A4A" w:rsidRPr="00BF316B">
        <w:rPr>
          <w:rFonts w:ascii="Century Schoolbook" w:hAnsi="Century Schoolbook" w:cs="Times New Roman"/>
          <w:noProof/>
          <w:color w:val="000000" w:themeColor="text1"/>
        </w:rPr>
        <w:t>[19]</w:t>
      </w:r>
      <w:r w:rsidR="00DD7A4A" w:rsidRPr="00BF316B">
        <w:rPr>
          <w:rFonts w:ascii="Century Schoolbook" w:hAnsi="Century Schoolbook" w:cs="Times New Roman"/>
          <w:color w:val="000000" w:themeColor="text1"/>
        </w:rPr>
        <w:fldChar w:fldCharType="end"/>
      </w:r>
      <w:r w:rsidR="00DD7A4A" w:rsidRPr="00BF316B">
        <w:rPr>
          <w:rFonts w:ascii="Century Schoolbook" w:hAnsi="Century Schoolbook" w:cs="Times New Roman"/>
          <w:color w:val="000000" w:themeColor="text1"/>
        </w:rPr>
        <w:t xml:space="preserve"> and its datasets are collected from the mobile personalized healthcare platform MHA </w:t>
      </w:r>
      <w:r w:rsidR="00DD7A4A" w:rsidRPr="00BF316B">
        <w:rPr>
          <w:rFonts w:ascii="Century Schoolbook" w:hAnsi="Century Schoolbook" w:cs="Times New Roman"/>
          <w:color w:val="000000" w:themeColor="text1"/>
        </w:rPr>
        <w:fldChar w:fldCharType="begin" w:fldLock="1"/>
      </w:r>
      <w:r w:rsidR="00961D37" w:rsidRPr="00BF316B">
        <w:rPr>
          <w:rFonts w:ascii="Century Schoolbook" w:hAnsi="Century Schoolbook" w:cs="Times New Roman"/>
          <w:color w:val="000000" w:themeColor="text1"/>
        </w:rPr>
        <w:instrText>ADDIN CSL_CITATION { "citationItems" : [ { "id" : "ITEM-1", "itemData" : { "URL" : "http://www.myhealthavatar.eu/", "accessed" : { "date-parts" : [ [ "2014", "10", "10" ] ] }, "id" : "ITEM-1", "issued" : { "date-parts" : [ [ "0" ] ] }, "title" : "MHA", "type" : "webpage" }, "uris" : [ "http://www.mendeley.com/documents/?uuid=e3fc36ab-1a0d-43ca-bf46-296438b3b2e7" ] } ], "mendeley" : { "formattedCitation" : "[20]", "plainTextFormattedCitation" : "[20]", "previouslyFormattedCitation" : "[20]" }, "properties" : { "noteIndex" : 0 }, "schema" : "https://github.com/citation-style-language/schema/raw/master/csl-citation.json" }</w:instrText>
      </w:r>
      <w:r w:rsidR="00DD7A4A" w:rsidRPr="00BF316B">
        <w:rPr>
          <w:rFonts w:ascii="Century Schoolbook" w:hAnsi="Century Schoolbook" w:cs="Times New Roman"/>
          <w:color w:val="000000" w:themeColor="text1"/>
        </w:rPr>
        <w:fldChar w:fldCharType="separate"/>
      </w:r>
      <w:r w:rsidR="008A391B" w:rsidRPr="00BF316B">
        <w:rPr>
          <w:rFonts w:ascii="Century Schoolbook" w:hAnsi="Century Schoolbook" w:cs="Times New Roman"/>
          <w:noProof/>
          <w:color w:val="000000" w:themeColor="text1"/>
        </w:rPr>
        <w:t>[20]</w:t>
      </w:r>
      <w:r w:rsidR="00DD7A4A" w:rsidRPr="00BF316B">
        <w:rPr>
          <w:rFonts w:ascii="Century Schoolbook" w:hAnsi="Century Schoolbook" w:cs="Times New Roman"/>
          <w:color w:val="000000" w:themeColor="text1"/>
        </w:rPr>
        <w:fldChar w:fldCharType="end"/>
      </w:r>
      <w:r w:rsidR="00DD7A4A" w:rsidRPr="00BF316B">
        <w:rPr>
          <w:rFonts w:ascii="Century Schoolbook" w:hAnsi="Century Schoolbook" w:cs="Times New Roman"/>
          <w:color w:val="000000" w:themeColor="text1"/>
        </w:rPr>
        <w:t>.</w:t>
      </w:r>
    </w:p>
    <w:p w14:paraId="6190BC23" w14:textId="77777777" w:rsidR="00DD7A4A" w:rsidRPr="00BF316B" w:rsidRDefault="00DD7A4A" w:rsidP="0026642B">
      <w:pPr>
        <w:pStyle w:val="4"/>
        <w:keepNext/>
        <w:numPr>
          <w:ilvl w:val="3"/>
          <w:numId w:val="30"/>
        </w:numPr>
        <w:tabs>
          <w:tab w:val="clear" w:pos="720"/>
        </w:tabs>
        <w:overflowPunct w:val="0"/>
        <w:autoSpaceDE w:val="0"/>
        <w:autoSpaceDN w:val="0"/>
        <w:adjustRightInd w:val="0"/>
        <w:spacing w:before="240" w:after="120" w:line="360" w:lineRule="auto"/>
        <w:jc w:val="left"/>
        <w:textAlignment w:val="baseline"/>
        <w:rPr>
          <w:rFonts w:ascii="Century Schoolbook" w:hAnsi="Century Schoolbook"/>
          <w:i w:val="0"/>
          <w:iCs w:val="0"/>
          <w:color w:val="000000" w:themeColor="text1"/>
          <w:sz w:val="24"/>
          <w:lang w:val="x-none" w:eastAsia="x-none"/>
        </w:rPr>
      </w:pPr>
      <w:r w:rsidRPr="00BF316B">
        <w:rPr>
          <w:rFonts w:ascii="Century Schoolbook" w:hAnsi="Century Schoolbook"/>
          <w:i w:val="0"/>
          <w:iCs w:val="0"/>
          <w:color w:val="000000" w:themeColor="text1"/>
          <w:sz w:val="24"/>
          <w:lang w:val="x-none" w:eastAsia="x-none"/>
        </w:rPr>
        <w:t>Case study #1</w:t>
      </w:r>
    </w:p>
    <w:p w14:paraId="088E7830" w14:textId="77777777" w:rsidR="00DD7A4A" w:rsidRPr="00BF316B" w:rsidRDefault="00DD7A4A" w:rsidP="0026642B">
      <w:pPr>
        <w:pStyle w:val="4"/>
        <w:keepNext/>
        <w:numPr>
          <w:ilvl w:val="0"/>
          <w:numId w:val="25"/>
        </w:numPr>
        <w:tabs>
          <w:tab w:val="clear" w:pos="720"/>
        </w:tabs>
        <w:overflowPunct w:val="0"/>
        <w:autoSpaceDE w:val="0"/>
        <w:autoSpaceDN w:val="0"/>
        <w:adjustRightInd w:val="0"/>
        <w:spacing w:before="240" w:after="120" w:line="360" w:lineRule="auto"/>
        <w:jc w:val="left"/>
        <w:textAlignment w:val="baseline"/>
        <w:rPr>
          <w:rFonts w:ascii="Century Schoolbook" w:hAnsi="Century Schoolbook"/>
          <w:i w:val="0"/>
          <w:iCs w:val="0"/>
          <w:color w:val="000000" w:themeColor="text1"/>
          <w:sz w:val="24"/>
          <w:lang w:val="x-none" w:eastAsia="x-none"/>
        </w:rPr>
      </w:pPr>
      <w:r w:rsidRPr="00BF316B">
        <w:rPr>
          <w:rFonts w:ascii="Century Schoolbook" w:hAnsi="Century Schoolbook"/>
          <w:i w:val="0"/>
          <w:iCs w:val="0"/>
          <w:color w:val="000000" w:themeColor="text1"/>
          <w:sz w:val="24"/>
          <w:lang w:val="x-none" w:eastAsia="x-none"/>
        </w:rPr>
        <w:t>Handling IU</w:t>
      </w:r>
    </w:p>
    <w:p w14:paraId="5CA58B5F" w14:textId="77777777" w:rsidR="00DD7A4A" w:rsidRPr="00BF316B" w:rsidRDefault="00DD7A4A" w:rsidP="0026642B">
      <w:pPr>
        <w:spacing w:line="360" w:lineRule="auto"/>
        <w:ind w:firstLine="288"/>
        <w:jc w:val="both"/>
        <w:rPr>
          <w:rFonts w:ascii="Century Schoolbook" w:hAnsi="Century Schoolbook" w:cs="Times New Roman"/>
          <w:noProof/>
          <w:color w:val="000000" w:themeColor="text1"/>
        </w:rPr>
      </w:pPr>
      <w:r w:rsidRPr="00BF316B">
        <w:rPr>
          <w:rFonts w:ascii="Century Schoolbook" w:hAnsi="Century Schoolbook" w:cs="Times New Roman"/>
          <w:noProof/>
          <w:color w:val="000000" w:themeColor="text1"/>
        </w:rPr>
        <w:t>The subject is a research student at the university, female, aged 29. The proposed Ellipse fitting model operates on the individual’s PA distrib</w:t>
      </w:r>
      <w:r w:rsidR="00332496" w:rsidRPr="00BF316B">
        <w:rPr>
          <w:rFonts w:ascii="Century Schoolbook" w:hAnsi="Century Schoolbook" w:cs="Times New Roman"/>
          <w:noProof/>
          <w:color w:val="000000" w:themeColor="text1"/>
        </w:rPr>
        <w:t>ution for pre-processing. Figure 6-8</w:t>
      </w:r>
      <w:r w:rsidRPr="00BF316B">
        <w:rPr>
          <w:rFonts w:ascii="Century Schoolbook" w:hAnsi="Century Schoolbook" w:cs="Times New Roman"/>
          <w:noProof/>
          <w:color w:val="000000" w:themeColor="text1"/>
        </w:rPr>
        <w:t xml:space="preserve"> shows the subject’s daily steps and speed. The confidence value of Ellipse fitting is 0.98 for the individual, which means that 98% of samples fall inside the defined region based on a Gaussian distribution. </w:t>
      </w:r>
    </w:p>
    <w:p w14:paraId="55E0B5B8" w14:textId="77777777" w:rsidR="00DD7A4A" w:rsidRPr="00BF316B" w:rsidRDefault="00DD7A4A" w:rsidP="0026642B">
      <w:pPr>
        <w:spacing w:line="360" w:lineRule="auto"/>
        <w:rPr>
          <w:rFonts w:ascii="Century Schoolbook" w:hAnsi="Century Schoolbook" w:cs="Times New Roman"/>
          <w:noProof/>
          <w:color w:val="000000" w:themeColor="text1"/>
        </w:rPr>
      </w:pPr>
    </w:p>
    <w:p w14:paraId="28A83780" w14:textId="77777777" w:rsidR="00DD7A4A" w:rsidRPr="00BF316B" w:rsidRDefault="00DD7A4A" w:rsidP="0026642B">
      <w:pPr>
        <w:spacing w:line="360" w:lineRule="auto"/>
        <w:jc w:val="center"/>
        <w:rPr>
          <w:rFonts w:ascii="Century Schoolbook" w:hAnsi="Century Schoolbook" w:cs="Times New Roman"/>
          <w:noProof/>
          <w:color w:val="000000" w:themeColor="text1"/>
        </w:rPr>
      </w:pPr>
      <w:r w:rsidRPr="00BF316B">
        <w:rPr>
          <w:rFonts w:ascii="Century Schoolbook" w:hAnsi="Century Schoolbook" w:cs="Times New Roman"/>
          <w:noProof/>
          <w:color w:val="000000" w:themeColor="text1"/>
        </w:rPr>
        <w:drawing>
          <wp:inline distT="0" distB="0" distL="0" distR="0" wp14:anchorId="6A5AD5CD" wp14:editId="39C8FFAD">
            <wp:extent cx="3123262" cy="1591294"/>
            <wp:effectExtent l="0" t="0" r="1270" b="952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jun.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3133598" cy="1596560"/>
                    </a:xfrm>
                    <a:prstGeom prst="rect">
                      <a:avLst/>
                    </a:prstGeom>
                  </pic:spPr>
                </pic:pic>
              </a:graphicData>
            </a:graphic>
          </wp:inline>
        </w:drawing>
      </w:r>
    </w:p>
    <w:p w14:paraId="5865F34E" w14:textId="77777777" w:rsidR="00332496" w:rsidRPr="00BF316B" w:rsidRDefault="00332496" w:rsidP="00332496">
      <w:pPr>
        <w:pStyle w:val="afa"/>
        <w:ind w:firstLine="0"/>
        <w:jc w:val="center"/>
        <w:rPr>
          <w:noProof/>
          <w:color w:val="000000" w:themeColor="text1"/>
        </w:rPr>
      </w:pPr>
      <w:bookmarkStart w:id="263" w:name="_Toc518405167"/>
      <w:r w:rsidRPr="00BF316B">
        <w:rPr>
          <w:color w:val="000000" w:themeColor="text1"/>
        </w:rPr>
        <w:t xml:space="preserve">Figure 6- </w:t>
      </w:r>
      <w:r w:rsidR="001B28C1" w:rsidRPr="00BF316B">
        <w:rPr>
          <w:noProof/>
          <w:color w:val="000000" w:themeColor="text1"/>
        </w:rPr>
        <w:fldChar w:fldCharType="begin"/>
      </w:r>
      <w:r w:rsidR="001B28C1" w:rsidRPr="00BF316B">
        <w:rPr>
          <w:noProof/>
          <w:color w:val="000000" w:themeColor="text1"/>
        </w:rPr>
        <w:instrText xml:space="preserve"> SEQ Figure_6- \* ARABIC </w:instrText>
      </w:r>
      <w:r w:rsidR="001B28C1" w:rsidRPr="00BF316B">
        <w:rPr>
          <w:noProof/>
          <w:color w:val="000000" w:themeColor="text1"/>
        </w:rPr>
        <w:fldChar w:fldCharType="separate"/>
      </w:r>
      <w:r w:rsidR="00955236" w:rsidRPr="00BF316B">
        <w:rPr>
          <w:noProof/>
          <w:color w:val="000000" w:themeColor="text1"/>
        </w:rPr>
        <w:t>8</w:t>
      </w:r>
      <w:r w:rsidR="001B28C1" w:rsidRPr="00BF316B">
        <w:rPr>
          <w:noProof/>
          <w:color w:val="000000" w:themeColor="text1"/>
        </w:rPr>
        <w:fldChar w:fldCharType="end"/>
      </w:r>
      <w:r w:rsidRPr="00BF316B">
        <w:rPr>
          <w:color w:val="000000" w:themeColor="text1"/>
        </w:rPr>
        <w:t xml:space="preserve"> </w:t>
      </w:r>
      <w:r w:rsidRPr="00BF316B">
        <w:rPr>
          <w:b w:val="0"/>
          <w:i/>
          <w:color w:val="000000" w:themeColor="text1"/>
        </w:rPr>
        <w:t>Case study #1 Ellipse fitting model for IU removal of the subject’s Moves dataset (c= 0.98)</w:t>
      </w:r>
      <w:bookmarkEnd w:id="263"/>
    </w:p>
    <w:p w14:paraId="5A33CDF4" w14:textId="67F73A8A" w:rsidR="00DD7A4A" w:rsidRPr="00BF316B" w:rsidRDefault="00DD7A4A" w:rsidP="0026642B">
      <w:pPr>
        <w:spacing w:line="360" w:lineRule="auto"/>
        <w:ind w:firstLine="288"/>
        <w:jc w:val="both"/>
        <w:rPr>
          <w:rFonts w:ascii="Century Schoolbook" w:hAnsi="Century Schoolbook" w:cs="Times New Roman"/>
          <w:noProof/>
          <w:color w:val="000000" w:themeColor="text1"/>
        </w:rPr>
      </w:pPr>
      <w:r w:rsidRPr="00BF316B">
        <w:rPr>
          <w:rFonts w:ascii="Century Schoolbook" w:hAnsi="Century Schoolbook" w:cs="Times New Roman"/>
          <w:noProof/>
          <w:color w:val="000000" w:themeColor="text1"/>
        </w:rPr>
        <w:t>In Figure 6-8, 98% of data falling within the oval are below 3</w:t>
      </w:r>
      <w:r w:rsidR="0090726C" w:rsidRPr="00BF316B">
        <w:rPr>
          <w:rFonts w:ascii="Century Schoolbook" w:hAnsi="Century Schoolbook" w:cs="Times New Roman"/>
          <w:noProof/>
          <w:color w:val="000000" w:themeColor="text1"/>
        </w:rPr>
        <w:t>,</w:t>
      </w:r>
      <w:r w:rsidRPr="00BF316B">
        <w:rPr>
          <w:rFonts w:ascii="Century Schoolbook" w:hAnsi="Century Schoolbook" w:cs="Times New Roman"/>
          <w:noProof/>
          <w:color w:val="000000" w:themeColor="text1"/>
        </w:rPr>
        <w:t xml:space="preserve">000 steps per hour. The speed or walking intensity is between 0.5 to 2.7m/s for this individual. </w:t>
      </w:r>
    </w:p>
    <w:p w14:paraId="1070E295" w14:textId="77777777" w:rsidR="00DD7A4A" w:rsidRPr="00BF316B" w:rsidRDefault="00DD7A4A" w:rsidP="0026642B">
      <w:pPr>
        <w:pStyle w:val="4"/>
        <w:keepNext/>
        <w:numPr>
          <w:ilvl w:val="0"/>
          <w:numId w:val="25"/>
        </w:numPr>
        <w:tabs>
          <w:tab w:val="clear" w:pos="720"/>
        </w:tabs>
        <w:overflowPunct w:val="0"/>
        <w:autoSpaceDE w:val="0"/>
        <w:autoSpaceDN w:val="0"/>
        <w:adjustRightInd w:val="0"/>
        <w:spacing w:before="240" w:after="120" w:line="360" w:lineRule="auto"/>
        <w:jc w:val="left"/>
        <w:textAlignment w:val="baseline"/>
        <w:rPr>
          <w:rFonts w:ascii="Century Schoolbook" w:hAnsi="Century Schoolbook"/>
          <w:i w:val="0"/>
          <w:iCs w:val="0"/>
          <w:color w:val="000000" w:themeColor="text1"/>
          <w:sz w:val="24"/>
          <w:lang w:val="x-none" w:eastAsia="x-none"/>
        </w:rPr>
      </w:pPr>
      <w:r w:rsidRPr="00BF316B">
        <w:rPr>
          <w:rFonts w:ascii="Century Schoolbook" w:hAnsi="Century Schoolbook"/>
          <w:i w:val="0"/>
          <w:iCs w:val="0"/>
          <w:color w:val="000000" w:themeColor="text1"/>
          <w:sz w:val="24"/>
          <w:lang w:val="x-none" w:eastAsia="x-none"/>
        </w:rPr>
        <w:t>RU confirmation</w:t>
      </w:r>
    </w:p>
    <w:p w14:paraId="55B138E8" w14:textId="164F5C36" w:rsidR="00DD7A4A" w:rsidRPr="00BF316B" w:rsidRDefault="00F26F27" w:rsidP="0026642B">
      <w:pPr>
        <w:spacing w:line="360" w:lineRule="auto"/>
        <w:ind w:firstLine="360"/>
        <w:jc w:val="both"/>
        <w:rPr>
          <w:rFonts w:ascii="Century Schoolbook" w:hAnsi="Century Schoolbook" w:cs="Times New Roman"/>
          <w:color w:val="000000" w:themeColor="text1"/>
        </w:rPr>
      </w:pPr>
      <w:r w:rsidRPr="00BF316B">
        <w:rPr>
          <w:rFonts w:ascii="Century Schoolbook" w:hAnsi="Century Schoolbook" w:cs="Times New Roman"/>
          <w:color w:val="000000" w:themeColor="text1"/>
        </w:rPr>
        <w:t>Figure 6-9</w:t>
      </w:r>
      <w:r w:rsidR="00DD7A4A" w:rsidRPr="00BF316B">
        <w:rPr>
          <w:rFonts w:ascii="Century Schoolbook" w:hAnsi="Century Schoolbook" w:cs="Times New Roman"/>
          <w:color w:val="000000" w:themeColor="text1"/>
        </w:rPr>
        <w:t xml:space="preserve"> (a) shows the individual’s density map of PA distribution of </w:t>
      </w:r>
      <w:r w:rsidR="00DD7A4A" w:rsidRPr="00BF316B">
        <w:rPr>
          <w:rFonts w:ascii="Century Schoolbook" w:hAnsi="Century Schoolbook" w:cs="Times New Roman"/>
          <w:i/>
          <w:color w:val="000000" w:themeColor="text1"/>
        </w:rPr>
        <w:t>Moves</w:t>
      </w:r>
      <w:r w:rsidR="00DD7A4A" w:rsidRPr="00BF316B">
        <w:rPr>
          <w:rFonts w:ascii="Century Schoolbook" w:hAnsi="Century Schoolbook" w:cs="Times New Roman"/>
          <w:color w:val="000000" w:themeColor="text1"/>
        </w:rPr>
        <w:t xml:space="preserve"> data record from July to </w:t>
      </w:r>
      <w:proofErr w:type="gramStart"/>
      <w:r w:rsidR="00DD7A4A" w:rsidRPr="00BF316B">
        <w:rPr>
          <w:rFonts w:ascii="Century Schoolbook" w:hAnsi="Century Schoolbook" w:cs="Times New Roman"/>
          <w:color w:val="000000" w:themeColor="text1"/>
        </w:rPr>
        <w:t>Oct.,</w:t>
      </w:r>
      <w:proofErr w:type="gramEnd"/>
      <w:r w:rsidR="00DD7A4A" w:rsidRPr="00BF316B">
        <w:rPr>
          <w:rFonts w:ascii="Century Schoolbook" w:hAnsi="Century Schoolbook" w:cs="Times New Roman"/>
          <w:color w:val="000000" w:themeColor="text1"/>
        </w:rPr>
        <w:t xml:space="preserve"> 2015. Although the features of mean, variance, energy and entropy from images are quite close, the Euclidean distance </w:t>
      </w:r>
      <w:r w:rsidR="00326A51" w:rsidRPr="00BF316B">
        <w:rPr>
          <w:rFonts w:ascii="Century Schoolbook" w:hAnsi="Century Schoolbook" w:cs="Times New Roman"/>
          <w:color w:val="000000" w:themeColor="text1"/>
        </w:rPr>
        <w:t>measures significant</w:t>
      </w:r>
      <w:r w:rsidR="00DD7A4A" w:rsidRPr="00BF316B">
        <w:rPr>
          <w:rFonts w:ascii="Century Schoolbook" w:hAnsi="Century Schoolbook" w:cs="Times New Roman"/>
          <w:color w:val="000000" w:themeColor="text1"/>
        </w:rPr>
        <w:t xml:space="preserve"> dissimilarity among Sept. and Oct, as shown in Fig</w:t>
      </w:r>
      <w:r w:rsidR="006F3D0D" w:rsidRPr="00BF316B">
        <w:rPr>
          <w:rFonts w:ascii="Century Schoolbook" w:hAnsi="Century Schoolbook" w:cs="Times New Roman"/>
          <w:color w:val="000000" w:themeColor="text1"/>
        </w:rPr>
        <w:t>ure 6-9</w:t>
      </w:r>
      <w:r w:rsidR="00DD7A4A" w:rsidRPr="00BF316B">
        <w:rPr>
          <w:rFonts w:ascii="Century Schoolbook" w:hAnsi="Century Schoolbook" w:cs="Times New Roman"/>
          <w:color w:val="000000" w:themeColor="text1"/>
        </w:rPr>
        <w:t xml:space="preserve"> (b). This is due to the features of large kurtosis difference. Density maps of Sept. and Oct. display more intensive distribution of the grey part, which means they have higher kurtosis, tends to have distinct peaks near the mean. This also implies that the </w:t>
      </w:r>
      <w:r w:rsidR="00DD7A4A" w:rsidRPr="00BF316B">
        <w:rPr>
          <w:rFonts w:ascii="Century Schoolbook" w:hAnsi="Century Schoolbook" w:cs="Times New Roman"/>
          <w:color w:val="000000" w:themeColor="text1"/>
        </w:rPr>
        <w:lastRenderedPageBreak/>
        <w:t xml:space="preserve">mobile phone recorded more DPA data in most hour cells during this period than Jul. and Aug. Nevertheless, the subject’s healthcare condition and activity frequency were stable within this period. Furthermore, DPA datasets are relatively complete each month, since they are emergent almost every day on the images. Hence we can infer that the subject constantly kept her phone </w:t>
      </w:r>
      <w:proofErr w:type="gramStart"/>
      <w:r w:rsidR="00DD7A4A" w:rsidRPr="00BF316B">
        <w:rPr>
          <w:rFonts w:ascii="Century Schoolbook" w:hAnsi="Century Schoolbook" w:cs="Times New Roman"/>
          <w:color w:val="000000" w:themeColor="text1"/>
        </w:rPr>
        <w:t>and  the</w:t>
      </w:r>
      <w:proofErr w:type="gramEnd"/>
      <w:r w:rsidR="00DD7A4A" w:rsidRPr="00BF316B">
        <w:rPr>
          <w:rFonts w:ascii="Century Schoolbook" w:hAnsi="Century Schoolbook" w:cs="Times New Roman"/>
          <w:color w:val="000000" w:themeColor="text1"/>
        </w:rPr>
        <w:t xml:space="preserve"> app on when performing DPA, the RU may come from the app’s internal error such as inaccurate activity recognition, the app’s mechanism (e.g., automatically off for energy saving) or data transmission failure, etc. </w:t>
      </w:r>
    </w:p>
    <w:p w14:paraId="0AE100C3" w14:textId="77777777" w:rsidR="00DD7A4A" w:rsidRPr="00BF316B" w:rsidRDefault="00DD7A4A" w:rsidP="0026642B">
      <w:pPr>
        <w:pStyle w:val="4"/>
        <w:keepNext/>
        <w:numPr>
          <w:ilvl w:val="0"/>
          <w:numId w:val="25"/>
        </w:numPr>
        <w:tabs>
          <w:tab w:val="clear" w:pos="720"/>
        </w:tabs>
        <w:overflowPunct w:val="0"/>
        <w:autoSpaceDE w:val="0"/>
        <w:autoSpaceDN w:val="0"/>
        <w:adjustRightInd w:val="0"/>
        <w:spacing w:before="240" w:after="120" w:line="360" w:lineRule="auto"/>
        <w:jc w:val="left"/>
        <w:textAlignment w:val="baseline"/>
        <w:rPr>
          <w:rFonts w:ascii="Century Schoolbook" w:hAnsi="Century Schoolbook"/>
          <w:i w:val="0"/>
          <w:iCs w:val="0"/>
          <w:color w:val="000000" w:themeColor="text1"/>
          <w:sz w:val="24"/>
          <w:lang w:val="x-none" w:eastAsia="x-none"/>
        </w:rPr>
      </w:pPr>
      <w:r w:rsidRPr="00BF316B">
        <w:rPr>
          <w:rFonts w:ascii="Century Schoolbook" w:hAnsi="Century Schoolbook"/>
          <w:i w:val="0"/>
          <w:iCs w:val="0"/>
          <w:color w:val="000000" w:themeColor="text1"/>
          <w:sz w:val="24"/>
          <w:lang w:val="x-none" w:eastAsia="x-none"/>
        </w:rPr>
        <w:t>Lifelogging PA intensity pattern inference</w:t>
      </w:r>
    </w:p>
    <w:p w14:paraId="74E70291" w14:textId="77777777" w:rsidR="00DD7A4A" w:rsidRPr="00BF316B" w:rsidRDefault="00DD7A4A" w:rsidP="00AC1A56">
      <w:pPr>
        <w:pStyle w:val="a3"/>
        <w:spacing w:line="360" w:lineRule="auto"/>
        <w:ind w:firstLine="360"/>
        <w:rPr>
          <w:rFonts w:ascii="Century Schoolbook" w:hAnsi="Century Schoolbook"/>
          <w:color w:val="000000" w:themeColor="text1"/>
        </w:rPr>
      </w:pPr>
      <w:r w:rsidRPr="00BF316B">
        <w:rPr>
          <w:rFonts w:ascii="Century Schoolbook" w:hAnsi="Century Schoolbook"/>
          <w:color w:val="000000" w:themeColor="text1"/>
        </w:rPr>
        <w:t>To analyse the individual’s life-long PA intensity pattern, the DST is utilized in this situation</w:t>
      </w:r>
      <w:r w:rsidR="00AC1A56" w:rsidRPr="00BF316B">
        <w:rPr>
          <w:rFonts w:ascii="Century Schoolbook" w:hAnsi="Century Schoolbook"/>
          <w:color w:val="000000" w:themeColor="text1"/>
        </w:rPr>
        <w:t>. The steps are shown as below.</w:t>
      </w:r>
    </w:p>
    <w:p w14:paraId="5D5A6AB0" w14:textId="77777777" w:rsidR="00DD7A4A" w:rsidRPr="00BF316B" w:rsidRDefault="00DD7A4A" w:rsidP="0026642B">
      <w:pPr>
        <w:spacing w:line="360" w:lineRule="auto"/>
        <w:jc w:val="center"/>
        <w:rPr>
          <w:rFonts w:ascii="Century Schoolbook" w:hAnsi="Century Schoolbook" w:cs="Times New Roman"/>
          <w:color w:val="000000" w:themeColor="text1"/>
        </w:rPr>
      </w:pPr>
      <w:r w:rsidRPr="00BF316B">
        <w:rPr>
          <w:rFonts w:ascii="Century Schoolbook" w:hAnsi="Century Schoolbook" w:cs="Times New Roman"/>
          <w:noProof/>
          <w:color w:val="000000" w:themeColor="text1"/>
        </w:rPr>
        <w:drawing>
          <wp:inline distT="0" distB="0" distL="0" distR="0" wp14:anchorId="6F056065" wp14:editId="3C4FE6A5">
            <wp:extent cx="4374047" cy="1645920"/>
            <wp:effectExtent l="0" t="0" r="762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4-12.jpg"/>
                    <pic:cNvPicPr/>
                  </pic:nvPicPr>
                  <pic:blipFill>
                    <a:blip r:embed="rId107">
                      <a:extLst>
                        <a:ext uri="{28A0092B-C50C-407E-A947-70E740481C1C}">
                          <a14:useLocalDpi xmlns:a14="http://schemas.microsoft.com/office/drawing/2010/main" val="0"/>
                        </a:ext>
                      </a:extLst>
                    </a:blip>
                    <a:stretch>
                      <a:fillRect/>
                    </a:stretch>
                  </pic:blipFill>
                  <pic:spPr>
                    <a:xfrm>
                      <a:off x="0" y="0"/>
                      <a:ext cx="4418703" cy="1662724"/>
                    </a:xfrm>
                    <a:prstGeom prst="rect">
                      <a:avLst/>
                    </a:prstGeom>
                  </pic:spPr>
                </pic:pic>
              </a:graphicData>
            </a:graphic>
          </wp:inline>
        </w:drawing>
      </w:r>
      <w:r w:rsidRPr="00BF316B">
        <w:rPr>
          <w:rFonts w:ascii="Century Schoolbook" w:hAnsi="Century Schoolbook" w:cs="Times New Roman"/>
          <w:noProof/>
          <w:color w:val="000000" w:themeColor="text1"/>
        </w:rPr>
        <w:drawing>
          <wp:inline distT="0" distB="0" distL="0" distR="0" wp14:anchorId="60502DC4" wp14:editId="7EF8B2A2">
            <wp:extent cx="4341545" cy="1638605"/>
            <wp:effectExtent l="0" t="0" r="1905"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4-34.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4394440" cy="1658569"/>
                    </a:xfrm>
                    <a:prstGeom prst="rect">
                      <a:avLst/>
                    </a:prstGeom>
                  </pic:spPr>
                </pic:pic>
              </a:graphicData>
            </a:graphic>
          </wp:inline>
        </w:drawing>
      </w:r>
    </w:p>
    <w:p w14:paraId="70BBBF12" w14:textId="77777777" w:rsidR="00DD7A4A" w:rsidRPr="00BF316B" w:rsidRDefault="00DD7A4A" w:rsidP="0026642B">
      <w:pPr>
        <w:spacing w:line="360" w:lineRule="auto"/>
        <w:jc w:val="center"/>
        <w:rPr>
          <w:rFonts w:ascii="Century Schoolbook" w:hAnsi="Century Schoolbook" w:cs="Times New Roman"/>
          <w:noProof/>
          <w:color w:val="000000" w:themeColor="text1"/>
        </w:rPr>
      </w:pPr>
      <w:r w:rsidRPr="00BF316B">
        <w:rPr>
          <w:rFonts w:ascii="Century Schoolbook" w:hAnsi="Century Schoolbook" w:cs="Times New Roman"/>
          <w:noProof/>
          <w:color w:val="000000" w:themeColor="text1"/>
        </w:rPr>
        <w:t>(a)</w:t>
      </w:r>
    </w:p>
    <w:p w14:paraId="6D9E0D46" w14:textId="77777777" w:rsidR="00DD7A4A" w:rsidRPr="00BF316B" w:rsidRDefault="00DD7A4A" w:rsidP="0026642B">
      <w:pPr>
        <w:spacing w:line="360" w:lineRule="auto"/>
        <w:jc w:val="center"/>
        <w:rPr>
          <w:rFonts w:ascii="Century Schoolbook" w:hAnsi="Century Schoolbook" w:cs="Times New Roman"/>
          <w:noProof/>
          <w:color w:val="000000" w:themeColor="text1"/>
        </w:rPr>
      </w:pPr>
      <w:r w:rsidRPr="00BF316B">
        <w:rPr>
          <w:rFonts w:ascii="Century Schoolbook" w:hAnsi="Century Schoolbook" w:cs="Times New Roman"/>
          <w:noProof/>
          <w:color w:val="000000" w:themeColor="text1"/>
        </w:rPr>
        <w:drawing>
          <wp:inline distT="0" distB="0" distL="0" distR="0" wp14:anchorId="25E9E96A" wp14:editId="19AC4507">
            <wp:extent cx="3072384" cy="1846857"/>
            <wp:effectExtent l="0" t="0" r="0" b="127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RU4.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3102577" cy="1865007"/>
                    </a:xfrm>
                    <a:prstGeom prst="rect">
                      <a:avLst/>
                    </a:prstGeom>
                  </pic:spPr>
                </pic:pic>
              </a:graphicData>
            </a:graphic>
          </wp:inline>
        </w:drawing>
      </w:r>
    </w:p>
    <w:p w14:paraId="63701A75" w14:textId="77777777" w:rsidR="00DD7A4A" w:rsidRPr="00BF316B" w:rsidRDefault="00DD7A4A" w:rsidP="0026642B">
      <w:pPr>
        <w:spacing w:line="360" w:lineRule="auto"/>
        <w:jc w:val="center"/>
        <w:rPr>
          <w:rFonts w:ascii="Century Schoolbook" w:hAnsi="Century Schoolbook" w:cs="Times New Roman"/>
          <w:noProof/>
          <w:color w:val="000000" w:themeColor="text1"/>
        </w:rPr>
      </w:pPr>
      <w:r w:rsidRPr="00BF316B">
        <w:rPr>
          <w:rFonts w:ascii="Century Schoolbook" w:hAnsi="Century Schoolbook" w:cs="Times New Roman"/>
          <w:noProof/>
          <w:color w:val="000000" w:themeColor="text1"/>
        </w:rPr>
        <w:lastRenderedPageBreak/>
        <w:t>(b)</w:t>
      </w:r>
    </w:p>
    <w:p w14:paraId="5EB3E739" w14:textId="77777777" w:rsidR="00DD7A4A" w:rsidRPr="00BF316B" w:rsidRDefault="00DD7A4A" w:rsidP="0026642B">
      <w:pPr>
        <w:pStyle w:val="a3"/>
        <w:spacing w:line="360" w:lineRule="auto"/>
        <w:jc w:val="center"/>
        <w:rPr>
          <w:rFonts w:ascii="Century Schoolbook" w:hAnsi="Century Schoolbook"/>
          <w:noProof/>
          <w:color w:val="000000" w:themeColor="text1"/>
        </w:rPr>
      </w:pPr>
      <w:r w:rsidRPr="00BF316B">
        <w:rPr>
          <w:rFonts w:ascii="Century Schoolbook" w:hAnsi="Century Schoolbook"/>
          <w:noProof/>
          <w:color w:val="000000" w:themeColor="text1"/>
        </w:rPr>
        <w:drawing>
          <wp:inline distT="0" distB="0" distL="0" distR="0" wp14:anchorId="00E0D5E5" wp14:editId="4C7A5615">
            <wp:extent cx="2034081" cy="1620982"/>
            <wp:effectExtent l="0" t="0" r="4445"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048423" cy="1632411"/>
                    </a:xfrm>
                    <a:prstGeom prst="rect">
                      <a:avLst/>
                    </a:prstGeom>
                  </pic:spPr>
                </pic:pic>
              </a:graphicData>
            </a:graphic>
          </wp:inline>
        </w:drawing>
      </w:r>
      <w:r w:rsidRPr="00BF316B">
        <w:rPr>
          <w:rFonts w:ascii="Century Schoolbook" w:hAnsi="Century Schoolbook"/>
          <w:noProof/>
          <w:color w:val="000000" w:themeColor="text1"/>
        </w:rPr>
        <w:drawing>
          <wp:inline distT="0" distB="0" distL="0" distR="0" wp14:anchorId="0C453DB3" wp14:editId="575CA157">
            <wp:extent cx="1972984" cy="1609106"/>
            <wp:effectExtent l="0" t="0" r="8255"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998367" cy="1629807"/>
                    </a:xfrm>
                    <a:prstGeom prst="rect">
                      <a:avLst/>
                    </a:prstGeom>
                  </pic:spPr>
                </pic:pic>
              </a:graphicData>
            </a:graphic>
          </wp:inline>
        </w:drawing>
      </w:r>
    </w:p>
    <w:p w14:paraId="36BA650D" w14:textId="77777777" w:rsidR="00DD7A4A" w:rsidRPr="00BF316B" w:rsidRDefault="00DD7A4A" w:rsidP="0026642B">
      <w:pPr>
        <w:pStyle w:val="a3"/>
        <w:spacing w:line="360" w:lineRule="auto"/>
        <w:jc w:val="center"/>
        <w:rPr>
          <w:rFonts w:ascii="Century Schoolbook" w:hAnsi="Century Schoolbook"/>
          <w:color w:val="000000" w:themeColor="text1"/>
        </w:rPr>
      </w:pPr>
      <w:r w:rsidRPr="00BF316B">
        <w:rPr>
          <w:rFonts w:ascii="Century Schoolbook" w:hAnsi="Century Schoolbook"/>
          <w:noProof/>
          <w:color w:val="000000" w:themeColor="text1"/>
        </w:rPr>
        <w:drawing>
          <wp:inline distT="0" distB="0" distL="0" distR="0" wp14:anchorId="17A671FB" wp14:editId="676F68D2">
            <wp:extent cx="2117072" cy="1585356"/>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3.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151671" cy="1611265"/>
                    </a:xfrm>
                    <a:prstGeom prst="rect">
                      <a:avLst/>
                    </a:prstGeom>
                  </pic:spPr>
                </pic:pic>
              </a:graphicData>
            </a:graphic>
          </wp:inline>
        </w:drawing>
      </w:r>
      <w:r w:rsidRPr="00BF316B">
        <w:rPr>
          <w:rFonts w:ascii="Century Schoolbook" w:hAnsi="Century Schoolbook"/>
          <w:noProof/>
          <w:color w:val="000000" w:themeColor="text1"/>
        </w:rPr>
        <w:drawing>
          <wp:inline distT="0" distB="0" distL="0" distR="0" wp14:anchorId="38153ACC" wp14:editId="217D7D47">
            <wp:extent cx="2033166" cy="1591293"/>
            <wp:effectExtent l="0" t="0" r="5715" b="952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4.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089811" cy="1635627"/>
                    </a:xfrm>
                    <a:prstGeom prst="rect">
                      <a:avLst/>
                    </a:prstGeom>
                  </pic:spPr>
                </pic:pic>
              </a:graphicData>
            </a:graphic>
          </wp:inline>
        </w:drawing>
      </w:r>
    </w:p>
    <w:p w14:paraId="27C37A6B" w14:textId="77777777" w:rsidR="00DD7A4A" w:rsidRPr="00BF316B" w:rsidRDefault="00DD7A4A" w:rsidP="0026642B">
      <w:pPr>
        <w:pStyle w:val="a3"/>
        <w:spacing w:line="360" w:lineRule="auto"/>
        <w:jc w:val="center"/>
        <w:rPr>
          <w:rFonts w:ascii="Century Schoolbook" w:hAnsi="Century Schoolbook"/>
          <w:color w:val="000000" w:themeColor="text1"/>
        </w:rPr>
      </w:pPr>
      <w:r w:rsidRPr="00BF316B">
        <w:rPr>
          <w:rFonts w:ascii="Century Schoolbook" w:hAnsi="Century Schoolbook"/>
          <w:noProof/>
          <w:color w:val="000000" w:themeColor="text1"/>
        </w:rPr>
        <w:t>(c)</w:t>
      </w:r>
    </w:p>
    <w:p w14:paraId="113C146B" w14:textId="5B065034" w:rsidR="00DD7A4A" w:rsidRPr="00BF316B" w:rsidRDefault="0025497C" w:rsidP="0025497C">
      <w:pPr>
        <w:pStyle w:val="afa"/>
        <w:ind w:firstLine="0"/>
        <w:jc w:val="center"/>
        <w:rPr>
          <w:b w:val="0"/>
          <w:i/>
          <w:color w:val="000000" w:themeColor="text1"/>
        </w:rPr>
      </w:pPr>
      <w:bookmarkStart w:id="264" w:name="_Toc518405168"/>
      <w:r w:rsidRPr="00BF316B">
        <w:rPr>
          <w:color w:val="000000" w:themeColor="text1"/>
        </w:rPr>
        <w:t xml:space="preserve">Figure 6- </w:t>
      </w:r>
      <w:r w:rsidR="001B28C1" w:rsidRPr="00BF316B">
        <w:rPr>
          <w:noProof/>
          <w:color w:val="000000" w:themeColor="text1"/>
        </w:rPr>
        <w:fldChar w:fldCharType="begin"/>
      </w:r>
      <w:r w:rsidR="001B28C1" w:rsidRPr="00BF316B">
        <w:rPr>
          <w:noProof/>
          <w:color w:val="000000" w:themeColor="text1"/>
        </w:rPr>
        <w:instrText xml:space="preserve"> SEQ Figure_6- \* ARABIC </w:instrText>
      </w:r>
      <w:r w:rsidR="001B28C1" w:rsidRPr="00BF316B">
        <w:rPr>
          <w:noProof/>
          <w:color w:val="000000" w:themeColor="text1"/>
        </w:rPr>
        <w:fldChar w:fldCharType="separate"/>
      </w:r>
      <w:r w:rsidR="00955236" w:rsidRPr="00BF316B">
        <w:rPr>
          <w:noProof/>
          <w:color w:val="000000" w:themeColor="text1"/>
        </w:rPr>
        <w:t>9</w:t>
      </w:r>
      <w:r w:rsidR="001B28C1" w:rsidRPr="00BF316B">
        <w:rPr>
          <w:noProof/>
          <w:color w:val="000000" w:themeColor="text1"/>
        </w:rPr>
        <w:fldChar w:fldCharType="end"/>
      </w:r>
      <w:r w:rsidRPr="00BF316B">
        <w:rPr>
          <w:b w:val="0"/>
          <w:i/>
          <w:color w:val="000000" w:themeColor="text1"/>
        </w:rPr>
        <w:t xml:space="preserve"> Case study #1 (a) Density maps of four consecutive months’ datasets from Moves; (b) Euclidean distance measures dissimilar</w:t>
      </w:r>
      <w:r w:rsidR="0090726C" w:rsidRPr="00BF316B">
        <w:rPr>
          <w:b w:val="0"/>
          <w:i/>
          <w:color w:val="000000" w:themeColor="text1"/>
        </w:rPr>
        <w:t>it</w:t>
      </w:r>
      <w:r w:rsidRPr="00BF316B">
        <w:rPr>
          <w:b w:val="0"/>
          <w:i/>
          <w:color w:val="000000" w:themeColor="text1"/>
        </w:rPr>
        <w:t xml:space="preserve">y of the density maps in (a) displaying RU; (c) histogram distribution of four </w:t>
      </w:r>
      <w:proofErr w:type="gramStart"/>
      <w:r w:rsidRPr="00BF316B">
        <w:rPr>
          <w:b w:val="0"/>
          <w:i/>
          <w:color w:val="000000" w:themeColor="text1"/>
        </w:rPr>
        <w:t>month</w:t>
      </w:r>
      <w:proofErr w:type="gramEnd"/>
      <w:r w:rsidRPr="00BF316B">
        <w:rPr>
          <w:b w:val="0"/>
          <w:i/>
          <w:color w:val="000000" w:themeColor="text1"/>
        </w:rPr>
        <w:t>.</w:t>
      </w:r>
      <w:bookmarkEnd w:id="264"/>
    </w:p>
    <w:p w14:paraId="48E81387" w14:textId="77777777" w:rsidR="003231D2" w:rsidRPr="00BF316B" w:rsidRDefault="003231D2" w:rsidP="003231D2">
      <w:pPr>
        <w:rPr>
          <w:color w:val="000000" w:themeColor="text1"/>
        </w:rPr>
      </w:pPr>
    </w:p>
    <w:p w14:paraId="0A4206E6" w14:textId="77777777" w:rsidR="00DD7A4A" w:rsidRPr="00BF316B" w:rsidRDefault="00DD7A4A" w:rsidP="0026642B">
      <w:pPr>
        <w:pStyle w:val="a3"/>
        <w:numPr>
          <w:ilvl w:val="0"/>
          <w:numId w:val="25"/>
        </w:numPr>
        <w:suppressAutoHyphens/>
        <w:spacing w:after="0" w:line="360" w:lineRule="auto"/>
        <w:jc w:val="both"/>
        <w:rPr>
          <w:rFonts w:ascii="Century Schoolbook" w:hAnsi="Century Schoolbook"/>
          <w:color w:val="000000" w:themeColor="text1"/>
        </w:rPr>
      </w:pPr>
      <w:r w:rsidRPr="00BF316B">
        <w:rPr>
          <w:rFonts w:ascii="Century Schoolbook" w:hAnsi="Century Schoolbook"/>
          <w:color w:val="000000" w:themeColor="text1"/>
        </w:rPr>
        <w:t xml:space="preserve"> Define the initial mass functions</w:t>
      </w:r>
    </w:p>
    <w:p w14:paraId="220F6BC4" w14:textId="6340B31A" w:rsidR="00DD7A4A" w:rsidRPr="00BF316B" w:rsidRDefault="00DD7A4A" w:rsidP="00C52672">
      <w:pPr>
        <w:pStyle w:val="a3"/>
        <w:suppressAutoHyphens/>
        <w:spacing w:line="360" w:lineRule="auto"/>
        <w:ind w:firstLine="360"/>
        <w:jc w:val="both"/>
        <w:rPr>
          <w:rFonts w:ascii="Century Schoolbook" w:hAnsi="Century Schoolbook"/>
          <w:color w:val="000000" w:themeColor="text1"/>
        </w:rPr>
      </w:pPr>
      <w:r w:rsidRPr="00BF316B">
        <w:rPr>
          <w:rFonts w:ascii="Century Schoolbook" w:hAnsi="Century Schoolbook"/>
          <w:color w:val="000000" w:themeColor="text1"/>
        </w:rPr>
        <w:t xml:space="preserve">A histogram regarding grey and white parts </w:t>
      </w:r>
      <w:r w:rsidR="0090726C" w:rsidRPr="00BF316B">
        <w:rPr>
          <w:rFonts w:ascii="Century Schoolbook" w:hAnsi="Century Schoolbook"/>
          <w:color w:val="000000" w:themeColor="text1"/>
        </w:rPr>
        <w:t xml:space="preserve">which </w:t>
      </w:r>
      <w:r w:rsidRPr="00BF316B">
        <w:rPr>
          <w:rFonts w:ascii="Century Schoolbook" w:hAnsi="Century Schoolbook"/>
          <w:color w:val="000000" w:themeColor="text1"/>
        </w:rPr>
        <w:t xml:space="preserve">are distinctly determined into two classes for the consecutive four </w:t>
      </w:r>
      <w:r w:rsidR="00016D20" w:rsidRPr="00BF316B">
        <w:rPr>
          <w:rFonts w:ascii="Century Schoolbook" w:hAnsi="Century Schoolbook"/>
          <w:color w:val="000000" w:themeColor="text1"/>
        </w:rPr>
        <w:t xml:space="preserve">months, as presented in Figure 6-9 </w:t>
      </w:r>
      <w:r w:rsidRPr="00BF316B">
        <w:rPr>
          <w:rFonts w:ascii="Century Schoolbook" w:hAnsi="Century Schoolbook"/>
          <w:color w:val="000000" w:themeColor="text1"/>
        </w:rPr>
        <w:t xml:space="preserve">(c). During this period, the subject performed routine activities. As determined by our face-to-face survey, </w:t>
      </w:r>
      <w:r w:rsidRPr="00BF316B">
        <w:rPr>
          <w:rFonts w:ascii="Century Schoolbook" w:hAnsi="Century Schoolbook"/>
          <w:noProof/>
          <w:color w:val="000000" w:themeColor="text1"/>
        </w:rPr>
        <w:t>she usually sat in front of the computer for 7 hours working every workday and sleeping 8 hours per day</w:t>
      </w:r>
      <w:r w:rsidRPr="00BF316B">
        <w:rPr>
          <w:rFonts w:ascii="Century Schoolbook" w:hAnsi="Century Schoolbook"/>
          <w:color w:val="000000" w:themeColor="text1"/>
        </w:rPr>
        <w:t>, and thus the information is regarded as the known SPA</w:t>
      </w:r>
      <w:r w:rsidRPr="00BF316B">
        <w:rPr>
          <w:rFonts w:ascii="Century Schoolbook" w:hAnsi="Century Schoolbook"/>
          <w:i/>
          <w:color w:val="000000" w:themeColor="text1"/>
        </w:rPr>
        <w:t xml:space="preserve"> </w:t>
      </w:r>
      <w:r w:rsidRPr="00BF316B">
        <w:rPr>
          <w:rFonts w:ascii="Century Schoolbook" w:hAnsi="Century Schoolbook"/>
          <w:color w:val="000000" w:themeColor="text1"/>
        </w:rPr>
        <w:t>duration.</w:t>
      </w:r>
    </w:p>
    <w:p w14:paraId="2E57C4D3" w14:textId="4725DB42" w:rsidR="00C52672" w:rsidRPr="00BF316B" w:rsidRDefault="00DD7A4A" w:rsidP="00787225">
      <w:pPr>
        <w:pStyle w:val="a3"/>
        <w:spacing w:line="360" w:lineRule="auto"/>
        <w:ind w:firstLine="360"/>
        <w:jc w:val="both"/>
        <w:rPr>
          <w:rFonts w:ascii="Century Schoolbook" w:hAnsi="Century Schoolbook"/>
          <w:color w:val="000000" w:themeColor="text1"/>
        </w:rPr>
      </w:pPr>
      <w:r w:rsidRPr="00BF316B">
        <w:rPr>
          <w:rFonts w:ascii="Century Schoolbook" w:hAnsi="Century Schoolbook"/>
          <w:color w:val="000000" w:themeColor="text1"/>
        </w:rPr>
        <w:t xml:space="preserve">The ratio presented in </w:t>
      </w:r>
      <w:r w:rsidR="00D374EF" w:rsidRPr="00BF316B">
        <w:rPr>
          <w:rFonts w:ascii="Century Schoolbook" w:hAnsi="Century Schoolbook"/>
          <w:color w:val="000000" w:themeColor="text1"/>
        </w:rPr>
        <w:t>T</w:t>
      </w:r>
      <w:r w:rsidRPr="00BF316B">
        <w:rPr>
          <w:rFonts w:ascii="Century Schoolbook" w:hAnsi="Century Schoolbook"/>
          <w:color w:val="000000" w:themeColor="text1"/>
        </w:rPr>
        <w:t>able 6-3 denotes the percentage of duration of SPA against the whole duration of the month (720 or 744 hours).  Thus, the initial mass functions assigned for each density map based on knowable sedentary duration (</w:t>
      </w:r>
      <w:r w:rsidR="00B400FF" w:rsidRPr="00BF316B">
        <w:rPr>
          <w:rFonts w:ascii="Century Schoolbook" w:hAnsi="Century Schoolbook"/>
          <w:color w:val="000000" w:themeColor="text1"/>
        </w:rPr>
        <w:t>T</w:t>
      </w:r>
      <w:r w:rsidRPr="00BF316B">
        <w:rPr>
          <w:rFonts w:ascii="Century Schoolbook" w:hAnsi="Century Schoolbook"/>
          <w:color w:val="000000" w:themeColor="text1"/>
        </w:rPr>
        <w:t>able 6-3) and the pixel number proportion (</w:t>
      </w:r>
      <w:r w:rsidR="00B400FF" w:rsidRPr="00BF316B">
        <w:rPr>
          <w:rFonts w:ascii="Century Schoolbook" w:hAnsi="Century Schoolbook"/>
          <w:color w:val="000000" w:themeColor="text1"/>
        </w:rPr>
        <w:t>T</w:t>
      </w:r>
      <w:r w:rsidRPr="00BF316B">
        <w:rPr>
          <w:rFonts w:ascii="Century Schoolbook" w:hAnsi="Century Schoolbook"/>
          <w:color w:val="000000" w:themeColor="text1"/>
        </w:rPr>
        <w:t>able 6-4) are as below.</w:t>
      </w:r>
    </w:p>
    <w:p w14:paraId="78268B72" w14:textId="77777777" w:rsidR="00DD7A4A" w:rsidRPr="00BF316B" w:rsidRDefault="00C52672" w:rsidP="00C52672">
      <w:pPr>
        <w:pStyle w:val="afa"/>
        <w:ind w:firstLine="0"/>
        <w:jc w:val="center"/>
        <w:rPr>
          <w:color w:val="000000" w:themeColor="text1"/>
        </w:rPr>
      </w:pPr>
      <w:bookmarkStart w:id="265" w:name="_Toc518400936"/>
      <w:r w:rsidRPr="00BF316B">
        <w:rPr>
          <w:color w:val="000000" w:themeColor="text1"/>
        </w:rPr>
        <w:t xml:space="preserve">Table 6- </w:t>
      </w:r>
      <w:r w:rsidR="001B28C1" w:rsidRPr="00BF316B">
        <w:rPr>
          <w:noProof/>
          <w:color w:val="000000" w:themeColor="text1"/>
        </w:rPr>
        <w:fldChar w:fldCharType="begin"/>
      </w:r>
      <w:r w:rsidR="001B28C1" w:rsidRPr="00BF316B">
        <w:rPr>
          <w:noProof/>
          <w:color w:val="000000" w:themeColor="text1"/>
        </w:rPr>
        <w:instrText xml:space="preserve"> SEQ Table_6- \* ARABIC </w:instrText>
      </w:r>
      <w:r w:rsidR="001B28C1" w:rsidRPr="00BF316B">
        <w:rPr>
          <w:noProof/>
          <w:color w:val="000000" w:themeColor="text1"/>
        </w:rPr>
        <w:fldChar w:fldCharType="separate"/>
      </w:r>
      <w:r w:rsidR="00955236" w:rsidRPr="00BF316B">
        <w:rPr>
          <w:noProof/>
          <w:color w:val="000000" w:themeColor="text1"/>
        </w:rPr>
        <w:t>3</w:t>
      </w:r>
      <w:r w:rsidR="001B28C1" w:rsidRPr="00BF316B">
        <w:rPr>
          <w:noProof/>
          <w:color w:val="000000" w:themeColor="text1"/>
        </w:rPr>
        <w:fldChar w:fldCharType="end"/>
      </w:r>
      <w:r w:rsidRPr="00BF316B">
        <w:rPr>
          <w:color w:val="000000" w:themeColor="text1"/>
        </w:rPr>
        <w:t xml:space="preserve"> </w:t>
      </w:r>
      <w:r w:rsidRPr="00BF316B">
        <w:rPr>
          <w:b w:val="0"/>
          <w:i/>
          <w:color w:val="000000" w:themeColor="text1"/>
        </w:rPr>
        <w:t>The subject’s known SPA durations and their ratio per month</w:t>
      </w:r>
      <w:bookmarkEnd w:id="265"/>
    </w:p>
    <w:tbl>
      <w:tblPr>
        <w:tblStyle w:val="a8"/>
        <w:tblW w:w="0" w:type="auto"/>
        <w:jc w:val="center"/>
        <w:tblLayout w:type="fixed"/>
        <w:tblLook w:val="04A0" w:firstRow="1" w:lastRow="0" w:firstColumn="1" w:lastColumn="0" w:noHBand="0" w:noVBand="1"/>
      </w:tblPr>
      <w:tblGrid>
        <w:gridCol w:w="1762"/>
        <w:gridCol w:w="1476"/>
        <w:gridCol w:w="1447"/>
        <w:gridCol w:w="1299"/>
        <w:gridCol w:w="1377"/>
        <w:gridCol w:w="22"/>
      </w:tblGrid>
      <w:tr w:rsidR="00BF316B" w:rsidRPr="00BF316B" w14:paraId="4B17C096" w14:textId="77777777" w:rsidTr="00594EF0">
        <w:trPr>
          <w:trHeight w:val="203"/>
          <w:jc w:val="center"/>
        </w:trPr>
        <w:tc>
          <w:tcPr>
            <w:tcW w:w="1762" w:type="dxa"/>
            <w:vMerge w:val="restart"/>
          </w:tcPr>
          <w:p w14:paraId="79C0887A" w14:textId="77777777" w:rsidR="00DD7A4A" w:rsidRPr="00BF316B" w:rsidRDefault="00DD7A4A" w:rsidP="0026642B">
            <w:pPr>
              <w:pStyle w:val="a3"/>
              <w:spacing w:line="360" w:lineRule="auto"/>
              <w:jc w:val="center"/>
              <w:rPr>
                <w:rFonts w:ascii="Century Schoolbook" w:hAnsi="Century Schoolbook"/>
                <w:color w:val="000000" w:themeColor="text1"/>
              </w:rPr>
            </w:pPr>
            <w:r w:rsidRPr="00BF316B">
              <w:rPr>
                <w:rFonts w:ascii="Century Schoolbook" w:hAnsi="Century Schoolbook"/>
                <w:color w:val="000000" w:themeColor="text1"/>
              </w:rPr>
              <w:t>SPA types</w:t>
            </w:r>
          </w:p>
        </w:tc>
        <w:tc>
          <w:tcPr>
            <w:tcW w:w="5621" w:type="dxa"/>
            <w:gridSpan w:val="5"/>
          </w:tcPr>
          <w:p w14:paraId="6A409818" w14:textId="77777777" w:rsidR="00DD7A4A" w:rsidRPr="00BF316B" w:rsidRDefault="00DD7A4A" w:rsidP="0026642B">
            <w:pPr>
              <w:pStyle w:val="a3"/>
              <w:spacing w:line="360" w:lineRule="auto"/>
              <w:jc w:val="center"/>
              <w:rPr>
                <w:rFonts w:ascii="Century Schoolbook" w:hAnsi="Century Schoolbook"/>
                <w:color w:val="000000" w:themeColor="text1"/>
              </w:rPr>
            </w:pPr>
            <w:r w:rsidRPr="00BF316B">
              <w:rPr>
                <w:rFonts w:ascii="Century Schoolbook" w:hAnsi="Century Schoolbook"/>
                <w:color w:val="000000" w:themeColor="text1"/>
              </w:rPr>
              <w:t>Duration (hours)</w:t>
            </w:r>
          </w:p>
        </w:tc>
      </w:tr>
      <w:tr w:rsidR="00BF316B" w:rsidRPr="00BF316B" w14:paraId="02636168" w14:textId="77777777" w:rsidTr="00594EF0">
        <w:trPr>
          <w:gridAfter w:val="1"/>
          <w:wAfter w:w="22" w:type="dxa"/>
          <w:trHeight w:val="413"/>
          <w:jc w:val="center"/>
        </w:trPr>
        <w:tc>
          <w:tcPr>
            <w:tcW w:w="1762" w:type="dxa"/>
            <w:vMerge/>
          </w:tcPr>
          <w:p w14:paraId="69441B99" w14:textId="77777777" w:rsidR="00DD7A4A" w:rsidRPr="00BF316B" w:rsidRDefault="00DD7A4A" w:rsidP="0026642B">
            <w:pPr>
              <w:pStyle w:val="a3"/>
              <w:spacing w:line="360" w:lineRule="auto"/>
              <w:jc w:val="center"/>
              <w:rPr>
                <w:rFonts w:ascii="Century Schoolbook" w:hAnsi="Century Schoolbook"/>
                <w:color w:val="000000" w:themeColor="text1"/>
              </w:rPr>
            </w:pPr>
          </w:p>
        </w:tc>
        <w:tc>
          <w:tcPr>
            <w:tcW w:w="1476" w:type="dxa"/>
          </w:tcPr>
          <w:p w14:paraId="74E3A601" w14:textId="77777777" w:rsidR="00DD7A4A" w:rsidRPr="00BF316B" w:rsidRDefault="00DD7A4A" w:rsidP="0026642B">
            <w:pPr>
              <w:pStyle w:val="a3"/>
              <w:spacing w:line="360" w:lineRule="auto"/>
              <w:jc w:val="center"/>
              <w:rPr>
                <w:rFonts w:ascii="Century Schoolbook" w:hAnsi="Century Schoolbook"/>
                <w:color w:val="000000" w:themeColor="text1"/>
              </w:rPr>
            </w:pPr>
            <w:r w:rsidRPr="00BF316B">
              <w:rPr>
                <w:rFonts w:ascii="Century Schoolbook" w:hAnsi="Century Schoolbook"/>
                <w:color w:val="000000" w:themeColor="text1"/>
              </w:rPr>
              <w:t>Jul.</w:t>
            </w:r>
          </w:p>
        </w:tc>
        <w:tc>
          <w:tcPr>
            <w:tcW w:w="1447" w:type="dxa"/>
          </w:tcPr>
          <w:p w14:paraId="5C646401" w14:textId="77777777" w:rsidR="00DD7A4A" w:rsidRPr="00BF316B" w:rsidRDefault="00DD7A4A" w:rsidP="0026642B">
            <w:pPr>
              <w:pStyle w:val="a3"/>
              <w:spacing w:line="360" w:lineRule="auto"/>
              <w:jc w:val="center"/>
              <w:rPr>
                <w:rFonts w:ascii="Century Schoolbook" w:hAnsi="Century Schoolbook"/>
                <w:color w:val="000000" w:themeColor="text1"/>
              </w:rPr>
            </w:pPr>
            <w:r w:rsidRPr="00BF316B">
              <w:rPr>
                <w:rFonts w:ascii="Century Schoolbook" w:hAnsi="Century Schoolbook"/>
                <w:color w:val="000000" w:themeColor="text1"/>
              </w:rPr>
              <w:t>Aug.</w:t>
            </w:r>
          </w:p>
        </w:tc>
        <w:tc>
          <w:tcPr>
            <w:tcW w:w="1299" w:type="dxa"/>
          </w:tcPr>
          <w:p w14:paraId="125D6D15" w14:textId="77777777" w:rsidR="00DD7A4A" w:rsidRPr="00BF316B" w:rsidRDefault="00DD7A4A" w:rsidP="0026642B">
            <w:pPr>
              <w:pStyle w:val="a3"/>
              <w:spacing w:line="360" w:lineRule="auto"/>
              <w:jc w:val="center"/>
              <w:rPr>
                <w:rFonts w:ascii="Century Schoolbook" w:hAnsi="Century Schoolbook"/>
                <w:color w:val="000000" w:themeColor="text1"/>
              </w:rPr>
            </w:pPr>
            <w:r w:rsidRPr="00BF316B">
              <w:rPr>
                <w:rFonts w:ascii="Century Schoolbook" w:hAnsi="Century Schoolbook"/>
                <w:color w:val="000000" w:themeColor="text1"/>
              </w:rPr>
              <w:t>Sept.</w:t>
            </w:r>
          </w:p>
        </w:tc>
        <w:tc>
          <w:tcPr>
            <w:tcW w:w="1377" w:type="dxa"/>
          </w:tcPr>
          <w:p w14:paraId="252E75A1" w14:textId="77777777" w:rsidR="00DD7A4A" w:rsidRPr="00BF316B" w:rsidRDefault="00DD7A4A" w:rsidP="0026642B">
            <w:pPr>
              <w:pStyle w:val="a3"/>
              <w:spacing w:line="360" w:lineRule="auto"/>
              <w:jc w:val="center"/>
              <w:rPr>
                <w:rFonts w:ascii="Century Schoolbook" w:hAnsi="Century Schoolbook"/>
                <w:color w:val="000000" w:themeColor="text1"/>
              </w:rPr>
            </w:pPr>
            <w:r w:rsidRPr="00BF316B">
              <w:rPr>
                <w:rFonts w:ascii="Century Schoolbook" w:hAnsi="Century Schoolbook"/>
                <w:color w:val="000000" w:themeColor="text1"/>
              </w:rPr>
              <w:t>Oct.</w:t>
            </w:r>
          </w:p>
        </w:tc>
      </w:tr>
      <w:tr w:rsidR="00BF316B" w:rsidRPr="00BF316B" w14:paraId="58DACC41" w14:textId="77777777" w:rsidTr="00594EF0">
        <w:trPr>
          <w:gridAfter w:val="1"/>
          <w:wAfter w:w="22" w:type="dxa"/>
          <w:trHeight w:val="408"/>
          <w:jc w:val="center"/>
        </w:trPr>
        <w:tc>
          <w:tcPr>
            <w:tcW w:w="1762" w:type="dxa"/>
          </w:tcPr>
          <w:p w14:paraId="399C83EF" w14:textId="77777777" w:rsidR="00DD7A4A" w:rsidRPr="00BF316B" w:rsidRDefault="00DD7A4A" w:rsidP="0026642B">
            <w:pPr>
              <w:pStyle w:val="a3"/>
              <w:spacing w:line="360" w:lineRule="auto"/>
              <w:jc w:val="center"/>
              <w:rPr>
                <w:rFonts w:ascii="Century Schoolbook" w:hAnsi="Century Schoolbook"/>
                <w:color w:val="000000" w:themeColor="text1"/>
              </w:rPr>
            </w:pPr>
            <w:r w:rsidRPr="00BF316B">
              <w:rPr>
                <w:rFonts w:ascii="Century Schoolbook" w:hAnsi="Century Schoolbook"/>
                <w:color w:val="000000" w:themeColor="text1"/>
              </w:rPr>
              <w:t>Work</w:t>
            </w:r>
          </w:p>
        </w:tc>
        <w:tc>
          <w:tcPr>
            <w:tcW w:w="1476" w:type="dxa"/>
          </w:tcPr>
          <w:p w14:paraId="447E47A9" w14:textId="77777777" w:rsidR="00DD7A4A" w:rsidRPr="00BF316B" w:rsidRDefault="00DD7A4A" w:rsidP="0026642B">
            <w:pPr>
              <w:pStyle w:val="a3"/>
              <w:spacing w:line="360" w:lineRule="auto"/>
              <w:jc w:val="center"/>
              <w:rPr>
                <w:rFonts w:ascii="Century Schoolbook" w:hAnsi="Century Schoolbook"/>
                <w:color w:val="000000" w:themeColor="text1"/>
              </w:rPr>
            </w:pPr>
            <w:r w:rsidRPr="00BF316B">
              <w:rPr>
                <w:rFonts w:ascii="Century Schoolbook" w:hAnsi="Century Schoolbook"/>
                <w:color w:val="000000" w:themeColor="text1"/>
              </w:rPr>
              <w:t>161</w:t>
            </w:r>
          </w:p>
        </w:tc>
        <w:tc>
          <w:tcPr>
            <w:tcW w:w="1447" w:type="dxa"/>
          </w:tcPr>
          <w:p w14:paraId="3B8FF516" w14:textId="77777777" w:rsidR="00DD7A4A" w:rsidRPr="00BF316B" w:rsidRDefault="00DD7A4A" w:rsidP="0026642B">
            <w:pPr>
              <w:pStyle w:val="a3"/>
              <w:spacing w:line="360" w:lineRule="auto"/>
              <w:jc w:val="center"/>
              <w:rPr>
                <w:rFonts w:ascii="Century Schoolbook" w:hAnsi="Century Schoolbook"/>
                <w:color w:val="000000" w:themeColor="text1"/>
              </w:rPr>
            </w:pPr>
            <w:r w:rsidRPr="00BF316B">
              <w:rPr>
                <w:rFonts w:ascii="Century Schoolbook" w:hAnsi="Century Schoolbook"/>
                <w:color w:val="000000" w:themeColor="text1"/>
              </w:rPr>
              <w:t>147</w:t>
            </w:r>
          </w:p>
        </w:tc>
        <w:tc>
          <w:tcPr>
            <w:tcW w:w="1299" w:type="dxa"/>
          </w:tcPr>
          <w:p w14:paraId="1CBA2CE7" w14:textId="77777777" w:rsidR="00DD7A4A" w:rsidRPr="00BF316B" w:rsidRDefault="00DD7A4A" w:rsidP="0026642B">
            <w:pPr>
              <w:pStyle w:val="a3"/>
              <w:spacing w:line="360" w:lineRule="auto"/>
              <w:jc w:val="center"/>
              <w:rPr>
                <w:rFonts w:ascii="Century Schoolbook" w:hAnsi="Century Schoolbook"/>
                <w:color w:val="000000" w:themeColor="text1"/>
              </w:rPr>
            </w:pPr>
            <w:r w:rsidRPr="00BF316B">
              <w:rPr>
                <w:rFonts w:ascii="Century Schoolbook" w:hAnsi="Century Schoolbook"/>
                <w:color w:val="000000" w:themeColor="text1"/>
              </w:rPr>
              <w:t>140</w:t>
            </w:r>
          </w:p>
        </w:tc>
        <w:tc>
          <w:tcPr>
            <w:tcW w:w="1377" w:type="dxa"/>
          </w:tcPr>
          <w:p w14:paraId="2D596094" w14:textId="77777777" w:rsidR="00DD7A4A" w:rsidRPr="00BF316B" w:rsidRDefault="00DD7A4A" w:rsidP="0026642B">
            <w:pPr>
              <w:pStyle w:val="a3"/>
              <w:spacing w:line="360" w:lineRule="auto"/>
              <w:jc w:val="center"/>
              <w:rPr>
                <w:rFonts w:ascii="Century Schoolbook" w:hAnsi="Century Schoolbook"/>
                <w:color w:val="000000" w:themeColor="text1"/>
              </w:rPr>
            </w:pPr>
            <w:r w:rsidRPr="00BF316B">
              <w:rPr>
                <w:rFonts w:ascii="Century Schoolbook" w:hAnsi="Century Schoolbook"/>
                <w:color w:val="000000" w:themeColor="text1"/>
              </w:rPr>
              <w:t>154</w:t>
            </w:r>
          </w:p>
        </w:tc>
      </w:tr>
      <w:tr w:rsidR="00BF316B" w:rsidRPr="00BF316B" w14:paraId="10529E02" w14:textId="77777777" w:rsidTr="00594EF0">
        <w:trPr>
          <w:gridAfter w:val="1"/>
          <w:wAfter w:w="22" w:type="dxa"/>
          <w:trHeight w:val="408"/>
          <w:jc w:val="center"/>
        </w:trPr>
        <w:tc>
          <w:tcPr>
            <w:tcW w:w="1762" w:type="dxa"/>
          </w:tcPr>
          <w:p w14:paraId="5CDAC62F" w14:textId="77777777" w:rsidR="00DD7A4A" w:rsidRPr="00BF316B" w:rsidRDefault="00DD7A4A" w:rsidP="0026642B">
            <w:pPr>
              <w:pStyle w:val="a3"/>
              <w:spacing w:line="360" w:lineRule="auto"/>
              <w:jc w:val="center"/>
              <w:rPr>
                <w:rFonts w:ascii="Century Schoolbook" w:hAnsi="Century Schoolbook"/>
                <w:color w:val="000000" w:themeColor="text1"/>
              </w:rPr>
            </w:pPr>
            <w:r w:rsidRPr="00BF316B">
              <w:rPr>
                <w:rFonts w:ascii="Century Schoolbook" w:hAnsi="Century Schoolbook"/>
                <w:color w:val="000000" w:themeColor="text1"/>
              </w:rPr>
              <w:t>Sleep</w:t>
            </w:r>
          </w:p>
        </w:tc>
        <w:tc>
          <w:tcPr>
            <w:tcW w:w="1476" w:type="dxa"/>
          </w:tcPr>
          <w:p w14:paraId="4FF1DA7B" w14:textId="77777777" w:rsidR="00DD7A4A" w:rsidRPr="00BF316B" w:rsidRDefault="00DD7A4A" w:rsidP="0026642B">
            <w:pPr>
              <w:pStyle w:val="a3"/>
              <w:spacing w:line="360" w:lineRule="auto"/>
              <w:jc w:val="center"/>
              <w:rPr>
                <w:rFonts w:ascii="Century Schoolbook" w:hAnsi="Century Schoolbook"/>
                <w:color w:val="000000" w:themeColor="text1"/>
              </w:rPr>
            </w:pPr>
            <w:r w:rsidRPr="00BF316B">
              <w:rPr>
                <w:rFonts w:ascii="Century Schoolbook" w:hAnsi="Century Schoolbook"/>
                <w:color w:val="000000" w:themeColor="text1"/>
              </w:rPr>
              <w:t>248</w:t>
            </w:r>
          </w:p>
        </w:tc>
        <w:tc>
          <w:tcPr>
            <w:tcW w:w="1447" w:type="dxa"/>
          </w:tcPr>
          <w:p w14:paraId="0C577F9F" w14:textId="77777777" w:rsidR="00DD7A4A" w:rsidRPr="00BF316B" w:rsidRDefault="00DD7A4A" w:rsidP="0026642B">
            <w:pPr>
              <w:pStyle w:val="a3"/>
              <w:spacing w:line="360" w:lineRule="auto"/>
              <w:jc w:val="center"/>
              <w:rPr>
                <w:rFonts w:ascii="Century Schoolbook" w:hAnsi="Century Schoolbook"/>
                <w:color w:val="000000" w:themeColor="text1"/>
              </w:rPr>
            </w:pPr>
            <w:r w:rsidRPr="00BF316B">
              <w:rPr>
                <w:rFonts w:ascii="Century Schoolbook" w:hAnsi="Century Schoolbook"/>
                <w:color w:val="000000" w:themeColor="text1"/>
              </w:rPr>
              <w:t>248</w:t>
            </w:r>
          </w:p>
        </w:tc>
        <w:tc>
          <w:tcPr>
            <w:tcW w:w="1299" w:type="dxa"/>
          </w:tcPr>
          <w:p w14:paraId="13C7AF8F" w14:textId="77777777" w:rsidR="00DD7A4A" w:rsidRPr="00BF316B" w:rsidRDefault="00DD7A4A" w:rsidP="0026642B">
            <w:pPr>
              <w:pStyle w:val="a3"/>
              <w:spacing w:line="360" w:lineRule="auto"/>
              <w:jc w:val="center"/>
              <w:rPr>
                <w:rFonts w:ascii="Century Schoolbook" w:hAnsi="Century Schoolbook"/>
                <w:color w:val="000000" w:themeColor="text1"/>
              </w:rPr>
            </w:pPr>
            <w:r w:rsidRPr="00BF316B">
              <w:rPr>
                <w:rFonts w:ascii="Century Schoolbook" w:hAnsi="Century Schoolbook"/>
                <w:color w:val="000000" w:themeColor="text1"/>
              </w:rPr>
              <w:t>240</w:t>
            </w:r>
          </w:p>
        </w:tc>
        <w:tc>
          <w:tcPr>
            <w:tcW w:w="1377" w:type="dxa"/>
          </w:tcPr>
          <w:p w14:paraId="6EA6CEA6" w14:textId="77777777" w:rsidR="00DD7A4A" w:rsidRPr="00BF316B" w:rsidRDefault="00DD7A4A" w:rsidP="0026642B">
            <w:pPr>
              <w:pStyle w:val="a3"/>
              <w:spacing w:line="360" w:lineRule="auto"/>
              <w:jc w:val="center"/>
              <w:rPr>
                <w:rFonts w:ascii="Century Schoolbook" w:hAnsi="Century Schoolbook"/>
                <w:color w:val="000000" w:themeColor="text1"/>
              </w:rPr>
            </w:pPr>
            <w:r w:rsidRPr="00BF316B">
              <w:rPr>
                <w:rFonts w:ascii="Century Schoolbook" w:hAnsi="Century Schoolbook"/>
                <w:color w:val="000000" w:themeColor="text1"/>
              </w:rPr>
              <w:t>248</w:t>
            </w:r>
          </w:p>
        </w:tc>
      </w:tr>
      <w:tr w:rsidR="0089355B" w:rsidRPr="00BF316B" w14:paraId="2A39086F" w14:textId="77777777" w:rsidTr="00594EF0">
        <w:trPr>
          <w:gridAfter w:val="1"/>
          <w:wAfter w:w="22" w:type="dxa"/>
          <w:trHeight w:val="408"/>
          <w:jc w:val="center"/>
        </w:trPr>
        <w:tc>
          <w:tcPr>
            <w:tcW w:w="1762" w:type="dxa"/>
          </w:tcPr>
          <w:p w14:paraId="4C847530" w14:textId="77777777" w:rsidR="00DD7A4A" w:rsidRPr="00BF316B" w:rsidRDefault="00DD7A4A" w:rsidP="0026642B">
            <w:pPr>
              <w:pStyle w:val="a3"/>
              <w:spacing w:line="360" w:lineRule="auto"/>
              <w:jc w:val="center"/>
              <w:rPr>
                <w:rFonts w:ascii="Century Schoolbook" w:hAnsi="Century Schoolbook"/>
                <w:color w:val="000000" w:themeColor="text1"/>
              </w:rPr>
            </w:pPr>
            <w:r w:rsidRPr="00BF316B">
              <w:rPr>
                <w:rFonts w:ascii="Century Schoolbook" w:hAnsi="Century Schoolbook"/>
                <w:color w:val="000000" w:themeColor="text1"/>
              </w:rPr>
              <w:t>Ratio</w:t>
            </w:r>
          </w:p>
        </w:tc>
        <w:tc>
          <w:tcPr>
            <w:tcW w:w="1476" w:type="dxa"/>
          </w:tcPr>
          <w:p w14:paraId="109090B3" w14:textId="77777777" w:rsidR="00DD7A4A" w:rsidRPr="00BF316B" w:rsidRDefault="00DD7A4A" w:rsidP="0026642B">
            <w:pPr>
              <w:pStyle w:val="a3"/>
              <w:spacing w:line="360" w:lineRule="auto"/>
              <w:jc w:val="center"/>
              <w:rPr>
                <w:rFonts w:ascii="Century Schoolbook" w:hAnsi="Century Schoolbook"/>
                <w:color w:val="000000" w:themeColor="text1"/>
              </w:rPr>
            </w:pPr>
            <w:r w:rsidRPr="00BF316B">
              <w:rPr>
                <w:rFonts w:ascii="Century Schoolbook" w:hAnsi="Century Schoolbook"/>
                <w:color w:val="000000" w:themeColor="text1"/>
              </w:rPr>
              <w:t>0.55</w:t>
            </w:r>
          </w:p>
        </w:tc>
        <w:tc>
          <w:tcPr>
            <w:tcW w:w="1447" w:type="dxa"/>
          </w:tcPr>
          <w:p w14:paraId="150BE9D6" w14:textId="77777777" w:rsidR="00DD7A4A" w:rsidRPr="00BF316B" w:rsidRDefault="00DD7A4A" w:rsidP="0026642B">
            <w:pPr>
              <w:pStyle w:val="a3"/>
              <w:spacing w:line="360" w:lineRule="auto"/>
              <w:jc w:val="center"/>
              <w:rPr>
                <w:rFonts w:ascii="Century Schoolbook" w:hAnsi="Century Schoolbook"/>
                <w:color w:val="000000" w:themeColor="text1"/>
              </w:rPr>
            </w:pPr>
            <w:r w:rsidRPr="00BF316B">
              <w:rPr>
                <w:rFonts w:ascii="Century Schoolbook" w:hAnsi="Century Schoolbook"/>
                <w:color w:val="000000" w:themeColor="text1"/>
              </w:rPr>
              <w:t>0.53</w:t>
            </w:r>
          </w:p>
        </w:tc>
        <w:tc>
          <w:tcPr>
            <w:tcW w:w="1299" w:type="dxa"/>
          </w:tcPr>
          <w:p w14:paraId="0516832C" w14:textId="77777777" w:rsidR="00DD7A4A" w:rsidRPr="00BF316B" w:rsidRDefault="00DD7A4A" w:rsidP="0026642B">
            <w:pPr>
              <w:pStyle w:val="a3"/>
              <w:spacing w:line="360" w:lineRule="auto"/>
              <w:jc w:val="center"/>
              <w:rPr>
                <w:rFonts w:ascii="Century Schoolbook" w:hAnsi="Century Schoolbook"/>
                <w:color w:val="000000" w:themeColor="text1"/>
              </w:rPr>
            </w:pPr>
            <w:r w:rsidRPr="00BF316B">
              <w:rPr>
                <w:rFonts w:ascii="Century Schoolbook" w:hAnsi="Century Schoolbook"/>
                <w:color w:val="000000" w:themeColor="text1"/>
              </w:rPr>
              <w:t>0.53</w:t>
            </w:r>
          </w:p>
        </w:tc>
        <w:tc>
          <w:tcPr>
            <w:tcW w:w="1377" w:type="dxa"/>
          </w:tcPr>
          <w:p w14:paraId="4BB2ECF3" w14:textId="77777777" w:rsidR="00DD7A4A" w:rsidRPr="00BF316B" w:rsidRDefault="00DD7A4A" w:rsidP="0026642B">
            <w:pPr>
              <w:pStyle w:val="a3"/>
              <w:spacing w:line="360" w:lineRule="auto"/>
              <w:jc w:val="center"/>
              <w:rPr>
                <w:rFonts w:ascii="Century Schoolbook" w:hAnsi="Century Schoolbook"/>
                <w:color w:val="000000" w:themeColor="text1"/>
              </w:rPr>
            </w:pPr>
            <w:r w:rsidRPr="00BF316B">
              <w:rPr>
                <w:rFonts w:ascii="Century Schoolbook" w:hAnsi="Century Schoolbook"/>
                <w:color w:val="000000" w:themeColor="text1"/>
              </w:rPr>
              <w:t>0.54</w:t>
            </w:r>
          </w:p>
        </w:tc>
      </w:tr>
    </w:tbl>
    <w:p w14:paraId="69056237" w14:textId="77777777" w:rsidR="00DD7A4A" w:rsidRPr="00BF316B" w:rsidRDefault="00DD7A4A" w:rsidP="0026642B">
      <w:pPr>
        <w:pStyle w:val="a3"/>
        <w:spacing w:line="360" w:lineRule="auto"/>
        <w:rPr>
          <w:rFonts w:ascii="Century Schoolbook" w:hAnsi="Century Schoolbook"/>
          <w:color w:val="000000" w:themeColor="text1"/>
        </w:rPr>
      </w:pPr>
    </w:p>
    <w:p w14:paraId="0E95B44C" w14:textId="77777777" w:rsidR="00DD7A4A" w:rsidRPr="00BF316B" w:rsidRDefault="002E778C" w:rsidP="002E778C">
      <w:pPr>
        <w:pStyle w:val="afa"/>
        <w:jc w:val="center"/>
        <w:rPr>
          <w:b w:val="0"/>
          <w:i/>
          <w:color w:val="000000" w:themeColor="text1"/>
        </w:rPr>
      </w:pPr>
      <w:bookmarkStart w:id="266" w:name="_Toc518400937"/>
      <w:r w:rsidRPr="00BF316B">
        <w:rPr>
          <w:color w:val="000000" w:themeColor="text1"/>
        </w:rPr>
        <w:t xml:space="preserve">Table 6- </w:t>
      </w:r>
      <w:r w:rsidR="001B28C1" w:rsidRPr="00BF316B">
        <w:rPr>
          <w:noProof/>
          <w:color w:val="000000" w:themeColor="text1"/>
        </w:rPr>
        <w:fldChar w:fldCharType="begin"/>
      </w:r>
      <w:r w:rsidR="001B28C1" w:rsidRPr="00BF316B">
        <w:rPr>
          <w:noProof/>
          <w:color w:val="000000" w:themeColor="text1"/>
        </w:rPr>
        <w:instrText xml:space="preserve"> SEQ Table_6- \* ARABIC </w:instrText>
      </w:r>
      <w:r w:rsidR="001B28C1" w:rsidRPr="00BF316B">
        <w:rPr>
          <w:noProof/>
          <w:color w:val="000000" w:themeColor="text1"/>
        </w:rPr>
        <w:fldChar w:fldCharType="separate"/>
      </w:r>
      <w:r w:rsidR="00955236" w:rsidRPr="00BF316B">
        <w:rPr>
          <w:noProof/>
          <w:color w:val="000000" w:themeColor="text1"/>
        </w:rPr>
        <w:t>4</w:t>
      </w:r>
      <w:r w:rsidR="001B28C1" w:rsidRPr="00BF316B">
        <w:rPr>
          <w:noProof/>
          <w:color w:val="000000" w:themeColor="text1"/>
        </w:rPr>
        <w:fldChar w:fldCharType="end"/>
      </w:r>
      <w:r w:rsidRPr="00BF316B">
        <w:rPr>
          <w:color w:val="000000" w:themeColor="text1"/>
        </w:rPr>
        <w:t xml:space="preserve"> </w:t>
      </w:r>
      <w:r w:rsidRPr="00BF316B">
        <w:rPr>
          <w:b w:val="0"/>
          <w:i/>
          <w:color w:val="000000" w:themeColor="text1"/>
        </w:rPr>
        <w:t>Pixel numbers for density maps of four months</w:t>
      </w:r>
      <w:bookmarkEnd w:id="266"/>
    </w:p>
    <w:tbl>
      <w:tblPr>
        <w:tblStyle w:val="a8"/>
        <w:tblW w:w="7426" w:type="dxa"/>
        <w:jc w:val="center"/>
        <w:tblLook w:val="04A0" w:firstRow="1" w:lastRow="0" w:firstColumn="1" w:lastColumn="0" w:noHBand="0" w:noVBand="1"/>
      </w:tblPr>
      <w:tblGrid>
        <w:gridCol w:w="1351"/>
        <w:gridCol w:w="1518"/>
        <w:gridCol w:w="1518"/>
        <w:gridCol w:w="1518"/>
        <w:gridCol w:w="1521"/>
      </w:tblGrid>
      <w:tr w:rsidR="00BF316B" w:rsidRPr="00BF316B" w14:paraId="66F21B64" w14:textId="77777777" w:rsidTr="00594EF0">
        <w:trPr>
          <w:trHeight w:val="317"/>
          <w:jc w:val="center"/>
        </w:trPr>
        <w:tc>
          <w:tcPr>
            <w:tcW w:w="1351" w:type="dxa"/>
            <w:vMerge w:val="restart"/>
          </w:tcPr>
          <w:p w14:paraId="203272B2" w14:textId="77777777" w:rsidR="00DD7A4A" w:rsidRPr="00BF316B" w:rsidRDefault="00DD7A4A" w:rsidP="0026642B">
            <w:pPr>
              <w:pStyle w:val="a3"/>
              <w:spacing w:line="360" w:lineRule="auto"/>
              <w:jc w:val="center"/>
              <w:rPr>
                <w:rFonts w:ascii="Century Schoolbook" w:hAnsi="Century Schoolbook"/>
                <w:color w:val="000000" w:themeColor="text1"/>
              </w:rPr>
            </w:pPr>
            <w:r w:rsidRPr="00BF316B">
              <w:rPr>
                <w:rFonts w:ascii="Century Schoolbook" w:hAnsi="Century Schoolbook"/>
                <w:color w:val="000000" w:themeColor="text1"/>
              </w:rPr>
              <w:t>Classes</w:t>
            </w:r>
          </w:p>
        </w:tc>
        <w:tc>
          <w:tcPr>
            <w:tcW w:w="6075" w:type="dxa"/>
            <w:gridSpan w:val="4"/>
          </w:tcPr>
          <w:p w14:paraId="4A66DB26" w14:textId="77777777" w:rsidR="00DD7A4A" w:rsidRPr="00BF316B" w:rsidRDefault="00DD7A4A" w:rsidP="0026642B">
            <w:pPr>
              <w:pStyle w:val="a3"/>
              <w:spacing w:line="360" w:lineRule="auto"/>
              <w:jc w:val="center"/>
              <w:rPr>
                <w:rFonts w:ascii="Century Schoolbook" w:hAnsi="Century Schoolbook"/>
                <w:color w:val="000000" w:themeColor="text1"/>
              </w:rPr>
            </w:pPr>
            <w:r w:rsidRPr="00BF316B">
              <w:rPr>
                <w:rFonts w:ascii="Century Schoolbook" w:hAnsi="Century Schoolbook"/>
                <w:color w:val="000000" w:themeColor="text1"/>
              </w:rPr>
              <w:t>Pixel numbers</w:t>
            </w:r>
          </w:p>
        </w:tc>
      </w:tr>
      <w:tr w:rsidR="00BF316B" w:rsidRPr="00BF316B" w14:paraId="14F2842F" w14:textId="77777777" w:rsidTr="00594EF0">
        <w:trPr>
          <w:trHeight w:val="317"/>
          <w:jc w:val="center"/>
        </w:trPr>
        <w:tc>
          <w:tcPr>
            <w:tcW w:w="1351" w:type="dxa"/>
            <w:vMerge/>
          </w:tcPr>
          <w:p w14:paraId="7111BC51" w14:textId="77777777" w:rsidR="00DD7A4A" w:rsidRPr="00BF316B" w:rsidRDefault="00DD7A4A" w:rsidP="0026642B">
            <w:pPr>
              <w:pStyle w:val="a3"/>
              <w:spacing w:line="360" w:lineRule="auto"/>
              <w:jc w:val="center"/>
              <w:rPr>
                <w:rFonts w:ascii="Century Schoolbook" w:hAnsi="Century Schoolbook"/>
                <w:b/>
                <w:color w:val="000000" w:themeColor="text1"/>
              </w:rPr>
            </w:pPr>
          </w:p>
        </w:tc>
        <w:tc>
          <w:tcPr>
            <w:tcW w:w="1518" w:type="dxa"/>
          </w:tcPr>
          <w:p w14:paraId="50726C55" w14:textId="77777777" w:rsidR="00DD7A4A" w:rsidRPr="00BF316B" w:rsidRDefault="00DD7A4A" w:rsidP="0026642B">
            <w:pPr>
              <w:pStyle w:val="a3"/>
              <w:spacing w:line="360" w:lineRule="auto"/>
              <w:jc w:val="center"/>
              <w:rPr>
                <w:rFonts w:ascii="Century Schoolbook" w:hAnsi="Century Schoolbook"/>
                <w:color w:val="000000" w:themeColor="text1"/>
              </w:rPr>
            </w:pPr>
            <w:r w:rsidRPr="00BF316B">
              <w:rPr>
                <w:rFonts w:ascii="Century Schoolbook" w:hAnsi="Century Schoolbook"/>
                <w:color w:val="000000" w:themeColor="text1"/>
              </w:rPr>
              <w:t>Jul.</w:t>
            </w:r>
          </w:p>
        </w:tc>
        <w:tc>
          <w:tcPr>
            <w:tcW w:w="1518" w:type="dxa"/>
          </w:tcPr>
          <w:p w14:paraId="50B2CAED" w14:textId="77777777" w:rsidR="00DD7A4A" w:rsidRPr="00BF316B" w:rsidRDefault="00DD7A4A" w:rsidP="0026642B">
            <w:pPr>
              <w:pStyle w:val="a3"/>
              <w:spacing w:line="360" w:lineRule="auto"/>
              <w:jc w:val="center"/>
              <w:rPr>
                <w:rFonts w:ascii="Century Schoolbook" w:hAnsi="Century Schoolbook"/>
                <w:color w:val="000000" w:themeColor="text1"/>
              </w:rPr>
            </w:pPr>
            <w:r w:rsidRPr="00BF316B">
              <w:rPr>
                <w:rFonts w:ascii="Century Schoolbook" w:hAnsi="Century Schoolbook"/>
                <w:color w:val="000000" w:themeColor="text1"/>
              </w:rPr>
              <w:t>Aug.</w:t>
            </w:r>
          </w:p>
        </w:tc>
        <w:tc>
          <w:tcPr>
            <w:tcW w:w="1518" w:type="dxa"/>
          </w:tcPr>
          <w:p w14:paraId="761FBBF6" w14:textId="77777777" w:rsidR="00DD7A4A" w:rsidRPr="00BF316B" w:rsidRDefault="00DD7A4A" w:rsidP="0026642B">
            <w:pPr>
              <w:pStyle w:val="a3"/>
              <w:spacing w:line="360" w:lineRule="auto"/>
              <w:jc w:val="center"/>
              <w:rPr>
                <w:rFonts w:ascii="Century Schoolbook" w:hAnsi="Century Schoolbook"/>
                <w:color w:val="000000" w:themeColor="text1"/>
              </w:rPr>
            </w:pPr>
            <w:r w:rsidRPr="00BF316B">
              <w:rPr>
                <w:rFonts w:ascii="Century Schoolbook" w:hAnsi="Century Schoolbook"/>
                <w:color w:val="000000" w:themeColor="text1"/>
              </w:rPr>
              <w:t>Sept.</w:t>
            </w:r>
          </w:p>
        </w:tc>
        <w:tc>
          <w:tcPr>
            <w:tcW w:w="1520" w:type="dxa"/>
          </w:tcPr>
          <w:p w14:paraId="3A7AD2B7" w14:textId="77777777" w:rsidR="00DD7A4A" w:rsidRPr="00BF316B" w:rsidRDefault="00DD7A4A" w:rsidP="0026642B">
            <w:pPr>
              <w:pStyle w:val="a3"/>
              <w:spacing w:line="360" w:lineRule="auto"/>
              <w:jc w:val="center"/>
              <w:rPr>
                <w:rFonts w:ascii="Century Schoolbook" w:hAnsi="Century Schoolbook"/>
                <w:color w:val="000000" w:themeColor="text1"/>
              </w:rPr>
            </w:pPr>
            <w:r w:rsidRPr="00BF316B">
              <w:rPr>
                <w:rFonts w:ascii="Century Schoolbook" w:hAnsi="Century Schoolbook"/>
                <w:color w:val="000000" w:themeColor="text1"/>
              </w:rPr>
              <w:t>Oct.</w:t>
            </w:r>
          </w:p>
        </w:tc>
      </w:tr>
      <w:tr w:rsidR="00BF316B" w:rsidRPr="00BF316B" w14:paraId="3C41071A" w14:textId="77777777" w:rsidTr="00594EF0">
        <w:trPr>
          <w:trHeight w:val="317"/>
          <w:jc w:val="center"/>
        </w:trPr>
        <w:tc>
          <w:tcPr>
            <w:tcW w:w="1351" w:type="dxa"/>
          </w:tcPr>
          <w:p w14:paraId="36C5C06A" w14:textId="77777777" w:rsidR="00DD7A4A" w:rsidRPr="00BF316B" w:rsidRDefault="00846EB5" w:rsidP="0026642B">
            <w:pPr>
              <w:pStyle w:val="a3"/>
              <w:spacing w:line="360" w:lineRule="auto"/>
              <w:jc w:val="center"/>
              <w:rPr>
                <w:rFonts w:ascii="Century Schoolbook" w:hAnsi="Century Schoolbook"/>
                <w:color w:val="000000" w:themeColor="text1"/>
              </w:rPr>
            </w:pPr>
            <m:oMathPara>
              <m:oMath>
                <m:sSub>
                  <m:sSubPr>
                    <m:ctrlPr>
                      <w:rPr>
                        <w:rFonts w:ascii="Cambria Math" w:hAnsi="Cambria Math"/>
                        <w:i/>
                        <w:color w:val="000000" w:themeColor="text1"/>
                      </w:rPr>
                    </m:ctrlPr>
                  </m:sSubPr>
                  <m:e>
                    <m:r>
                      <w:rPr>
                        <w:rFonts w:ascii="Cambria Math" w:hAnsi="Cambria Math"/>
                        <w:color w:val="000000" w:themeColor="text1"/>
                      </w:rPr>
                      <m:t>C</m:t>
                    </m:r>
                  </m:e>
                  <m:sub>
                    <m:r>
                      <w:rPr>
                        <w:rFonts w:ascii="Cambria Math" w:hAnsi="Cambria Math"/>
                        <w:color w:val="000000" w:themeColor="text1"/>
                      </w:rPr>
                      <m:t>DPA</m:t>
                    </m:r>
                  </m:sub>
                </m:sSub>
              </m:oMath>
            </m:oMathPara>
          </w:p>
        </w:tc>
        <w:tc>
          <w:tcPr>
            <w:tcW w:w="1518" w:type="dxa"/>
          </w:tcPr>
          <w:p w14:paraId="5B7364F8" w14:textId="77777777" w:rsidR="00DD7A4A" w:rsidRPr="00BF316B" w:rsidRDefault="00DD7A4A" w:rsidP="0026642B">
            <w:pPr>
              <w:pStyle w:val="a3"/>
              <w:spacing w:line="360" w:lineRule="auto"/>
              <w:jc w:val="center"/>
              <w:rPr>
                <w:rFonts w:ascii="Century Schoolbook" w:hAnsi="Century Schoolbook"/>
                <w:color w:val="000000" w:themeColor="text1"/>
              </w:rPr>
            </w:pPr>
            <w:r w:rsidRPr="00BF316B">
              <w:rPr>
                <w:rFonts w:ascii="Century Schoolbook" w:hAnsi="Century Schoolbook"/>
                <w:color w:val="000000" w:themeColor="text1"/>
              </w:rPr>
              <w:t>401955</w:t>
            </w:r>
          </w:p>
        </w:tc>
        <w:tc>
          <w:tcPr>
            <w:tcW w:w="1518" w:type="dxa"/>
          </w:tcPr>
          <w:p w14:paraId="74F55C5A" w14:textId="77777777" w:rsidR="00DD7A4A" w:rsidRPr="00BF316B" w:rsidRDefault="00DD7A4A" w:rsidP="0026642B">
            <w:pPr>
              <w:pStyle w:val="a3"/>
              <w:spacing w:line="360" w:lineRule="auto"/>
              <w:jc w:val="center"/>
              <w:rPr>
                <w:rFonts w:ascii="Century Schoolbook" w:hAnsi="Century Schoolbook"/>
                <w:color w:val="000000" w:themeColor="text1"/>
              </w:rPr>
            </w:pPr>
            <w:r w:rsidRPr="00BF316B">
              <w:rPr>
                <w:rFonts w:ascii="Century Schoolbook" w:hAnsi="Century Schoolbook"/>
                <w:color w:val="000000" w:themeColor="text1"/>
              </w:rPr>
              <w:t>678916</w:t>
            </w:r>
          </w:p>
        </w:tc>
        <w:tc>
          <w:tcPr>
            <w:tcW w:w="1518" w:type="dxa"/>
          </w:tcPr>
          <w:p w14:paraId="03E4D5DF" w14:textId="77777777" w:rsidR="00DD7A4A" w:rsidRPr="00BF316B" w:rsidRDefault="00DD7A4A" w:rsidP="0026642B">
            <w:pPr>
              <w:pStyle w:val="a3"/>
              <w:spacing w:line="360" w:lineRule="auto"/>
              <w:jc w:val="center"/>
              <w:rPr>
                <w:rFonts w:ascii="Century Schoolbook" w:hAnsi="Century Schoolbook"/>
                <w:color w:val="000000" w:themeColor="text1"/>
              </w:rPr>
            </w:pPr>
            <w:r w:rsidRPr="00BF316B">
              <w:rPr>
                <w:rFonts w:ascii="Century Schoolbook" w:hAnsi="Century Schoolbook"/>
                <w:color w:val="000000" w:themeColor="text1"/>
              </w:rPr>
              <w:t>1127961</w:t>
            </w:r>
          </w:p>
        </w:tc>
        <w:tc>
          <w:tcPr>
            <w:tcW w:w="1520" w:type="dxa"/>
          </w:tcPr>
          <w:p w14:paraId="7CED7226" w14:textId="77777777" w:rsidR="00DD7A4A" w:rsidRPr="00BF316B" w:rsidRDefault="00DD7A4A" w:rsidP="0026642B">
            <w:pPr>
              <w:pStyle w:val="a3"/>
              <w:spacing w:line="360" w:lineRule="auto"/>
              <w:jc w:val="center"/>
              <w:rPr>
                <w:rFonts w:ascii="Century Schoolbook" w:hAnsi="Century Schoolbook"/>
                <w:color w:val="000000" w:themeColor="text1"/>
              </w:rPr>
            </w:pPr>
            <w:r w:rsidRPr="00BF316B">
              <w:rPr>
                <w:rFonts w:ascii="Century Schoolbook" w:hAnsi="Century Schoolbook"/>
                <w:color w:val="000000" w:themeColor="text1"/>
              </w:rPr>
              <w:t>1077651</w:t>
            </w:r>
          </w:p>
        </w:tc>
      </w:tr>
      <w:tr w:rsidR="00BF316B" w:rsidRPr="00BF316B" w14:paraId="64A6432F" w14:textId="77777777" w:rsidTr="00594EF0">
        <w:trPr>
          <w:trHeight w:val="297"/>
          <w:jc w:val="center"/>
        </w:trPr>
        <w:tc>
          <w:tcPr>
            <w:tcW w:w="1351" w:type="dxa"/>
          </w:tcPr>
          <w:p w14:paraId="25BA4E7B" w14:textId="77777777" w:rsidR="00DD7A4A" w:rsidRPr="00BF316B" w:rsidRDefault="00846EB5" w:rsidP="0026642B">
            <w:pPr>
              <w:pStyle w:val="a3"/>
              <w:spacing w:line="360" w:lineRule="auto"/>
              <w:jc w:val="center"/>
              <w:rPr>
                <w:rFonts w:ascii="Century Schoolbook" w:hAnsi="Century Schoolbook"/>
                <w:color w:val="000000" w:themeColor="text1"/>
              </w:rPr>
            </w:pPr>
            <m:oMathPara>
              <m:oMath>
                <m:sSub>
                  <m:sSubPr>
                    <m:ctrlPr>
                      <w:rPr>
                        <w:rFonts w:ascii="Cambria Math" w:hAnsi="Cambria Math"/>
                        <w:i/>
                        <w:color w:val="000000" w:themeColor="text1"/>
                      </w:rPr>
                    </m:ctrlPr>
                  </m:sSubPr>
                  <m:e>
                    <m:r>
                      <w:rPr>
                        <w:rFonts w:ascii="Cambria Math" w:hAnsi="Cambria Math"/>
                        <w:color w:val="000000" w:themeColor="text1"/>
                      </w:rPr>
                      <m:t>C</m:t>
                    </m:r>
                  </m:e>
                  <m:sub>
                    <m:r>
                      <w:rPr>
                        <w:rFonts w:ascii="Cambria Math" w:hAnsi="Cambria Math"/>
                        <w:color w:val="000000" w:themeColor="text1"/>
                      </w:rPr>
                      <m:t>SPA</m:t>
                    </m:r>
                  </m:sub>
                </m:sSub>
              </m:oMath>
            </m:oMathPara>
          </w:p>
        </w:tc>
        <w:tc>
          <w:tcPr>
            <w:tcW w:w="1518" w:type="dxa"/>
          </w:tcPr>
          <w:p w14:paraId="77619CF2" w14:textId="77777777" w:rsidR="00DD7A4A" w:rsidRPr="00BF316B" w:rsidRDefault="00DD7A4A" w:rsidP="0026642B">
            <w:pPr>
              <w:pStyle w:val="a3"/>
              <w:spacing w:line="360" w:lineRule="auto"/>
              <w:jc w:val="center"/>
              <w:rPr>
                <w:rFonts w:ascii="Century Schoolbook" w:hAnsi="Century Schoolbook"/>
                <w:color w:val="000000" w:themeColor="text1"/>
              </w:rPr>
            </w:pPr>
            <w:r w:rsidRPr="00BF316B">
              <w:rPr>
                <w:rFonts w:ascii="Century Schoolbook" w:hAnsi="Century Schoolbook"/>
                <w:color w:val="000000" w:themeColor="text1"/>
              </w:rPr>
              <w:t>879293</w:t>
            </w:r>
          </w:p>
        </w:tc>
        <w:tc>
          <w:tcPr>
            <w:tcW w:w="1518" w:type="dxa"/>
          </w:tcPr>
          <w:p w14:paraId="76CEEF10" w14:textId="77777777" w:rsidR="00DD7A4A" w:rsidRPr="00BF316B" w:rsidRDefault="00DD7A4A" w:rsidP="0026642B">
            <w:pPr>
              <w:pStyle w:val="a3"/>
              <w:spacing w:line="360" w:lineRule="auto"/>
              <w:jc w:val="center"/>
              <w:rPr>
                <w:rFonts w:ascii="Century Schoolbook" w:hAnsi="Century Schoolbook"/>
                <w:color w:val="000000" w:themeColor="text1"/>
              </w:rPr>
            </w:pPr>
            <w:r w:rsidRPr="00BF316B">
              <w:rPr>
                <w:rFonts w:ascii="Century Schoolbook" w:hAnsi="Century Schoolbook"/>
                <w:color w:val="000000" w:themeColor="text1"/>
              </w:rPr>
              <w:t>734699</w:t>
            </w:r>
          </w:p>
        </w:tc>
        <w:tc>
          <w:tcPr>
            <w:tcW w:w="1518" w:type="dxa"/>
          </w:tcPr>
          <w:p w14:paraId="7BB64274" w14:textId="77777777" w:rsidR="00DD7A4A" w:rsidRPr="00BF316B" w:rsidRDefault="00DD7A4A" w:rsidP="0026642B">
            <w:pPr>
              <w:pStyle w:val="a3"/>
              <w:spacing w:line="360" w:lineRule="auto"/>
              <w:jc w:val="center"/>
              <w:rPr>
                <w:rFonts w:ascii="Century Schoolbook" w:hAnsi="Century Schoolbook"/>
                <w:color w:val="000000" w:themeColor="text1"/>
              </w:rPr>
            </w:pPr>
            <w:r w:rsidRPr="00BF316B">
              <w:rPr>
                <w:rFonts w:ascii="Century Schoolbook" w:hAnsi="Century Schoolbook"/>
                <w:color w:val="000000" w:themeColor="text1"/>
              </w:rPr>
              <w:t>403211</w:t>
            </w:r>
          </w:p>
        </w:tc>
        <w:tc>
          <w:tcPr>
            <w:tcW w:w="1520" w:type="dxa"/>
          </w:tcPr>
          <w:p w14:paraId="1A204FE8" w14:textId="77777777" w:rsidR="00DD7A4A" w:rsidRPr="00BF316B" w:rsidRDefault="00DD7A4A" w:rsidP="0026642B">
            <w:pPr>
              <w:pStyle w:val="a3"/>
              <w:spacing w:line="360" w:lineRule="auto"/>
              <w:jc w:val="center"/>
              <w:rPr>
                <w:rFonts w:ascii="Century Schoolbook" w:hAnsi="Century Schoolbook"/>
                <w:color w:val="000000" w:themeColor="text1"/>
              </w:rPr>
            </w:pPr>
            <w:r w:rsidRPr="00BF316B">
              <w:rPr>
                <w:rFonts w:ascii="Century Schoolbook" w:hAnsi="Century Schoolbook"/>
                <w:color w:val="000000" w:themeColor="text1"/>
              </w:rPr>
              <w:t>440297</w:t>
            </w:r>
          </w:p>
        </w:tc>
      </w:tr>
      <w:tr w:rsidR="0089355B" w:rsidRPr="00BF316B" w14:paraId="0E01878C" w14:textId="77777777" w:rsidTr="00594EF0">
        <w:trPr>
          <w:trHeight w:val="297"/>
          <w:jc w:val="center"/>
        </w:trPr>
        <w:tc>
          <w:tcPr>
            <w:tcW w:w="1351" w:type="dxa"/>
          </w:tcPr>
          <w:p w14:paraId="596C3BFD" w14:textId="77777777" w:rsidR="00DD7A4A" w:rsidRPr="00BF316B" w:rsidRDefault="00846EB5" w:rsidP="0026642B">
            <w:pPr>
              <w:pStyle w:val="a3"/>
              <w:spacing w:line="360" w:lineRule="auto"/>
              <w:jc w:val="center"/>
              <w:rPr>
                <w:rFonts w:ascii="Century Schoolbook" w:hAnsi="Century Schoolbook"/>
                <w:color w:val="000000" w:themeColor="text1"/>
              </w:rPr>
            </w:pPr>
            <m:oMathPara>
              <m:oMath>
                <m:sSub>
                  <m:sSubPr>
                    <m:ctrlPr>
                      <w:rPr>
                        <w:rFonts w:ascii="Cambria Math" w:hAnsi="Cambria Math"/>
                        <w:i/>
                        <w:color w:val="000000" w:themeColor="text1"/>
                      </w:rPr>
                    </m:ctrlPr>
                  </m:sSubPr>
                  <m:e>
                    <m:r>
                      <w:rPr>
                        <w:rFonts w:ascii="Cambria Math" w:hAnsi="Cambria Math"/>
                        <w:color w:val="000000" w:themeColor="text1"/>
                      </w:rPr>
                      <m:t>C</m:t>
                    </m:r>
                  </m:e>
                  <m:sub>
                    <m:r>
                      <w:rPr>
                        <w:rFonts w:ascii="Cambria Math" w:hAnsi="Cambria Math"/>
                        <w:color w:val="000000" w:themeColor="text1"/>
                      </w:rPr>
                      <m:t>DPA</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C</m:t>
                    </m:r>
                  </m:e>
                  <m:sub>
                    <m:r>
                      <w:rPr>
                        <w:rFonts w:ascii="Cambria Math" w:hAnsi="Cambria Math"/>
                        <w:color w:val="000000" w:themeColor="text1"/>
                      </w:rPr>
                      <m:t>SPA</m:t>
                    </m:r>
                  </m:sub>
                </m:sSub>
              </m:oMath>
            </m:oMathPara>
          </w:p>
        </w:tc>
        <w:tc>
          <w:tcPr>
            <w:tcW w:w="1518" w:type="dxa"/>
          </w:tcPr>
          <w:p w14:paraId="2846318D" w14:textId="77777777" w:rsidR="00DD7A4A" w:rsidRPr="00BF316B" w:rsidRDefault="00DD7A4A" w:rsidP="0026642B">
            <w:pPr>
              <w:pStyle w:val="a3"/>
              <w:spacing w:line="360" w:lineRule="auto"/>
              <w:jc w:val="center"/>
              <w:rPr>
                <w:rFonts w:ascii="Century Schoolbook" w:hAnsi="Century Schoolbook"/>
                <w:color w:val="000000" w:themeColor="text1"/>
              </w:rPr>
            </w:pPr>
            <w:r w:rsidRPr="00BF316B">
              <w:rPr>
                <w:rFonts w:ascii="Century Schoolbook" w:hAnsi="Century Schoolbook"/>
                <w:color w:val="000000" w:themeColor="text1"/>
              </w:rPr>
              <w:t>2060670</w:t>
            </w:r>
          </w:p>
        </w:tc>
        <w:tc>
          <w:tcPr>
            <w:tcW w:w="1518" w:type="dxa"/>
          </w:tcPr>
          <w:p w14:paraId="27E7C37E" w14:textId="77777777" w:rsidR="00DD7A4A" w:rsidRPr="00BF316B" w:rsidRDefault="00DD7A4A" w:rsidP="0026642B">
            <w:pPr>
              <w:pStyle w:val="a3"/>
              <w:spacing w:line="360" w:lineRule="auto"/>
              <w:jc w:val="center"/>
              <w:rPr>
                <w:rFonts w:ascii="Century Schoolbook" w:hAnsi="Century Schoolbook"/>
                <w:color w:val="000000" w:themeColor="text1"/>
              </w:rPr>
            </w:pPr>
            <w:r w:rsidRPr="00BF316B">
              <w:rPr>
                <w:rFonts w:ascii="Century Schoolbook" w:hAnsi="Century Schoolbook"/>
                <w:color w:val="000000" w:themeColor="text1"/>
              </w:rPr>
              <w:t>2065140</w:t>
            </w:r>
          </w:p>
        </w:tc>
        <w:tc>
          <w:tcPr>
            <w:tcW w:w="1518" w:type="dxa"/>
          </w:tcPr>
          <w:p w14:paraId="01438761" w14:textId="77777777" w:rsidR="00DD7A4A" w:rsidRPr="00BF316B" w:rsidRDefault="00DD7A4A" w:rsidP="0026642B">
            <w:pPr>
              <w:pStyle w:val="a3"/>
              <w:spacing w:line="360" w:lineRule="auto"/>
              <w:jc w:val="center"/>
              <w:rPr>
                <w:rFonts w:ascii="Century Schoolbook" w:hAnsi="Century Schoolbook"/>
                <w:color w:val="000000" w:themeColor="text1"/>
              </w:rPr>
            </w:pPr>
            <w:r w:rsidRPr="00BF316B">
              <w:rPr>
                <w:rFonts w:ascii="Century Schoolbook" w:hAnsi="Century Schoolbook"/>
                <w:color w:val="000000" w:themeColor="text1"/>
              </w:rPr>
              <w:t>1888737</w:t>
            </w:r>
          </w:p>
        </w:tc>
        <w:tc>
          <w:tcPr>
            <w:tcW w:w="1520" w:type="dxa"/>
          </w:tcPr>
          <w:p w14:paraId="16AD361C" w14:textId="77777777" w:rsidR="00DD7A4A" w:rsidRPr="00BF316B" w:rsidRDefault="00DD7A4A" w:rsidP="0026642B">
            <w:pPr>
              <w:pStyle w:val="a3"/>
              <w:spacing w:line="360" w:lineRule="auto"/>
              <w:jc w:val="center"/>
              <w:rPr>
                <w:rFonts w:ascii="Century Schoolbook" w:hAnsi="Century Schoolbook"/>
                <w:color w:val="000000" w:themeColor="text1"/>
              </w:rPr>
            </w:pPr>
            <w:r w:rsidRPr="00BF316B">
              <w:rPr>
                <w:rFonts w:ascii="Century Schoolbook" w:hAnsi="Century Schoolbook"/>
                <w:color w:val="000000" w:themeColor="text1"/>
              </w:rPr>
              <w:t>1893015</w:t>
            </w:r>
          </w:p>
        </w:tc>
      </w:tr>
    </w:tbl>
    <w:p w14:paraId="6BB9CDC0" w14:textId="77777777" w:rsidR="00DD7A4A" w:rsidRPr="00BF316B" w:rsidRDefault="00DD7A4A" w:rsidP="00262A70">
      <w:pPr>
        <w:pStyle w:val="a3"/>
        <w:spacing w:line="360" w:lineRule="auto"/>
        <w:ind w:firstLine="360"/>
        <w:jc w:val="center"/>
        <w:rPr>
          <w:rFonts w:ascii="Century Schoolbook" w:hAnsi="Century Schoolbook"/>
          <w:b/>
          <w:color w:val="000000" w:themeColor="text1"/>
        </w:rPr>
      </w:pPr>
    </w:p>
    <w:p w14:paraId="521736AC" w14:textId="77777777" w:rsidR="00DD7A4A" w:rsidRPr="00BF316B" w:rsidRDefault="00262A70" w:rsidP="00262A70">
      <w:pPr>
        <w:pStyle w:val="afa"/>
        <w:ind w:firstLine="0"/>
        <w:jc w:val="center"/>
        <w:rPr>
          <w:b w:val="0"/>
          <w:i/>
          <w:color w:val="000000" w:themeColor="text1"/>
        </w:rPr>
      </w:pPr>
      <w:bookmarkStart w:id="267" w:name="_Toc518400938"/>
      <w:r w:rsidRPr="00BF316B">
        <w:rPr>
          <w:color w:val="000000" w:themeColor="text1"/>
        </w:rPr>
        <w:t xml:space="preserve">Table 6- </w:t>
      </w:r>
      <w:r w:rsidR="001B28C1" w:rsidRPr="00BF316B">
        <w:rPr>
          <w:noProof/>
          <w:color w:val="000000" w:themeColor="text1"/>
        </w:rPr>
        <w:fldChar w:fldCharType="begin"/>
      </w:r>
      <w:r w:rsidR="001B28C1" w:rsidRPr="00BF316B">
        <w:rPr>
          <w:noProof/>
          <w:color w:val="000000" w:themeColor="text1"/>
        </w:rPr>
        <w:instrText xml:space="preserve"> SEQ Table_6- \* ARABIC </w:instrText>
      </w:r>
      <w:r w:rsidR="001B28C1" w:rsidRPr="00BF316B">
        <w:rPr>
          <w:noProof/>
          <w:color w:val="000000" w:themeColor="text1"/>
        </w:rPr>
        <w:fldChar w:fldCharType="separate"/>
      </w:r>
      <w:r w:rsidR="00955236" w:rsidRPr="00BF316B">
        <w:rPr>
          <w:noProof/>
          <w:color w:val="000000" w:themeColor="text1"/>
        </w:rPr>
        <w:t>5</w:t>
      </w:r>
      <w:r w:rsidR="001B28C1" w:rsidRPr="00BF316B">
        <w:rPr>
          <w:noProof/>
          <w:color w:val="000000" w:themeColor="text1"/>
        </w:rPr>
        <w:fldChar w:fldCharType="end"/>
      </w:r>
      <w:r w:rsidRPr="00BF316B">
        <w:rPr>
          <w:color w:val="000000" w:themeColor="text1"/>
        </w:rPr>
        <w:t xml:space="preserve"> </w:t>
      </w:r>
      <w:r w:rsidRPr="00BF316B">
        <w:rPr>
          <w:b w:val="0"/>
          <w:i/>
          <w:color w:val="000000" w:themeColor="text1"/>
        </w:rPr>
        <w:t>Evidence fusion for Jul. and Aug.</w:t>
      </w:r>
      <w:bookmarkEnd w:id="267"/>
    </w:p>
    <w:tbl>
      <w:tblPr>
        <w:tblStyle w:val="a8"/>
        <w:tblW w:w="0" w:type="auto"/>
        <w:jc w:val="center"/>
        <w:tblLook w:val="04A0" w:firstRow="1" w:lastRow="0" w:firstColumn="1" w:lastColumn="0" w:noHBand="0" w:noVBand="1"/>
      </w:tblPr>
      <w:tblGrid>
        <w:gridCol w:w="2207"/>
        <w:gridCol w:w="1541"/>
        <w:gridCol w:w="1497"/>
        <w:gridCol w:w="2118"/>
      </w:tblGrid>
      <w:tr w:rsidR="00BF316B" w:rsidRPr="00BF316B" w14:paraId="76C1CEC9" w14:textId="77777777" w:rsidTr="00594EF0">
        <w:trPr>
          <w:trHeight w:val="280"/>
          <w:jc w:val="center"/>
        </w:trPr>
        <w:tc>
          <w:tcPr>
            <w:tcW w:w="2207" w:type="dxa"/>
          </w:tcPr>
          <w:p w14:paraId="5F9946B7" w14:textId="77777777" w:rsidR="00DD7A4A" w:rsidRPr="00BF316B" w:rsidRDefault="00DD7A4A" w:rsidP="0026642B">
            <w:pPr>
              <w:spacing w:line="360" w:lineRule="auto"/>
              <w:jc w:val="both"/>
              <w:rPr>
                <w:rFonts w:ascii="Century Schoolbook" w:hAnsi="Century Schoolbook" w:cs="Times New Roman"/>
                <w:color w:val="000000" w:themeColor="text1"/>
              </w:rPr>
            </w:pPr>
          </w:p>
        </w:tc>
        <w:tc>
          <w:tcPr>
            <w:tcW w:w="1541" w:type="dxa"/>
          </w:tcPr>
          <w:p w14:paraId="163AB958" w14:textId="77777777" w:rsidR="00DD7A4A" w:rsidRPr="00BF316B" w:rsidRDefault="00846EB5" w:rsidP="0026642B">
            <w:pPr>
              <w:spacing w:line="360" w:lineRule="auto"/>
              <w:jc w:val="both"/>
              <w:rPr>
                <w:rFonts w:ascii="Century Schoolbook" w:hAnsi="Century Schoolbook" w:cs="Times New Roman"/>
                <w:color w:val="000000" w:themeColor="text1"/>
              </w:rPr>
            </w:pPr>
            <m:oMathPara>
              <m:oMath>
                <m:sSub>
                  <m:sSubPr>
                    <m:ctrlPr>
                      <w:rPr>
                        <w:rFonts w:ascii="Cambria Math" w:hAnsi="Cambria Math" w:cs="Times New Roman"/>
                        <w:i/>
                        <w:color w:val="000000" w:themeColor="text1"/>
                      </w:rPr>
                    </m:ctrlPr>
                  </m:sSubPr>
                  <m:e>
                    <m:r>
                      <w:rPr>
                        <w:rFonts w:ascii="Cambria Math" w:hAnsi="Cambria Math" w:cs="Times New Roman"/>
                        <w:color w:val="000000" w:themeColor="text1"/>
                      </w:rPr>
                      <m:t>m</m:t>
                    </m:r>
                  </m:e>
                  <m:sub>
                    <m:r>
                      <w:rPr>
                        <w:rFonts w:ascii="Cambria Math" w:hAnsi="Cambria Math" w:cs="Times New Roman"/>
                        <w:color w:val="000000" w:themeColor="text1"/>
                      </w:rPr>
                      <m:t>Jul</m:t>
                    </m:r>
                  </m:sub>
                </m:sSub>
                <m:r>
                  <w:rPr>
                    <w:rFonts w:ascii="Cambria Math" w:hAnsi="Cambria Math" w:cs="Times New Roman"/>
                    <w:color w:val="000000" w:themeColor="text1"/>
                  </w:rPr>
                  <m:t>(DPA)</m:t>
                </m:r>
              </m:oMath>
            </m:oMathPara>
          </w:p>
        </w:tc>
        <w:tc>
          <w:tcPr>
            <w:tcW w:w="1497" w:type="dxa"/>
          </w:tcPr>
          <w:p w14:paraId="65E516CB" w14:textId="77777777" w:rsidR="00DD7A4A" w:rsidRPr="00BF316B" w:rsidRDefault="00846EB5" w:rsidP="0026642B">
            <w:pPr>
              <w:spacing w:line="360" w:lineRule="auto"/>
              <w:jc w:val="both"/>
              <w:rPr>
                <w:rFonts w:ascii="Century Schoolbook" w:hAnsi="Century Schoolbook" w:cs="Times New Roman"/>
                <w:color w:val="000000" w:themeColor="text1"/>
              </w:rPr>
            </w:pPr>
            <m:oMathPara>
              <m:oMath>
                <m:sSub>
                  <m:sSubPr>
                    <m:ctrlPr>
                      <w:rPr>
                        <w:rFonts w:ascii="Cambria Math" w:hAnsi="Cambria Math" w:cs="Times New Roman"/>
                        <w:i/>
                        <w:color w:val="000000" w:themeColor="text1"/>
                      </w:rPr>
                    </m:ctrlPr>
                  </m:sSubPr>
                  <m:e>
                    <m:r>
                      <w:rPr>
                        <w:rFonts w:ascii="Cambria Math" w:hAnsi="Cambria Math" w:cs="Times New Roman"/>
                        <w:color w:val="000000" w:themeColor="text1"/>
                      </w:rPr>
                      <m:t>m</m:t>
                    </m:r>
                  </m:e>
                  <m:sub>
                    <m:r>
                      <w:rPr>
                        <w:rFonts w:ascii="Cambria Math" w:hAnsi="Cambria Math" w:cs="Times New Roman"/>
                        <w:color w:val="000000" w:themeColor="text1"/>
                      </w:rPr>
                      <m:t>Jul</m:t>
                    </m:r>
                  </m:sub>
                </m:sSub>
                <m:r>
                  <w:rPr>
                    <w:rFonts w:ascii="Cambria Math" w:hAnsi="Cambria Math" w:cs="Times New Roman"/>
                    <w:color w:val="000000" w:themeColor="text1"/>
                  </w:rPr>
                  <m:t>(SPA)</m:t>
                </m:r>
              </m:oMath>
            </m:oMathPara>
          </w:p>
        </w:tc>
        <w:tc>
          <w:tcPr>
            <w:tcW w:w="2118" w:type="dxa"/>
          </w:tcPr>
          <w:p w14:paraId="20A861EF" w14:textId="77777777" w:rsidR="00DD7A4A" w:rsidRPr="00BF316B" w:rsidRDefault="00846EB5" w:rsidP="0026642B">
            <w:pPr>
              <w:spacing w:line="360" w:lineRule="auto"/>
              <w:jc w:val="both"/>
              <w:rPr>
                <w:rFonts w:ascii="Century Schoolbook" w:hAnsi="Century Schoolbook" w:cs="Times New Roman"/>
                <w:color w:val="000000" w:themeColor="text1"/>
              </w:rPr>
            </w:pPr>
            <m:oMathPara>
              <m:oMath>
                <m:sSub>
                  <m:sSubPr>
                    <m:ctrlPr>
                      <w:rPr>
                        <w:rFonts w:ascii="Cambria Math" w:hAnsi="Cambria Math" w:cs="Times New Roman"/>
                        <w:i/>
                        <w:color w:val="000000" w:themeColor="text1"/>
                      </w:rPr>
                    </m:ctrlPr>
                  </m:sSubPr>
                  <m:e>
                    <m:r>
                      <w:rPr>
                        <w:rFonts w:ascii="Cambria Math" w:hAnsi="Cambria Math" w:cs="Times New Roman"/>
                        <w:color w:val="000000" w:themeColor="text1"/>
                      </w:rPr>
                      <m:t>m</m:t>
                    </m:r>
                  </m:e>
                  <m:sub>
                    <m:r>
                      <w:rPr>
                        <w:rFonts w:ascii="Cambria Math" w:hAnsi="Cambria Math" w:cs="Times New Roman"/>
                        <w:color w:val="000000" w:themeColor="text1"/>
                      </w:rPr>
                      <m:t>Jul</m:t>
                    </m:r>
                  </m:sub>
                </m:sSub>
                <m:r>
                  <w:rPr>
                    <w:rFonts w:ascii="Cambria Math" w:hAnsi="Cambria Math" w:cs="Times New Roman"/>
                    <w:color w:val="000000" w:themeColor="text1"/>
                  </w:rPr>
                  <m:t>(DPA,SPA)</m:t>
                </m:r>
              </m:oMath>
            </m:oMathPara>
          </w:p>
        </w:tc>
      </w:tr>
      <w:tr w:rsidR="00BF316B" w:rsidRPr="00BF316B" w14:paraId="768620DA" w14:textId="77777777" w:rsidTr="00594EF0">
        <w:trPr>
          <w:trHeight w:val="265"/>
          <w:jc w:val="center"/>
        </w:trPr>
        <w:tc>
          <w:tcPr>
            <w:tcW w:w="2207" w:type="dxa"/>
          </w:tcPr>
          <w:p w14:paraId="0426E15F" w14:textId="77777777" w:rsidR="00DD7A4A" w:rsidRPr="00BF316B" w:rsidRDefault="00846EB5" w:rsidP="007575E5">
            <w:pPr>
              <w:spacing w:line="360" w:lineRule="auto"/>
              <w:jc w:val="center"/>
              <w:rPr>
                <w:rFonts w:ascii="Century Schoolbook" w:hAnsi="Century Schoolbook" w:cs="Times New Roman"/>
                <w:color w:val="000000" w:themeColor="text1"/>
              </w:rPr>
            </w:pPr>
            <m:oMathPara>
              <m:oMath>
                <m:sSub>
                  <m:sSubPr>
                    <m:ctrlPr>
                      <w:rPr>
                        <w:rFonts w:ascii="Cambria Math" w:hAnsi="Cambria Math" w:cs="Times New Roman"/>
                        <w:i/>
                        <w:color w:val="000000" w:themeColor="text1"/>
                      </w:rPr>
                    </m:ctrlPr>
                  </m:sSubPr>
                  <m:e>
                    <m:r>
                      <w:rPr>
                        <w:rFonts w:ascii="Cambria Math" w:hAnsi="Cambria Math" w:cs="Times New Roman"/>
                        <w:color w:val="000000" w:themeColor="text1"/>
                      </w:rPr>
                      <m:t>m</m:t>
                    </m:r>
                  </m:e>
                  <m:sub>
                    <m:r>
                      <w:rPr>
                        <w:rFonts w:ascii="Cambria Math" w:hAnsi="Cambria Math" w:cs="Times New Roman"/>
                        <w:color w:val="000000" w:themeColor="text1"/>
                      </w:rPr>
                      <m:t>Aug</m:t>
                    </m:r>
                  </m:sub>
                </m:sSub>
                <m:r>
                  <w:rPr>
                    <w:rFonts w:ascii="Cambria Math" w:hAnsi="Cambria Math" w:cs="Times New Roman"/>
                    <w:color w:val="000000" w:themeColor="text1"/>
                  </w:rPr>
                  <m:t>(DPA)</m:t>
                </m:r>
              </m:oMath>
            </m:oMathPara>
          </w:p>
        </w:tc>
        <w:tc>
          <w:tcPr>
            <w:tcW w:w="1541" w:type="dxa"/>
          </w:tcPr>
          <w:p w14:paraId="62A09FCC" w14:textId="77777777" w:rsidR="00DD7A4A" w:rsidRPr="00BF316B" w:rsidRDefault="00DD7A4A" w:rsidP="007575E5">
            <w:pPr>
              <w:spacing w:line="360" w:lineRule="auto"/>
              <w:jc w:val="center"/>
              <w:rPr>
                <w:rFonts w:ascii="Century Schoolbook" w:hAnsi="Century Schoolbook" w:cs="Times New Roman"/>
                <w:color w:val="000000" w:themeColor="text1"/>
              </w:rPr>
            </w:pPr>
            <w:r w:rsidRPr="00BF316B">
              <w:rPr>
                <w:rFonts w:ascii="Century Schoolbook" w:hAnsi="Century Schoolbook" w:cs="Times New Roman"/>
                <w:color w:val="000000" w:themeColor="text1"/>
              </w:rPr>
              <w:t>0.07</w:t>
            </w:r>
          </w:p>
        </w:tc>
        <w:tc>
          <w:tcPr>
            <w:tcW w:w="1497" w:type="dxa"/>
          </w:tcPr>
          <w:p w14:paraId="471F4E58" w14:textId="5DBEBED8" w:rsidR="00DD7A4A" w:rsidRPr="00BF316B" w:rsidRDefault="007575E5" w:rsidP="007575E5">
            <w:pPr>
              <w:spacing w:line="360" w:lineRule="auto"/>
              <w:jc w:val="center"/>
              <w:rPr>
                <w:rFonts w:ascii="Century Schoolbook" w:hAnsi="Century Schoolbook" w:cs="Times New Roman"/>
                <w:color w:val="000000" w:themeColor="text1"/>
              </w:rPr>
            </w:pPr>
            <m:oMathPara>
              <m:oMath>
                <m:r>
                  <w:rPr>
                    <w:rFonts w:ascii="Cambria Math" w:hAnsi="Cambria Math" w:cs="Times New Roman"/>
                    <w:color w:val="000000" w:themeColor="text1"/>
                  </w:rPr>
                  <m:t>∅</m:t>
                </m:r>
              </m:oMath>
            </m:oMathPara>
          </w:p>
        </w:tc>
        <w:tc>
          <w:tcPr>
            <w:tcW w:w="2118" w:type="dxa"/>
          </w:tcPr>
          <w:p w14:paraId="170D5BC4" w14:textId="77777777" w:rsidR="00DD7A4A" w:rsidRPr="00BF316B" w:rsidRDefault="00DD7A4A" w:rsidP="007575E5">
            <w:pPr>
              <w:spacing w:line="360" w:lineRule="auto"/>
              <w:jc w:val="center"/>
              <w:rPr>
                <w:rFonts w:ascii="Century Schoolbook" w:hAnsi="Century Schoolbook" w:cs="Times New Roman"/>
                <w:color w:val="000000" w:themeColor="text1"/>
              </w:rPr>
            </w:pPr>
            <w:r w:rsidRPr="00BF316B">
              <w:rPr>
                <w:rFonts w:ascii="Century Schoolbook" w:hAnsi="Century Schoolbook" w:cs="Times New Roman"/>
                <w:color w:val="000000" w:themeColor="text1"/>
              </w:rPr>
              <w:t>0.12</w:t>
            </w:r>
          </w:p>
        </w:tc>
      </w:tr>
      <w:tr w:rsidR="00BF316B" w:rsidRPr="00BF316B" w14:paraId="11705B53" w14:textId="77777777" w:rsidTr="00594EF0">
        <w:trPr>
          <w:trHeight w:val="280"/>
          <w:jc w:val="center"/>
        </w:trPr>
        <w:tc>
          <w:tcPr>
            <w:tcW w:w="2207" w:type="dxa"/>
          </w:tcPr>
          <w:p w14:paraId="12A7434F" w14:textId="77777777" w:rsidR="00DD7A4A" w:rsidRPr="00BF316B" w:rsidRDefault="00846EB5" w:rsidP="007575E5">
            <w:pPr>
              <w:spacing w:line="360" w:lineRule="auto"/>
              <w:jc w:val="center"/>
              <w:rPr>
                <w:rFonts w:ascii="Century Schoolbook" w:hAnsi="Century Schoolbook" w:cs="Times New Roman"/>
                <w:color w:val="000000" w:themeColor="text1"/>
              </w:rPr>
            </w:pPr>
            <m:oMathPara>
              <m:oMath>
                <m:sSub>
                  <m:sSubPr>
                    <m:ctrlPr>
                      <w:rPr>
                        <w:rFonts w:ascii="Cambria Math" w:hAnsi="Cambria Math" w:cs="Times New Roman"/>
                        <w:i/>
                        <w:color w:val="000000" w:themeColor="text1"/>
                      </w:rPr>
                    </m:ctrlPr>
                  </m:sSubPr>
                  <m:e>
                    <m:r>
                      <w:rPr>
                        <w:rFonts w:ascii="Cambria Math" w:hAnsi="Cambria Math" w:cs="Times New Roman"/>
                        <w:color w:val="000000" w:themeColor="text1"/>
                      </w:rPr>
                      <m:t>m</m:t>
                    </m:r>
                  </m:e>
                  <m:sub>
                    <m:r>
                      <w:rPr>
                        <w:rFonts w:ascii="Cambria Math" w:hAnsi="Cambria Math" w:cs="Times New Roman"/>
                        <w:color w:val="000000" w:themeColor="text1"/>
                      </w:rPr>
                      <m:t>Aug</m:t>
                    </m:r>
                  </m:sub>
                </m:sSub>
                <m:r>
                  <w:rPr>
                    <w:rFonts w:ascii="Cambria Math" w:hAnsi="Cambria Math" w:cs="Times New Roman"/>
                    <w:color w:val="000000" w:themeColor="text1"/>
                  </w:rPr>
                  <m:t>(SPA)</m:t>
                </m:r>
              </m:oMath>
            </m:oMathPara>
          </w:p>
        </w:tc>
        <w:tc>
          <w:tcPr>
            <w:tcW w:w="1541" w:type="dxa"/>
          </w:tcPr>
          <w:p w14:paraId="35CDE7C5" w14:textId="680E210C" w:rsidR="00DD7A4A" w:rsidRPr="00BF316B" w:rsidRDefault="007575E5" w:rsidP="007575E5">
            <w:pPr>
              <w:spacing w:line="360" w:lineRule="auto"/>
              <w:jc w:val="center"/>
              <w:rPr>
                <w:rFonts w:ascii="Century Schoolbook" w:hAnsi="Century Schoolbook" w:cs="Times New Roman"/>
                <w:color w:val="000000" w:themeColor="text1"/>
              </w:rPr>
            </w:pPr>
            <m:oMathPara>
              <m:oMath>
                <m:r>
                  <w:rPr>
                    <w:rFonts w:ascii="Cambria Math" w:hAnsi="Cambria Math" w:cs="Times New Roman"/>
                    <w:color w:val="000000" w:themeColor="text1"/>
                  </w:rPr>
                  <m:t>∅</m:t>
                </m:r>
              </m:oMath>
            </m:oMathPara>
          </w:p>
        </w:tc>
        <w:tc>
          <w:tcPr>
            <w:tcW w:w="1497" w:type="dxa"/>
          </w:tcPr>
          <w:p w14:paraId="374141A4" w14:textId="77777777" w:rsidR="00DD7A4A" w:rsidRPr="00BF316B" w:rsidRDefault="00DD7A4A" w:rsidP="007575E5">
            <w:pPr>
              <w:spacing w:line="360" w:lineRule="auto"/>
              <w:jc w:val="center"/>
              <w:rPr>
                <w:rFonts w:ascii="Century Schoolbook" w:hAnsi="Century Schoolbook" w:cs="Times New Roman"/>
                <w:color w:val="000000" w:themeColor="text1"/>
              </w:rPr>
            </w:pPr>
            <w:r w:rsidRPr="00BF316B">
              <w:rPr>
                <w:rFonts w:ascii="Century Schoolbook" w:hAnsi="Century Schoolbook" w:cs="Times New Roman"/>
                <w:color w:val="000000" w:themeColor="text1"/>
              </w:rPr>
              <w:t>0.15</w:t>
            </w:r>
          </w:p>
        </w:tc>
        <w:tc>
          <w:tcPr>
            <w:tcW w:w="2118" w:type="dxa"/>
          </w:tcPr>
          <w:p w14:paraId="5D7FF895" w14:textId="77777777" w:rsidR="00DD7A4A" w:rsidRPr="00BF316B" w:rsidRDefault="00DD7A4A" w:rsidP="007575E5">
            <w:pPr>
              <w:spacing w:line="360" w:lineRule="auto"/>
              <w:jc w:val="center"/>
              <w:rPr>
                <w:rFonts w:ascii="Century Schoolbook" w:hAnsi="Century Schoolbook" w:cs="Times New Roman"/>
                <w:color w:val="000000" w:themeColor="text1"/>
              </w:rPr>
            </w:pPr>
            <w:r w:rsidRPr="00BF316B">
              <w:rPr>
                <w:rFonts w:ascii="Century Schoolbook" w:hAnsi="Century Schoolbook" w:cs="Times New Roman"/>
                <w:color w:val="000000" w:themeColor="text1"/>
              </w:rPr>
              <w:t>0.13</w:t>
            </w:r>
          </w:p>
        </w:tc>
      </w:tr>
      <w:tr w:rsidR="0089355B" w:rsidRPr="00BF316B" w14:paraId="161757F0" w14:textId="77777777" w:rsidTr="00594EF0">
        <w:trPr>
          <w:trHeight w:val="265"/>
          <w:jc w:val="center"/>
        </w:trPr>
        <w:tc>
          <w:tcPr>
            <w:tcW w:w="2207" w:type="dxa"/>
          </w:tcPr>
          <w:p w14:paraId="1E6C47E9" w14:textId="77777777" w:rsidR="00DD7A4A" w:rsidRPr="00BF316B" w:rsidRDefault="00846EB5" w:rsidP="007575E5">
            <w:pPr>
              <w:spacing w:line="360" w:lineRule="auto"/>
              <w:jc w:val="center"/>
              <w:rPr>
                <w:rFonts w:ascii="Century Schoolbook" w:hAnsi="Century Schoolbook" w:cs="Times New Roman"/>
                <w:color w:val="000000" w:themeColor="text1"/>
              </w:rPr>
            </w:pPr>
            <m:oMathPara>
              <m:oMath>
                <m:sSub>
                  <m:sSubPr>
                    <m:ctrlPr>
                      <w:rPr>
                        <w:rFonts w:ascii="Cambria Math" w:hAnsi="Cambria Math" w:cs="Times New Roman"/>
                        <w:i/>
                        <w:color w:val="000000" w:themeColor="text1"/>
                      </w:rPr>
                    </m:ctrlPr>
                  </m:sSubPr>
                  <m:e>
                    <m:r>
                      <w:rPr>
                        <w:rFonts w:ascii="Cambria Math" w:hAnsi="Cambria Math" w:cs="Times New Roman"/>
                        <w:color w:val="000000" w:themeColor="text1"/>
                      </w:rPr>
                      <m:t>m</m:t>
                    </m:r>
                  </m:e>
                  <m:sub>
                    <m:r>
                      <w:rPr>
                        <w:rFonts w:ascii="Cambria Math" w:hAnsi="Cambria Math" w:cs="Times New Roman"/>
                        <w:color w:val="000000" w:themeColor="text1"/>
                      </w:rPr>
                      <m:t>Aug</m:t>
                    </m:r>
                  </m:sub>
                </m:sSub>
                <m:r>
                  <w:rPr>
                    <w:rFonts w:ascii="Cambria Math" w:hAnsi="Cambria Math" w:cs="Times New Roman"/>
                    <w:color w:val="000000" w:themeColor="text1"/>
                  </w:rPr>
                  <m:t>(DPA,SPA)</m:t>
                </m:r>
              </m:oMath>
            </m:oMathPara>
          </w:p>
        </w:tc>
        <w:tc>
          <w:tcPr>
            <w:tcW w:w="1541" w:type="dxa"/>
          </w:tcPr>
          <w:p w14:paraId="3B0F776F" w14:textId="77777777" w:rsidR="00DD7A4A" w:rsidRPr="00BF316B" w:rsidRDefault="00DD7A4A" w:rsidP="007575E5">
            <w:pPr>
              <w:spacing w:line="360" w:lineRule="auto"/>
              <w:jc w:val="center"/>
              <w:rPr>
                <w:rFonts w:ascii="Century Schoolbook" w:hAnsi="Century Schoolbook" w:cs="Times New Roman"/>
                <w:color w:val="000000" w:themeColor="text1"/>
              </w:rPr>
            </w:pPr>
            <w:r w:rsidRPr="00BF316B">
              <w:rPr>
                <w:rFonts w:ascii="Century Schoolbook" w:hAnsi="Century Schoolbook" w:cs="Times New Roman"/>
                <w:color w:val="000000" w:themeColor="text1"/>
              </w:rPr>
              <w:t>0.07</w:t>
            </w:r>
          </w:p>
        </w:tc>
        <w:tc>
          <w:tcPr>
            <w:tcW w:w="1497" w:type="dxa"/>
          </w:tcPr>
          <w:p w14:paraId="5B65A33B" w14:textId="77777777" w:rsidR="00DD7A4A" w:rsidRPr="00BF316B" w:rsidRDefault="00DD7A4A" w:rsidP="007575E5">
            <w:pPr>
              <w:spacing w:line="360" w:lineRule="auto"/>
              <w:jc w:val="center"/>
              <w:rPr>
                <w:rFonts w:ascii="Century Schoolbook" w:hAnsi="Century Schoolbook" w:cs="Times New Roman"/>
                <w:color w:val="000000" w:themeColor="text1"/>
              </w:rPr>
            </w:pPr>
            <w:r w:rsidRPr="00BF316B">
              <w:rPr>
                <w:rFonts w:ascii="Century Schoolbook" w:hAnsi="Century Schoolbook" w:cs="Times New Roman"/>
                <w:color w:val="000000" w:themeColor="text1"/>
              </w:rPr>
              <w:t>0.13</w:t>
            </w:r>
          </w:p>
        </w:tc>
        <w:tc>
          <w:tcPr>
            <w:tcW w:w="2118" w:type="dxa"/>
          </w:tcPr>
          <w:p w14:paraId="6533FA54" w14:textId="77777777" w:rsidR="00DD7A4A" w:rsidRPr="00BF316B" w:rsidRDefault="00DD7A4A" w:rsidP="007575E5">
            <w:pPr>
              <w:spacing w:line="360" w:lineRule="auto"/>
              <w:jc w:val="center"/>
              <w:rPr>
                <w:rFonts w:ascii="Century Schoolbook" w:hAnsi="Century Schoolbook" w:cs="Times New Roman"/>
                <w:color w:val="000000" w:themeColor="text1"/>
              </w:rPr>
            </w:pPr>
            <w:r w:rsidRPr="00BF316B">
              <w:rPr>
                <w:rFonts w:ascii="Century Schoolbook" w:hAnsi="Century Schoolbook" w:cs="Times New Roman"/>
                <w:color w:val="000000" w:themeColor="text1"/>
              </w:rPr>
              <w:t>0.12</w:t>
            </w:r>
          </w:p>
        </w:tc>
      </w:tr>
    </w:tbl>
    <w:p w14:paraId="1895497D" w14:textId="77777777" w:rsidR="00DD7A4A" w:rsidRPr="00BF316B" w:rsidRDefault="00DD7A4A" w:rsidP="0026642B">
      <w:pPr>
        <w:pStyle w:val="a3"/>
        <w:spacing w:line="360" w:lineRule="auto"/>
        <w:rPr>
          <w:rFonts w:ascii="Century Schoolbook" w:hAnsi="Century Schoolbook"/>
          <w:color w:val="000000" w:themeColor="text1"/>
        </w:rPr>
      </w:pPr>
    </w:p>
    <w:p w14:paraId="3230F5D6" w14:textId="77777777" w:rsidR="00DD7A4A" w:rsidRPr="00BF316B" w:rsidRDefault="00846EB5" w:rsidP="0026642B">
      <w:pPr>
        <w:pStyle w:val="a3"/>
        <w:spacing w:line="360" w:lineRule="auto"/>
        <w:rPr>
          <w:rFonts w:ascii="Century Schoolbook" w:hAnsi="Century Schoolbook"/>
          <w:color w:val="000000" w:themeColor="text1"/>
        </w:rPr>
      </w:pPr>
      <m:oMath>
        <m:sSub>
          <m:sSubPr>
            <m:ctrlPr>
              <w:rPr>
                <w:rFonts w:ascii="Cambria Math" w:hAnsi="Cambria Math"/>
                <w:i/>
                <w:color w:val="000000" w:themeColor="text1"/>
              </w:rPr>
            </m:ctrlPr>
          </m:sSubPr>
          <m:e>
            <m:r>
              <w:rPr>
                <w:rFonts w:ascii="Cambria Math" w:hAnsi="Cambria Math"/>
                <w:color w:val="000000" w:themeColor="text1"/>
              </w:rPr>
              <m:t>m</m:t>
            </m:r>
          </m:e>
          <m:sub>
            <m:r>
              <w:rPr>
                <w:rFonts w:ascii="Cambria Math" w:hAnsi="Cambria Math"/>
                <w:color w:val="000000" w:themeColor="text1"/>
              </w:rPr>
              <m:t>Jul</m:t>
            </m:r>
          </m:sub>
        </m:sSub>
        <m:d>
          <m:dPr>
            <m:ctrlPr>
              <w:rPr>
                <w:rFonts w:ascii="Cambria Math" w:hAnsi="Cambria Math"/>
                <w:i/>
                <w:color w:val="000000" w:themeColor="text1"/>
              </w:rPr>
            </m:ctrlPr>
          </m:dPr>
          <m:e>
            <m:r>
              <w:rPr>
                <w:rFonts w:ascii="Cambria Math" w:hAnsi="Cambria Math"/>
                <w:color w:val="000000" w:themeColor="text1"/>
              </w:rPr>
              <m:t>DPA</m:t>
            </m:r>
          </m:e>
        </m:d>
        <m:r>
          <w:rPr>
            <w:rFonts w:ascii="Cambria Math" w:hAnsi="Cambria Math"/>
            <w:color w:val="000000" w:themeColor="text1"/>
          </w:rPr>
          <m:t xml:space="preserve">= </m:t>
        </m:r>
      </m:oMath>
      <w:r w:rsidR="00DD7A4A" w:rsidRPr="00BF316B">
        <w:rPr>
          <w:rFonts w:ascii="Century Schoolbook" w:hAnsi="Century Schoolbook"/>
          <w:color w:val="000000" w:themeColor="text1"/>
        </w:rPr>
        <w:t>0.22</w:t>
      </w:r>
      <w:r w:rsidR="00DD7A4A" w:rsidRPr="00BF316B">
        <w:rPr>
          <w:rFonts w:ascii="Century Schoolbook" w:hAnsi="Century Schoolbook"/>
          <w:color w:val="000000" w:themeColor="text1"/>
        </w:rPr>
        <w:tab/>
      </w:r>
      <w:r w:rsidR="00DD7A4A" w:rsidRPr="00BF316B">
        <w:rPr>
          <w:rFonts w:ascii="Century Schoolbook" w:hAnsi="Century Schoolbook"/>
          <w:color w:val="000000" w:themeColor="text1"/>
        </w:rPr>
        <w:tab/>
      </w:r>
      <m:oMath>
        <m:sSub>
          <m:sSubPr>
            <m:ctrlPr>
              <w:rPr>
                <w:rFonts w:ascii="Cambria Math" w:hAnsi="Cambria Math"/>
                <w:i/>
                <w:color w:val="000000" w:themeColor="text1"/>
              </w:rPr>
            </m:ctrlPr>
          </m:sSubPr>
          <m:e>
            <m:r>
              <w:rPr>
                <w:rFonts w:ascii="Cambria Math" w:hAnsi="Cambria Math"/>
                <w:color w:val="000000" w:themeColor="text1"/>
              </w:rPr>
              <m:t>m</m:t>
            </m:r>
          </m:e>
          <m:sub>
            <m:r>
              <w:rPr>
                <w:rFonts w:ascii="Cambria Math" w:hAnsi="Cambria Math"/>
                <w:color w:val="000000" w:themeColor="text1"/>
              </w:rPr>
              <m:t>Jul</m:t>
            </m:r>
          </m:sub>
        </m:sSub>
        <m:d>
          <m:dPr>
            <m:ctrlPr>
              <w:rPr>
                <w:rFonts w:ascii="Cambria Math" w:hAnsi="Cambria Math"/>
                <w:i/>
                <w:color w:val="000000" w:themeColor="text1"/>
              </w:rPr>
            </m:ctrlPr>
          </m:dPr>
          <m:e>
            <m:r>
              <w:rPr>
                <w:rFonts w:ascii="Cambria Math" w:hAnsi="Cambria Math"/>
                <w:color w:val="000000" w:themeColor="text1"/>
              </w:rPr>
              <m:t>SPA</m:t>
            </m:r>
          </m:e>
        </m:d>
        <m:r>
          <w:rPr>
            <w:rFonts w:ascii="Cambria Math" w:hAnsi="Cambria Math"/>
            <w:color w:val="000000" w:themeColor="text1"/>
          </w:rPr>
          <m:t>=0.43</m:t>
        </m:r>
      </m:oMath>
      <w:r w:rsidR="00DD7A4A" w:rsidRPr="00BF316B">
        <w:rPr>
          <w:rFonts w:ascii="Century Schoolbook" w:hAnsi="Century Schoolbook"/>
          <w:color w:val="000000" w:themeColor="text1"/>
        </w:rPr>
        <w:tab/>
      </w:r>
      <m:oMath>
        <m:sSub>
          <m:sSubPr>
            <m:ctrlPr>
              <w:rPr>
                <w:rFonts w:ascii="Cambria Math" w:hAnsi="Cambria Math"/>
                <w:i/>
                <w:color w:val="000000" w:themeColor="text1"/>
              </w:rPr>
            </m:ctrlPr>
          </m:sSubPr>
          <m:e>
            <m:r>
              <w:rPr>
                <w:rFonts w:ascii="Cambria Math" w:hAnsi="Cambria Math"/>
                <w:color w:val="000000" w:themeColor="text1"/>
              </w:rPr>
              <m:t>m</m:t>
            </m:r>
          </m:e>
          <m:sub>
            <m:r>
              <w:rPr>
                <w:rFonts w:ascii="Cambria Math" w:hAnsi="Cambria Math"/>
                <w:color w:val="000000" w:themeColor="text1"/>
              </w:rPr>
              <m:t>Jul</m:t>
            </m:r>
          </m:sub>
        </m:sSub>
        <m:d>
          <m:dPr>
            <m:ctrlPr>
              <w:rPr>
                <w:rFonts w:ascii="Cambria Math" w:hAnsi="Cambria Math"/>
                <w:i/>
                <w:color w:val="000000" w:themeColor="text1"/>
              </w:rPr>
            </m:ctrlPr>
          </m:dPr>
          <m:e>
            <m:r>
              <w:rPr>
                <w:rFonts w:ascii="Cambria Math" w:hAnsi="Cambria Math"/>
                <w:color w:val="000000" w:themeColor="text1"/>
              </w:rPr>
              <m:t>DPA,SPA</m:t>
            </m:r>
          </m:e>
        </m:d>
        <m:r>
          <w:rPr>
            <w:rFonts w:ascii="Cambria Math" w:hAnsi="Cambria Math"/>
            <w:color w:val="000000" w:themeColor="text1"/>
          </w:rPr>
          <m:t>=0.35</m:t>
        </m:r>
      </m:oMath>
      <w:r w:rsidR="00DD7A4A" w:rsidRPr="00BF316B">
        <w:rPr>
          <w:rFonts w:ascii="Century Schoolbook" w:hAnsi="Century Schoolbook"/>
          <w:color w:val="000000" w:themeColor="text1"/>
        </w:rPr>
        <w:t>;</w:t>
      </w:r>
    </w:p>
    <w:p w14:paraId="1B53D9C7" w14:textId="77777777" w:rsidR="00DD7A4A" w:rsidRPr="00BF316B" w:rsidRDefault="00846EB5" w:rsidP="0026642B">
      <w:pPr>
        <w:pStyle w:val="a3"/>
        <w:spacing w:line="360" w:lineRule="auto"/>
        <w:rPr>
          <w:rFonts w:ascii="Century Schoolbook" w:hAnsi="Century Schoolbook"/>
          <w:color w:val="000000" w:themeColor="text1"/>
        </w:rPr>
      </w:pPr>
      <m:oMath>
        <m:sSub>
          <m:sSubPr>
            <m:ctrlPr>
              <w:rPr>
                <w:rFonts w:ascii="Cambria Math" w:hAnsi="Cambria Math"/>
                <w:i/>
                <w:color w:val="000000" w:themeColor="text1"/>
              </w:rPr>
            </m:ctrlPr>
          </m:sSubPr>
          <m:e>
            <m:r>
              <w:rPr>
                <w:rFonts w:ascii="Cambria Math" w:hAnsi="Cambria Math"/>
                <w:color w:val="000000" w:themeColor="text1"/>
              </w:rPr>
              <m:t>m</m:t>
            </m:r>
          </m:e>
          <m:sub>
            <m:r>
              <w:rPr>
                <w:rFonts w:ascii="Cambria Math" w:hAnsi="Cambria Math"/>
                <w:color w:val="000000" w:themeColor="text1"/>
              </w:rPr>
              <m:t>Aug</m:t>
            </m:r>
          </m:sub>
        </m:sSub>
        <m:d>
          <m:dPr>
            <m:ctrlPr>
              <w:rPr>
                <w:rFonts w:ascii="Cambria Math" w:hAnsi="Cambria Math"/>
                <w:i/>
                <w:color w:val="000000" w:themeColor="text1"/>
              </w:rPr>
            </m:ctrlPr>
          </m:dPr>
          <m:e>
            <m:r>
              <w:rPr>
                <w:rFonts w:ascii="Cambria Math" w:hAnsi="Cambria Math"/>
                <w:color w:val="000000" w:themeColor="text1"/>
              </w:rPr>
              <m:t>DPA</m:t>
            </m:r>
          </m:e>
        </m:d>
        <m:r>
          <w:rPr>
            <w:rFonts w:ascii="Cambria Math" w:hAnsi="Cambria Math"/>
            <w:color w:val="000000" w:themeColor="text1"/>
          </w:rPr>
          <m:t xml:space="preserve">= </m:t>
        </m:r>
      </m:oMath>
      <w:r w:rsidR="00DD7A4A" w:rsidRPr="00BF316B">
        <w:rPr>
          <w:rFonts w:ascii="Century Schoolbook" w:hAnsi="Century Schoolbook"/>
          <w:color w:val="000000" w:themeColor="text1"/>
        </w:rPr>
        <w:t>0.33</w:t>
      </w:r>
      <w:r w:rsidR="00DD7A4A" w:rsidRPr="00BF316B">
        <w:rPr>
          <w:rFonts w:ascii="Century Schoolbook" w:hAnsi="Century Schoolbook"/>
          <w:color w:val="000000" w:themeColor="text1"/>
        </w:rPr>
        <w:tab/>
      </w:r>
      <w:r w:rsidR="00DD7A4A" w:rsidRPr="00BF316B">
        <w:rPr>
          <w:rFonts w:ascii="Century Schoolbook" w:hAnsi="Century Schoolbook"/>
          <w:color w:val="000000" w:themeColor="text1"/>
        </w:rPr>
        <w:tab/>
      </w:r>
      <m:oMath>
        <m:sSub>
          <m:sSubPr>
            <m:ctrlPr>
              <w:rPr>
                <w:rFonts w:ascii="Cambria Math" w:hAnsi="Cambria Math"/>
                <w:i/>
                <w:color w:val="000000" w:themeColor="text1"/>
              </w:rPr>
            </m:ctrlPr>
          </m:sSubPr>
          <m:e>
            <m:r>
              <w:rPr>
                <w:rFonts w:ascii="Cambria Math" w:hAnsi="Cambria Math"/>
                <w:color w:val="000000" w:themeColor="text1"/>
              </w:rPr>
              <m:t>m</m:t>
            </m:r>
          </m:e>
          <m:sub>
            <m:r>
              <w:rPr>
                <w:rFonts w:ascii="Cambria Math" w:hAnsi="Cambria Math"/>
                <w:color w:val="000000" w:themeColor="text1"/>
              </w:rPr>
              <m:t>Aug</m:t>
            </m:r>
          </m:sub>
        </m:sSub>
        <m:d>
          <m:dPr>
            <m:ctrlPr>
              <w:rPr>
                <w:rFonts w:ascii="Cambria Math" w:hAnsi="Cambria Math"/>
                <w:i/>
                <w:color w:val="000000" w:themeColor="text1"/>
              </w:rPr>
            </m:ctrlPr>
          </m:dPr>
          <m:e>
            <m:r>
              <w:rPr>
                <w:rFonts w:ascii="Cambria Math" w:hAnsi="Cambria Math"/>
                <w:color w:val="000000" w:themeColor="text1"/>
              </w:rPr>
              <m:t>SPA</m:t>
            </m:r>
          </m:e>
        </m:d>
        <m:r>
          <w:rPr>
            <w:rFonts w:ascii="Cambria Math" w:hAnsi="Cambria Math"/>
            <w:color w:val="000000" w:themeColor="text1"/>
          </w:rPr>
          <m:t>=0.36</m:t>
        </m:r>
      </m:oMath>
      <w:r w:rsidR="00DD7A4A" w:rsidRPr="00BF316B">
        <w:rPr>
          <w:rFonts w:ascii="Century Schoolbook" w:hAnsi="Century Schoolbook"/>
          <w:color w:val="000000" w:themeColor="text1"/>
        </w:rPr>
        <w:tab/>
      </w:r>
      <m:oMath>
        <m:sSub>
          <m:sSubPr>
            <m:ctrlPr>
              <w:rPr>
                <w:rFonts w:ascii="Cambria Math" w:hAnsi="Cambria Math"/>
                <w:i/>
                <w:color w:val="000000" w:themeColor="text1"/>
              </w:rPr>
            </m:ctrlPr>
          </m:sSubPr>
          <m:e>
            <m:r>
              <w:rPr>
                <w:rFonts w:ascii="Cambria Math" w:hAnsi="Cambria Math"/>
                <w:color w:val="000000" w:themeColor="text1"/>
              </w:rPr>
              <m:t>m</m:t>
            </m:r>
          </m:e>
          <m:sub>
            <m:r>
              <w:rPr>
                <w:rFonts w:ascii="Cambria Math" w:hAnsi="Cambria Math"/>
                <w:color w:val="000000" w:themeColor="text1"/>
              </w:rPr>
              <m:t>Aug</m:t>
            </m:r>
          </m:sub>
        </m:sSub>
        <m:d>
          <m:dPr>
            <m:ctrlPr>
              <w:rPr>
                <w:rFonts w:ascii="Cambria Math" w:hAnsi="Cambria Math"/>
                <w:i/>
                <w:color w:val="000000" w:themeColor="text1"/>
              </w:rPr>
            </m:ctrlPr>
          </m:dPr>
          <m:e>
            <m:r>
              <w:rPr>
                <w:rFonts w:ascii="Cambria Math" w:hAnsi="Cambria Math"/>
                <w:color w:val="000000" w:themeColor="text1"/>
              </w:rPr>
              <m:t>DPA,SPA</m:t>
            </m:r>
          </m:e>
        </m:d>
        <m:r>
          <w:rPr>
            <w:rFonts w:ascii="Cambria Math" w:hAnsi="Cambria Math"/>
            <w:color w:val="000000" w:themeColor="text1"/>
          </w:rPr>
          <m:t>=0.31</m:t>
        </m:r>
      </m:oMath>
      <w:r w:rsidR="00DD7A4A" w:rsidRPr="00BF316B">
        <w:rPr>
          <w:rFonts w:ascii="Century Schoolbook" w:hAnsi="Century Schoolbook"/>
          <w:color w:val="000000" w:themeColor="text1"/>
        </w:rPr>
        <w:t>;</w:t>
      </w:r>
    </w:p>
    <w:p w14:paraId="7AD66242" w14:textId="77777777" w:rsidR="00DD7A4A" w:rsidRPr="00BF316B" w:rsidRDefault="00846EB5" w:rsidP="0026642B">
      <w:pPr>
        <w:pStyle w:val="a3"/>
        <w:spacing w:line="360" w:lineRule="auto"/>
        <w:rPr>
          <w:rFonts w:ascii="Century Schoolbook" w:hAnsi="Century Schoolbook"/>
          <w:color w:val="000000" w:themeColor="text1"/>
        </w:rPr>
      </w:pPr>
      <m:oMath>
        <m:sSub>
          <m:sSubPr>
            <m:ctrlPr>
              <w:rPr>
                <w:rFonts w:ascii="Cambria Math" w:hAnsi="Cambria Math"/>
                <w:i/>
                <w:color w:val="000000" w:themeColor="text1"/>
              </w:rPr>
            </m:ctrlPr>
          </m:sSubPr>
          <m:e>
            <m:r>
              <w:rPr>
                <w:rFonts w:ascii="Cambria Math" w:hAnsi="Cambria Math"/>
                <w:color w:val="000000" w:themeColor="text1"/>
              </w:rPr>
              <m:t>m</m:t>
            </m:r>
          </m:e>
          <m:sub>
            <m:r>
              <w:rPr>
                <w:rFonts w:ascii="Cambria Math" w:hAnsi="Cambria Math"/>
                <w:color w:val="000000" w:themeColor="text1"/>
              </w:rPr>
              <m:t>Sept</m:t>
            </m:r>
          </m:sub>
        </m:sSub>
        <m:d>
          <m:dPr>
            <m:ctrlPr>
              <w:rPr>
                <w:rFonts w:ascii="Cambria Math" w:hAnsi="Cambria Math"/>
                <w:i/>
                <w:color w:val="000000" w:themeColor="text1"/>
              </w:rPr>
            </m:ctrlPr>
          </m:dPr>
          <m:e>
            <m:r>
              <w:rPr>
                <w:rFonts w:ascii="Cambria Math" w:hAnsi="Cambria Math"/>
                <w:color w:val="000000" w:themeColor="text1"/>
              </w:rPr>
              <m:t>DPA</m:t>
            </m:r>
          </m:e>
        </m:d>
        <m:r>
          <w:rPr>
            <w:rFonts w:ascii="Cambria Math" w:hAnsi="Cambria Math"/>
            <w:color w:val="000000" w:themeColor="text1"/>
          </w:rPr>
          <m:t xml:space="preserve">= </m:t>
        </m:r>
      </m:oMath>
      <w:r w:rsidR="00DD7A4A" w:rsidRPr="00BF316B">
        <w:rPr>
          <w:rFonts w:ascii="Century Schoolbook" w:hAnsi="Century Schoolbook"/>
          <w:color w:val="000000" w:themeColor="text1"/>
        </w:rPr>
        <w:t>0.6</w:t>
      </w:r>
      <w:r w:rsidR="00DD7A4A" w:rsidRPr="00BF316B">
        <w:rPr>
          <w:rFonts w:ascii="Century Schoolbook" w:hAnsi="Century Schoolbook"/>
          <w:color w:val="000000" w:themeColor="text1"/>
        </w:rPr>
        <w:tab/>
      </w:r>
      <w:r w:rsidR="00DD7A4A" w:rsidRPr="00BF316B">
        <w:rPr>
          <w:rFonts w:ascii="Century Schoolbook" w:hAnsi="Century Schoolbook"/>
          <w:color w:val="000000" w:themeColor="text1"/>
        </w:rPr>
        <w:tab/>
      </w:r>
      <m:oMath>
        <m:sSub>
          <m:sSubPr>
            <m:ctrlPr>
              <w:rPr>
                <w:rFonts w:ascii="Cambria Math" w:hAnsi="Cambria Math"/>
                <w:i/>
                <w:color w:val="000000" w:themeColor="text1"/>
              </w:rPr>
            </m:ctrlPr>
          </m:sSubPr>
          <m:e>
            <m:r>
              <w:rPr>
                <w:rFonts w:ascii="Cambria Math" w:hAnsi="Cambria Math"/>
                <w:color w:val="000000" w:themeColor="text1"/>
              </w:rPr>
              <m:t>m</m:t>
            </m:r>
          </m:e>
          <m:sub>
            <m:r>
              <w:rPr>
                <w:rFonts w:ascii="Cambria Math" w:hAnsi="Cambria Math"/>
                <w:color w:val="000000" w:themeColor="text1"/>
              </w:rPr>
              <m:t>Sept</m:t>
            </m:r>
          </m:sub>
        </m:sSub>
        <m:d>
          <m:dPr>
            <m:ctrlPr>
              <w:rPr>
                <w:rFonts w:ascii="Cambria Math" w:hAnsi="Cambria Math"/>
                <w:i/>
                <w:color w:val="000000" w:themeColor="text1"/>
              </w:rPr>
            </m:ctrlPr>
          </m:dPr>
          <m:e>
            <m:r>
              <w:rPr>
                <w:rFonts w:ascii="Cambria Math" w:hAnsi="Cambria Math"/>
                <w:color w:val="000000" w:themeColor="text1"/>
              </w:rPr>
              <m:t>SPA</m:t>
            </m:r>
          </m:e>
        </m:d>
        <m:r>
          <w:rPr>
            <w:rFonts w:ascii="Cambria Math" w:hAnsi="Cambria Math"/>
            <w:color w:val="000000" w:themeColor="text1"/>
          </w:rPr>
          <m:t>=0.21</m:t>
        </m:r>
      </m:oMath>
      <w:r w:rsidR="00DD7A4A" w:rsidRPr="00BF316B">
        <w:rPr>
          <w:rFonts w:ascii="Century Schoolbook" w:hAnsi="Century Schoolbook"/>
          <w:color w:val="000000" w:themeColor="text1"/>
        </w:rPr>
        <w:t xml:space="preserve"> </w:t>
      </w:r>
      <w:r w:rsidR="00DD7A4A" w:rsidRPr="00BF316B">
        <w:rPr>
          <w:rFonts w:ascii="Century Schoolbook" w:hAnsi="Century Schoolbook"/>
          <w:color w:val="000000" w:themeColor="text1"/>
        </w:rPr>
        <w:tab/>
      </w:r>
      <m:oMath>
        <m:sSub>
          <m:sSubPr>
            <m:ctrlPr>
              <w:rPr>
                <w:rFonts w:ascii="Cambria Math" w:hAnsi="Cambria Math"/>
                <w:i/>
                <w:color w:val="000000" w:themeColor="text1"/>
              </w:rPr>
            </m:ctrlPr>
          </m:sSubPr>
          <m:e>
            <m:r>
              <w:rPr>
                <w:rFonts w:ascii="Cambria Math" w:hAnsi="Cambria Math"/>
                <w:color w:val="000000" w:themeColor="text1"/>
              </w:rPr>
              <m:t>m</m:t>
            </m:r>
          </m:e>
          <m:sub>
            <m:r>
              <w:rPr>
                <w:rFonts w:ascii="Cambria Math" w:hAnsi="Cambria Math"/>
                <w:color w:val="000000" w:themeColor="text1"/>
              </w:rPr>
              <m:t>Sept</m:t>
            </m:r>
          </m:sub>
        </m:sSub>
        <m:d>
          <m:dPr>
            <m:ctrlPr>
              <w:rPr>
                <w:rFonts w:ascii="Cambria Math" w:hAnsi="Cambria Math"/>
                <w:i/>
                <w:color w:val="000000" w:themeColor="text1"/>
              </w:rPr>
            </m:ctrlPr>
          </m:dPr>
          <m:e>
            <m:r>
              <w:rPr>
                <w:rFonts w:ascii="Cambria Math" w:hAnsi="Cambria Math"/>
                <w:color w:val="000000" w:themeColor="text1"/>
              </w:rPr>
              <m:t>DPA,SPA</m:t>
            </m:r>
          </m:e>
        </m:d>
        <m:r>
          <w:rPr>
            <w:rFonts w:ascii="Cambria Math" w:hAnsi="Cambria Math"/>
            <w:color w:val="000000" w:themeColor="text1"/>
          </w:rPr>
          <m:t>=0.19</m:t>
        </m:r>
      </m:oMath>
      <w:r w:rsidR="00DD7A4A" w:rsidRPr="00BF316B">
        <w:rPr>
          <w:rFonts w:ascii="Century Schoolbook" w:hAnsi="Century Schoolbook"/>
          <w:color w:val="000000" w:themeColor="text1"/>
        </w:rPr>
        <w:t>;</w:t>
      </w:r>
    </w:p>
    <w:p w14:paraId="0D847C4F" w14:textId="77777777" w:rsidR="00DD7A4A" w:rsidRPr="00BF316B" w:rsidRDefault="00846EB5" w:rsidP="0026642B">
      <w:pPr>
        <w:pStyle w:val="a3"/>
        <w:spacing w:line="360" w:lineRule="auto"/>
        <w:rPr>
          <w:rFonts w:ascii="Century Schoolbook" w:hAnsi="Century Schoolbook"/>
          <w:color w:val="000000" w:themeColor="text1"/>
        </w:rPr>
      </w:pPr>
      <m:oMath>
        <m:sSub>
          <m:sSubPr>
            <m:ctrlPr>
              <w:rPr>
                <w:rFonts w:ascii="Cambria Math" w:hAnsi="Cambria Math"/>
                <w:i/>
                <w:color w:val="000000" w:themeColor="text1"/>
              </w:rPr>
            </m:ctrlPr>
          </m:sSubPr>
          <m:e>
            <m:r>
              <w:rPr>
                <w:rFonts w:ascii="Cambria Math" w:hAnsi="Cambria Math"/>
                <w:color w:val="000000" w:themeColor="text1"/>
              </w:rPr>
              <m:t>m</m:t>
            </m:r>
          </m:e>
          <m:sub>
            <m:r>
              <w:rPr>
                <w:rFonts w:ascii="Cambria Math" w:hAnsi="Cambria Math"/>
                <w:color w:val="000000" w:themeColor="text1"/>
              </w:rPr>
              <m:t>Oct</m:t>
            </m:r>
          </m:sub>
        </m:sSub>
        <m:d>
          <m:dPr>
            <m:ctrlPr>
              <w:rPr>
                <w:rFonts w:ascii="Cambria Math" w:hAnsi="Cambria Math"/>
                <w:i/>
                <w:color w:val="000000" w:themeColor="text1"/>
              </w:rPr>
            </m:ctrlPr>
          </m:dPr>
          <m:e>
            <m:r>
              <w:rPr>
                <w:rFonts w:ascii="Cambria Math" w:hAnsi="Cambria Math"/>
                <w:color w:val="000000" w:themeColor="text1"/>
              </w:rPr>
              <m:t>DPA</m:t>
            </m:r>
          </m:e>
        </m:d>
        <m:r>
          <w:rPr>
            <w:rFonts w:ascii="Cambria Math" w:hAnsi="Cambria Math"/>
            <w:color w:val="000000" w:themeColor="text1"/>
          </w:rPr>
          <m:t xml:space="preserve">= </m:t>
        </m:r>
      </m:oMath>
      <w:r w:rsidR="00DD7A4A" w:rsidRPr="00BF316B">
        <w:rPr>
          <w:rFonts w:ascii="Century Schoolbook" w:hAnsi="Century Schoolbook"/>
          <w:color w:val="000000" w:themeColor="text1"/>
        </w:rPr>
        <w:t>0.57</w:t>
      </w:r>
      <w:r w:rsidR="00DD7A4A" w:rsidRPr="00BF316B">
        <w:rPr>
          <w:rFonts w:ascii="Century Schoolbook" w:hAnsi="Century Schoolbook"/>
          <w:color w:val="000000" w:themeColor="text1"/>
        </w:rPr>
        <w:tab/>
      </w:r>
      <w:r w:rsidR="00DD7A4A" w:rsidRPr="00BF316B">
        <w:rPr>
          <w:rFonts w:ascii="Century Schoolbook" w:hAnsi="Century Schoolbook"/>
          <w:color w:val="000000" w:themeColor="text1"/>
        </w:rPr>
        <w:tab/>
      </w:r>
      <m:oMath>
        <m:sSub>
          <m:sSubPr>
            <m:ctrlPr>
              <w:rPr>
                <w:rFonts w:ascii="Cambria Math" w:hAnsi="Cambria Math"/>
                <w:i/>
                <w:color w:val="000000" w:themeColor="text1"/>
              </w:rPr>
            </m:ctrlPr>
          </m:sSubPr>
          <m:e>
            <m:r>
              <w:rPr>
                <w:rFonts w:ascii="Cambria Math" w:hAnsi="Cambria Math"/>
                <w:color w:val="000000" w:themeColor="text1"/>
              </w:rPr>
              <m:t>m</m:t>
            </m:r>
          </m:e>
          <m:sub>
            <m:r>
              <w:rPr>
                <w:rFonts w:ascii="Cambria Math" w:hAnsi="Cambria Math"/>
                <w:color w:val="000000" w:themeColor="text1"/>
              </w:rPr>
              <m:t>Oct</m:t>
            </m:r>
          </m:sub>
        </m:sSub>
        <m:d>
          <m:dPr>
            <m:ctrlPr>
              <w:rPr>
                <w:rFonts w:ascii="Cambria Math" w:hAnsi="Cambria Math"/>
                <w:i/>
                <w:color w:val="000000" w:themeColor="text1"/>
              </w:rPr>
            </m:ctrlPr>
          </m:dPr>
          <m:e>
            <m:r>
              <w:rPr>
                <w:rFonts w:ascii="Cambria Math" w:hAnsi="Cambria Math"/>
                <w:color w:val="000000" w:themeColor="text1"/>
              </w:rPr>
              <m:t>SPA</m:t>
            </m:r>
          </m:e>
        </m:d>
        <m:r>
          <w:rPr>
            <w:rFonts w:ascii="Cambria Math" w:hAnsi="Cambria Math"/>
            <w:color w:val="000000" w:themeColor="text1"/>
          </w:rPr>
          <m:t>=0.23</m:t>
        </m:r>
      </m:oMath>
      <w:r w:rsidR="00DD7A4A" w:rsidRPr="00BF316B">
        <w:rPr>
          <w:rFonts w:ascii="Century Schoolbook" w:hAnsi="Century Schoolbook"/>
          <w:color w:val="000000" w:themeColor="text1"/>
        </w:rPr>
        <w:t xml:space="preserve"> </w:t>
      </w:r>
      <w:r w:rsidR="00DD7A4A" w:rsidRPr="00BF316B">
        <w:rPr>
          <w:rFonts w:ascii="Century Schoolbook" w:hAnsi="Century Schoolbook"/>
          <w:color w:val="000000" w:themeColor="text1"/>
        </w:rPr>
        <w:tab/>
      </w:r>
      <m:oMath>
        <m:sSub>
          <m:sSubPr>
            <m:ctrlPr>
              <w:rPr>
                <w:rFonts w:ascii="Cambria Math" w:hAnsi="Cambria Math"/>
                <w:i/>
                <w:color w:val="000000" w:themeColor="text1"/>
              </w:rPr>
            </m:ctrlPr>
          </m:sSubPr>
          <m:e>
            <m:r>
              <w:rPr>
                <w:rFonts w:ascii="Cambria Math" w:hAnsi="Cambria Math"/>
                <w:color w:val="000000" w:themeColor="text1"/>
              </w:rPr>
              <m:t>m</m:t>
            </m:r>
          </m:e>
          <m:sub>
            <m:r>
              <w:rPr>
                <w:rFonts w:ascii="Cambria Math" w:hAnsi="Cambria Math"/>
                <w:color w:val="000000" w:themeColor="text1"/>
              </w:rPr>
              <m:t>Oct</m:t>
            </m:r>
          </m:sub>
        </m:sSub>
        <m:d>
          <m:dPr>
            <m:ctrlPr>
              <w:rPr>
                <w:rFonts w:ascii="Cambria Math" w:hAnsi="Cambria Math"/>
                <w:i/>
                <w:color w:val="000000" w:themeColor="text1"/>
              </w:rPr>
            </m:ctrlPr>
          </m:dPr>
          <m:e>
            <m:r>
              <w:rPr>
                <w:rFonts w:ascii="Cambria Math" w:hAnsi="Cambria Math"/>
                <w:color w:val="000000" w:themeColor="text1"/>
              </w:rPr>
              <m:t>DPA,SPA</m:t>
            </m:r>
          </m:e>
        </m:d>
        <m:r>
          <w:rPr>
            <w:rFonts w:ascii="Cambria Math" w:hAnsi="Cambria Math"/>
            <w:color w:val="000000" w:themeColor="text1"/>
          </w:rPr>
          <m:t>=0.2</m:t>
        </m:r>
      </m:oMath>
      <w:r w:rsidR="00DD7A4A" w:rsidRPr="00BF316B">
        <w:rPr>
          <w:rFonts w:ascii="Century Schoolbook" w:hAnsi="Century Schoolbook"/>
          <w:color w:val="000000" w:themeColor="text1"/>
        </w:rPr>
        <w:t>;</w:t>
      </w:r>
    </w:p>
    <w:p w14:paraId="2EA19FC4" w14:textId="77777777" w:rsidR="00DD7A4A" w:rsidRPr="00BF316B" w:rsidRDefault="00DD7A4A" w:rsidP="0026642B">
      <w:pPr>
        <w:pStyle w:val="a3"/>
        <w:spacing w:line="360" w:lineRule="auto"/>
        <w:rPr>
          <w:rFonts w:ascii="Century Schoolbook" w:hAnsi="Century Schoolbook"/>
          <w:color w:val="000000" w:themeColor="text1"/>
        </w:rPr>
      </w:pPr>
    </w:p>
    <w:p w14:paraId="097AFD78" w14:textId="77777777" w:rsidR="00DD7A4A" w:rsidRPr="00BF316B" w:rsidRDefault="00DD7A4A" w:rsidP="0026642B">
      <w:pPr>
        <w:pStyle w:val="a3"/>
        <w:numPr>
          <w:ilvl w:val="0"/>
          <w:numId w:val="25"/>
        </w:numPr>
        <w:suppressAutoHyphens/>
        <w:spacing w:after="0" w:line="360" w:lineRule="auto"/>
        <w:ind w:left="357" w:hanging="357"/>
        <w:jc w:val="both"/>
        <w:rPr>
          <w:rFonts w:ascii="Century Schoolbook" w:hAnsi="Century Schoolbook"/>
          <w:i/>
          <w:color w:val="000000" w:themeColor="text1"/>
        </w:rPr>
      </w:pPr>
      <w:r w:rsidRPr="00BF316B">
        <w:rPr>
          <w:rFonts w:ascii="Century Schoolbook" w:hAnsi="Century Schoolbook"/>
          <w:i/>
          <w:color w:val="000000" w:themeColor="text1"/>
        </w:rPr>
        <w:t>Using Dempster’s rule to combine them</w:t>
      </w:r>
    </w:p>
    <w:p w14:paraId="4E5AA136" w14:textId="77777777" w:rsidR="00DD7A4A" w:rsidRPr="00BF316B" w:rsidRDefault="00DD7A4A" w:rsidP="003231D2">
      <w:pPr>
        <w:pStyle w:val="a3"/>
        <w:spacing w:line="360" w:lineRule="auto"/>
        <w:ind w:firstLine="360"/>
        <w:jc w:val="both"/>
        <w:rPr>
          <w:rFonts w:ascii="Century Schoolbook" w:hAnsi="Century Schoolbook"/>
          <w:color w:val="000000" w:themeColor="text1"/>
        </w:rPr>
      </w:pPr>
      <w:r w:rsidRPr="00BF316B">
        <w:rPr>
          <w:rFonts w:ascii="Century Schoolbook" w:hAnsi="Century Schoolbook"/>
          <w:color w:val="000000" w:themeColor="text1"/>
        </w:rPr>
        <w:t>According to the DST rule defined as the Table 6-2, we can obtain the following new mass functions one by one based on the formula (6-11) and (6-12).</w:t>
      </w:r>
      <w:r w:rsidR="003231D2" w:rsidRPr="00BF316B">
        <w:rPr>
          <w:rFonts w:ascii="Century Schoolbook" w:hAnsi="Century Schoolbook"/>
          <w:color w:val="000000" w:themeColor="text1"/>
        </w:rPr>
        <w:t xml:space="preserve"> </w:t>
      </w:r>
      <w:r w:rsidRPr="00BF316B">
        <w:rPr>
          <w:rFonts w:ascii="Century Schoolbook" w:hAnsi="Century Schoolbook"/>
          <w:color w:val="000000" w:themeColor="text1"/>
        </w:rPr>
        <w:t>Therefore, we can obtain a new mass assignment for Jul. and Aug. shown in Table 6-5:</w:t>
      </w:r>
    </w:p>
    <w:p w14:paraId="05E76C70" w14:textId="77777777" w:rsidR="00DD7A4A" w:rsidRPr="00BF316B" w:rsidRDefault="00846EB5" w:rsidP="0026642B">
      <w:pPr>
        <w:pStyle w:val="a3"/>
        <w:spacing w:line="360" w:lineRule="auto"/>
        <w:rPr>
          <w:rFonts w:ascii="Century Schoolbook" w:hAnsi="Century Schoolbook"/>
          <w:color w:val="000000" w:themeColor="text1"/>
        </w:rPr>
      </w:pPr>
      <m:oMath>
        <m:sSub>
          <m:sSubPr>
            <m:ctrlPr>
              <w:rPr>
                <w:rFonts w:ascii="Cambria Math" w:hAnsi="Cambria Math"/>
                <w:i/>
                <w:color w:val="000000" w:themeColor="text1"/>
              </w:rPr>
            </m:ctrlPr>
          </m:sSubPr>
          <m:e>
            <m:r>
              <w:rPr>
                <w:rFonts w:ascii="Cambria Math" w:hAnsi="Cambria Math"/>
                <w:color w:val="000000" w:themeColor="text1"/>
              </w:rPr>
              <m:t>m</m:t>
            </m:r>
          </m:e>
          <m:sub>
            <m:r>
              <w:rPr>
                <w:rFonts w:ascii="Cambria Math" w:hAnsi="Cambria Math"/>
                <w:color w:val="000000" w:themeColor="text1"/>
              </w:rPr>
              <m:t>Jul,Aug</m:t>
            </m:r>
          </m:sub>
        </m:sSub>
        <m:d>
          <m:dPr>
            <m:ctrlPr>
              <w:rPr>
                <w:rFonts w:ascii="Cambria Math" w:hAnsi="Cambria Math"/>
                <w:i/>
                <w:color w:val="000000" w:themeColor="text1"/>
              </w:rPr>
            </m:ctrlPr>
          </m:dPr>
          <m:e>
            <m:r>
              <w:rPr>
                <w:rFonts w:ascii="Cambria Math" w:hAnsi="Cambria Math"/>
                <w:color w:val="000000" w:themeColor="text1"/>
              </w:rPr>
              <m:t>DPA</m:t>
            </m:r>
          </m:e>
        </m:d>
        <m:r>
          <w:rPr>
            <w:rFonts w:ascii="Cambria Math" w:hAnsi="Cambria Math"/>
            <w:color w:val="000000" w:themeColor="text1"/>
          </w:rPr>
          <m:t>=0.07+0.12+0.07</m:t>
        </m:r>
      </m:oMath>
      <w:r w:rsidR="00DD7A4A" w:rsidRPr="00BF316B">
        <w:rPr>
          <w:rFonts w:ascii="Century Schoolbook" w:hAnsi="Century Schoolbook"/>
          <w:color w:val="000000" w:themeColor="text1"/>
        </w:rPr>
        <w:t xml:space="preserve"> = 0.28;</w:t>
      </w:r>
    </w:p>
    <w:p w14:paraId="1A37B3AC" w14:textId="77777777" w:rsidR="00DD7A4A" w:rsidRPr="00BF316B" w:rsidRDefault="00846EB5" w:rsidP="0026642B">
      <w:pPr>
        <w:pStyle w:val="a3"/>
        <w:spacing w:line="360" w:lineRule="auto"/>
        <w:rPr>
          <w:rFonts w:ascii="Century Schoolbook" w:hAnsi="Century Schoolbook"/>
          <w:color w:val="000000" w:themeColor="text1"/>
        </w:rPr>
      </w:pPr>
      <m:oMath>
        <m:sSub>
          <m:sSubPr>
            <m:ctrlPr>
              <w:rPr>
                <w:rFonts w:ascii="Cambria Math" w:hAnsi="Cambria Math"/>
                <w:i/>
                <w:color w:val="000000" w:themeColor="text1"/>
              </w:rPr>
            </m:ctrlPr>
          </m:sSubPr>
          <m:e>
            <m:r>
              <w:rPr>
                <w:rFonts w:ascii="Cambria Math" w:hAnsi="Cambria Math"/>
                <w:color w:val="000000" w:themeColor="text1"/>
              </w:rPr>
              <m:t>m</m:t>
            </m:r>
          </m:e>
          <m:sub>
            <m:r>
              <w:rPr>
                <w:rFonts w:ascii="Cambria Math" w:hAnsi="Cambria Math"/>
                <w:color w:val="000000" w:themeColor="text1"/>
              </w:rPr>
              <m:t>Jul,Aug</m:t>
            </m:r>
          </m:sub>
        </m:sSub>
        <m:d>
          <m:dPr>
            <m:ctrlPr>
              <w:rPr>
                <w:rFonts w:ascii="Cambria Math" w:hAnsi="Cambria Math"/>
                <w:i/>
                <w:color w:val="000000" w:themeColor="text1"/>
              </w:rPr>
            </m:ctrlPr>
          </m:dPr>
          <m:e>
            <m:r>
              <w:rPr>
                <w:rFonts w:ascii="Cambria Math" w:hAnsi="Cambria Math"/>
                <w:color w:val="000000" w:themeColor="text1"/>
              </w:rPr>
              <m:t>SPA</m:t>
            </m:r>
          </m:e>
        </m:d>
        <m:r>
          <w:rPr>
            <w:rFonts w:ascii="Cambria Math" w:hAnsi="Cambria Math"/>
            <w:color w:val="000000" w:themeColor="text1"/>
          </w:rPr>
          <m:t xml:space="preserve">=0.15+0.13+0.13 </m:t>
        </m:r>
      </m:oMath>
      <w:r w:rsidR="00DD7A4A" w:rsidRPr="00BF316B">
        <w:rPr>
          <w:rFonts w:ascii="Century Schoolbook" w:hAnsi="Century Schoolbook"/>
          <w:color w:val="000000" w:themeColor="text1"/>
        </w:rPr>
        <w:t>= 0.41;</w:t>
      </w:r>
    </w:p>
    <w:p w14:paraId="65F47CB0" w14:textId="77777777" w:rsidR="00DD7A4A" w:rsidRPr="00BF316B" w:rsidRDefault="00846EB5" w:rsidP="0026642B">
      <w:pPr>
        <w:pStyle w:val="a3"/>
        <w:spacing w:line="360" w:lineRule="auto"/>
        <w:rPr>
          <w:rFonts w:ascii="Century Schoolbook" w:hAnsi="Century Schoolbook"/>
          <w:color w:val="000000" w:themeColor="text1"/>
        </w:rPr>
      </w:pPr>
      <m:oMath>
        <m:sSub>
          <m:sSubPr>
            <m:ctrlPr>
              <w:rPr>
                <w:rFonts w:ascii="Cambria Math" w:hAnsi="Cambria Math"/>
                <w:i/>
                <w:color w:val="000000" w:themeColor="text1"/>
              </w:rPr>
            </m:ctrlPr>
          </m:sSubPr>
          <m:e>
            <m:r>
              <w:rPr>
                <w:rFonts w:ascii="Cambria Math" w:hAnsi="Cambria Math"/>
                <w:color w:val="000000" w:themeColor="text1"/>
              </w:rPr>
              <m:t>m</m:t>
            </m:r>
          </m:e>
          <m:sub>
            <m:r>
              <w:rPr>
                <w:rFonts w:ascii="Cambria Math" w:hAnsi="Cambria Math"/>
                <w:color w:val="000000" w:themeColor="text1"/>
              </w:rPr>
              <m:t>Jul,Aug</m:t>
            </m:r>
          </m:sub>
        </m:sSub>
        <m:r>
          <w:rPr>
            <w:rFonts w:ascii="Cambria Math" w:hAnsi="Cambria Math"/>
            <w:color w:val="000000" w:themeColor="text1"/>
          </w:rPr>
          <m:t>(DPA,SPA)</m:t>
        </m:r>
      </m:oMath>
      <w:r w:rsidR="00DD7A4A" w:rsidRPr="00BF316B">
        <w:rPr>
          <w:rFonts w:ascii="Century Schoolbook" w:hAnsi="Century Schoolbook"/>
          <w:color w:val="000000" w:themeColor="text1"/>
        </w:rPr>
        <w:t xml:space="preserve"> = 0.12;</w:t>
      </w:r>
    </w:p>
    <w:p w14:paraId="6F605668" w14:textId="77777777" w:rsidR="00DD7A4A" w:rsidRPr="00BF316B" w:rsidRDefault="00DD7A4A" w:rsidP="0026642B">
      <w:pPr>
        <w:pStyle w:val="a3"/>
        <w:spacing w:line="360" w:lineRule="auto"/>
        <w:rPr>
          <w:rFonts w:ascii="Century Schoolbook" w:hAnsi="Century Schoolbook"/>
          <w:color w:val="000000" w:themeColor="text1"/>
        </w:rPr>
      </w:pPr>
      <w:r w:rsidRPr="00BF316B">
        <w:rPr>
          <w:rFonts w:ascii="Century Schoolbook" w:hAnsi="Century Schoolbook"/>
          <w:color w:val="000000" w:themeColor="text1"/>
        </w:rPr>
        <w:t>As such, the new mass will be then combined with initi</w:t>
      </w:r>
      <w:r w:rsidR="00221A50" w:rsidRPr="00BF316B">
        <w:rPr>
          <w:rFonts w:ascii="Century Schoolbook" w:hAnsi="Century Schoolbook"/>
          <w:color w:val="000000" w:themeColor="text1"/>
        </w:rPr>
        <w:t>al mass function from Sept. as:</w:t>
      </w:r>
    </w:p>
    <w:p w14:paraId="5DDFD841" w14:textId="77777777" w:rsidR="00DD7A4A" w:rsidRPr="00BF316B" w:rsidRDefault="00846EB5" w:rsidP="0026642B">
      <w:pPr>
        <w:pStyle w:val="a3"/>
        <w:spacing w:line="360" w:lineRule="auto"/>
        <w:rPr>
          <w:rFonts w:ascii="Century Schoolbook" w:hAnsi="Century Schoolbook"/>
          <w:color w:val="000000" w:themeColor="text1"/>
        </w:rPr>
      </w:pPr>
      <m:oMath>
        <m:sSub>
          <m:sSubPr>
            <m:ctrlPr>
              <w:rPr>
                <w:rFonts w:ascii="Cambria Math" w:hAnsi="Cambria Math"/>
                <w:i/>
                <w:color w:val="000000" w:themeColor="text1"/>
              </w:rPr>
            </m:ctrlPr>
          </m:sSubPr>
          <m:e>
            <m:r>
              <w:rPr>
                <w:rFonts w:ascii="Cambria Math" w:hAnsi="Cambria Math"/>
                <w:color w:val="000000" w:themeColor="text1"/>
              </w:rPr>
              <m:t>m</m:t>
            </m:r>
          </m:e>
          <m:sub>
            <m:r>
              <w:rPr>
                <w:rFonts w:ascii="Cambria Math" w:hAnsi="Cambria Math"/>
                <w:color w:val="000000" w:themeColor="text1"/>
              </w:rPr>
              <m:t>Jul-Sept</m:t>
            </m:r>
          </m:sub>
        </m:sSub>
        <m:d>
          <m:dPr>
            <m:ctrlPr>
              <w:rPr>
                <w:rFonts w:ascii="Cambria Math" w:hAnsi="Cambria Math"/>
                <w:i/>
                <w:color w:val="000000" w:themeColor="text1"/>
              </w:rPr>
            </m:ctrlPr>
          </m:dPr>
          <m:e>
            <m:r>
              <w:rPr>
                <w:rFonts w:ascii="Cambria Math" w:hAnsi="Cambria Math"/>
                <w:color w:val="000000" w:themeColor="text1"/>
              </w:rPr>
              <m:t>DPA</m:t>
            </m:r>
          </m:e>
        </m:d>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m</m:t>
            </m:r>
          </m:e>
          <m:sub>
            <m:r>
              <w:rPr>
                <w:rFonts w:ascii="Cambria Math" w:hAnsi="Cambria Math"/>
                <w:color w:val="000000" w:themeColor="text1"/>
              </w:rPr>
              <m:t>Jul,Aug</m:t>
            </m:r>
          </m:sub>
        </m:sSub>
        <m:r>
          <w:rPr>
            <w:rFonts w:ascii="Cambria Math" w:hAnsi="Cambria Math"/>
            <w:color w:val="000000" w:themeColor="text1"/>
          </w:rPr>
          <m:t>(DPA)⊕</m:t>
        </m:r>
        <m:sSub>
          <m:sSubPr>
            <m:ctrlPr>
              <w:rPr>
                <w:rFonts w:ascii="Cambria Math" w:hAnsi="Cambria Math"/>
                <w:i/>
                <w:color w:val="000000" w:themeColor="text1"/>
              </w:rPr>
            </m:ctrlPr>
          </m:sSubPr>
          <m:e>
            <m:r>
              <w:rPr>
                <w:rFonts w:ascii="Cambria Math" w:hAnsi="Cambria Math"/>
                <w:color w:val="000000" w:themeColor="text1"/>
              </w:rPr>
              <m:t>m</m:t>
            </m:r>
          </m:e>
          <m:sub>
            <m:r>
              <w:rPr>
                <w:rFonts w:ascii="Cambria Math" w:hAnsi="Cambria Math"/>
                <w:color w:val="000000" w:themeColor="text1"/>
              </w:rPr>
              <m:t>Sept</m:t>
            </m:r>
          </m:sub>
        </m:sSub>
        <m:r>
          <w:rPr>
            <w:rFonts w:ascii="Cambria Math" w:hAnsi="Cambria Math"/>
            <w:color w:val="000000" w:themeColor="text1"/>
          </w:rPr>
          <m:t>(DPA)=0.29</m:t>
        </m:r>
      </m:oMath>
      <w:r w:rsidR="00DD7A4A" w:rsidRPr="00BF316B">
        <w:rPr>
          <w:rFonts w:ascii="Century Schoolbook" w:hAnsi="Century Schoolbook"/>
          <w:color w:val="000000" w:themeColor="text1"/>
        </w:rPr>
        <w:t>;</w:t>
      </w:r>
    </w:p>
    <w:p w14:paraId="6F7814D8" w14:textId="77777777" w:rsidR="00DD7A4A" w:rsidRPr="00BF316B" w:rsidRDefault="00846EB5" w:rsidP="0026642B">
      <w:pPr>
        <w:pStyle w:val="a3"/>
        <w:spacing w:line="360" w:lineRule="auto"/>
        <w:rPr>
          <w:rFonts w:ascii="Century Schoolbook" w:hAnsi="Century Schoolbook"/>
          <w:color w:val="000000" w:themeColor="text1"/>
        </w:rPr>
      </w:pPr>
      <m:oMath>
        <m:sSub>
          <m:sSubPr>
            <m:ctrlPr>
              <w:rPr>
                <w:rFonts w:ascii="Cambria Math" w:hAnsi="Cambria Math"/>
                <w:i/>
                <w:color w:val="000000" w:themeColor="text1"/>
              </w:rPr>
            </m:ctrlPr>
          </m:sSubPr>
          <m:e>
            <m:r>
              <w:rPr>
                <w:rFonts w:ascii="Cambria Math" w:hAnsi="Cambria Math"/>
                <w:color w:val="000000" w:themeColor="text1"/>
              </w:rPr>
              <m:t>m</m:t>
            </m:r>
          </m:e>
          <m:sub>
            <m:r>
              <w:rPr>
                <w:rFonts w:ascii="Cambria Math" w:hAnsi="Cambria Math"/>
                <w:color w:val="000000" w:themeColor="text1"/>
              </w:rPr>
              <m:t>Jul-Sept</m:t>
            </m:r>
          </m:sub>
        </m:sSub>
        <m:d>
          <m:dPr>
            <m:ctrlPr>
              <w:rPr>
                <w:rFonts w:ascii="Cambria Math" w:hAnsi="Cambria Math"/>
                <w:i/>
                <w:color w:val="000000" w:themeColor="text1"/>
              </w:rPr>
            </m:ctrlPr>
          </m:dPr>
          <m:e>
            <m:r>
              <w:rPr>
                <w:rFonts w:ascii="Cambria Math" w:hAnsi="Cambria Math"/>
                <w:color w:val="000000" w:themeColor="text1"/>
              </w:rPr>
              <m:t>SPA</m:t>
            </m:r>
          </m:e>
        </m:d>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m</m:t>
            </m:r>
          </m:e>
          <m:sub>
            <m:r>
              <w:rPr>
                <w:rFonts w:ascii="Cambria Math" w:hAnsi="Cambria Math"/>
                <w:color w:val="000000" w:themeColor="text1"/>
              </w:rPr>
              <m:t>Jul,Aug</m:t>
            </m:r>
          </m:sub>
        </m:sSub>
        <m:r>
          <w:rPr>
            <w:rFonts w:ascii="Cambria Math" w:hAnsi="Cambria Math"/>
            <w:color w:val="000000" w:themeColor="text1"/>
          </w:rPr>
          <m:t>(SPA)⊕</m:t>
        </m:r>
        <m:sSub>
          <m:sSubPr>
            <m:ctrlPr>
              <w:rPr>
                <w:rFonts w:ascii="Cambria Math" w:hAnsi="Cambria Math"/>
                <w:i/>
                <w:color w:val="000000" w:themeColor="text1"/>
              </w:rPr>
            </m:ctrlPr>
          </m:sSubPr>
          <m:e>
            <m:r>
              <w:rPr>
                <w:rFonts w:ascii="Cambria Math" w:hAnsi="Cambria Math"/>
                <w:color w:val="000000" w:themeColor="text1"/>
              </w:rPr>
              <m:t>m</m:t>
            </m:r>
          </m:e>
          <m:sub>
            <m:r>
              <w:rPr>
                <w:rFonts w:ascii="Cambria Math" w:hAnsi="Cambria Math"/>
                <w:color w:val="000000" w:themeColor="text1"/>
              </w:rPr>
              <m:t>Sept</m:t>
            </m:r>
          </m:sub>
        </m:sSub>
        <m:r>
          <w:rPr>
            <w:rFonts w:ascii="Cambria Math" w:hAnsi="Cambria Math"/>
            <w:color w:val="000000" w:themeColor="text1"/>
          </w:rPr>
          <m:t>(SPA)=0.18</m:t>
        </m:r>
      </m:oMath>
      <w:r w:rsidR="00DD7A4A" w:rsidRPr="00BF316B">
        <w:rPr>
          <w:rFonts w:ascii="Century Schoolbook" w:hAnsi="Century Schoolbook"/>
          <w:color w:val="000000" w:themeColor="text1"/>
        </w:rPr>
        <w:t>;</w:t>
      </w:r>
    </w:p>
    <w:p w14:paraId="6CC49D80" w14:textId="77777777" w:rsidR="00DD7A4A" w:rsidRPr="00BF316B" w:rsidRDefault="00846EB5" w:rsidP="0026642B">
      <w:pPr>
        <w:pStyle w:val="a3"/>
        <w:spacing w:line="360" w:lineRule="auto"/>
        <w:rPr>
          <w:rFonts w:ascii="Century Schoolbook" w:hAnsi="Century Schoolbook"/>
          <w:color w:val="000000" w:themeColor="text1"/>
        </w:rPr>
      </w:pPr>
      <m:oMath>
        <m:sSub>
          <m:sSubPr>
            <m:ctrlPr>
              <w:rPr>
                <w:rFonts w:ascii="Cambria Math" w:hAnsi="Cambria Math"/>
                <w:i/>
                <w:color w:val="000000" w:themeColor="text1"/>
              </w:rPr>
            </m:ctrlPr>
          </m:sSubPr>
          <m:e>
            <m:r>
              <w:rPr>
                <w:rFonts w:ascii="Cambria Math" w:hAnsi="Cambria Math"/>
                <w:color w:val="000000" w:themeColor="text1"/>
              </w:rPr>
              <m:t>m</m:t>
            </m:r>
          </m:e>
          <m:sub>
            <m:r>
              <w:rPr>
                <w:rFonts w:ascii="Cambria Math" w:hAnsi="Cambria Math"/>
                <w:color w:val="000000" w:themeColor="text1"/>
              </w:rPr>
              <m:t>Jul-Sept</m:t>
            </m:r>
          </m:sub>
        </m:sSub>
        <m:d>
          <m:dPr>
            <m:ctrlPr>
              <w:rPr>
                <w:rFonts w:ascii="Cambria Math" w:hAnsi="Cambria Math"/>
                <w:i/>
                <w:color w:val="000000" w:themeColor="text1"/>
              </w:rPr>
            </m:ctrlPr>
          </m:dPr>
          <m:e>
            <m:r>
              <w:rPr>
                <w:rFonts w:ascii="Cambria Math" w:hAnsi="Cambria Math"/>
                <w:color w:val="000000" w:themeColor="text1"/>
              </w:rPr>
              <m:t>DPA,SPA</m:t>
            </m:r>
          </m:e>
        </m:d>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m</m:t>
            </m:r>
          </m:e>
          <m:sub>
            <m:r>
              <w:rPr>
                <w:rFonts w:ascii="Cambria Math" w:hAnsi="Cambria Math"/>
                <w:color w:val="000000" w:themeColor="text1"/>
              </w:rPr>
              <m:t>Jul,Aug</m:t>
            </m:r>
          </m:sub>
        </m:sSub>
        <m:r>
          <w:rPr>
            <w:rFonts w:ascii="Cambria Math" w:hAnsi="Cambria Math"/>
            <w:color w:val="000000" w:themeColor="text1"/>
          </w:rPr>
          <m:t>(DPA,SPA)⊕</m:t>
        </m:r>
        <m:sSub>
          <m:sSubPr>
            <m:ctrlPr>
              <w:rPr>
                <w:rFonts w:ascii="Cambria Math" w:hAnsi="Cambria Math"/>
                <w:i/>
                <w:color w:val="000000" w:themeColor="text1"/>
              </w:rPr>
            </m:ctrlPr>
          </m:sSubPr>
          <m:e>
            <m:r>
              <w:rPr>
                <w:rFonts w:ascii="Cambria Math" w:hAnsi="Cambria Math"/>
                <w:color w:val="000000" w:themeColor="text1"/>
              </w:rPr>
              <m:t>m</m:t>
            </m:r>
          </m:e>
          <m:sub>
            <m:r>
              <w:rPr>
                <w:rFonts w:ascii="Cambria Math" w:hAnsi="Cambria Math"/>
                <w:color w:val="000000" w:themeColor="text1"/>
              </w:rPr>
              <m:t>Sept</m:t>
            </m:r>
          </m:sub>
        </m:sSub>
        <m:r>
          <w:rPr>
            <w:rFonts w:ascii="Cambria Math" w:hAnsi="Cambria Math"/>
            <w:color w:val="000000" w:themeColor="text1"/>
          </w:rPr>
          <m:t>(DPA,SPA)=0.02</m:t>
        </m:r>
      </m:oMath>
      <w:r w:rsidR="00221A50" w:rsidRPr="00BF316B">
        <w:rPr>
          <w:rFonts w:ascii="Century Schoolbook" w:hAnsi="Century Schoolbook"/>
          <w:color w:val="000000" w:themeColor="text1"/>
        </w:rPr>
        <w:t>;</w:t>
      </w:r>
    </w:p>
    <w:p w14:paraId="4DDB1B3B" w14:textId="77777777" w:rsidR="00DD7A4A" w:rsidRPr="00BF316B" w:rsidRDefault="00DD7A4A" w:rsidP="0026642B">
      <w:pPr>
        <w:pStyle w:val="a3"/>
        <w:spacing w:line="360" w:lineRule="auto"/>
        <w:rPr>
          <w:rFonts w:ascii="Century Schoolbook" w:hAnsi="Century Schoolbook"/>
          <w:color w:val="000000" w:themeColor="text1"/>
        </w:rPr>
      </w:pPr>
      <w:r w:rsidRPr="00BF316B">
        <w:rPr>
          <w:rFonts w:ascii="Century Schoolbook" w:hAnsi="Century Schoolbook"/>
          <w:color w:val="000000" w:themeColor="text1"/>
        </w:rPr>
        <w:t xml:space="preserve">Finally, we can obtain another mass </w:t>
      </w:r>
      <w:proofErr w:type="gramStart"/>
      <w:r w:rsidRPr="00BF316B">
        <w:rPr>
          <w:rFonts w:ascii="Century Schoolbook" w:hAnsi="Century Schoolbook"/>
          <w:color w:val="000000" w:themeColor="text1"/>
        </w:rPr>
        <w:t>functions</w:t>
      </w:r>
      <w:proofErr w:type="gramEnd"/>
      <w:r w:rsidRPr="00BF316B">
        <w:rPr>
          <w:rFonts w:ascii="Century Schoolbook" w:hAnsi="Century Schoolbook"/>
          <w:color w:val="000000" w:themeColor="text1"/>
        </w:rPr>
        <w:t xml:space="preserve"> combining with the evidence of Oct. as:</w:t>
      </w:r>
    </w:p>
    <w:p w14:paraId="69B07747" w14:textId="77777777" w:rsidR="00DD7A4A" w:rsidRPr="00BF316B" w:rsidRDefault="00846EB5" w:rsidP="0026642B">
      <w:pPr>
        <w:pStyle w:val="a3"/>
        <w:spacing w:line="360" w:lineRule="auto"/>
        <w:rPr>
          <w:rFonts w:ascii="Century Schoolbook" w:hAnsi="Century Schoolbook"/>
          <w:color w:val="000000" w:themeColor="text1"/>
        </w:rPr>
      </w:pPr>
      <m:oMath>
        <m:sSub>
          <m:sSubPr>
            <m:ctrlPr>
              <w:rPr>
                <w:rFonts w:ascii="Cambria Math" w:hAnsi="Cambria Math"/>
                <w:i/>
                <w:color w:val="000000" w:themeColor="text1"/>
              </w:rPr>
            </m:ctrlPr>
          </m:sSubPr>
          <m:e>
            <m:r>
              <w:rPr>
                <w:rFonts w:ascii="Cambria Math" w:hAnsi="Cambria Math"/>
                <w:color w:val="000000" w:themeColor="text1"/>
              </w:rPr>
              <m:t>m</m:t>
            </m:r>
          </m:e>
          <m:sub>
            <m:r>
              <w:rPr>
                <w:rFonts w:ascii="Cambria Math" w:hAnsi="Cambria Math"/>
                <w:color w:val="000000" w:themeColor="text1"/>
              </w:rPr>
              <m:t>Jul-Oct</m:t>
            </m:r>
          </m:sub>
        </m:sSub>
        <m:d>
          <m:dPr>
            <m:ctrlPr>
              <w:rPr>
                <w:rFonts w:ascii="Cambria Math" w:hAnsi="Cambria Math"/>
                <w:i/>
                <w:color w:val="000000" w:themeColor="text1"/>
              </w:rPr>
            </m:ctrlPr>
          </m:dPr>
          <m:e>
            <m:r>
              <w:rPr>
                <w:rFonts w:ascii="Cambria Math" w:hAnsi="Cambria Math"/>
                <w:color w:val="000000" w:themeColor="text1"/>
              </w:rPr>
              <m:t>DPA</m:t>
            </m:r>
          </m:e>
        </m:d>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m</m:t>
            </m:r>
          </m:e>
          <m:sub>
            <m:r>
              <w:rPr>
                <w:rFonts w:ascii="Cambria Math" w:hAnsi="Cambria Math"/>
                <w:color w:val="000000" w:themeColor="text1"/>
              </w:rPr>
              <m:t>Jul-Sept</m:t>
            </m:r>
          </m:sub>
        </m:sSub>
        <m:r>
          <w:rPr>
            <w:rFonts w:ascii="Cambria Math" w:hAnsi="Cambria Math"/>
            <w:color w:val="000000" w:themeColor="text1"/>
          </w:rPr>
          <m:t>(DPA)⊕</m:t>
        </m:r>
        <m:sSub>
          <m:sSubPr>
            <m:ctrlPr>
              <w:rPr>
                <w:rFonts w:ascii="Cambria Math" w:hAnsi="Cambria Math"/>
                <w:i/>
                <w:color w:val="000000" w:themeColor="text1"/>
              </w:rPr>
            </m:ctrlPr>
          </m:sSubPr>
          <m:e>
            <m:r>
              <w:rPr>
                <w:rFonts w:ascii="Cambria Math" w:hAnsi="Cambria Math"/>
                <w:color w:val="000000" w:themeColor="text1"/>
              </w:rPr>
              <m:t>m</m:t>
            </m:r>
          </m:e>
          <m:sub>
            <m:r>
              <w:rPr>
                <w:rFonts w:ascii="Cambria Math" w:hAnsi="Cambria Math"/>
                <w:color w:val="000000" w:themeColor="text1"/>
              </w:rPr>
              <m:t>Oct</m:t>
            </m:r>
          </m:sub>
        </m:sSub>
        <m:r>
          <w:rPr>
            <w:rFonts w:ascii="Cambria Math" w:hAnsi="Cambria Math"/>
            <w:color w:val="000000" w:themeColor="text1"/>
          </w:rPr>
          <m:t>(DPA)=0.24</m:t>
        </m:r>
      </m:oMath>
      <w:r w:rsidR="00DD7A4A" w:rsidRPr="00BF316B">
        <w:rPr>
          <w:rFonts w:ascii="Century Schoolbook" w:hAnsi="Century Schoolbook"/>
          <w:color w:val="000000" w:themeColor="text1"/>
        </w:rPr>
        <w:t>;</w:t>
      </w:r>
    </w:p>
    <w:p w14:paraId="31DCDE9F" w14:textId="77777777" w:rsidR="00DD7A4A" w:rsidRPr="00BF316B" w:rsidRDefault="00846EB5" w:rsidP="0026642B">
      <w:pPr>
        <w:pStyle w:val="a3"/>
        <w:spacing w:line="360" w:lineRule="auto"/>
        <w:rPr>
          <w:rFonts w:ascii="Century Schoolbook" w:hAnsi="Century Schoolbook"/>
          <w:color w:val="000000" w:themeColor="text1"/>
        </w:rPr>
      </w:pPr>
      <m:oMath>
        <m:sSub>
          <m:sSubPr>
            <m:ctrlPr>
              <w:rPr>
                <w:rFonts w:ascii="Cambria Math" w:hAnsi="Cambria Math"/>
                <w:i/>
                <w:color w:val="000000" w:themeColor="text1"/>
              </w:rPr>
            </m:ctrlPr>
          </m:sSubPr>
          <m:e>
            <m:r>
              <w:rPr>
                <w:rFonts w:ascii="Cambria Math" w:hAnsi="Cambria Math"/>
                <w:color w:val="000000" w:themeColor="text1"/>
              </w:rPr>
              <m:t>m</m:t>
            </m:r>
          </m:e>
          <m:sub>
            <m:r>
              <w:rPr>
                <w:rFonts w:ascii="Cambria Math" w:hAnsi="Cambria Math"/>
                <w:color w:val="000000" w:themeColor="text1"/>
              </w:rPr>
              <m:t>Jul-Oct</m:t>
            </m:r>
          </m:sub>
        </m:sSub>
        <m:d>
          <m:dPr>
            <m:ctrlPr>
              <w:rPr>
                <w:rFonts w:ascii="Cambria Math" w:hAnsi="Cambria Math"/>
                <w:i/>
                <w:color w:val="000000" w:themeColor="text1"/>
              </w:rPr>
            </m:ctrlPr>
          </m:dPr>
          <m:e>
            <m:r>
              <w:rPr>
                <w:rFonts w:ascii="Cambria Math" w:hAnsi="Cambria Math"/>
                <w:color w:val="000000" w:themeColor="text1"/>
              </w:rPr>
              <m:t>SPA</m:t>
            </m:r>
          </m:e>
        </m:d>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m</m:t>
            </m:r>
          </m:e>
          <m:sub>
            <m:r>
              <w:rPr>
                <w:rFonts w:ascii="Cambria Math" w:hAnsi="Cambria Math"/>
                <w:color w:val="000000" w:themeColor="text1"/>
              </w:rPr>
              <m:t>Jul-Sept</m:t>
            </m:r>
          </m:sub>
        </m:sSub>
        <m:r>
          <w:rPr>
            <w:rFonts w:ascii="Cambria Math" w:hAnsi="Cambria Math"/>
            <w:color w:val="000000" w:themeColor="text1"/>
          </w:rPr>
          <m:t>(SPA)⊕</m:t>
        </m:r>
        <m:sSub>
          <m:sSubPr>
            <m:ctrlPr>
              <w:rPr>
                <w:rFonts w:ascii="Cambria Math" w:hAnsi="Cambria Math"/>
                <w:i/>
                <w:color w:val="000000" w:themeColor="text1"/>
              </w:rPr>
            </m:ctrlPr>
          </m:sSubPr>
          <m:e>
            <m:r>
              <w:rPr>
                <w:rFonts w:ascii="Cambria Math" w:hAnsi="Cambria Math"/>
                <w:color w:val="000000" w:themeColor="text1"/>
              </w:rPr>
              <m:t>m</m:t>
            </m:r>
          </m:e>
          <m:sub>
            <m:r>
              <w:rPr>
                <w:rFonts w:ascii="Cambria Math" w:hAnsi="Cambria Math"/>
                <w:color w:val="000000" w:themeColor="text1"/>
              </w:rPr>
              <m:t>Oct</m:t>
            </m:r>
          </m:sub>
        </m:sSub>
        <m:r>
          <w:rPr>
            <w:rFonts w:ascii="Cambria Math" w:hAnsi="Cambria Math"/>
            <w:color w:val="000000" w:themeColor="text1"/>
          </w:rPr>
          <m:t>(SPA)=0.08</m:t>
        </m:r>
      </m:oMath>
      <w:r w:rsidR="00DD7A4A" w:rsidRPr="00BF316B">
        <w:rPr>
          <w:rFonts w:ascii="Century Schoolbook" w:hAnsi="Century Schoolbook"/>
          <w:color w:val="000000" w:themeColor="text1"/>
        </w:rPr>
        <w:t>;</w:t>
      </w:r>
    </w:p>
    <w:p w14:paraId="01554EF6" w14:textId="77777777" w:rsidR="00DD15F8" w:rsidRPr="00BF316B" w:rsidRDefault="00846EB5" w:rsidP="0026642B">
      <w:pPr>
        <w:pStyle w:val="a3"/>
        <w:spacing w:line="360" w:lineRule="auto"/>
        <w:rPr>
          <w:rFonts w:ascii="Century Schoolbook" w:hAnsi="Century Schoolbook"/>
          <w:color w:val="000000" w:themeColor="text1"/>
        </w:rPr>
      </w:pPr>
      <m:oMath>
        <m:sSub>
          <m:sSubPr>
            <m:ctrlPr>
              <w:rPr>
                <w:rFonts w:ascii="Cambria Math" w:hAnsi="Cambria Math"/>
                <w:i/>
                <w:color w:val="000000" w:themeColor="text1"/>
              </w:rPr>
            </m:ctrlPr>
          </m:sSubPr>
          <m:e>
            <m:r>
              <w:rPr>
                <w:rFonts w:ascii="Cambria Math" w:hAnsi="Cambria Math"/>
                <w:color w:val="000000" w:themeColor="text1"/>
              </w:rPr>
              <m:t>m</m:t>
            </m:r>
          </m:e>
          <m:sub>
            <m:r>
              <w:rPr>
                <w:rFonts w:ascii="Cambria Math" w:hAnsi="Cambria Math"/>
                <w:color w:val="000000" w:themeColor="text1"/>
              </w:rPr>
              <m:t>Jul-Oct</m:t>
            </m:r>
          </m:sub>
        </m:sSub>
        <m:d>
          <m:dPr>
            <m:ctrlPr>
              <w:rPr>
                <w:rFonts w:ascii="Cambria Math" w:hAnsi="Cambria Math"/>
                <w:i/>
                <w:color w:val="000000" w:themeColor="text1"/>
              </w:rPr>
            </m:ctrlPr>
          </m:dPr>
          <m:e>
            <m:r>
              <w:rPr>
                <w:rFonts w:ascii="Cambria Math" w:hAnsi="Cambria Math"/>
                <w:color w:val="000000" w:themeColor="text1"/>
              </w:rPr>
              <m:t>DPA,SPA</m:t>
            </m:r>
          </m:e>
        </m:d>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m</m:t>
            </m:r>
          </m:e>
          <m:sub>
            <m:r>
              <w:rPr>
                <w:rFonts w:ascii="Cambria Math" w:hAnsi="Cambria Math"/>
                <w:color w:val="000000" w:themeColor="text1"/>
              </w:rPr>
              <m:t>Jul-Sept</m:t>
            </m:r>
          </m:sub>
        </m:sSub>
        <m:r>
          <w:rPr>
            <w:rFonts w:ascii="Cambria Math" w:hAnsi="Cambria Math"/>
            <w:color w:val="000000" w:themeColor="text1"/>
          </w:rPr>
          <m:t>(DPA,SPA)⊕</m:t>
        </m:r>
        <m:sSub>
          <m:sSubPr>
            <m:ctrlPr>
              <w:rPr>
                <w:rFonts w:ascii="Cambria Math" w:hAnsi="Cambria Math"/>
                <w:i/>
                <w:color w:val="000000" w:themeColor="text1"/>
              </w:rPr>
            </m:ctrlPr>
          </m:sSubPr>
          <m:e>
            <m:r>
              <w:rPr>
                <w:rFonts w:ascii="Cambria Math" w:hAnsi="Cambria Math"/>
                <w:color w:val="000000" w:themeColor="text1"/>
              </w:rPr>
              <m:t>m</m:t>
            </m:r>
          </m:e>
          <m:sub>
            <m:r>
              <w:rPr>
                <w:rFonts w:ascii="Cambria Math" w:hAnsi="Cambria Math"/>
                <w:color w:val="000000" w:themeColor="text1"/>
              </w:rPr>
              <m:t>Oct</m:t>
            </m:r>
          </m:sub>
        </m:sSub>
        <m:r>
          <w:rPr>
            <w:rFonts w:ascii="Cambria Math" w:hAnsi="Cambria Math"/>
            <w:color w:val="000000" w:themeColor="text1"/>
          </w:rPr>
          <m:t>(DPA,SPA)=0</m:t>
        </m:r>
      </m:oMath>
      <w:r w:rsidR="00DD7A4A" w:rsidRPr="00BF316B">
        <w:rPr>
          <w:rFonts w:ascii="Century Schoolbook" w:hAnsi="Century Schoolbook"/>
          <w:color w:val="000000" w:themeColor="text1"/>
        </w:rPr>
        <w:t>.</w:t>
      </w:r>
    </w:p>
    <w:p w14:paraId="40C2D4A3" w14:textId="77777777" w:rsidR="00DD7A4A" w:rsidRPr="00BF316B" w:rsidRDefault="00DD7A4A" w:rsidP="0026642B">
      <w:pPr>
        <w:pStyle w:val="a3"/>
        <w:numPr>
          <w:ilvl w:val="0"/>
          <w:numId w:val="25"/>
        </w:numPr>
        <w:suppressAutoHyphens/>
        <w:spacing w:after="0" w:line="360" w:lineRule="auto"/>
        <w:ind w:left="357" w:hanging="357"/>
        <w:jc w:val="both"/>
        <w:rPr>
          <w:rFonts w:ascii="Century Schoolbook" w:hAnsi="Century Schoolbook"/>
          <w:i/>
          <w:color w:val="000000" w:themeColor="text1"/>
        </w:rPr>
      </w:pPr>
      <w:r w:rsidRPr="00BF316B">
        <w:rPr>
          <w:rFonts w:ascii="Century Schoolbook" w:hAnsi="Century Schoolbook"/>
          <w:i/>
          <w:color w:val="000000" w:themeColor="text1"/>
        </w:rPr>
        <w:t xml:space="preserve">Determine lifelogging PA intensity pattern </w:t>
      </w:r>
    </w:p>
    <w:p w14:paraId="0D643D92" w14:textId="77777777" w:rsidR="00DD7A4A" w:rsidRPr="00BF316B" w:rsidRDefault="00DD7A4A" w:rsidP="009E0D7E">
      <w:pPr>
        <w:spacing w:line="360" w:lineRule="auto"/>
        <w:ind w:firstLine="357"/>
        <w:jc w:val="both"/>
        <w:rPr>
          <w:rFonts w:ascii="Century Schoolbook" w:hAnsi="Century Schoolbook" w:cs="Times New Roman"/>
          <w:color w:val="000000" w:themeColor="text1"/>
        </w:rPr>
      </w:pPr>
      <w:r w:rsidRPr="00BF316B">
        <w:rPr>
          <w:rFonts w:ascii="Century Schoolbook" w:hAnsi="Century Schoolbook" w:cs="Times New Roman"/>
          <w:color w:val="000000" w:themeColor="text1"/>
        </w:rPr>
        <w:t xml:space="preserve">With the fusion of four density maps </w:t>
      </w:r>
      <w:proofErr w:type="gramStart"/>
      <w:r w:rsidRPr="00BF316B">
        <w:rPr>
          <w:rFonts w:ascii="Century Schoolbook" w:hAnsi="Century Schoolbook" w:cs="Times New Roman"/>
          <w:color w:val="000000" w:themeColor="text1"/>
        </w:rPr>
        <w:t>as a consequence of</w:t>
      </w:r>
      <w:proofErr w:type="gramEnd"/>
      <w:r w:rsidRPr="00BF316B">
        <w:rPr>
          <w:rFonts w:ascii="Century Schoolbook" w:hAnsi="Century Schoolbook" w:cs="Times New Roman"/>
          <w:color w:val="000000" w:themeColor="text1"/>
        </w:rPr>
        <w:t xml:space="preserve"> the above, the RU is almost removed. The final mass functions are next normalized based on the formula (6-11) and thus achieve the belief and plausibility value for </w:t>
      </w:r>
      <w:r w:rsidRPr="00BF316B">
        <w:rPr>
          <w:rFonts w:ascii="Century Schoolbook" w:hAnsi="Century Schoolbook" w:cs="Times New Roman"/>
          <w:i/>
          <w:color w:val="000000" w:themeColor="text1"/>
        </w:rPr>
        <w:t>DPA</w:t>
      </w:r>
      <w:r w:rsidRPr="00BF316B">
        <w:rPr>
          <w:rFonts w:ascii="Century Schoolbook" w:hAnsi="Century Schoolbook" w:cs="Times New Roman"/>
          <w:color w:val="000000" w:themeColor="text1"/>
        </w:rPr>
        <w:t xml:space="preserve"> and </w:t>
      </w:r>
      <w:r w:rsidRPr="00BF316B">
        <w:rPr>
          <w:rFonts w:ascii="Century Schoolbook" w:hAnsi="Century Schoolbook" w:cs="Times New Roman"/>
          <w:i/>
          <w:color w:val="000000" w:themeColor="text1"/>
        </w:rPr>
        <w:t>SPA</w:t>
      </w:r>
      <w:r w:rsidRPr="00BF316B">
        <w:rPr>
          <w:rFonts w:ascii="Century Schoolbook" w:hAnsi="Century Schoolbook" w:cs="Times New Roman"/>
          <w:color w:val="000000" w:themeColor="text1"/>
        </w:rPr>
        <w:t xml:space="preserve"> as:</w:t>
      </w:r>
    </w:p>
    <w:p w14:paraId="599ACC80" w14:textId="77777777" w:rsidR="00DD7A4A" w:rsidRPr="00BF316B" w:rsidRDefault="00846EB5" w:rsidP="0026642B">
      <w:pPr>
        <w:pStyle w:val="a3"/>
        <w:spacing w:line="360" w:lineRule="auto"/>
        <w:rPr>
          <w:rFonts w:ascii="Century Schoolbook" w:hAnsi="Century Schoolbook"/>
          <w:color w:val="000000" w:themeColor="text1"/>
        </w:rPr>
      </w:pPr>
      <m:oMath>
        <m:sSub>
          <m:sSubPr>
            <m:ctrlPr>
              <w:rPr>
                <w:rFonts w:ascii="Cambria Math" w:hAnsi="Cambria Math"/>
                <w:i/>
                <w:color w:val="000000" w:themeColor="text1"/>
              </w:rPr>
            </m:ctrlPr>
          </m:sSubPr>
          <m:e>
            <m:r>
              <w:rPr>
                <w:rFonts w:ascii="Cambria Math" w:hAnsi="Cambria Math"/>
                <w:color w:val="000000" w:themeColor="text1"/>
              </w:rPr>
              <m:t>Bel</m:t>
            </m:r>
          </m:e>
          <m:sub>
            <m:r>
              <w:rPr>
                <w:rFonts w:ascii="Cambria Math" w:hAnsi="Cambria Math"/>
                <w:color w:val="000000" w:themeColor="text1"/>
              </w:rPr>
              <m:t>Jul-Oct</m:t>
            </m:r>
          </m:sub>
        </m:sSub>
        <m:d>
          <m:dPr>
            <m:ctrlPr>
              <w:rPr>
                <w:rFonts w:ascii="Cambria Math" w:hAnsi="Cambria Math"/>
                <w:i/>
                <w:color w:val="000000" w:themeColor="text1"/>
              </w:rPr>
            </m:ctrlPr>
          </m:dPr>
          <m:e>
            <m:r>
              <w:rPr>
                <w:rFonts w:ascii="Cambria Math" w:hAnsi="Cambria Math"/>
                <w:color w:val="000000" w:themeColor="text1"/>
              </w:rPr>
              <m:t>DPA</m:t>
            </m:r>
          </m:e>
        </m:d>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Pls</m:t>
            </m:r>
          </m:e>
          <m:sub>
            <m:r>
              <w:rPr>
                <w:rFonts w:ascii="Cambria Math" w:hAnsi="Cambria Math"/>
                <w:color w:val="000000" w:themeColor="text1"/>
              </w:rPr>
              <m:t>Jul-Oct</m:t>
            </m:r>
          </m:sub>
        </m:sSub>
        <m:d>
          <m:dPr>
            <m:ctrlPr>
              <w:rPr>
                <w:rFonts w:ascii="Cambria Math" w:hAnsi="Cambria Math"/>
                <w:i/>
                <w:color w:val="000000" w:themeColor="text1"/>
              </w:rPr>
            </m:ctrlPr>
          </m:dPr>
          <m:e>
            <m:r>
              <w:rPr>
                <w:rFonts w:ascii="Cambria Math" w:hAnsi="Cambria Math"/>
                <w:color w:val="000000" w:themeColor="text1"/>
              </w:rPr>
              <m:t>DPA</m:t>
            </m:r>
          </m:e>
        </m:d>
        <m:r>
          <w:rPr>
            <w:rFonts w:ascii="Cambria Math" w:hAnsi="Cambria Math"/>
            <w:color w:val="000000" w:themeColor="text1"/>
          </w:rPr>
          <m:t>=0.29</m:t>
        </m:r>
      </m:oMath>
      <w:r w:rsidR="00DD7A4A" w:rsidRPr="00BF316B">
        <w:rPr>
          <w:rFonts w:ascii="Century Schoolbook" w:hAnsi="Century Schoolbook"/>
          <w:color w:val="000000" w:themeColor="text1"/>
        </w:rPr>
        <w:t xml:space="preserve">; </w:t>
      </w:r>
    </w:p>
    <w:p w14:paraId="22A428C3" w14:textId="77777777" w:rsidR="00DD7A4A" w:rsidRPr="00BF316B" w:rsidRDefault="00846EB5" w:rsidP="0026642B">
      <w:pPr>
        <w:spacing w:line="360" w:lineRule="auto"/>
        <w:jc w:val="both"/>
        <w:rPr>
          <w:rFonts w:ascii="Century Schoolbook" w:hAnsi="Century Schoolbook" w:cs="Times New Roman"/>
          <w:color w:val="000000" w:themeColor="text1"/>
        </w:rPr>
      </w:pPr>
      <m:oMath>
        <m:sSub>
          <m:sSubPr>
            <m:ctrlPr>
              <w:rPr>
                <w:rFonts w:ascii="Cambria Math" w:hAnsi="Cambria Math" w:cs="Times New Roman"/>
                <w:i/>
                <w:color w:val="000000" w:themeColor="text1"/>
              </w:rPr>
            </m:ctrlPr>
          </m:sSubPr>
          <m:e>
            <m:r>
              <w:rPr>
                <w:rFonts w:ascii="Cambria Math" w:hAnsi="Cambria Math" w:cs="Times New Roman"/>
                <w:color w:val="000000" w:themeColor="text1"/>
              </w:rPr>
              <m:t>Bel</m:t>
            </m:r>
          </m:e>
          <m:sub>
            <m:r>
              <w:rPr>
                <w:rFonts w:ascii="Cambria Math" w:hAnsi="Cambria Math" w:cs="Times New Roman"/>
                <w:color w:val="000000" w:themeColor="text1"/>
              </w:rPr>
              <m:t>Jul-Oct</m:t>
            </m:r>
          </m:sub>
        </m:sSub>
        <m:d>
          <m:dPr>
            <m:ctrlPr>
              <w:rPr>
                <w:rFonts w:ascii="Cambria Math" w:hAnsi="Cambria Math" w:cs="Times New Roman"/>
                <w:i/>
                <w:color w:val="000000" w:themeColor="text1"/>
              </w:rPr>
            </m:ctrlPr>
          </m:dPr>
          <m:e>
            <m:r>
              <w:rPr>
                <w:rFonts w:ascii="Cambria Math" w:hAnsi="Cambria Math" w:cs="Times New Roman"/>
                <w:color w:val="000000" w:themeColor="text1"/>
              </w:rPr>
              <m:t>SPA</m:t>
            </m:r>
          </m:e>
        </m:d>
        <m:sSub>
          <m:sSubPr>
            <m:ctrlPr>
              <w:rPr>
                <w:rFonts w:ascii="Cambria Math" w:hAnsi="Cambria Math" w:cs="Times New Roman"/>
                <w:i/>
                <w:color w:val="000000" w:themeColor="text1"/>
              </w:rPr>
            </m:ctrlPr>
          </m:sSubPr>
          <m:e>
            <m:r>
              <w:rPr>
                <w:rFonts w:ascii="Cambria Math" w:hAnsi="Cambria Math" w:cs="Times New Roman"/>
                <w:color w:val="000000" w:themeColor="text1"/>
              </w:rPr>
              <m:t>=Pls</m:t>
            </m:r>
          </m:e>
          <m:sub>
            <m:r>
              <w:rPr>
                <w:rFonts w:ascii="Cambria Math" w:hAnsi="Cambria Math" w:cs="Times New Roman"/>
                <w:color w:val="000000" w:themeColor="text1"/>
              </w:rPr>
              <m:t>Jul-Oct</m:t>
            </m:r>
          </m:sub>
        </m:sSub>
        <m:d>
          <m:dPr>
            <m:ctrlPr>
              <w:rPr>
                <w:rFonts w:ascii="Cambria Math" w:hAnsi="Cambria Math" w:cs="Times New Roman"/>
                <w:i/>
                <w:color w:val="000000" w:themeColor="text1"/>
              </w:rPr>
            </m:ctrlPr>
          </m:dPr>
          <m:e>
            <m:r>
              <w:rPr>
                <w:rFonts w:ascii="Cambria Math" w:hAnsi="Cambria Math" w:cs="Times New Roman"/>
                <w:color w:val="000000" w:themeColor="text1"/>
              </w:rPr>
              <m:t>SPA</m:t>
            </m:r>
          </m:e>
        </m:d>
        <m:r>
          <w:rPr>
            <w:rFonts w:ascii="Cambria Math" w:hAnsi="Cambria Math" w:cs="Times New Roman"/>
            <w:color w:val="000000" w:themeColor="text1"/>
          </w:rPr>
          <m:t>=0.1</m:t>
        </m:r>
      </m:oMath>
      <w:r w:rsidR="00DD7A4A" w:rsidRPr="00BF316B">
        <w:rPr>
          <w:rFonts w:ascii="Century Schoolbook" w:hAnsi="Century Schoolbook" w:cs="Times New Roman"/>
          <w:color w:val="000000" w:themeColor="text1"/>
        </w:rPr>
        <w:t>;</w:t>
      </w:r>
    </w:p>
    <w:p w14:paraId="0EBC87A7" w14:textId="77777777" w:rsidR="00DD7A4A" w:rsidRPr="00BF316B" w:rsidRDefault="009E0D7E" w:rsidP="009E0D7E">
      <w:pPr>
        <w:pStyle w:val="a3"/>
        <w:spacing w:line="360" w:lineRule="auto"/>
        <w:jc w:val="both"/>
        <w:rPr>
          <w:rFonts w:ascii="Century Schoolbook" w:hAnsi="Century Schoolbook"/>
          <w:color w:val="000000" w:themeColor="text1"/>
        </w:rPr>
      </w:pPr>
      <w:r w:rsidRPr="00BF316B">
        <w:rPr>
          <w:rFonts w:ascii="Century Schoolbook" w:hAnsi="Century Schoolbook"/>
          <w:color w:val="000000" w:themeColor="text1"/>
        </w:rPr>
        <w:t xml:space="preserve">      </w:t>
      </w:r>
      <w:r w:rsidR="00DD7A4A" w:rsidRPr="00BF316B">
        <w:rPr>
          <w:rFonts w:ascii="Century Schoolbook" w:hAnsi="Century Schoolbook"/>
          <w:color w:val="000000" w:themeColor="text1"/>
        </w:rPr>
        <w:t xml:space="preserve">Therefore, it can be inferred that the individual’s PA intensity pattern for the consecutive four months is </w:t>
      </w:r>
      <w:r w:rsidR="00DD7A4A" w:rsidRPr="00BF316B">
        <w:rPr>
          <w:rFonts w:ascii="Century Schoolbook" w:hAnsi="Century Schoolbook"/>
          <w:i/>
          <w:color w:val="000000" w:themeColor="text1"/>
        </w:rPr>
        <w:t>active</w:t>
      </w:r>
      <w:r w:rsidR="00DD7A4A" w:rsidRPr="00BF316B">
        <w:rPr>
          <w:rFonts w:ascii="Century Schoolbook" w:hAnsi="Century Schoolbook"/>
          <w:color w:val="000000" w:themeColor="text1"/>
        </w:rPr>
        <w:t xml:space="preserve"> with the higher degree of confidence according to the rule defined in formula (6-1</w:t>
      </w:r>
      <w:r w:rsidR="0048457B" w:rsidRPr="00BF316B">
        <w:rPr>
          <w:rFonts w:ascii="Century Schoolbook" w:hAnsi="Century Schoolbook"/>
          <w:color w:val="000000" w:themeColor="text1"/>
        </w:rPr>
        <w:t>8</w:t>
      </w:r>
      <w:r w:rsidR="00DD7A4A" w:rsidRPr="00BF316B">
        <w:rPr>
          <w:rFonts w:ascii="Century Schoolbook" w:hAnsi="Century Schoolbook"/>
          <w:color w:val="000000" w:themeColor="text1"/>
        </w:rPr>
        <w:t xml:space="preserve">). </w:t>
      </w:r>
    </w:p>
    <w:p w14:paraId="71ACB7BB" w14:textId="77777777" w:rsidR="00DD7A4A" w:rsidRPr="00BF316B" w:rsidRDefault="00DD7A4A" w:rsidP="0026642B">
      <w:pPr>
        <w:pStyle w:val="a3"/>
        <w:spacing w:line="360" w:lineRule="auto"/>
        <w:ind w:firstLine="360"/>
        <w:rPr>
          <w:rFonts w:ascii="Century Schoolbook" w:hAnsi="Century Schoolbook"/>
          <w:color w:val="000000" w:themeColor="text1"/>
        </w:rPr>
      </w:pPr>
    </w:p>
    <w:p w14:paraId="0A116544" w14:textId="77777777" w:rsidR="00DD7A4A" w:rsidRPr="00BF316B" w:rsidRDefault="00DD7A4A" w:rsidP="0026642B">
      <w:pPr>
        <w:spacing w:line="360" w:lineRule="auto"/>
        <w:jc w:val="center"/>
        <w:rPr>
          <w:rFonts w:ascii="Century Schoolbook" w:hAnsi="Century Schoolbook" w:cs="Times New Roman"/>
          <w:color w:val="000000" w:themeColor="text1"/>
        </w:rPr>
      </w:pPr>
      <w:r w:rsidRPr="00BF316B">
        <w:rPr>
          <w:rFonts w:ascii="Century Schoolbook" w:hAnsi="Century Schoolbook" w:cs="Times New Roman"/>
          <w:noProof/>
          <w:color w:val="000000" w:themeColor="text1"/>
        </w:rPr>
        <w:drawing>
          <wp:inline distT="0" distB="0" distL="0" distR="0" wp14:anchorId="663BC61C" wp14:editId="1E2C1EA7">
            <wp:extent cx="3250720" cy="1727860"/>
            <wp:effectExtent l="0" t="0" r="6985" b="571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2.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3256629" cy="1731001"/>
                    </a:xfrm>
                    <a:prstGeom prst="rect">
                      <a:avLst/>
                    </a:prstGeom>
                  </pic:spPr>
                </pic:pic>
              </a:graphicData>
            </a:graphic>
          </wp:inline>
        </w:drawing>
      </w:r>
    </w:p>
    <w:p w14:paraId="58669D92" w14:textId="77777777" w:rsidR="00DD7A4A" w:rsidRPr="00BF316B" w:rsidRDefault="00DD7A4A" w:rsidP="0026642B">
      <w:pPr>
        <w:spacing w:line="360" w:lineRule="auto"/>
        <w:jc w:val="center"/>
        <w:rPr>
          <w:rFonts w:ascii="Century Schoolbook" w:hAnsi="Century Schoolbook" w:cs="Times New Roman"/>
          <w:color w:val="000000" w:themeColor="text1"/>
        </w:rPr>
      </w:pPr>
      <w:r w:rsidRPr="00BF316B">
        <w:rPr>
          <w:rFonts w:ascii="Century Schoolbook" w:hAnsi="Century Schoolbook" w:cs="Times New Roman"/>
          <w:color w:val="000000" w:themeColor="text1"/>
        </w:rPr>
        <w:t>(a)</w:t>
      </w:r>
    </w:p>
    <w:p w14:paraId="73B7C8E5" w14:textId="77777777" w:rsidR="00DD7A4A" w:rsidRPr="00BF316B" w:rsidRDefault="00DD7A4A" w:rsidP="0026642B">
      <w:pPr>
        <w:spacing w:line="360" w:lineRule="auto"/>
        <w:jc w:val="center"/>
        <w:rPr>
          <w:rFonts w:ascii="Century Schoolbook" w:hAnsi="Century Schoolbook" w:cs="Times New Roman"/>
          <w:color w:val="000000" w:themeColor="text1"/>
        </w:rPr>
      </w:pPr>
      <w:r w:rsidRPr="00BF316B">
        <w:rPr>
          <w:rFonts w:ascii="Century Schoolbook" w:hAnsi="Century Schoolbook" w:cs="Times New Roman"/>
          <w:i/>
          <w:noProof/>
          <w:color w:val="000000" w:themeColor="text1"/>
        </w:rPr>
        <w:lastRenderedPageBreak/>
        <w:drawing>
          <wp:inline distT="0" distB="0" distL="0" distR="0" wp14:anchorId="1DA0B786" wp14:editId="39AD54C4">
            <wp:extent cx="4947314" cy="1870495"/>
            <wp:effectExtent l="0" t="0" r="5715"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ase1.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5019801" cy="1897901"/>
                    </a:xfrm>
                    <a:prstGeom prst="rect">
                      <a:avLst/>
                    </a:prstGeom>
                  </pic:spPr>
                </pic:pic>
              </a:graphicData>
            </a:graphic>
          </wp:inline>
        </w:drawing>
      </w:r>
    </w:p>
    <w:p w14:paraId="6CA2F7BE" w14:textId="77777777" w:rsidR="00DD7A4A" w:rsidRPr="00BF316B" w:rsidRDefault="00DD7A4A" w:rsidP="0026642B">
      <w:pPr>
        <w:spacing w:line="360" w:lineRule="auto"/>
        <w:jc w:val="center"/>
        <w:rPr>
          <w:rFonts w:ascii="Century Schoolbook" w:hAnsi="Century Schoolbook" w:cs="Times New Roman"/>
          <w:color w:val="000000" w:themeColor="text1"/>
        </w:rPr>
      </w:pPr>
      <w:r w:rsidRPr="00BF316B">
        <w:rPr>
          <w:rFonts w:ascii="Century Schoolbook" w:hAnsi="Century Schoolbook" w:cs="Times New Roman"/>
          <w:color w:val="000000" w:themeColor="text1"/>
        </w:rPr>
        <w:t>(b)</w:t>
      </w:r>
    </w:p>
    <w:p w14:paraId="43072C49" w14:textId="77777777" w:rsidR="00DD7A4A" w:rsidRPr="00BF316B" w:rsidRDefault="00DD7A4A" w:rsidP="0026642B">
      <w:pPr>
        <w:spacing w:line="360" w:lineRule="auto"/>
        <w:jc w:val="center"/>
        <w:rPr>
          <w:rFonts w:ascii="Century Schoolbook" w:hAnsi="Century Schoolbook" w:cs="Times New Roman"/>
          <w:color w:val="000000" w:themeColor="text1"/>
        </w:rPr>
      </w:pPr>
      <w:r w:rsidRPr="00BF316B">
        <w:rPr>
          <w:rFonts w:ascii="Century Schoolbook" w:hAnsi="Century Schoolbook" w:cs="Times New Roman"/>
          <w:noProof/>
          <w:color w:val="000000" w:themeColor="text1"/>
        </w:rPr>
        <w:drawing>
          <wp:inline distT="0" distB="0" distL="0" distR="0" wp14:anchorId="4999A8D0" wp14:editId="26EE0396">
            <wp:extent cx="2408830" cy="1964566"/>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5.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438748" cy="1988966"/>
                    </a:xfrm>
                    <a:prstGeom prst="rect">
                      <a:avLst/>
                    </a:prstGeom>
                  </pic:spPr>
                </pic:pic>
              </a:graphicData>
            </a:graphic>
          </wp:inline>
        </w:drawing>
      </w:r>
      <w:r w:rsidRPr="00BF316B">
        <w:rPr>
          <w:rFonts w:ascii="Century Schoolbook" w:hAnsi="Century Schoolbook" w:cs="Times New Roman"/>
          <w:noProof/>
          <w:color w:val="000000" w:themeColor="text1"/>
        </w:rPr>
        <w:drawing>
          <wp:inline distT="0" distB="0" distL="0" distR="0" wp14:anchorId="140C6B09" wp14:editId="3B72EE12">
            <wp:extent cx="2367886" cy="1923843"/>
            <wp:effectExtent l="0" t="0" r="0" b="63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6.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399923" cy="1949872"/>
                    </a:xfrm>
                    <a:prstGeom prst="rect">
                      <a:avLst/>
                    </a:prstGeom>
                  </pic:spPr>
                </pic:pic>
              </a:graphicData>
            </a:graphic>
          </wp:inline>
        </w:drawing>
      </w:r>
    </w:p>
    <w:p w14:paraId="053AB488" w14:textId="77777777" w:rsidR="00DD7A4A" w:rsidRPr="00BF316B" w:rsidRDefault="00DD7A4A" w:rsidP="0026642B">
      <w:pPr>
        <w:spacing w:line="360" w:lineRule="auto"/>
        <w:jc w:val="center"/>
        <w:rPr>
          <w:rFonts w:ascii="Century Schoolbook" w:hAnsi="Century Schoolbook" w:cs="Times New Roman"/>
          <w:color w:val="000000" w:themeColor="text1"/>
        </w:rPr>
      </w:pPr>
      <w:r w:rsidRPr="00BF316B">
        <w:rPr>
          <w:rFonts w:ascii="Century Schoolbook" w:hAnsi="Century Schoolbook" w:cs="Times New Roman"/>
          <w:color w:val="000000" w:themeColor="text1"/>
        </w:rPr>
        <w:t>(c)</w:t>
      </w:r>
    </w:p>
    <w:p w14:paraId="382C67E0" w14:textId="77777777" w:rsidR="00DD7A4A" w:rsidRPr="00BF316B" w:rsidRDefault="00221A50" w:rsidP="00221A50">
      <w:pPr>
        <w:pStyle w:val="afa"/>
        <w:ind w:firstLine="0"/>
        <w:jc w:val="center"/>
        <w:rPr>
          <w:b w:val="0"/>
          <w:color w:val="000000" w:themeColor="text1"/>
        </w:rPr>
      </w:pPr>
      <w:bookmarkStart w:id="268" w:name="_Toc518405169"/>
      <w:r w:rsidRPr="00BF316B">
        <w:rPr>
          <w:color w:val="000000" w:themeColor="text1"/>
        </w:rPr>
        <w:t xml:space="preserve">Figure 6- </w:t>
      </w:r>
      <w:r w:rsidR="001B28C1" w:rsidRPr="00BF316B">
        <w:rPr>
          <w:noProof/>
          <w:color w:val="000000" w:themeColor="text1"/>
        </w:rPr>
        <w:fldChar w:fldCharType="begin"/>
      </w:r>
      <w:r w:rsidR="001B28C1" w:rsidRPr="00BF316B">
        <w:rPr>
          <w:noProof/>
          <w:color w:val="000000" w:themeColor="text1"/>
        </w:rPr>
        <w:instrText xml:space="preserve"> SEQ Figure_6- \* ARABIC </w:instrText>
      </w:r>
      <w:r w:rsidR="001B28C1" w:rsidRPr="00BF316B">
        <w:rPr>
          <w:noProof/>
          <w:color w:val="000000" w:themeColor="text1"/>
        </w:rPr>
        <w:fldChar w:fldCharType="separate"/>
      </w:r>
      <w:r w:rsidR="00955236" w:rsidRPr="00BF316B">
        <w:rPr>
          <w:noProof/>
          <w:color w:val="000000" w:themeColor="text1"/>
        </w:rPr>
        <w:t>10</w:t>
      </w:r>
      <w:r w:rsidR="001B28C1" w:rsidRPr="00BF316B">
        <w:rPr>
          <w:noProof/>
          <w:color w:val="000000" w:themeColor="text1"/>
        </w:rPr>
        <w:fldChar w:fldCharType="end"/>
      </w:r>
      <w:r w:rsidRPr="00BF316B">
        <w:rPr>
          <w:b w:val="0"/>
          <w:color w:val="000000" w:themeColor="text1"/>
        </w:rPr>
        <w:t xml:space="preserve"> </w:t>
      </w:r>
      <w:r w:rsidRPr="00BF316B">
        <w:rPr>
          <w:b w:val="0"/>
          <w:i/>
          <w:color w:val="000000" w:themeColor="text1"/>
        </w:rPr>
        <w:t xml:space="preserve">Case study #2 </w:t>
      </w:r>
      <w:r w:rsidR="00DD7A4A" w:rsidRPr="00BF316B">
        <w:rPr>
          <w:b w:val="0"/>
          <w:i/>
          <w:color w:val="000000" w:themeColor="text1"/>
        </w:rPr>
        <w:t xml:space="preserve">(a) </w:t>
      </w:r>
      <w:r w:rsidR="00DD7A4A" w:rsidRPr="00BF316B">
        <w:rPr>
          <w:b w:val="0"/>
          <w:i/>
          <w:noProof/>
          <w:color w:val="000000" w:themeColor="text1"/>
        </w:rPr>
        <w:t xml:space="preserve">Ellipse fitting model for IU removal of the subject’s Moves dataset (c= 0.95); </w:t>
      </w:r>
      <w:r w:rsidR="00DD7A4A" w:rsidRPr="00BF316B">
        <w:rPr>
          <w:b w:val="0"/>
          <w:i/>
          <w:color w:val="000000" w:themeColor="text1"/>
        </w:rPr>
        <w:t>(b) density maps of two inconsecutive months’ datasets from Moves; (c) histogram distribution of the density maps in (b).</w:t>
      </w:r>
      <w:bookmarkEnd w:id="268"/>
    </w:p>
    <w:p w14:paraId="1A99C522" w14:textId="77777777" w:rsidR="00DD7A4A" w:rsidRPr="00BF316B" w:rsidRDefault="00DD7A4A" w:rsidP="0026642B">
      <w:pPr>
        <w:pStyle w:val="4"/>
        <w:keepNext/>
        <w:numPr>
          <w:ilvl w:val="3"/>
          <w:numId w:val="30"/>
        </w:numPr>
        <w:tabs>
          <w:tab w:val="clear" w:pos="720"/>
        </w:tabs>
        <w:overflowPunct w:val="0"/>
        <w:autoSpaceDE w:val="0"/>
        <w:autoSpaceDN w:val="0"/>
        <w:adjustRightInd w:val="0"/>
        <w:spacing w:before="240" w:after="120" w:line="360" w:lineRule="auto"/>
        <w:ind w:left="0" w:firstLine="0"/>
        <w:jc w:val="left"/>
        <w:textAlignment w:val="baseline"/>
        <w:rPr>
          <w:rFonts w:ascii="Century Schoolbook" w:hAnsi="Century Schoolbook"/>
          <w:i w:val="0"/>
          <w:iCs w:val="0"/>
          <w:color w:val="000000" w:themeColor="text1"/>
          <w:sz w:val="24"/>
          <w:szCs w:val="24"/>
          <w:lang w:val="x-none" w:eastAsia="x-none"/>
        </w:rPr>
      </w:pPr>
      <w:r w:rsidRPr="00BF316B">
        <w:rPr>
          <w:rFonts w:ascii="Century Schoolbook" w:hAnsi="Century Schoolbook"/>
          <w:i w:val="0"/>
          <w:iCs w:val="0"/>
          <w:color w:val="000000" w:themeColor="text1"/>
          <w:sz w:val="24"/>
          <w:szCs w:val="24"/>
          <w:lang w:val="x-none" w:eastAsia="x-none"/>
        </w:rPr>
        <w:t xml:space="preserve">Case study </w:t>
      </w:r>
      <w:r w:rsidRPr="00BF316B">
        <w:rPr>
          <w:rFonts w:ascii="Century Schoolbook" w:hAnsi="Century Schoolbook"/>
          <w:i w:val="0"/>
          <w:iCs w:val="0"/>
          <w:color w:val="000000" w:themeColor="text1"/>
          <w:sz w:val="24"/>
          <w:szCs w:val="24"/>
          <w:lang w:eastAsia="x-none"/>
        </w:rPr>
        <w:t>#</w:t>
      </w:r>
      <w:r w:rsidRPr="00BF316B">
        <w:rPr>
          <w:rFonts w:ascii="Century Schoolbook" w:hAnsi="Century Schoolbook"/>
          <w:i w:val="0"/>
          <w:iCs w:val="0"/>
          <w:color w:val="000000" w:themeColor="text1"/>
          <w:sz w:val="24"/>
          <w:szCs w:val="24"/>
          <w:lang w:val="x-none" w:eastAsia="x-none"/>
        </w:rPr>
        <w:t>2</w:t>
      </w:r>
    </w:p>
    <w:p w14:paraId="182C6B24" w14:textId="68DCEDC0" w:rsidR="00DD7A4A" w:rsidRPr="00BF316B" w:rsidRDefault="00DD7A4A" w:rsidP="003231D2">
      <w:pPr>
        <w:pStyle w:val="a3"/>
        <w:spacing w:line="360" w:lineRule="auto"/>
        <w:jc w:val="both"/>
        <w:rPr>
          <w:rFonts w:ascii="Century Schoolbook" w:hAnsi="Century Schoolbook"/>
          <w:color w:val="000000" w:themeColor="text1"/>
        </w:rPr>
      </w:pPr>
      <w:r w:rsidRPr="00BF316B">
        <w:rPr>
          <w:rFonts w:ascii="Century Schoolbook" w:hAnsi="Century Schoolbook"/>
          <w:color w:val="000000" w:themeColor="text1"/>
        </w:rPr>
        <w:t xml:space="preserve">        The second subject is a healthy person, male, aged 35. Similarly, he worked in a sedentary fashion in front of computer 7 hours per workday, and sleeping duration was 7 hours per day on average. The </w:t>
      </w:r>
      <w:r w:rsidRPr="00BF316B">
        <w:rPr>
          <w:rFonts w:ascii="Century Schoolbook" w:hAnsi="Century Schoolbook"/>
          <w:i/>
          <w:color w:val="000000" w:themeColor="text1"/>
        </w:rPr>
        <w:t>Moves</w:t>
      </w:r>
      <w:r w:rsidRPr="00BF316B">
        <w:rPr>
          <w:rFonts w:ascii="Century Schoolbook" w:hAnsi="Century Schoolbook"/>
          <w:color w:val="000000" w:themeColor="text1"/>
        </w:rPr>
        <w:t xml:space="preserve"> datasets are collected for two inconsecutive months of </w:t>
      </w:r>
      <w:r w:rsidR="00BD0081" w:rsidRPr="00BF316B">
        <w:rPr>
          <w:rFonts w:ascii="Century Schoolbook" w:hAnsi="Century Schoolbook"/>
          <w:color w:val="000000" w:themeColor="text1"/>
        </w:rPr>
        <w:t xml:space="preserve">May and </w:t>
      </w:r>
      <w:proofErr w:type="gramStart"/>
      <w:r w:rsidR="00BD0081" w:rsidRPr="00BF316B">
        <w:rPr>
          <w:rFonts w:ascii="Century Schoolbook" w:hAnsi="Century Schoolbook"/>
          <w:color w:val="000000" w:themeColor="text1"/>
        </w:rPr>
        <w:t>October</w:t>
      </w:r>
      <w:r w:rsidRPr="00BF316B">
        <w:rPr>
          <w:rFonts w:ascii="Century Schoolbook" w:hAnsi="Century Schoolbook"/>
          <w:color w:val="000000" w:themeColor="text1"/>
        </w:rPr>
        <w:t>,</w:t>
      </w:r>
      <w:proofErr w:type="gramEnd"/>
      <w:r w:rsidRPr="00BF316B">
        <w:rPr>
          <w:rFonts w:ascii="Century Schoolbook" w:hAnsi="Century Schoolbook"/>
          <w:color w:val="000000" w:themeColor="text1"/>
        </w:rPr>
        <w:t xml:space="preserve"> 2015. The Ellipse fitting model is firstly conducted to remove IU. The confidence degree in this case is set to 0.95, somewhat smaller than in case 1, as most of the samples are scattered intensively between 0 </w:t>
      </w:r>
      <w:r w:rsidR="0090726C" w:rsidRPr="00BF316B">
        <w:rPr>
          <w:rFonts w:ascii="Century Schoolbook" w:hAnsi="Century Schoolbook"/>
          <w:color w:val="000000" w:themeColor="text1"/>
        </w:rPr>
        <w:t>and</w:t>
      </w:r>
      <w:r w:rsidRPr="00BF316B">
        <w:rPr>
          <w:rFonts w:ascii="Century Schoolbook" w:hAnsi="Century Schoolbook"/>
          <w:color w:val="000000" w:themeColor="text1"/>
        </w:rPr>
        <w:t xml:space="preserve"> 1</w:t>
      </w:r>
      <w:r w:rsidR="0090726C" w:rsidRPr="00BF316B">
        <w:rPr>
          <w:rFonts w:ascii="Century Schoolbook" w:hAnsi="Century Schoolbook"/>
          <w:color w:val="000000" w:themeColor="text1"/>
        </w:rPr>
        <w:t>,</w:t>
      </w:r>
      <w:r w:rsidRPr="00BF316B">
        <w:rPr>
          <w:rFonts w:ascii="Century Schoolbook" w:hAnsi="Century Schoolbook"/>
          <w:color w:val="000000" w:themeColor="text1"/>
        </w:rPr>
        <w:t>000 steps. A few samples are still in the normal range such as 2</w:t>
      </w:r>
      <w:r w:rsidR="0090726C" w:rsidRPr="00BF316B">
        <w:rPr>
          <w:rFonts w:ascii="Century Schoolbook" w:hAnsi="Century Schoolbook"/>
          <w:color w:val="000000" w:themeColor="text1"/>
        </w:rPr>
        <w:t>,</w:t>
      </w:r>
      <w:r w:rsidR="00262822" w:rsidRPr="00BF316B">
        <w:rPr>
          <w:rFonts w:ascii="Century Schoolbook" w:hAnsi="Century Schoolbook"/>
          <w:color w:val="000000" w:themeColor="text1"/>
        </w:rPr>
        <w:t>000 to 4</w:t>
      </w:r>
      <w:r w:rsidR="0090726C" w:rsidRPr="00BF316B">
        <w:rPr>
          <w:rFonts w:ascii="Century Schoolbook" w:hAnsi="Century Schoolbook"/>
          <w:color w:val="000000" w:themeColor="text1"/>
        </w:rPr>
        <w:t>,</w:t>
      </w:r>
      <w:r w:rsidR="00262822" w:rsidRPr="00BF316B">
        <w:rPr>
          <w:rFonts w:ascii="Century Schoolbook" w:hAnsi="Century Schoolbook"/>
          <w:color w:val="000000" w:themeColor="text1"/>
        </w:rPr>
        <w:t xml:space="preserve">000 steps per hour (Figure 6-10 </w:t>
      </w:r>
      <w:r w:rsidRPr="00BF316B">
        <w:rPr>
          <w:rFonts w:ascii="Century Schoolbook" w:hAnsi="Century Schoolbook"/>
          <w:color w:val="000000" w:themeColor="text1"/>
        </w:rPr>
        <w:t>(a)), but here only estimation of the best fit of samples for this individual</w:t>
      </w:r>
      <w:r w:rsidR="00047D75" w:rsidRPr="00BF316B">
        <w:rPr>
          <w:rFonts w:ascii="Century Schoolbook" w:hAnsi="Century Schoolbook"/>
          <w:color w:val="000000" w:themeColor="text1"/>
        </w:rPr>
        <w:t xml:space="preserve"> is </w:t>
      </w:r>
      <w:proofErr w:type="gramStart"/>
      <w:r w:rsidR="00047D75" w:rsidRPr="00BF316B">
        <w:rPr>
          <w:rFonts w:ascii="Century Schoolbook" w:hAnsi="Century Schoolbook"/>
          <w:color w:val="000000" w:themeColor="text1"/>
        </w:rPr>
        <w:t>taken into account</w:t>
      </w:r>
      <w:proofErr w:type="gramEnd"/>
      <w:r w:rsidRPr="00BF316B">
        <w:rPr>
          <w:rFonts w:ascii="Century Schoolbook" w:hAnsi="Century Schoolbook"/>
          <w:color w:val="000000" w:themeColor="text1"/>
        </w:rPr>
        <w:t>.</w:t>
      </w:r>
    </w:p>
    <w:p w14:paraId="3DE6F472" w14:textId="04056E0B" w:rsidR="002C4D8C" w:rsidRPr="00BF316B" w:rsidRDefault="00DD7A4A" w:rsidP="0026642B">
      <w:pPr>
        <w:pStyle w:val="a3"/>
        <w:spacing w:line="360" w:lineRule="auto"/>
        <w:rPr>
          <w:rFonts w:ascii="Century Schoolbook" w:hAnsi="Century Schoolbook"/>
          <w:color w:val="000000" w:themeColor="text1"/>
        </w:rPr>
      </w:pPr>
      <w:r w:rsidRPr="00BF316B">
        <w:rPr>
          <w:rFonts w:ascii="Century Schoolbook" w:hAnsi="Century Schoolbook"/>
          <w:color w:val="000000" w:themeColor="text1"/>
        </w:rPr>
        <w:t xml:space="preserve">        As presented in</w:t>
      </w:r>
      <w:r w:rsidR="00262822" w:rsidRPr="00BF316B">
        <w:rPr>
          <w:rFonts w:ascii="Century Schoolbook" w:hAnsi="Century Schoolbook"/>
          <w:color w:val="000000" w:themeColor="text1"/>
        </w:rPr>
        <w:t xml:space="preserve"> the density maps in Figure 6-10</w:t>
      </w:r>
      <w:r w:rsidRPr="00BF316B">
        <w:rPr>
          <w:rFonts w:ascii="Century Schoolbook" w:hAnsi="Century Schoolbook"/>
          <w:color w:val="000000" w:themeColor="text1"/>
        </w:rPr>
        <w:t xml:space="preserve"> (b), a smaller amount of data has been collected </w:t>
      </w:r>
      <w:r w:rsidR="00047D75" w:rsidRPr="00BF316B">
        <w:rPr>
          <w:rFonts w:ascii="Century Schoolbook" w:hAnsi="Century Schoolbook"/>
          <w:color w:val="000000" w:themeColor="text1"/>
        </w:rPr>
        <w:t>i</w:t>
      </w:r>
      <w:r w:rsidRPr="00BF316B">
        <w:rPr>
          <w:rFonts w:ascii="Century Schoolbook" w:hAnsi="Century Schoolbook"/>
          <w:color w:val="000000" w:themeColor="text1"/>
        </w:rPr>
        <w:t>n May. The subject either tend</w:t>
      </w:r>
      <w:r w:rsidR="00047D75" w:rsidRPr="00BF316B">
        <w:rPr>
          <w:rFonts w:ascii="Century Schoolbook" w:hAnsi="Century Schoolbook"/>
          <w:color w:val="000000" w:themeColor="text1"/>
        </w:rPr>
        <w:t>s</w:t>
      </w:r>
      <w:r w:rsidRPr="00BF316B">
        <w:rPr>
          <w:rFonts w:ascii="Century Schoolbook" w:hAnsi="Century Schoolbook"/>
          <w:color w:val="000000" w:themeColor="text1"/>
        </w:rPr>
        <w:t xml:space="preserve"> to be more sedentary or </w:t>
      </w:r>
      <w:r w:rsidRPr="00BF316B">
        <w:rPr>
          <w:rFonts w:ascii="Century Schoolbook" w:hAnsi="Century Schoolbook"/>
          <w:color w:val="000000" w:themeColor="text1"/>
        </w:rPr>
        <w:lastRenderedPageBreak/>
        <w:t>rarely record</w:t>
      </w:r>
      <w:r w:rsidR="00047D75" w:rsidRPr="00BF316B">
        <w:rPr>
          <w:rFonts w:ascii="Century Schoolbook" w:hAnsi="Century Schoolbook"/>
          <w:color w:val="000000" w:themeColor="text1"/>
        </w:rPr>
        <w:t>s</w:t>
      </w:r>
      <w:r w:rsidRPr="00BF316B">
        <w:rPr>
          <w:rFonts w:ascii="Century Schoolbook" w:hAnsi="Century Schoolbook"/>
          <w:color w:val="000000" w:themeColor="text1"/>
        </w:rPr>
        <w:t xml:space="preserve"> DPA data with </w:t>
      </w:r>
      <w:r w:rsidR="00047D75" w:rsidRPr="00BF316B">
        <w:rPr>
          <w:rFonts w:ascii="Century Schoolbook" w:hAnsi="Century Schoolbook"/>
          <w:color w:val="000000" w:themeColor="text1"/>
        </w:rPr>
        <w:t xml:space="preserve">a </w:t>
      </w:r>
      <w:r w:rsidRPr="00BF316B">
        <w:rPr>
          <w:rFonts w:ascii="Century Schoolbook" w:hAnsi="Century Schoolbook"/>
          <w:color w:val="000000" w:themeColor="text1"/>
        </w:rPr>
        <w:t xml:space="preserve">mobile phone </w:t>
      </w:r>
      <w:r w:rsidR="00047D75" w:rsidRPr="00BF316B">
        <w:rPr>
          <w:rFonts w:ascii="Century Schoolbook" w:hAnsi="Century Schoolbook"/>
          <w:color w:val="000000" w:themeColor="text1"/>
        </w:rPr>
        <w:t xml:space="preserve">so </w:t>
      </w:r>
      <w:r w:rsidRPr="00BF316B">
        <w:rPr>
          <w:rFonts w:ascii="Century Schoolbook" w:hAnsi="Century Schoolbook"/>
          <w:color w:val="000000" w:themeColor="text1"/>
        </w:rPr>
        <w:t xml:space="preserve">that the conclusion of </w:t>
      </w:r>
      <w:r w:rsidRPr="00BF316B">
        <w:rPr>
          <w:rFonts w:ascii="Century Schoolbook" w:hAnsi="Century Schoolbook"/>
          <w:i/>
          <w:color w:val="000000" w:themeColor="text1"/>
        </w:rPr>
        <w:t>active</w:t>
      </w:r>
      <w:r w:rsidRPr="00BF316B">
        <w:rPr>
          <w:rFonts w:ascii="Century Schoolbook" w:hAnsi="Century Schoolbook"/>
          <w:color w:val="000000" w:themeColor="text1"/>
        </w:rPr>
        <w:t xml:space="preserve"> is impaired by the evidence </w:t>
      </w:r>
      <w:r w:rsidR="00047D75" w:rsidRPr="00BF316B">
        <w:rPr>
          <w:rFonts w:ascii="Century Schoolbook" w:hAnsi="Century Schoolbook"/>
          <w:color w:val="000000" w:themeColor="text1"/>
        </w:rPr>
        <w:t>i</w:t>
      </w:r>
      <w:r w:rsidRPr="00BF316B">
        <w:rPr>
          <w:rFonts w:ascii="Century Schoolbook" w:hAnsi="Century Schoolbook"/>
          <w:color w:val="000000" w:themeColor="text1"/>
        </w:rPr>
        <w:t>n May. On the other hand, more information can be acquired from Oct., which may support this decision result.</w:t>
      </w:r>
    </w:p>
    <w:p w14:paraId="603C8278" w14:textId="77777777" w:rsidR="00DD7A4A" w:rsidRPr="00BF316B" w:rsidRDefault="00DD7A4A" w:rsidP="0026642B">
      <w:pPr>
        <w:pStyle w:val="a3"/>
        <w:spacing w:line="360" w:lineRule="auto"/>
        <w:jc w:val="center"/>
        <w:rPr>
          <w:rFonts w:ascii="Century Schoolbook" w:hAnsi="Century Schoolbook"/>
          <w:b/>
          <w:color w:val="000000" w:themeColor="text1"/>
        </w:rPr>
      </w:pPr>
      <w:r w:rsidRPr="00BF316B">
        <w:rPr>
          <w:rFonts w:ascii="Century Schoolbook" w:hAnsi="Century Schoolbook"/>
          <w:b/>
          <w:color w:val="000000" w:themeColor="text1"/>
        </w:rPr>
        <w:t xml:space="preserve">Table 6-6 </w:t>
      </w:r>
      <w:r w:rsidRPr="00BF316B">
        <w:rPr>
          <w:rFonts w:ascii="Century Schoolbook" w:hAnsi="Century Schoolbook"/>
          <w:i/>
          <w:color w:val="000000" w:themeColor="text1"/>
        </w:rPr>
        <w:t>lifelogging PA pattern comparisons of four subjects</w:t>
      </w:r>
    </w:p>
    <w:tbl>
      <w:tblPr>
        <w:tblStyle w:val="a8"/>
        <w:tblW w:w="8133" w:type="dxa"/>
        <w:jc w:val="center"/>
        <w:tblLook w:val="04A0" w:firstRow="1" w:lastRow="0" w:firstColumn="1" w:lastColumn="0" w:noHBand="0" w:noVBand="1"/>
      </w:tblPr>
      <w:tblGrid>
        <w:gridCol w:w="1634"/>
        <w:gridCol w:w="1638"/>
        <w:gridCol w:w="1638"/>
        <w:gridCol w:w="1638"/>
        <w:gridCol w:w="1585"/>
      </w:tblGrid>
      <w:tr w:rsidR="00BF316B" w:rsidRPr="00BF316B" w14:paraId="63FF16FE" w14:textId="77777777" w:rsidTr="00594EF0">
        <w:trPr>
          <w:trHeight w:val="361"/>
          <w:jc w:val="center"/>
        </w:trPr>
        <w:tc>
          <w:tcPr>
            <w:tcW w:w="1634" w:type="dxa"/>
          </w:tcPr>
          <w:p w14:paraId="0C661342" w14:textId="77777777" w:rsidR="00DD7A4A" w:rsidRPr="00BF316B" w:rsidRDefault="00DD7A4A" w:rsidP="0026642B">
            <w:pPr>
              <w:pStyle w:val="a3"/>
              <w:spacing w:line="360" w:lineRule="auto"/>
              <w:rPr>
                <w:rFonts w:ascii="Century Schoolbook" w:hAnsi="Century Schoolbook"/>
                <w:color w:val="000000" w:themeColor="text1"/>
              </w:rPr>
            </w:pPr>
          </w:p>
        </w:tc>
        <w:tc>
          <w:tcPr>
            <w:tcW w:w="1638" w:type="dxa"/>
          </w:tcPr>
          <w:p w14:paraId="42FD8067" w14:textId="77777777" w:rsidR="00DD7A4A" w:rsidRPr="00BF316B" w:rsidRDefault="00DD7A4A" w:rsidP="0026642B">
            <w:pPr>
              <w:pStyle w:val="a3"/>
              <w:spacing w:line="360" w:lineRule="auto"/>
              <w:rPr>
                <w:rFonts w:ascii="Century Schoolbook" w:hAnsi="Century Schoolbook"/>
                <w:color w:val="000000" w:themeColor="text1"/>
              </w:rPr>
            </w:pPr>
            <w:r w:rsidRPr="00BF316B">
              <w:rPr>
                <w:rFonts w:ascii="Century Schoolbook" w:hAnsi="Century Schoolbook"/>
                <w:color w:val="000000" w:themeColor="text1"/>
              </w:rPr>
              <w:t>Subject1</w:t>
            </w:r>
          </w:p>
        </w:tc>
        <w:tc>
          <w:tcPr>
            <w:tcW w:w="1638" w:type="dxa"/>
          </w:tcPr>
          <w:p w14:paraId="1233B674" w14:textId="77777777" w:rsidR="00DD7A4A" w:rsidRPr="00BF316B" w:rsidRDefault="00DD7A4A" w:rsidP="0026642B">
            <w:pPr>
              <w:pStyle w:val="a3"/>
              <w:spacing w:line="360" w:lineRule="auto"/>
              <w:rPr>
                <w:rFonts w:ascii="Century Schoolbook" w:hAnsi="Century Schoolbook"/>
                <w:color w:val="000000" w:themeColor="text1"/>
              </w:rPr>
            </w:pPr>
            <w:r w:rsidRPr="00BF316B">
              <w:rPr>
                <w:rFonts w:ascii="Century Schoolbook" w:hAnsi="Century Schoolbook"/>
                <w:color w:val="000000" w:themeColor="text1"/>
              </w:rPr>
              <w:t>Subject2</w:t>
            </w:r>
          </w:p>
        </w:tc>
        <w:tc>
          <w:tcPr>
            <w:tcW w:w="1638" w:type="dxa"/>
          </w:tcPr>
          <w:p w14:paraId="64EB3B1B" w14:textId="77777777" w:rsidR="00DD7A4A" w:rsidRPr="00BF316B" w:rsidRDefault="00DD7A4A" w:rsidP="0026642B">
            <w:pPr>
              <w:pStyle w:val="a3"/>
              <w:spacing w:line="360" w:lineRule="auto"/>
              <w:rPr>
                <w:rFonts w:ascii="Century Schoolbook" w:hAnsi="Century Schoolbook"/>
                <w:color w:val="000000" w:themeColor="text1"/>
              </w:rPr>
            </w:pPr>
            <w:r w:rsidRPr="00BF316B">
              <w:rPr>
                <w:rFonts w:ascii="Century Schoolbook" w:hAnsi="Century Schoolbook"/>
                <w:color w:val="000000" w:themeColor="text1"/>
              </w:rPr>
              <w:t>Subject3</w:t>
            </w:r>
          </w:p>
        </w:tc>
        <w:tc>
          <w:tcPr>
            <w:tcW w:w="1585" w:type="dxa"/>
          </w:tcPr>
          <w:p w14:paraId="2F477924" w14:textId="77777777" w:rsidR="00DD7A4A" w:rsidRPr="00BF316B" w:rsidRDefault="00DD7A4A" w:rsidP="0026642B">
            <w:pPr>
              <w:pStyle w:val="a3"/>
              <w:spacing w:line="360" w:lineRule="auto"/>
              <w:rPr>
                <w:rFonts w:ascii="Century Schoolbook" w:hAnsi="Century Schoolbook"/>
                <w:color w:val="000000" w:themeColor="text1"/>
              </w:rPr>
            </w:pPr>
            <w:r w:rsidRPr="00BF316B">
              <w:rPr>
                <w:rFonts w:ascii="Century Schoolbook" w:hAnsi="Century Schoolbook"/>
                <w:color w:val="000000" w:themeColor="text1"/>
              </w:rPr>
              <w:t>Subject4</w:t>
            </w:r>
          </w:p>
        </w:tc>
      </w:tr>
      <w:tr w:rsidR="00BF316B" w:rsidRPr="00BF316B" w14:paraId="71BB5CF5" w14:textId="77777777" w:rsidTr="00594EF0">
        <w:trPr>
          <w:trHeight w:val="186"/>
          <w:jc w:val="center"/>
        </w:trPr>
        <w:tc>
          <w:tcPr>
            <w:tcW w:w="1634" w:type="dxa"/>
          </w:tcPr>
          <w:p w14:paraId="4C2201F6" w14:textId="77777777" w:rsidR="00DD7A4A" w:rsidRPr="00BF316B" w:rsidRDefault="00DD7A4A" w:rsidP="0026642B">
            <w:pPr>
              <w:pStyle w:val="a3"/>
              <w:spacing w:line="360" w:lineRule="auto"/>
              <w:rPr>
                <w:rFonts w:ascii="Century Schoolbook" w:hAnsi="Century Schoolbook"/>
                <w:color w:val="000000" w:themeColor="text1"/>
              </w:rPr>
            </w:pPr>
            <m:oMathPara>
              <m:oMath>
                <m:r>
                  <w:rPr>
                    <w:rFonts w:ascii="Cambria Math" w:hAnsi="Cambria Math"/>
                    <w:color w:val="000000" w:themeColor="text1"/>
                  </w:rPr>
                  <m:t>Bel(DPA)</m:t>
                </m:r>
              </m:oMath>
            </m:oMathPara>
          </w:p>
        </w:tc>
        <w:tc>
          <w:tcPr>
            <w:tcW w:w="1638" w:type="dxa"/>
          </w:tcPr>
          <w:p w14:paraId="4FB22597" w14:textId="77777777" w:rsidR="00DD7A4A" w:rsidRPr="00BF316B" w:rsidRDefault="00DD7A4A" w:rsidP="0026642B">
            <w:pPr>
              <w:pStyle w:val="a3"/>
              <w:spacing w:line="360" w:lineRule="auto"/>
              <w:rPr>
                <w:rFonts w:ascii="Century Schoolbook" w:hAnsi="Century Schoolbook"/>
                <w:color w:val="000000" w:themeColor="text1"/>
              </w:rPr>
            </w:pPr>
            <w:r w:rsidRPr="00BF316B">
              <w:rPr>
                <w:rFonts w:ascii="Century Schoolbook" w:hAnsi="Century Schoolbook"/>
                <w:color w:val="000000" w:themeColor="text1"/>
              </w:rPr>
              <w:t>0.32</w:t>
            </w:r>
          </w:p>
        </w:tc>
        <w:tc>
          <w:tcPr>
            <w:tcW w:w="1638" w:type="dxa"/>
          </w:tcPr>
          <w:p w14:paraId="0058E8ED" w14:textId="77777777" w:rsidR="00DD7A4A" w:rsidRPr="00BF316B" w:rsidRDefault="00DD7A4A" w:rsidP="0026642B">
            <w:pPr>
              <w:pStyle w:val="a3"/>
              <w:spacing w:line="360" w:lineRule="auto"/>
              <w:rPr>
                <w:rFonts w:ascii="Century Schoolbook" w:hAnsi="Century Schoolbook"/>
                <w:color w:val="000000" w:themeColor="text1"/>
              </w:rPr>
            </w:pPr>
            <w:r w:rsidRPr="00BF316B">
              <w:rPr>
                <w:rFonts w:ascii="Century Schoolbook" w:hAnsi="Century Schoolbook"/>
                <w:color w:val="000000" w:themeColor="text1"/>
              </w:rPr>
              <w:t>0.2</w:t>
            </w:r>
          </w:p>
        </w:tc>
        <w:tc>
          <w:tcPr>
            <w:tcW w:w="1638" w:type="dxa"/>
          </w:tcPr>
          <w:p w14:paraId="6DEC821E" w14:textId="77777777" w:rsidR="00DD7A4A" w:rsidRPr="00BF316B" w:rsidRDefault="00DD7A4A" w:rsidP="0026642B">
            <w:pPr>
              <w:pStyle w:val="a3"/>
              <w:spacing w:line="360" w:lineRule="auto"/>
              <w:rPr>
                <w:rFonts w:ascii="Century Schoolbook" w:hAnsi="Century Schoolbook"/>
                <w:color w:val="000000" w:themeColor="text1"/>
              </w:rPr>
            </w:pPr>
            <w:r w:rsidRPr="00BF316B">
              <w:rPr>
                <w:rFonts w:ascii="Century Schoolbook" w:hAnsi="Century Schoolbook"/>
                <w:color w:val="000000" w:themeColor="text1"/>
              </w:rPr>
              <w:t>0.25</w:t>
            </w:r>
          </w:p>
        </w:tc>
        <w:tc>
          <w:tcPr>
            <w:tcW w:w="1585" w:type="dxa"/>
          </w:tcPr>
          <w:p w14:paraId="2548B7AE" w14:textId="77777777" w:rsidR="00DD7A4A" w:rsidRPr="00BF316B" w:rsidRDefault="00DD7A4A" w:rsidP="0026642B">
            <w:pPr>
              <w:pStyle w:val="a3"/>
              <w:spacing w:line="360" w:lineRule="auto"/>
              <w:rPr>
                <w:rFonts w:ascii="Century Schoolbook" w:hAnsi="Century Schoolbook"/>
                <w:color w:val="000000" w:themeColor="text1"/>
              </w:rPr>
            </w:pPr>
            <w:r w:rsidRPr="00BF316B">
              <w:rPr>
                <w:rFonts w:ascii="Century Schoolbook" w:hAnsi="Century Schoolbook"/>
                <w:color w:val="000000" w:themeColor="text1"/>
              </w:rPr>
              <w:t>0.22</w:t>
            </w:r>
          </w:p>
        </w:tc>
      </w:tr>
      <w:tr w:rsidR="00BF316B" w:rsidRPr="00BF316B" w14:paraId="5BB13943" w14:textId="77777777" w:rsidTr="00594EF0">
        <w:trPr>
          <w:trHeight w:val="186"/>
          <w:jc w:val="center"/>
        </w:trPr>
        <w:tc>
          <w:tcPr>
            <w:tcW w:w="1634" w:type="dxa"/>
          </w:tcPr>
          <w:p w14:paraId="3BEA1F89" w14:textId="77777777" w:rsidR="00DD7A4A" w:rsidRPr="00BF316B" w:rsidRDefault="00DD7A4A" w:rsidP="0026642B">
            <w:pPr>
              <w:pStyle w:val="a3"/>
              <w:spacing w:line="360" w:lineRule="auto"/>
              <w:rPr>
                <w:rFonts w:ascii="Century Schoolbook" w:hAnsi="Century Schoolbook"/>
                <w:color w:val="000000" w:themeColor="text1"/>
              </w:rPr>
            </w:pPr>
            <m:oMathPara>
              <m:oMath>
                <m:r>
                  <w:rPr>
                    <w:rFonts w:ascii="Cambria Math" w:hAnsi="Cambria Math"/>
                    <w:color w:val="000000" w:themeColor="text1"/>
                  </w:rPr>
                  <m:t>Bel(SPA)</m:t>
                </m:r>
              </m:oMath>
            </m:oMathPara>
          </w:p>
        </w:tc>
        <w:tc>
          <w:tcPr>
            <w:tcW w:w="1638" w:type="dxa"/>
          </w:tcPr>
          <w:p w14:paraId="1FC8A06A" w14:textId="77777777" w:rsidR="00DD7A4A" w:rsidRPr="00BF316B" w:rsidRDefault="00DD7A4A" w:rsidP="0026642B">
            <w:pPr>
              <w:pStyle w:val="a3"/>
              <w:spacing w:line="360" w:lineRule="auto"/>
              <w:rPr>
                <w:rFonts w:ascii="Century Schoolbook" w:hAnsi="Century Schoolbook"/>
                <w:color w:val="000000" w:themeColor="text1"/>
              </w:rPr>
            </w:pPr>
            <w:r w:rsidRPr="00BF316B">
              <w:rPr>
                <w:rFonts w:ascii="Century Schoolbook" w:hAnsi="Century Schoolbook"/>
                <w:color w:val="000000" w:themeColor="text1"/>
              </w:rPr>
              <w:t>0.21</w:t>
            </w:r>
          </w:p>
        </w:tc>
        <w:tc>
          <w:tcPr>
            <w:tcW w:w="1638" w:type="dxa"/>
          </w:tcPr>
          <w:p w14:paraId="6EBECD95" w14:textId="77777777" w:rsidR="00DD7A4A" w:rsidRPr="00BF316B" w:rsidRDefault="00DD7A4A" w:rsidP="0026642B">
            <w:pPr>
              <w:pStyle w:val="a3"/>
              <w:spacing w:line="360" w:lineRule="auto"/>
              <w:rPr>
                <w:rFonts w:ascii="Century Schoolbook" w:hAnsi="Century Schoolbook"/>
                <w:color w:val="000000" w:themeColor="text1"/>
              </w:rPr>
            </w:pPr>
            <w:r w:rsidRPr="00BF316B">
              <w:rPr>
                <w:rFonts w:ascii="Century Schoolbook" w:hAnsi="Century Schoolbook"/>
                <w:color w:val="000000" w:themeColor="text1"/>
              </w:rPr>
              <w:t>0.26</w:t>
            </w:r>
          </w:p>
        </w:tc>
        <w:tc>
          <w:tcPr>
            <w:tcW w:w="1638" w:type="dxa"/>
          </w:tcPr>
          <w:p w14:paraId="28E1CD7C" w14:textId="77777777" w:rsidR="00DD7A4A" w:rsidRPr="00BF316B" w:rsidRDefault="00DD7A4A" w:rsidP="0026642B">
            <w:pPr>
              <w:pStyle w:val="a3"/>
              <w:spacing w:line="360" w:lineRule="auto"/>
              <w:rPr>
                <w:rFonts w:ascii="Century Schoolbook" w:hAnsi="Century Schoolbook"/>
                <w:color w:val="000000" w:themeColor="text1"/>
              </w:rPr>
            </w:pPr>
            <w:r w:rsidRPr="00BF316B">
              <w:rPr>
                <w:rFonts w:ascii="Century Schoolbook" w:hAnsi="Century Schoolbook"/>
                <w:color w:val="000000" w:themeColor="text1"/>
              </w:rPr>
              <w:t>0.08</w:t>
            </w:r>
          </w:p>
        </w:tc>
        <w:tc>
          <w:tcPr>
            <w:tcW w:w="1585" w:type="dxa"/>
          </w:tcPr>
          <w:p w14:paraId="7994C75D" w14:textId="77777777" w:rsidR="00DD7A4A" w:rsidRPr="00BF316B" w:rsidRDefault="00DD7A4A" w:rsidP="0026642B">
            <w:pPr>
              <w:pStyle w:val="a3"/>
              <w:spacing w:line="360" w:lineRule="auto"/>
              <w:rPr>
                <w:rFonts w:ascii="Century Schoolbook" w:hAnsi="Century Schoolbook"/>
                <w:color w:val="000000" w:themeColor="text1"/>
              </w:rPr>
            </w:pPr>
            <w:r w:rsidRPr="00BF316B">
              <w:rPr>
                <w:rFonts w:ascii="Century Schoolbook" w:hAnsi="Century Schoolbook"/>
                <w:color w:val="000000" w:themeColor="text1"/>
              </w:rPr>
              <w:t>0.05</w:t>
            </w:r>
          </w:p>
        </w:tc>
      </w:tr>
      <w:tr w:rsidR="00BF316B" w:rsidRPr="00BF316B" w14:paraId="0EEDA478" w14:textId="77777777" w:rsidTr="00594EF0">
        <w:trPr>
          <w:trHeight w:val="712"/>
          <w:jc w:val="center"/>
        </w:trPr>
        <w:tc>
          <w:tcPr>
            <w:tcW w:w="1634" w:type="dxa"/>
          </w:tcPr>
          <w:p w14:paraId="38EEB08F" w14:textId="77777777" w:rsidR="00DD7A4A" w:rsidRPr="00BF316B" w:rsidRDefault="00DD7A4A" w:rsidP="0026642B">
            <w:pPr>
              <w:pStyle w:val="a3"/>
              <w:spacing w:line="360" w:lineRule="auto"/>
              <w:rPr>
                <w:rFonts w:ascii="Century Schoolbook" w:hAnsi="Century Schoolbook"/>
                <w:color w:val="000000" w:themeColor="text1"/>
              </w:rPr>
            </w:pPr>
            <w:r w:rsidRPr="00BF316B">
              <w:rPr>
                <w:rFonts w:ascii="Century Schoolbook" w:hAnsi="Century Schoolbook"/>
                <w:color w:val="000000" w:themeColor="text1"/>
              </w:rPr>
              <w:t>Bel comparison</w:t>
            </w:r>
          </w:p>
        </w:tc>
        <w:tc>
          <w:tcPr>
            <w:tcW w:w="1638" w:type="dxa"/>
          </w:tcPr>
          <w:p w14:paraId="37F82309" w14:textId="77777777" w:rsidR="00DD7A4A" w:rsidRPr="00BF316B" w:rsidRDefault="00DD7A4A" w:rsidP="0026642B">
            <w:pPr>
              <w:pStyle w:val="a3"/>
              <w:spacing w:line="360" w:lineRule="auto"/>
              <w:rPr>
                <w:rFonts w:ascii="Century Schoolbook" w:hAnsi="Century Schoolbook"/>
                <w:i/>
                <w:color w:val="000000" w:themeColor="text1"/>
              </w:rPr>
            </w:pPr>
            <w:proofErr w:type="gramStart"/>
            <w:r w:rsidRPr="00BF316B">
              <w:rPr>
                <w:rFonts w:ascii="Century Schoolbook" w:hAnsi="Century Schoolbook"/>
                <w:i/>
                <w:color w:val="000000" w:themeColor="text1"/>
              </w:rPr>
              <w:t>Bel(</w:t>
            </w:r>
            <w:proofErr w:type="gramEnd"/>
            <w:r w:rsidRPr="00BF316B">
              <w:rPr>
                <w:rFonts w:ascii="Century Schoolbook" w:hAnsi="Century Schoolbook"/>
                <w:i/>
                <w:color w:val="000000" w:themeColor="text1"/>
              </w:rPr>
              <w:t>DPA)</w:t>
            </w:r>
          </w:p>
          <w:p w14:paraId="4564D5E1" w14:textId="77777777" w:rsidR="00DD7A4A" w:rsidRPr="00BF316B" w:rsidRDefault="00DD7A4A" w:rsidP="0026642B">
            <w:pPr>
              <w:pStyle w:val="a3"/>
              <w:spacing w:line="360" w:lineRule="auto"/>
              <w:rPr>
                <w:rFonts w:ascii="Century Schoolbook" w:hAnsi="Century Schoolbook"/>
                <w:color w:val="000000" w:themeColor="text1"/>
              </w:rPr>
            </w:pPr>
            <w:r w:rsidRPr="00BF316B">
              <w:rPr>
                <w:rFonts w:ascii="Century Schoolbook" w:hAnsi="Century Schoolbook"/>
                <w:i/>
                <w:color w:val="000000" w:themeColor="text1"/>
              </w:rPr>
              <w:t>&gt;</w:t>
            </w:r>
            <w:proofErr w:type="gramStart"/>
            <w:r w:rsidRPr="00BF316B">
              <w:rPr>
                <w:rFonts w:ascii="Century Schoolbook" w:hAnsi="Century Schoolbook"/>
                <w:i/>
                <w:color w:val="000000" w:themeColor="text1"/>
              </w:rPr>
              <w:t>Bel(</w:t>
            </w:r>
            <w:proofErr w:type="gramEnd"/>
            <w:r w:rsidRPr="00BF316B">
              <w:rPr>
                <w:rFonts w:ascii="Century Schoolbook" w:hAnsi="Century Schoolbook"/>
                <w:i/>
                <w:color w:val="000000" w:themeColor="text1"/>
              </w:rPr>
              <w:t>SPA)</w:t>
            </w:r>
          </w:p>
        </w:tc>
        <w:tc>
          <w:tcPr>
            <w:tcW w:w="1638" w:type="dxa"/>
          </w:tcPr>
          <w:p w14:paraId="486DE8C3" w14:textId="77777777" w:rsidR="00DD7A4A" w:rsidRPr="00BF316B" w:rsidRDefault="00DD7A4A" w:rsidP="0026642B">
            <w:pPr>
              <w:pStyle w:val="a3"/>
              <w:spacing w:line="360" w:lineRule="auto"/>
              <w:rPr>
                <w:rFonts w:ascii="Century Schoolbook" w:hAnsi="Century Schoolbook"/>
                <w:i/>
                <w:color w:val="000000" w:themeColor="text1"/>
              </w:rPr>
            </w:pPr>
            <w:proofErr w:type="gramStart"/>
            <w:r w:rsidRPr="00BF316B">
              <w:rPr>
                <w:rFonts w:ascii="Century Schoolbook" w:hAnsi="Century Schoolbook"/>
                <w:i/>
                <w:color w:val="000000" w:themeColor="text1"/>
              </w:rPr>
              <w:t>Bel(</w:t>
            </w:r>
            <w:proofErr w:type="gramEnd"/>
            <w:r w:rsidRPr="00BF316B">
              <w:rPr>
                <w:rFonts w:ascii="Century Schoolbook" w:hAnsi="Century Schoolbook"/>
                <w:i/>
                <w:color w:val="000000" w:themeColor="text1"/>
              </w:rPr>
              <w:t>DPA)</w:t>
            </w:r>
          </w:p>
          <w:p w14:paraId="3B875A61" w14:textId="77777777" w:rsidR="00DD7A4A" w:rsidRPr="00BF316B" w:rsidRDefault="00DD7A4A" w:rsidP="0026642B">
            <w:pPr>
              <w:pStyle w:val="a3"/>
              <w:spacing w:line="360" w:lineRule="auto"/>
              <w:rPr>
                <w:rFonts w:ascii="Century Schoolbook" w:hAnsi="Century Schoolbook"/>
                <w:color w:val="000000" w:themeColor="text1"/>
              </w:rPr>
            </w:pPr>
            <w:r w:rsidRPr="00BF316B">
              <w:rPr>
                <w:rFonts w:ascii="Century Schoolbook" w:hAnsi="Century Schoolbook"/>
                <w:i/>
                <w:color w:val="000000" w:themeColor="text1"/>
              </w:rPr>
              <w:t>&lt;</w:t>
            </w:r>
            <w:proofErr w:type="gramStart"/>
            <w:r w:rsidRPr="00BF316B">
              <w:rPr>
                <w:rFonts w:ascii="Century Schoolbook" w:hAnsi="Century Schoolbook"/>
                <w:i/>
                <w:color w:val="000000" w:themeColor="text1"/>
              </w:rPr>
              <w:t>Bel(</w:t>
            </w:r>
            <w:proofErr w:type="gramEnd"/>
            <w:r w:rsidRPr="00BF316B">
              <w:rPr>
                <w:rFonts w:ascii="Century Schoolbook" w:hAnsi="Century Schoolbook"/>
                <w:i/>
                <w:color w:val="000000" w:themeColor="text1"/>
              </w:rPr>
              <w:t>SPA)</w:t>
            </w:r>
          </w:p>
        </w:tc>
        <w:tc>
          <w:tcPr>
            <w:tcW w:w="1638" w:type="dxa"/>
          </w:tcPr>
          <w:p w14:paraId="52A31766" w14:textId="77777777" w:rsidR="00DD7A4A" w:rsidRPr="00BF316B" w:rsidRDefault="00DD7A4A" w:rsidP="0026642B">
            <w:pPr>
              <w:pStyle w:val="a3"/>
              <w:spacing w:line="360" w:lineRule="auto"/>
              <w:rPr>
                <w:rFonts w:ascii="Century Schoolbook" w:hAnsi="Century Schoolbook"/>
                <w:i/>
                <w:color w:val="000000" w:themeColor="text1"/>
              </w:rPr>
            </w:pPr>
            <w:proofErr w:type="gramStart"/>
            <w:r w:rsidRPr="00BF316B">
              <w:rPr>
                <w:rFonts w:ascii="Century Schoolbook" w:hAnsi="Century Schoolbook"/>
                <w:i/>
                <w:color w:val="000000" w:themeColor="text1"/>
              </w:rPr>
              <w:t>Bel(</w:t>
            </w:r>
            <w:proofErr w:type="gramEnd"/>
            <w:r w:rsidRPr="00BF316B">
              <w:rPr>
                <w:rFonts w:ascii="Century Schoolbook" w:hAnsi="Century Schoolbook"/>
                <w:i/>
                <w:color w:val="000000" w:themeColor="text1"/>
              </w:rPr>
              <w:t>DPA)</w:t>
            </w:r>
          </w:p>
          <w:p w14:paraId="55C58DED" w14:textId="77777777" w:rsidR="00DD7A4A" w:rsidRPr="00BF316B" w:rsidRDefault="00DD7A4A" w:rsidP="0026642B">
            <w:pPr>
              <w:pStyle w:val="a3"/>
              <w:spacing w:line="360" w:lineRule="auto"/>
              <w:rPr>
                <w:rFonts w:ascii="Century Schoolbook" w:hAnsi="Century Schoolbook"/>
                <w:color w:val="000000" w:themeColor="text1"/>
              </w:rPr>
            </w:pPr>
            <w:r w:rsidRPr="00BF316B">
              <w:rPr>
                <w:rFonts w:ascii="Century Schoolbook" w:hAnsi="Century Schoolbook"/>
                <w:i/>
                <w:color w:val="000000" w:themeColor="text1"/>
              </w:rPr>
              <w:t>&gt;</w:t>
            </w:r>
            <w:proofErr w:type="gramStart"/>
            <w:r w:rsidRPr="00BF316B">
              <w:rPr>
                <w:rFonts w:ascii="Century Schoolbook" w:hAnsi="Century Schoolbook"/>
                <w:i/>
                <w:color w:val="000000" w:themeColor="text1"/>
              </w:rPr>
              <w:t>Bel(</w:t>
            </w:r>
            <w:proofErr w:type="gramEnd"/>
            <w:r w:rsidRPr="00BF316B">
              <w:rPr>
                <w:rFonts w:ascii="Century Schoolbook" w:hAnsi="Century Schoolbook"/>
                <w:i/>
                <w:color w:val="000000" w:themeColor="text1"/>
              </w:rPr>
              <w:t>SPA)</w:t>
            </w:r>
          </w:p>
        </w:tc>
        <w:tc>
          <w:tcPr>
            <w:tcW w:w="1585" w:type="dxa"/>
          </w:tcPr>
          <w:p w14:paraId="16E2B031" w14:textId="77777777" w:rsidR="00DD7A4A" w:rsidRPr="00BF316B" w:rsidRDefault="00DD7A4A" w:rsidP="0026642B">
            <w:pPr>
              <w:pStyle w:val="a3"/>
              <w:spacing w:line="360" w:lineRule="auto"/>
              <w:rPr>
                <w:rFonts w:ascii="Century Schoolbook" w:hAnsi="Century Schoolbook"/>
                <w:i/>
                <w:color w:val="000000" w:themeColor="text1"/>
              </w:rPr>
            </w:pPr>
            <w:proofErr w:type="gramStart"/>
            <w:r w:rsidRPr="00BF316B">
              <w:rPr>
                <w:rFonts w:ascii="Century Schoolbook" w:hAnsi="Century Schoolbook"/>
                <w:i/>
                <w:color w:val="000000" w:themeColor="text1"/>
              </w:rPr>
              <w:t>Bel(</w:t>
            </w:r>
            <w:proofErr w:type="gramEnd"/>
            <w:r w:rsidRPr="00BF316B">
              <w:rPr>
                <w:rFonts w:ascii="Century Schoolbook" w:hAnsi="Century Schoolbook"/>
                <w:i/>
                <w:color w:val="000000" w:themeColor="text1"/>
              </w:rPr>
              <w:t>DPA)</w:t>
            </w:r>
          </w:p>
          <w:p w14:paraId="118DFB48" w14:textId="77777777" w:rsidR="00DD7A4A" w:rsidRPr="00BF316B" w:rsidRDefault="00DD7A4A" w:rsidP="0026642B">
            <w:pPr>
              <w:pStyle w:val="a3"/>
              <w:spacing w:line="360" w:lineRule="auto"/>
              <w:rPr>
                <w:rFonts w:ascii="Century Schoolbook" w:hAnsi="Century Schoolbook"/>
                <w:color w:val="000000" w:themeColor="text1"/>
              </w:rPr>
            </w:pPr>
            <w:r w:rsidRPr="00BF316B">
              <w:rPr>
                <w:rFonts w:ascii="Century Schoolbook" w:hAnsi="Century Schoolbook"/>
                <w:i/>
                <w:color w:val="000000" w:themeColor="text1"/>
              </w:rPr>
              <w:t>&gt;</w:t>
            </w:r>
            <w:proofErr w:type="gramStart"/>
            <w:r w:rsidRPr="00BF316B">
              <w:rPr>
                <w:rFonts w:ascii="Century Schoolbook" w:hAnsi="Century Schoolbook"/>
                <w:i/>
                <w:color w:val="000000" w:themeColor="text1"/>
              </w:rPr>
              <w:t>Bel(</w:t>
            </w:r>
            <w:proofErr w:type="gramEnd"/>
            <w:r w:rsidRPr="00BF316B">
              <w:rPr>
                <w:rFonts w:ascii="Century Schoolbook" w:hAnsi="Century Schoolbook"/>
                <w:i/>
                <w:color w:val="000000" w:themeColor="text1"/>
              </w:rPr>
              <w:t>SPA)</w:t>
            </w:r>
          </w:p>
        </w:tc>
      </w:tr>
      <w:tr w:rsidR="0089355B" w:rsidRPr="00BF316B" w14:paraId="344FF99D" w14:textId="77777777" w:rsidTr="00594EF0">
        <w:trPr>
          <w:trHeight w:val="898"/>
          <w:jc w:val="center"/>
        </w:trPr>
        <w:tc>
          <w:tcPr>
            <w:tcW w:w="1634" w:type="dxa"/>
          </w:tcPr>
          <w:p w14:paraId="4DCB429F" w14:textId="77777777" w:rsidR="00DD7A4A" w:rsidRPr="00BF316B" w:rsidRDefault="00DD7A4A" w:rsidP="0026642B">
            <w:pPr>
              <w:pStyle w:val="a3"/>
              <w:spacing w:line="360" w:lineRule="auto"/>
              <w:rPr>
                <w:rFonts w:ascii="Century Schoolbook" w:hAnsi="Century Schoolbook"/>
                <w:color w:val="000000" w:themeColor="text1"/>
              </w:rPr>
            </w:pPr>
            <w:r w:rsidRPr="00BF316B">
              <w:rPr>
                <w:rFonts w:ascii="Century Schoolbook" w:hAnsi="Century Schoolbook"/>
                <w:color w:val="000000" w:themeColor="text1"/>
              </w:rPr>
              <w:t>Intensity pattern of lifelogging PA</w:t>
            </w:r>
          </w:p>
        </w:tc>
        <w:tc>
          <w:tcPr>
            <w:tcW w:w="1638" w:type="dxa"/>
          </w:tcPr>
          <w:p w14:paraId="09C79BFE" w14:textId="77777777" w:rsidR="00DD7A4A" w:rsidRPr="00BF316B" w:rsidRDefault="00DD7A4A" w:rsidP="0026642B">
            <w:pPr>
              <w:pStyle w:val="a3"/>
              <w:spacing w:line="360" w:lineRule="auto"/>
              <w:rPr>
                <w:rFonts w:ascii="Century Schoolbook" w:hAnsi="Century Schoolbook"/>
                <w:color w:val="000000" w:themeColor="text1"/>
              </w:rPr>
            </w:pPr>
          </w:p>
          <w:p w14:paraId="49B804AA" w14:textId="77777777" w:rsidR="00DD7A4A" w:rsidRPr="00BF316B" w:rsidRDefault="00DD7A4A" w:rsidP="0026642B">
            <w:pPr>
              <w:pStyle w:val="a3"/>
              <w:spacing w:line="360" w:lineRule="auto"/>
              <w:rPr>
                <w:rFonts w:ascii="Century Schoolbook" w:hAnsi="Century Schoolbook"/>
                <w:color w:val="000000" w:themeColor="text1"/>
              </w:rPr>
            </w:pPr>
            <w:r w:rsidRPr="00BF316B">
              <w:rPr>
                <w:rFonts w:ascii="Century Schoolbook" w:hAnsi="Century Schoolbook"/>
                <w:color w:val="000000" w:themeColor="text1"/>
              </w:rPr>
              <w:t>Active</w:t>
            </w:r>
          </w:p>
        </w:tc>
        <w:tc>
          <w:tcPr>
            <w:tcW w:w="1638" w:type="dxa"/>
          </w:tcPr>
          <w:p w14:paraId="3397B9BC" w14:textId="77777777" w:rsidR="00DD7A4A" w:rsidRPr="00BF316B" w:rsidRDefault="00DD7A4A" w:rsidP="0026642B">
            <w:pPr>
              <w:pStyle w:val="a3"/>
              <w:spacing w:line="360" w:lineRule="auto"/>
              <w:rPr>
                <w:rFonts w:ascii="Century Schoolbook" w:hAnsi="Century Schoolbook"/>
                <w:color w:val="000000" w:themeColor="text1"/>
              </w:rPr>
            </w:pPr>
          </w:p>
          <w:p w14:paraId="5EBD422D" w14:textId="77777777" w:rsidR="00DD7A4A" w:rsidRPr="00BF316B" w:rsidRDefault="00DD7A4A" w:rsidP="0026642B">
            <w:pPr>
              <w:pStyle w:val="a3"/>
              <w:spacing w:line="360" w:lineRule="auto"/>
              <w:rPr>
                <w:rFonts w:ascii="Century Schoolbook" w:hAnsi="Century Schoolbook"/>
                <w:color w:val="000000" w:themeColor="text1"/>
              </w:rPr>
            </w:pPr>
            <w:r w:rsidRPr="00BF316B">
              <w:rPr>
                <w:rFonts w:ascii="Century Schoolbook" w:hAnsi="Century Schoolbook"/>
                <w:color w:val="000000" w:themeColor="text1"/>
              </w:rPr>
              <w:t>Sedentary</w:t>
            </w:r>
          </w:p>
        </w:tc>
        <w:tc>
          <w:tcPr>
            <w:tcW w:w="1638" w:type="dxa"/>
          </w:tcPr>
          <w:p w14:paraId="1DA0B33C" w14:textId="77777777" w:rsidR="00DD7A4A" w:rsidRPr="00BF316B" w:rsidRDefault="00DD7A4A" w:rsidP="0026642B">
            <w:pPr>
              <w:pStyle w:val="a3"/>
              <w:spacing w:line="360" w:lineRule="auto"/>
              <w:rPr>
                <w:rFonts w:ascii="Century Schoolbook" w:hAnsi="Century Schoolbook"/>
                <w:color w:val="000000" w:themeColor="text1"/>
              </w:rPr>
            </w:pPr>
          </w:p>
          <w:p w14:paraId="3908B414" w14:textId="77777777" w:rsidR="00DD7A4A" w:rsidRPr="00BF316B" w:rsidRDefault="00DD7A4A" w:rsidP="0026642B">
            <w:pPr>
              <w:pStyle w:val="a3"/>
              <w:spacing w:line="360" w:lineRule="auto"/>
              <w:rPr>
                <w:rFonts w:ascii="Century Schoolbook" w:hAnsi="Century Schoolbook"/>
                <w:color w:val="000000" w:themeColor="text1"/>
              </w:rPr>
            </w:pPr>
            <w:r w:rsidRPr="00BF316B">
              <w:rPr>
                <w:rFonts w:ascii="Century Schoolbook" w:hAnsi="Century Schoolbook"/>
                <w:color w:val="000000" w:themeColor="text1"/>
              </w:rPr>
              <w:t>Active</w:t>
            </w:r>
          </w:p>
        </w:tc>
        <w:tc>
          <w:tcPr>
            <w:tcW w:w="1585" w:type="dxa"/>
          </w:tcPr>
          <w:p w14:paraId="1DF12E59" w14:textId="77777777" w:rsidR="00DD7A4A" w:rsidRPr="00BF316B" w:rsidRDefault="00DD7A4A" w:rsidP="0026642B">
            <w:pPr>
              <w:pStyle w:val="a3"/>
              <w:spacing w:line="360" w:lineRule="auto"/>
              <w:rPr>
                <w:rFonts w:ascii="Century Schoolbook" w:hAnsi="Century Schoolbook"/>
                <w:color w:val="000000" w:themeColor="text1"/>
              </w:rPr>
            </w:pPr>
          </w:p>
          <w:p w14:paraId="488BBFF5" w14:textId="77777777" w:rsidR="00DD7A4A" w:rsidRPr="00BF316B" w:rsidRDefault="00DD7A4A" w:rsidP="0026642B">
            <w:pPr>
              <w:pStyle w:val="a3"/>
              <w:spacing w:line="360" w:lineRule="auto"/>
              <w:rPr>
                <w:rFonts w:ascii="Century Schoolbook" w:hAnsi="Century Schoolbook"/>
                <w:color w:val="000000" w:themeColor="text1"/>
              </w:rPr>
            </w:pPr>
            <w:r w:rsidRPr="00BF316B">
              <w:rPr>
                <w:rFonts w:ascii="Century Schoolbook" w:hAnsi="Century Schoolbook"/>
                <w:color w:val="000000" w:themeColor="text1"/>
              </w:rPr>
              <w:t>Active</w:t>
            </w:r>
          </w:p>
        </w:tc>
      </w:tr>
    </w:tbl>
    <w:p w14:paraId="7B27CD2E" w14:textId="77777777" w:rsidR="00DD7A4A" w:rsidRPr="00BF316B" w:rsidRDefault="00DD7A4A" w:rsidP="0026642B">
      <w:pPr>
        <w:pStyle w:val="a3"/>
        <w:spacing w:line="360" w:lineRule="auto"/>
        <w:rPr>
          <w:rFonts w:ascii="Century Schoolbook" w:hAnsi="Century Schoolbook"/>
          <w:color w:val="000000" w:themeColor="text1"/>
        </w:rPr>
      </w:pPr>
    </w:p>
    <w:p w14:paraId="40F7530D" w14:textId="1482777C" w:rsidR="00DD7A4A" w:rsidRPr="00BF316B" w:rsidRDefault="00DD7A4A" w:rsidP="0026642B">
      <w:pPr>
        <w:pStyle w:val="a3"/>
        <w:spacing w:line="360" w:lineRule="auto"/>
        <w:rPr>
          <w:rFonts w:ascii="Century Schoolbook" w:hAnsi="Century Schoolbook"/>
          <w:color w:val="000000" w:themeColor="text1"/>
        </w:rPr>
      </w:pPr>
      <w:r w:rsidRPr="00BF316B">
        <w:rPr>
          <w:rFonts w:ascii="Century Schoolbook" w:hAnsi="Century Schoolbook"/>
          <w:color w:val="000000" w:themeColor="text1"/>
        </w:rPr>
        <w:t xml:space="preserve">        Likewise, two classes are also defined associated with histogram distribution of the density maps in Figure 6-10 (c). With respect </w:t>
      </w:r>
      <w:r w:rsidR="00047D75" w:rsidRPr="00BF316B">
        <w:rPr>
          <w:rFonts w:ascii="Century Schoolbook" w:hAnsi="Century Schoolbook"/>
          <w:color w:val="000000" w:themeColor="text1"/>
        </w:rPr>
        <w:t>to</w:t>
      </w:r>
      <w:r w:rsidRPr="00BF316B">
        <w:rPr>
          <w:rFonts w:ascii="Century Schoolbook" w:hAnsi="Century Schoolbook"/>
          <w:color w:val="000000" w:themeColor="text1"/>
        </w:rPr>
        <w:t xml:space="preserve"> pixel numbers in two classes as well as the duration of known sedentary PA (working and sleeping), the mass functions are assigned</w:t>
      </w:r>
      <w:r w:rsidR="00332496" w:rsidRPr="00BF316B">
        <w:rPr>
          <w:rFonts w:ascii="Century Schoolbook" w:hAnsi="Century Schoolbook"/>
          <w:color w:val="000000" w:themeColor="text1"/>
        </w:rPr>
        <w:t xml:space="preserve"> as:</w:t>
      </w:r>
    </w:p>
    <w:p w14:paraId="6B39DE94" w14:textId="77777777" w:rsidR="00DD7A4A" w:rsidRPr="00BF316B" w:rsidRDefault="00846EB5" w:rsidP="0026642B">
      <w:pPr>
        <w:pStyle w:val="a3"/>
        <w:spacing w:line="360" w:lineRule="auto"/>
        <w:rPr>
          <w:rFonts w:ascii="Century Schoolbook" w:hAnsi="Century Schoolbook"/>
          <w:color w:val="000000" w:themeColor="text1"/>
        </w:rPr>
      </w:pPr>
      <m:oMath>
        <m:sSub>
          <m:sSubPr>
            <m:ctrlPr>
              <w:rPr>
                <w:rFonts w:ascii="Cambria Math" w:hAnsi="Cambria Math"/>
                <w:i/>
                <w:color w:val="000000" w:themeColor="text1"/>
              </w:rPr>
            </m:ctrlPr>
          </m:sSubPr>
          <m:e>
            <m:r>
              <w:rPr>
                <w:rFonts w:ascii="Cambria Math" w:hAnsi="Cambria Math"/>
                <w:color w:val="000000" w:themeColor="text1"/>
              </w:rPr>
              <m:t>m</m:t>
            </m:r>
          </m:e>
          <m:sub>
            <m:r>
              <w:rPr>
                <w:rFonts w:ascii="Cambria Math" w:hAnsi="Cambria Math"/>
                <w:color w:val="000000" w:themeColor="text1"/>
              </w:rPr>
              <m:t>May</m:t>
            </m:r>
          </m:sub>
        </m:sSub>
        <m:d>
          <m:dPr>
            <m:ctrlPr>
              <w:rPr>
                <w:rFonts w:ascii="Cambria Math" w:hAnsi="Cambria Math"/>
                <w:i/>
                <w:color w:val="000000" w:themeColor="text1"/>
              </w:rPr>
            </m:ctrlPr>
          </m:dPr>
          <m:e>
            <m:r>
              <w:rPr>
                <w:rFonts w:ascii="Cambria Math" w:hAnsi="Cambria Math"/>
                <w:color w:val="000000" w:themeColor="text1"/>
              </w:rPr>
              <m:t>DPA</m:t>
            </m:r>
          </m:e>
        </m:d>
        <m:r>
          <w:rPr>
            <w:rFonts w:ascii="Cambria Math" w:hAnsi="Cambria Math"/>
            <w:color w:val="000000" w:themeColor="text1"/>
          </w:rPr>
          <m:t>=0.15</m:t>
        </m:r>
      </m:oMath>
      <w:r w:rsidR="00DD7A4A" w:rsidRPr="00BF316B">
        <w:rPr>
          <w:rFonts w:ascii="Century Schoolbook" w:hAnsi="Century Schoolbook"/>
          <w:color w:val="000000" w:themeColor="text1"/>
        </w:rPr>
        <w:t>;</w:t>
      </w:r>
      <w:r w:rsidR="00DD7A4A" w:rsidRPr="00BF316B">
        <w:rPr>
          <w:rFonts w:ascii="Century Schoolbook" w:hAnsi="Century Schoolbook"/>
          <w:color w:val="000000" w:themeColor="text1"/>
        </w:rPr>
        <w:tab/>
      </w:r>
      <w:r w:rsidR="006F26D9" w:rsidRPr="00BF316B">
        <w:rPr>
          <w:rFonts w:ascii="Century Schoolbook" w:hAnsi="Century Schoolbook"/>
          <w:color w:val="000000" w:themeColor="text1"/>
        </w:rPr>
        <w:tab/>
      </w:r>
      <m:oMath>
        <m:sSub>
          <m:sSubPr>
            <m:ctrlPr>
              <w:rPr>
                <w:rFonts w:ascii="Cambria Math" w:hAnsi="Cambria Math"/>
                <w:i/>
                <w:color w:val="000000" w:themeColor="text1"/>
              </w:rPr>
            </m:ctrlPr>
          </m:sSubPr>
          <m:e>
            <m:r>
              <w:rPr>
                <w:rFonts w:ascii="Cambria Math" w:hAnsi="Cambria Math"/>
                <w:color w:val="000000" w:themeColor="text1"/>
              </w:rPr>
              <m:t>m</m:t>
            </m:r>
          </m:e>
          <m:sub>
            <m:r>
              <w:rPr>
                <w:rFonts w:ascii="Cambria Math" w:hAnsi="Cambria Math"/>
                <w:color w:val="000000" w:themeColor="text1"/>
              </w:rPr>
              <m:t>May</m:t>
            </m:r>
          </m:sub>
        </m:sSub>
        <m:d>
          <m:dPr>
            <m:ctrlPr>
              <w:rPr>
                <w:rFonts w:ascii="Cambria Math" w:hAnsi="Cambria Math"/>
                <w:i/>
                <w:color w:val="000000" w:themeColor="text1"/>
              </w:rPr>
            </m:ctrlPr>
          </m:dPr>
          <m:e>
            <m:r>
              <w:rPr>
                <w:rFonts w:ascii="Cambria Math" w:hAnsi="Cambria Math"/>
                <w:color w:val="000000" w:themeColor="text1"/>
              </w:rPr>
              <m:t>SPA</m:t>
            </m:r>
          </m:e>
        </m:d>
        <m:r>
          <w:rPr>
            <w:rFonts w:ascii="Cambria Math" w:hAnsi="Cambria Math"/>
            <w:color w:val="000000" w:themeColor="text1"/>
          </w:rPr>
          <m:t>=0.42</m:t>
        </m:r>
      </m:oMath>
      <w:r w:rsidR="00DD7A4A" w:rsidRPr="00BF316B">
        <w:rPr>
          <w:rFonts w:ascii="Century Schoolbook" w:hAnsi="Century Schoolbook"/>
          <w:color w:val="000000" w:themeColor="text1"/>
        </w:rPr>
        <w:t>;</w:t>
      </w:r>
      <w:r w:rsidR="00DD7A4A" w:rsidRPr="00BF316B">
        <w:rPr>
          <w:rFonts w:ascii="Century Schoolbook" w:hAnsi="Century Schoolbook"/>
          <w:color w:val="000000" w:themeColor="text1"/>
        </w:rPr>
        <w:tab/>
      </w:r>
      <m:oMath>
        <m:sSub>
          <m:sSubPr>
            <m:ctrlPr>
              <w:rPr>
                <w:rFonts w:ascii="Cambria Math" w:hAnsi="Cambria Math"/>
                <w:i/>
                <w:color w:val="000000" w:themeColor="text1"/>
              </w:rPr>
            </m:ctrlPr>
          </m:sSubPr>
          <m:e>
            <m:r>
              <w:rPr>
                <w:rFonts w:ascii="Cambria Math" w:hAnsi="Cambria Math"/>
                <w:color w:val="000000" w:themeColor="text1"/>
              </w:rPr>
              <m:t>m</m:t>
            </m:r>
          </m:e>
          <m:sub>
            <m:r>
              <w:rPr>
                <w:rFonts w:ascii="Cambria Math" w:hAnsi="Cambria Math"/>
                <w:color w:val="000000" w:themeColor="text1"/>
              </w:rPr>
              <m:t>May</m:t>
            </m:r>
          </m:sub>
        </m:sSub>
        <m:d>
          <m:dPr>
            <m:ctrlPr>
              <w:rPr>
                <w:rFonts w:ascii="Cambria Math" w:hAnsi="Cambria Math"/>
                <w:i/>
                <w:color w:val="000000" w:themeColor="text1"/>
              </w:rPr>
            </m:ctrlPr>
          </m:dPr>
          <m:e>
            <m:r>
              <w:rPr>
                <w:rFonts w:ascii="Cambria Math" w:hAnsi="Cambria Math"/>
                <w:color w:val="000000" w:themeColor="text1"/>
              </w:rPr>
              <m:t>DPA,SPA</m:t>
            </m:r>
          </m:e>
        </m:d>
        <m:r>
          <w:rPr>
            <w:rFonts w:ascii="Cambria Math" w:hAnsi="Cambria Math"/>
            <w:color w:val="000000" w:themeColor="text1"/>
          </w:rPr>
          <m:t>=0.43</m:t>
        </m:r>
      </m:oMath>
      <w:r w:rsidR="00DD7A4A" w:rsidRPr="00BF316B">
        <w:rPr>
          <w:rFonts w:ascii="Century Schoolbook" w:hAnsi="Century Schoolbook"/>
          <w:color w:val="000000" w:themeColor="text1"/>
        </w:rPr>
        <w:t>;</w:t>
      </w:r>
    </w:p>
    <w:p w14:paraId="261CD133" w14:textId="77777777" w:rsidR="00DD7A4A" w:rsidRPr="00BF316B" w:rsidRDefault="00846EB5" w:rsidP="0026642B">
      <w:pPr>
        <w:pStyle w:val="a3"/>
        <w:spacing w:line="360" w:lineRule="auto"/>
        <w:rPr>
          <w:rFonts w:ascii="Century Schoolbook" w:hAnsi="Century Schoolbook"/>
          <w:color w:val="000000" w:themeColor="text1"/>
        </w:rPr>
      </w:pPr>
      <m:oMath>
        <m:sSub>
          <m:sSubPr>
            <m:ctrlPr>
              <w:rPr>
                <w:rFonts w:ascii="Cambria Math" w:hAnsi="Cambria Math"/>
                <w:i/>
                <w:color w:val="000000" w:themeColor="text1"/>
              </w:rPr>
            </m:ctrlPr>
          </m:sSubPr>
          <m:e>
            <m:r>
              <w:rPr>
                <w:rFonts w:ascii="Cambria Math" w:hAnsi="Cambria Math"/>
                <w:color w:val="000000" w:themeColor="text1"/>
              </w:rPr>
              <m:t>m</m:t>
            </m:r>
          </m:e>
          <m:sub>
            <m:r>
              <w:rPr>
                <w:rFonts w:ascii="Cambria Math" w:hAnsi="Cambria Math"/>
                <w:color w:val="000000" w:themeColor="text1"/>
              </w:rPr>
              <m:t>Oct</m:t>
            </m:r>
          </m:sub>
        </m:sSub>
        <m:d>
          <m:dPr>
            <m:ctrlPr>
              <w:rPr>
                <w:rFonts w:ascii="Cambria Math" w:hAnsi="Cambria Math"/>
                <w:i/>
                <w:color w:val="000000" w:themeColor="text1"/>
              </w:rPr>
            </m:ctrlPr>
          </m:dPr>
          <m:e>
            <m:r>
              <w:rPr>
                <w:rFonts w:ascii="Cambria Math" w:hAnsi="Cambria Math"/>
                <w:color w:val="000000" w:themeColor="text1"/>
              </w:rPr>
              <m:t>DPA</m:t>
            </m:r>
          </m:e>
        </m:d>
        <m:r>
          <w:rPr>
            <w:rFonts w:ascii="Cambria Math" w:hAnsi="Cambria Math"/>
            <w:color w:val="000000" w:themeColor="text1"/>
          </w:rPr>
          <m:t>=0.4</m:t>
        </m:r>
      </m:oMath>
      <w:r w:rsidR="00DD7A4A" w:rsidRPr="00BF316B">
        <w:rPr>
          <w:rFonts w:ascii="Century Schoolbook" w:hAnsi="Century Schoolbook"/>
          <w:color w:val="000000" w:themeColor="text1"/>
        </w:rPr>
        <w:t>;</w:t>
      </w:r>
      <w:r w:rsidR="00DD7A4A" w:rsidRPr="00BF316B">
        <w:rPr>
          <w:rFonts w:ascii="Century Schoolbook" w:hAnsi="Century Schoolbook"/>
          <w:color w:val="000000" w:themeColor="text1"/>
        </w:rPr>
        <w:tab/>
      </w:r>
      <w:r w:rsidR="00DD7A4A" w:rsidRPr="00BF316B">
        <w:rPr>
          <w:rFonts w:ascii="Century Schoolbook" w:hAnsi="Century Schoolbook"/>
          <w:color w:val="000000" w:themeColor="text1"/>
        </w:rPr>
        <w:tab/>
      </w:r>
      <m:oMath>
        <m:sSub>
          <m:sSubPr>
            <m:ctrlPr>
              <w:rPr>
                <w:rFonts w:ascii="Cambria Math" w:hAnsi="Cambria Math"/>
                <w:i/>
                <w:color w:val="000000" w:themeColor="text1"/>
              </w:rPr>
            </m:ctrlPr>
          </m:sSubPr>
          <m:e>
            <m:r>
              <w:rPr>
                <w:rFonts w:ascii="Cambria Math" w:hAnsi="Cambria Math"/>
                <w:color w:val="000000" w:themeColor="text1"/>
              </w:rPr>
              <m:t>m</m:t>
            </m:r>
          </m:e>
          <m:sub>
            <m:r>
              <w:rPr>
                <w:rFonts w:ascii="Cambria Math" w:hAnsi="Cambria Math"/>
                <w:color w:val="000000" w:themeColor="text1"/>
              </w:rPr>
              <m:t>Oct</m:t>
            </m:r>
          </m:sub>
        </m:sSub>
        <m:d>
          <m:dPr>
            <m:ctrlPr>
              <w:rPr>
                <w:rFonts w:ascii="Cambria Math" w:hAnsi="Cambria Math"/>
                <w:i/>
                <w:color w:val="000000" w:themeColor="text1"/>
              </w:rPr>
            </m:ctrlPr>
          </m:dPr>
          <m:e>
            <m:r>
              <w:rPr>
                <w:rFonts w:ascii="Cambria Math" w:hAnsi="Cambria Math"/>
                <w:color w:val="000000" w:themeColor="text1"/>
              </w:rPr>
              <m:t>SPA</m:t>
            </m:r>
          </m:e>
        </m:d>
        <m:r>
          <w:rPr>
            <w:rFonts w:ascii="Cambria Math" w:hAnsi="Cambria Math"/>
            <w:color w:val="000000" w:themeColor="text1"/>
          </w:rPr>
          <m:t>=0.3</m:t>
        </m:r>
      </m:oMath>
      <w:r w:rsidR="00DD7A4A" w:rsidRPr="00BF316B">
        <w:rPr>
          <w:rFonts w:ascii="Century Schoolbook" w:hAnsi="Century Schoolbook"/>
          <w:color w:val="000000" w:themeColor="text1"/>
        </w:rPr>
        <w:t>;</w:t>
      </w:r>
      <w:r w:rsidR="00DD7A4A" w:rsidRPr="00BF316B">
        <w:rPr>
          <w:rFonts w:ascii="Century Schoolbook" w:hAnsi="Century Schoolbook"/>
          <w:color w:val="000000" w:themeColor="text1"/>
        </w:rPr>
        <w:tab/>
      </w:r>
      <m:oMath>
        <m:sSub>
          <m:sSubPr>
            <m:ctrlPr>
              <w:rPr>
                <w:rFonts w:ascii="Cambria Math" w:hAnsi="Cambria Math"/>
                <w:i/>
                <w:color w:val="000000" w:themeColor="text1"/>
              </w:rPr>
            </m:ctrlPr>
          </m:sSubPr>
          <m:e>
            <m:r>
              <w:rPr>
                <w:rFonts w:ascii="Cambria Math" w:hAnsi="Cambria Math"/>
                <w:color w:val="000000" w:themeColor="text1"/>
              </w:rPr>
              <m:t>m</m:t>
            </m:r>
          </m:e>
          <m:sub>
            <m:r>
              <w:rPr>
                <w:rFonts w:ascii="Cambria Math" w:hAnsi="Cambria Math"/>
                <w:color w:val="000000" w:themeColor="text1"/>
              </w:rPr>
              <m:t>Oct</m:t>
            </m:r>
          </m:sub>
        </m:sSub>
        <m:d>
          <m:dPr>
            <m:ctrlPr>
              <w:rPr>
                <w:rFonts w:ascii="Cambria Math" w:hAnsi="Cambria Math"/>
                <w:i/>
                <w:color w:val="000000" w:themeColor="text1"/>
              </w:rPr>
            </m:ctrlPr>
          </m:dPr>
          <m:e>
            <m:r>
              <w:rPr>
                <w:rFonts w:ascii="Cambria Math" w:hAnsi="Cambria Math"/>
                <w:color w:val="000000" w:themeColor="text1"/>
              </w:rPr>
              <m:t>DPA,SPA</m:t>
            </m:r>
          </m:e>
        </m:d>
        <m:r>
          <w:rPr>
            <w:rFonts w:ascii="Cambria Math" w:hAnsi="Cambria Math"/>
            <w:color w:val="000000" w:themeColor="text1"/>
          </w:rPr>
          <m:t>=0.3</m:t>
        </m:r>
      </m:oMath>
      <w:r w:rsidR="00DD7A4A" w:rsidRPr="00BF316B">
        <w:rPr>
          <w:rFonts w:ascii="Century Schoolbook" w:hAnsi="Century Schoolbook"/>
          <w:color w:val="000000" w:themeColor="text1"/>
        </w:rPr>
        <w:t>.</w:t>
      </w:r>
    </w:p>
    <w:p w14:paraId="3A9247B3" w14:textId="77777777" w:rsidR="00DD7A4A" w:rsidRPr="00BF316B" w:rsidRDefault="00DD7A4A" w:rsidP="0026642B">
      <w:pPr>
        <w:pStyle w:val="a3"/>
        <w:spacing w:line="360" w:lineRule="auto"/>
        <w:rPr>
          <w:rFonts w:ascii="Century Schoolbook" w:hAnsi="Century Schoolbook"/>
          <w:color w:val="000000" w:themeColor="text1"/>
        </w:rPr>
      </w:pPr>
      <w:r w:rsidRPr="00BF316B">
        <w:rPr>
          <w:rFonts w:ascii="Century Schoolbook" w:hAnsi="Century Schoolbook"/>
          <w:color w:val="000000" w:themeColor="text1"/>
        </w:rPr>
        <w:t>Applying to the evidence fusion rule, we can obtain that,</w:t>
      </w:r>
    </w:p>
    <w:p w14:paraId="18D58462" w14:textId="77777777" w:rsidR="00DD7A4A" w:rsidRPr="00BF316B" w:rsidRDefault="00DD7A4A" w:rsidP="0026642B">
      <w:pPr>
        <w:pStyle w:val="a3"/>
        <w:spacing w:line="360" w:lineRule="auto"/>
        <w:rPr>
          <w:rFonts w:ascii="Century Schoolbook" w:hAnsi="Century Schoolbook"/>
          <w:color w:val="000000" w:themeColor="text1"/>
        </w:rPr>
      </w:pPr>
      <m:oMath>
        <m:r>
          <w:rPr>
            <w:rFonts w:ascii="Cambria Math" w:hAnsi="Cambria Math"/>
            <w:color w:val="000000" w:themeColor="text1"/>
          </w:rPr>
          <m:t>Bel</m:t>
        </m:r>
        <m:d>
          <m:dPr>
            <m:ctrlPr>
              <w:rPr>
                <w:rFonts w:ascii="Cambria Math" w:hAnsi="Cambria Math"/>
                <w:i/>
                <w:color w:val="000000" w:themeColor="text1"/>
              </w:rPr>
            </m:ctrlPr>
          </m:dPr>
          <m:e>
            <m:r>
              <w:rPr>
                <w:rFonts w:ascii="Cambria Math" w:hAnsi="Cambria Math"/>
                <w:color w:val="000000" w:themeColor="text1"/>
              </w:rPr>
              <m:t>DPA</m:t>
            </m:r>
          </m:e>
        </m:d>
        <m:r>
          <w:rPr>
            <w:rFonts w:ascii="Cambria Math" w:hAnsi="Cambria Math"/>
            <w:color w:val="000000" w:themeColor="text1"/>
          </w:rPr>
          <m:t>=0.28</m:t>
        </m:r>
      </m:oMath>
      <w:r w:rsidRPr="00BF316B">
        <w:rPr>
          <w:rFonts w:ascii="Century Schoolbook" w:hAnsi="Century Schoolbook"/>
          <w:color w:val="000000" w:themeColor="text1"/>
        </w:rPr>
        <w:t xml:space="preserve">; </w:t>
      </w:r>
      <w:r w:rsidRPr="00BF316B">
        <w:rPr>
          <w:rFonts w:ascii="Century Schoolbook" w:hAnsi="Century Schoolbook"/>
          <w:color w:val="000000" w:themeColor="text1"/>
        </w:rPr>
        <w:tab/>
      </w:r>
      <m:oMath>
        <m:r>
          <w:rPr>
            <w:rFonts w:ascii="Cambria Math" w:hAnsi="Cambria Math"/>
            <w:color w:val="000000" w:themeColor="text1"/>
          </w:rPr>
          <m:t>Bel</m:t>
        </m:r>
        <m:d>
          <m:dPr>
            <m:ctrlPr>
              <w:rPr>
                <w:rFonts w:ascii="Cambria Math" w:hAnsi="Cambria Math"/>
                <w:i/>
                <w:color w:val="000000" w:themeColor="text1"/>
              </w:rPr>
            </m:ctrlPr>
          </m:dPr>
          <m:e>
            <m:r>
              <w:rPr>
                <w:rFonts w:ascii="Cambria Math" w:hAnsi="Cambria Math"/>
                <w:color w:val="000000" w:themeColor="text1"/>
              </w:rPr>
              <m:t>SPA</m:t>
            </m:r>
          </m:e>
        </m:d>
        <m:r>
          <w:rPr>
            <w:rFonts w:ascii="Cambria Math" w:hAnsi="Cambria Math"/>
            <w:color w:val="000000" w:themeColor="text1"/>
          </w:rPr>
          <m:t>=0.38</m:t>
        </m:r>
      </m:oMath>
      <w:r w:rsidRPr="00BF316B">
        <w:rPr>
          <w:rFonts w:ascii="Century Schoolbook" w:hAnsi="Century Schoolbook"/>
          <w:color w:val="000000" w:themeColor="text1"/>
        </w:rPr>
        <w:t>.</w:t>
      </w:r>
    </w:p>
    <w:p w14:paraId="52445BB9" w14:textId="2A295DCD" w:rsidR="00DD7A4A" w:rsidRPr="00BF316B" w:rsidRDefault="006F26D9" w:rsidP="006F26D9">
      <w:pPr>
        <w:pStyle w:val="a3"/>
        <w:spacing w:line="360" w:lineRule="auto"/>
        <w:jc w:val="both"/>
        <w:rPr>
          <w:rFonts w:ascii="Century Schoolbook" w:hAnsi="Century Schoolbook"/>
          <w:color w:val="000000" w:themeColor="text1"/>
        </w:rPr>
      </w:pPr>
      <w:r w:rsidRPr="00BF316B">
        <w:rPr>
          <w:rFonts w:ascii="Century Schoolbook" w:hAnsi="Century Schoolbook"/>
          <w:color w:val="000000" w:themeColor="text1"/>
        </w:rPr>
        <w:t xml:space="preserve">      </w:t>
      </w:r>
      <w:r w:rsidR="00DD7A4A" w:rsidRPr="00BF316B">
        <w:rPr>
          <w:rFonts w:ascii="Century Schoolbook" w:hAnsi="Century Schoolbook"/>
          <w:color w:val="000000" w:themeColor="text1"/>
        </w:rPr>
        <w:t>Thus, the interval</w:t>
      </w:r>
      <w:r w:rsidR="00047D75" w:rsidRPr="00BF316B">
        <w:rPr>
          <w:rFonts w:ascii="Century Schoolbook" w:hAnsi="Century Schoolbook"/>
          <w:color w:val="000000" w:themeColor="text1"/>
        </w:rPr>
        <w:t>s</w:t>
      </w:r>
      <w:r w:rsidR="00DD7A4A" w:rsidRPr="00BF316B">
        <w:rPr>
          <w:rFonts w:ascii="Century Schoolbook" w:hAnsi="Century Schoolbook"/>
          <w:color w:val="000000" w:themeColor="text1"/>
        </w:rPr>
        <w:t xml:space="preserve"> for </w:t>
      </w:r>
      <m:oMath>
        <m:r>
          <w:rPr>
            <w:rFonts w:ascii="Cambria Math" w:hAnsi="Cambria Math"/>
            <w:color w:val="000000" w:themeColor="text1"/>
          </w:rPr>
          <m:t>{DPA}</m:t>
        </m:r>
      </m:oMath>
      <w:r w:rsidR="00DD7A4A" w:rsidRPr="00BF316B">
        <w:rPr>
          <w:rFonts w:ascii="Century Schoolbook" w:hAnsi="Century Schoolbook"/>
          <w:color w:val="000000" w:themeColor="text1"/>
        </w:rPr>
        <w:t xml:space="preserve"> and </w:t>
      </w:r>
      <m:oMath>
        <m:r>
          <w:rPr>
            <w:rFonts w:ascii="Cambria Math" w:hAnsi="Cambria Math"/>
            <w:color w:val="000000" w:themeColor="text1"/>
          </w:rPr>
          <m:t>{SPA}</m:t>
        </m:r>
      </m:oMath>
      <w:r w:rsidR="00DD7A4A" w:rsidRPr="00BF316B">
        <w:rPr>
          <w:rFonts w:ascii="Century Schoolbook" w:hAnsi="Century Schoolbook"/>
          <w:color w:val="000000" w:themeColor="text1"/>
        </w:rPr>
        <w:t xml:space="preserve"> are [0.28, 0.62] and [0.38, 0.72], respectively. According to the </w:t>
      </w:r>
      <w:proofErr w:type="gramStart"/>
      <w:r w:rsidR="00DD7A4A" w:rsidRPr="00BF316B">
        <w:rPr>
          <w:rFonts w:ascii="Century Schoolbook" w:hAnsi="Century Schoolbook"/>
          <w:color w:val="000000" w:themeColor="text1"/>
        </w:rPr>
        <w:t>decision making</w:t>
      </w:r>
      <w:proofErr w:type="gramEnd"/>
      <w:r w:rsidR="00DD7A4A" w:rsidRPr="00BF316B">
        <w:rPr>
          <w:rFonts w:ascii="Century Schoolbook" w:hAnsi="Century Schoolbook"/>
          <w:color w:val="000000" w:themeColor="text1"/>
        </w:rPr>
        <w:t xml:space="preserve"> rules in formula (6-18), it can be concluded that the subject’s PA intensity pattern of is </w:t>
      </w:r>
      <w:r w:rsidR="00DD7A4A" w:rsidRPr="00BF316B">
        <w:rPr>
          <w:rFonts w:ascii="Century Schoolbook" w:hAnsi="Century Schoolbook"/>
          <w:i/>
          <w:color w:val="000000" w:themeColor="text1"/>
        </w:rPr>
        <w:t>sedentary</w:t>
      </w:r>
      <w:r w:rsidR="00DD7A4A" w:rsidRPr="00BF316B">
        <w:rPr>
          <w:rFonts w:ascii="Century Schoolbook" w:hAnsi="Century Schoolbook"/>
          <w:color w:val="000000" w:themeColor="text1"/>
        </w:rPr>
        <w:t>.</w:t>
      </w:r>
    </w:p>
    <w:p w14:paraId="237FA3EC" w14:textId="77777777" w:rsidR="00DD7A4A" w:rsidRPr="00BF316B" w:rsidRDefault="00DD7A4A" w:rsidP="0026642B">
      <w:pPr>
        <w:pStyle w:val="3"/>
        <w:keepLines w:val="0"/>
        <w:numPr>
          <w:ilvl w:val="2"/>
          <w:numId w:val="30"/>
        </w:numPr>
        <w:overflowPunct w:val="0"/>
        <w:autoSpaceDE w:val="0"/>
        <w:autoSpaceDN w:val="0"/>
        <w:adjustRightInd w:val="0"/>
        <w:spacing w:before="240" w:after="60" w:line="360" w:lineRule="auto"/>
        <w:ind w:left="0" w:firstLine="0"/>
        <w:textAlignment w:val="baseline"/>
        <w:rPr>
          <w:rFonts w:ascii="Century Schoolbook" w:hAnsi="Century Schoolbook"/>
          <w:b/>
          <w:iCs/>
          <w:color w:val="000000" w:themeColor="text1"/>
          <w:sz w:val="28"/>
          <w:lang w:val="x-none" w:eastAsia="x-none"/>
        </w:rPr>
      </w:pPr>
      <w:bookmarkStart w:id="269" w:name="_Toc518559977"/>
      <w:r w:rsidRPr="00BF316B">
        <w:rPr>
          <w:rFonts w:ascii="Century Schoolbook" w:hAnsi="Century Schoolbook"/>
          <w:b/>
          <w:color w:val="000000" w:themeColor="text1"/>
          <w:sz w:val="28"/>
          <w:lang w:val="x-none" w:eastAsia="x-none"/>
        </w:rPr>
        <w:t>Lifelogging PA intensity pattern comparisons</w:t>
      </w:r>
      <w:bookmarkEnd w:id="269"/>
    </w:p>
    <w:p w14:paraId="72C054CC" w14:textId="58ACC1F1" w:rsidR="00DD7A4A" w:rsidRPr="00BF316B" w:rsidRDefault="006F26D9" w:rsidP="006F26D9">
      <w:pPr>
        <w:pStyle w:val="Els-body-text"/>
        <w:spacing w:line="360" w:lineRule="auto"/>
        <w:ind w:firstLine="0"/>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 xml:space="preserve">      </w:t>
      </w:r>
      <w:r w:rsidR="00DD7A4A" w:rsidRPr="00BF316B">
        <w:rPr>
          <w:rFonts w:ascii="Century Schoolbook" w:hAnsi="Century Schoolbook"/>
          <w:color w:val="000000" w:themeColor="text1"/>
          <w:sz w:val="22"/>
          <w:szCs w:val="22"/>
        </w:rPr>
        <w:t xml:space="preserve">The belief values of </w:t>
      </w:r>
      <w:r w:rsidR="00047D75" w:rsidRPr="00BF316B">
        <w:rPr>
          <w:rFonts w:ascii="Century Schoolbook" w:hAnsi="Century Schoolbook"/>
          <w:color w:val="000000" w:themeColor="text1"/>
          <w:sz w:val="22"/>
          <w:szCs w:val="22"/>
        </w:rPr>
        <w:t xml:space="preserve">the </w:t>
      </w:r>
      <w:r w:rsidR="00DD7A4A" w:rsidRPr="00BF316B">
        <w:rPr>
          <w:rFonts w:ascii="Century Schoolbook" w:hAnsi="Century Schoolbook"/>
          <w:color w:val="000000" w:themeColor="text1"/>
          <w:sz w:val="22"/>
          <w:szCs w:val="22"/>
        </w:rPr>
        <w:t xml:space="preserve">four subjects’ PA styles we investigated for five months are presented in the Table 6-6. The subject 1, 3 and 4 are more active in DPA, as they were often walking around within most of each hour’s cells during the day. Apart from walking, for example, subject 3 often spent two hours a day playing </w:t>
      </w:r>
      <w:r w:rsidR="00DD7A4A" w:rsidRPr="00BF316B">
        <w:rPr>
          <w:rFonts w:ascii="Century Schoolbook" w:hAnsi="Century Schoolbook"/>
          <w:color w:val="000000" w:themeColor="text1"/>
          <w:sz w:val="22"/>
          <w:szCs w:val="22"/>
        </w:rPr>
        <w:lastRenderedPageBreak/>
        <w:t>sports and running. Subject 1 also performed jogging at least one hour a day. On the contrary, the subject 2 either tend</w:t>
      </w:r>
      <w:r w:rsidR="00047D75" w:rsidRPr="00BF316B">
        <w:rPr>
          <w:rFonts w:ascii="Century Schoolbook" w:hAnsi="Century Schoolbook"/>
          <w:color w:val="000000" w:themeColor="text1"/>
          <w:sz w:val="22"/>
          <w:szCs w:val="22"/>
        </w:rPr>
        <w:t>ed</w:t>
      </w:r>
      <w:r w:rsidR="00DD7A4A" w:rsidRPr="00BF316B">
        <w:rPr>
          <w:rFonts w:ascii="Century Schoolbook" w:hAnsi="Century Schoolbook"/>
          <w:color w:val="000000" w:themeColor="text1"/>
          <w:sz w:val="22"/>
          <w:szCs w:val="22"/>
        </w:rPr>
        <w:t xml:space="preserve"> to be more sedentary or rarely use a mobile tracker to log his DPA </w:t>
      </w:r>
      <w:r w:rsidR="00047D75" w:rsidRPr="00BF316B">
        <w:rPr>
          <w:rFonts w:ascii="Century Schoolbook" w:hAnsi="Century Schoolbook"/>
          <w:color w:val="000000" w:themeColor="text1"/>
          <w:sz w:val="22"/>
          <w:szCs w:val="22"/>
        </w:rPr>
        <w:t xml:space="preserve">so </w:t>
      </w:r>
      <w:r w:rsidR="00DD7A4A" w:rsidRPr="00BF316B">
        <w:rPr>
          <w:rFonts w:ascii="Century Schoolbook" w:hAnsi="Century Schoolbook"/>
          <w:color w:val="000000" w:themeColor="text1"/>
          <w:sz w:val="22"/>
          <w:szCs w:val="22"/>
        </w:rPr>
        <w:t>that the conclusion is impaired by all the evidence.</w:t>
      </w:r>
    </w:p>
    <w:p w14:paraId="5781FB90" w14:textId="77777777" w:rsidR="00DD7A4A" w:rsidRPr="00BF316B" w:rsidRDefault="00DD7A4A" w:rsidP="0026642B">
      <w:pPr>
        <w:pStyle w:val="3"/>
        <w:keepLines w:val="0"/>
        <w:numPr>
          <w:ilvl w:val="2"/>
          <w:numId w:val="30"/>
        </w:numPr>
        <w:overflowPunct w:val="0"/>
        <w:autoSpaceDE w:val="0"/>
        <w:autoSpaceDN w:val="0"/>
        <w:adjustRightInd w:val="0"/>
        <w:spacing w:before="240" w:after="60" w:line="360" w:lineRule="auto"/>
        <w:ind w:left="0" w:firstLine="0"/>
        <w:textAlignment w:val="baseline"/>
        <w:rPr>
          <w:rFonts w:ascii="Century Schoolbook" w:hAnsi="Century Schoolbook"/>
          <w:b/>
          <w:iCs/>
          <w:color w:val="000000" w:themeColor="text1"/>
          <w:sz w:val="28"/>
          <w:lang w:val="x-none" w:eastAsia="x-none"/>
        </w:rPr>
      </w:pPr>
      <w:bookmarkStart w:id="270" w:name="_Toc518559978"/>
      <w:r w:rsidRPr="00BF316B">
        <w:rPr>
          <w:rFonts w:ascii="Century Schoolbook" w:hAnsi="Century Schoolbook"/>
          <w:b/>
          <w:color w:val="000000" w:themeColor="text1"/>
          <w:sz w:val="28"/>
          <w:lang w:val="x-none" w:eastAsia="x-none"/>
        </w:rPr>
        <w:t>Comparison of PA intensity pattern with mobile devices</w:t>
      </w:r>
      <w:bookmarkEnd w:id="270"/>
    </w:p>
    <w:p w14:paraId="309C9B0E" w14:textId="42ECEA3A" w:rsidR="00DD7A4A" w:rsidRPr="00BF316B" w:rsidRDefault="006F26D9" w:rsidP="0026642B">
      <w:pPr>
        <w:pStyle w:val="Els-figure-caption"/>
        <w:spacing w:line="360" w:lineRule="auto"/>
        <w:jc w:val="both"/>
        <w:rPr>
          <w:rFonts w:ascii="Century Schoolbook" w:hAnsi="Century Schoolbook"/>
          <w:color w:val="000000" w:themeColor="text1"/>
          <w:sz w:val="22"/>
          <w:szCs w:val="22"/>
        </w:rPr>
      </w:pPr>
      <w:r w:rsidRPr="00BF316B">
        <w:rPr>
          <w:rFonts w:ascii="Century Schoolbook" w:hAnsi="Century Schoolbook"/>
          <w:b w:val="0"/>
          <w:color w:val="000000" w:themeColor="text1"/>
          <w:sz w:val="22"/>
          <w:szCs w:val="22"/>
        </w:rPr>
        <w:t xml:space="preserve">      </w:t>
      </w:r>
      <w:r w:rsidR="00DD7A4A" w:rsidRPr="00BF316B">
        <w:rPr>
          <w:rFonts w:ascii="Century Schoolbook" w:hAnsi="Century Schoolbook"/>
          <w:b w:val="0"/>
          <w:color w:val="000000" w:themeColor="text1"/>
          <w:sz w:val="22"/>
          <w:szCs w:val="22"/>
        </w:rPr>
        <w:t xml:space="preserve">PA intensity based on the energy expenditure is </w:t>
      </w:r>
      <w:proofErr w:type="spellStart"/>
      <w:r w:rsidR="00DD7A4A" w:rsidRPr="00BF316B">
        <w:rPr>
          <w:rFonts w:ascii="Century Schoolbook" w:hAnsi="Century Schoolbook"/>
          <w:b w:val="0"/>
          <w:color w:val="000000" w:themeColor="text1"/>
          <w:sz w:val="22"/>
          <w:szCs w:val="22"/>
        </w:rPr>
        <w:t>categorised</w:t>
      </w:r>
      <w:proofErr w:type="spellEnd"/>
      <w:r w:rsidR="00DD7A4A" w:rsidRPr="00BF316B">
        <w:rPr>
          <w:rFonts w:ascii="Century Schoolbook" w:hAnsi="Century Schoolbook"/>
          <w:b w:val="0"/>
          <w:color w:val="000000" w:themeColor="text1"/>
          <w:sz w:val="22"/>
          <w:szCs w:val="22"/>
        </w:rPr>
        <w:t xml:space="preserve"> into four types: sedentary (e.g., sitting and lying), light (e.g., standing, desk job, etc.), moderate (e.g., walking, cycling, etc.), vigorous (jogging, swimming etc.) and high (e.g., fast running, weightlifting, etc.).</w:t>
      </w:r>
      <w:r w:rsidR="00DD7A4A" w:rsidRPr="00BF316B">
        <w:rPr>
          <w:rFonts w:ascii="Century Schoolbook" w:hAnsi="Century Schoolbook"/>
          <w:color w:val="000000" w:themeColor="text1"/>
          <w:sz w:val="22"/>
          <w:szCs w:val="22"/>
        </w:rPr>
        <w:t xml:space="preserve"> </w:t>
      </w:r>
      <w:r w:rsidR="00DD7A4A" w:rsidRPr="00BF316B">
        <w:rPr>
          <w:rFonts w:ascii="Century Schoolbook" w:hAnsi="Century Schoolbook"/>
          <w:b w:val="0"/>
          <w:color w:val="000000" w:themeColor="text1"/>
          <w:sz w:val="22"/>
          <w:szCs w:val="22"/>
        </w:rPr>
        <w:t>Traditionally, PA is mostly observed based on accelerometer technology as well as easily and openly accessible Global Position System (GPS). Numerous research works and commercial products have attempted to accurately monitor PA and a</w:t>
      </w:r>
      <w:r w:rsidR="00772EBC" w:rsidRPr="00BF316B">
        <w:rPr>
          <w:rFonts w:ascii="Century Schoolbook" w:hAnsi="Century Schoolbook"/>
          <w:b w:val="0"/>
          <w:color w:val="000000" w:themeColor="text1"/>
          <w:sz w:val="22"/>
          <w:szCs w:val="22"/>
        </w:rPr>
        <w:t>ss</w:t>
      </w:r>
      <w:r w:rsidR="00DD7A4A" w:rsidRPr="00BF316B">
        <w:rPr>
          <w:rFonts w:ascii="Century Schoolbook" w:hAnsi="Century Schoolbook"/>
          <w:b w:val="0"/>
          <w:color w:val="000000" w:themeColor="text1"/>
          <w:sz w:val="22"/>
          <w:szCs w:val="22"/>
        </w:rPr>
        <w:t xml:space="preserve">ess activity patterns and intensity level, by using either dedicated wearable sensors </w:t>
      </w:r>
      <w:r w:rsidR="00DD7A4A" w:rsidRPr="00BF316B">
        <w:rPr>
          <w:rFonts w:ascii="Century Schoolbook" w:hAnsi="Century Schoolbook"/>
          <w:b w:val="0"/>
          <w:color w:val="000000" w:themeColor="text1"/>
          <w:sz w:val="22"/>
          <w:szCs w:val="22"/>
        </w:rPr>
        <w:fldChar w:fldCharType="begin" w:fldLock="1"/>
      </w:r>
      <w:r w:rsidR="009452D4" w:rsidRPr="00BF316B">
        <w:rPr>
          <w:rFonts w:ascii="Century Schoolbook" w:hAnsi="Century Schoolbook"/>
          <w:b w:val="0"/>
          <w:color w:val="000000" w:themeColor="text1"/>
          <w:sz w:val="22"/>
          <w:szCs w:val="22"/>
        </w:rPr>
        <w:instrText>ADDIN CSL_CITATION { "citationItems" : [ { "id" : "ITEM-1", "itemData" : { "DOI" : "10.1109/TBME.2005.859811", "ISSN" : "0018-9294", "PMID" : "16402613", "abstract" : "A portable data recorder was developed to parallel measure the electrocardiogram and body accelerations. A multilayer fuzzy clustering algorithm was proposed to classify the physical activity based on body accelerations. Discrete wavelet transform was incorporated to retrieve time-varying characteristics of heart rate variability under different physical activities. Nine healthy subjects were included to investigate activity-related heart rate variability during 24 h. The results showed that the heartbeat fluctuations in high frequencies were the greatest during lying and the smallest during standing. Moreover, very-low-frequency heartbeat fluctuations during low activity level (lying) were greater than during high activity level (nonlying).", "author" : [ { "dropping-particle" : "", "family" : "Chan", "given" : "Hsiao-Lung", "non-dropping-particle" : "", "parse-names" : false, "suffix" : "" }, { "dropping-particle" : "", "family" : "Fang", "given" : "Shih-Chin", "non-dropping-particle" : "", "parse-names" : false, "suffix" : "" }, { "dropping-particle" : "", "family" : "Ko", "given" : "Yu-Lin", "non-dropping-particle" : "", "parse-names" : false, "suffix" : "" }, { "dropping-particle" : "", "family" : "Lin", "given" : "Ming-An", "non-dropping-particle" : "", "parse-names" : false, "suffix" : "" }, { "dropping-particle" : "", "family" : "Huang", "given" : "Hui-Hsun", "non-dropping-particle" : "", "parse-names" : false, "suffix" : "" }, { "dropping-particle" : "", "family" : "Lin", "given" : "Chun-Hsien", "non-dropping-particle" : "", "parse-names" : false, "suffix" : "" } ], "container-title" : "IEEE transactions on bio-medical engineering", "id" : "ITEM-1", "issue" : "1", "issued" : { "date-parts" : [ [ "2006" ] ] }, "page" : "133-139", "title" : "Heart rate variability characterization in daily physical activities using wavelet analysis and multilayer fuzzy activity clustering.", "type" : "article-journal", "volume" : "53" }, "uris" : [ "http://www.mendeley.com/documents/?uuid=ee43cf21-b677-4460-8efe-bff8057396b1" ] }, { "id" : "ITEM-2", "itemData" : { "DOI" : "10.1016/j.pmcj.2011.06.004", "ISBN" : "1574-1192", "ISSN" : "15741192", "abstract" : "This paper presents Centinela, a system that combines acceleration data with vital signs to achieve highly accurate activity recognition. Centinela recognizes five activities: walking, running, sitting, ascending, and descending. The system includes a portable and unobtrusive real-time data collection platform, which only requires a single sensing device and a mobile phone. To extract features, both statistical and structural detectors are applied, and two new features are proposed to discriminate among activities during periods of vital sign stabilization. After evaluating eight different classifiers and three different time window sizes, our results show that Centinela achieves up to 95.7% overall accuracy, which is higher than current approaches under similar conditions. Our results also indicate that vital signs are useful to discriminate between certain activities. Indeed, Centinela achieves 100% accuracy for activities such as running and sitting, and slightly improves the classification accuracy for ascending compared to the cases that utilize acceleration data only. \u00a9 2011 Elsevier B.V. All rights reserved.", "author" : [ { "dropping-particle" : "", "family" : "Lara", "given" : "\u00d3scar D.", "non-dropping-particle" : "", "parse-names" : false, "suffix" : "" }, { "dropping-particle" : "", "family" : "Prez", "given" : "Alfredo J.", "non-dropping-particle" : "", "parse-names" : false, "suffix" : "" }, { "dropping-particle" : "", "family" : "Labrador", "given" : "Miguel a.", "non-dropping-particle" : "", "parse-names" : false, "suffix" : "" }, { "dropping-particle" : "", "family" : "Posada", "given" : "Jos D.", "non-dropping-particle" : "", "parse-names" : false, "suffix" : "" } ], "container-title" : "Pervasive and Mobile Computing", "id" : "ITEM-2", "issue" : "5", "issued" : { "date-parts" : [ [ "2012" ] ] }, "page" : "717-729", "publisher" : "Elsevier B.V.", "title" : "Centinela: A human activity recognition system based on acceleration and vital sign data", "type" : "article-journal", "volume" : "8" }, "uris" : [ "http://www.mendeley.com/documents/?uuid=2c8b5b09-cb75-447c-bbb4-f7c1a03b8f98" ] } ], "mendeley" : { "formattedCitation" : "[39], [40]", "plainTextFormattedCitation" : "[39], [40]", "previouslyFormattedCitation" : "[39], [40]" }, "properties" : { "noteIndex" : 0 }, "schema" : "https://github.com/citation-style-language/schema/raw/master/csl-citation.json" }</w:instrText>
      </w:r>
      <w:r w:rsidR="00DD7A4A" w:rsidRPr="00BF316B">
        <w:rPr>
          <w:rFonts w:ascii="Century Schoolbook" w:hAnsi="Century Schoolbook"/>
          <w:b w:val="0"/>
          <w:color w:val="000000" w:themeColor="text1"/>
          <w:sz w:val="22"/>
          <w:szCs w:val="22"/>
        </w:rPr>
        <w:fldChar w:fldCharType="separate"/>
      </w:r>
      <w:r w:rsidR="00961D37" w:rsidRPr="00BF316B">
        <w:rPr>
          <w:rFonts w:ascii="Century Schoolbook" w:hAnsi="Century Schoolbook"/>
          <w:b w:val="0"/>
          <w:noProof/>
          <w:color w:val="000000" w:themeColor="text1"/>
          <w:sz w:val="22"/>
          <w:szCs w:val="22"/>
        </w:rPr>
        <w:t>[39], [40]</w:t>
      </w:r>
      <w:r w:rsidR="00DD7A4A" w:rsidRPr="00BF316B">
        <w:rPr>
          <w:rFonts w:ascii="Century Schoolbook" w:hAnsi="Century Schoolbook"/>
          <w:b w:val="0"/>
          <w:color w:val="000000" w:themeColor="text1"/>
          <w:sz w:val="22"/>
          <w:szCs w:val="22"/>
        </w:rPr>
        <w:fldChar w:fldCharType="end"/>
      </w:r>
      <w:r w:rsidR="00DD7A4A" w:rsidRPr="00BF316B">
        <w:rPr>
          <w:rFonts w:ascii="Century Schoolbook" w:hAnsi="Century Schoolbook"/>
          <w:b w:val="0"/>
          <w:color w:val="000000" w:themeColor="text1"/>
          <w:sz w:val="22"/>
          <w:szCs w:val="22"/>
        </w:rPr>
        <w:t xml:space="preserve"> or conducted in controlled or sem</w:t>
      </w:r>
      <w:r w:rsidR="00332496" w:rsidRPr="00BF316B">
        <w:rPr>
          <w:rFonts w:ascii="Century Schoolbook" w:hAnsi="Century Schoolbook"/>
          <w:b w:val="0"/>
          <w:color w:val="000000" w:themeColor="text1"/>
          <w:sz w:val="22"/>
          <w:szCs w:val="22"/>
        </w:rPr>
        <w:t>i-controlled environment</w:t>
      </w:r>
      <w:r w:rsidR="00772EBC" w:rsidRPr="00BF316B">
        <w:rPr>
          <w:rFonts w:ascii="Century Schoolbook" w:hAnsi="Century Schoolbook"/>
          <w:b w:val="0"/>
          <w:color w:val="000000" w:themeColor="text1"/>
          <w:sz w:val="22"/>
          <w:szCs w:val="22"/>
        </w:rPr>
        <w:t>s</w:t>
      </w:r>
      <w:r w:rsidR="00332496" w:rsidRPr="00BF316B">
        <w:rPr>
          <w:rFonts w:ascii="Century Schoolbook" w:hAnsi="Century Schoolbook"/>
          <w:b w:val="0"/>
          <w:color w:val="000000" w:themeColor="text1"/>
          <w:sz w:val="22"/>
          <w:szCs w:val="22"/>
        </w:rPr>
        <w:t>.  Figure 6-9</w:t>
      </w:r>
      <w:r w:rsidR="00DD7A4A" w:rsidRPr="00BF316B">
        <w:rPr>
          <w:rFonts w:ascii="Century Schoolbook" w:hAnsi="Century Schoolbook"/>
          <w:b w:val="0"/>
          <w:color w:val="000000" w:themeColor="text1"/>
          <w:sz w:val="22"/>
          <w:szCs w:val="22"/>
        </w:rPr>
        <w:t xml:space="preserve"> accurately presents the typical daily adult PA intensity pattern. This result comes from accelerometer monitoring from a few studies under such conditions </w:t>
      </w:r>
      <w:r w:rsidR="00DD7A4A" w:rsidRPr="00BF316B">
        <w:rPr>
          <w:rFonts w:ascii="Century Schoolbook" w:hAnsi="Century Schoolbook"/>
          <w:b w:val="0"/>
          <w:color w:val="000000" w:themeColor="text1"/>
          <w:sz w:val="22"/>
          <w:szCs w:val="22"/>
        </w:rPr>
        <w:fldChar w:fldCharType="begin" w:fldLock="1"/>
      </w:r>
      <w:r w:rsidR="008B072E" w:rsidRPr="00BF316B">
        <w:rPr>
          <w:rFonts w:ascii="Century Schoolbook" w:hAnsi="Century Schoolbook"/>
          <w:b w:val="0"/>
          <w:color w:val="000000" w:themeColor="text1"/>
          <w:sz w:val="22"/>
          <w:szCs w:val="22"/>
        </w:rPr>
        <w:instrText>ADDIN CSL_CITATION { "citationItems" : [ { "id" : "ITEM-1", "itemData" : { "DOI" : "10.1016/j.jsams.2009.09.008", "author" : [ { "dropping-particle" : "", "family" : "Norton", "given" : "Kevin", "non-dropping-particle" : "", "parse-names" : false, "suffix" : "" }, { "dropping-particle" : "", "family" : "Norton", "given" : "Lynda", "non-dropping-particle" : "", "parse-names" : false, "suffix" : "" }, { "dropping-particle" : "", "family" : "Sadgrove", "given" : "Daryl", "non-dropping-particle" : "", "parse-names" : false, "suffix" : "" } ], "id" : "ITEM-1", "issued" : { "date-parts" : [ [ "2010" ] ] }, "page" : "496-502", "title" : "Position statement on physical activity and exercise intensity terminology \u0b1d", "type" : "article-journal", "volume" : "13" }, "uris" : [ "http://www.mendeley.com/documents/?uuid=5f872754-0344-4678-9633-d2d1b6de6cc6" ] } ], "mendeley" : { "formattedCitation" : "[210]", "plainTextFormattedCitation" : "[210]", "previouslyFormattedCitation" : "[210]" }, "properties" : { "noteIndex" : 0 }, "schema" : "https://github.com/citation-style-language/schema/raw/master/csl-citation.json" }</w:instrText>
      </w:r>
      <w:r w:rsidR="00DD7A4A" w:rsidRPr="00BF316B">
        <w:rPr>
          <w:rFonts w:ascii="Century Schoolbook" w:hAnsi="Century Schoolbook"/>
          <w:b w:val="0"/>
          <w:color w:val="000000" w:themeColor="text1"/>
          <w:sz w:val="22"/>
          <w:szCs w:val="22"/>
        </w:rPr>
        <w:fldChar w:fldCharType="separate"/>
      </w:r>
      <w:r w:rsidR="009452D4" w:rsidRPr="00BF316B">
        <w:rPr>
          <w:rFonts w:ascii="Century Schoolbook" w:hAnsi="Century Schoolbook"/>
          <w:b w:val="0"/>
          <w:noProof/>
          <w:color w:val="000000" w:themeColor="text1"/>
          <w:sz w:val="22"/>
          <w:szCs w:val="22"/>
        </w:rPr>
        <w:t>[210]</w:t>
      </w:r>
      <w:r w:rsidR="00DD7A4A" w:rsidRPr="00BF316B">
        <w:rPr>
          <w:rFonts w:ascii="Century Schoolbook" w:hAnsi="Century Schoolbook"/>
          <w:b w:val="0"/>
          <w:color w:val="000000" w:themeColor="text1"/>
          <w:sz w:val="22"/>
          <w:szCs w:val="22"/>
        </w:rPr>
        <w:fldChar w:fldCharType="end"/>
      </w:r>
      <w:r w:rsidR="00DD7A4A" w:rsidRPr="00BF316B">
        <w:rPr>
          <w:rFonts w:ascii="Century Schoolbook" w:hAnsi="Century Schoolbook"/>
          <w:b w:val="0"/>
          <w:color w:val="000000" w:themeColor="text1"/>
          <w:sz w:val="22"/>
          <w:szCs w:val="22"/>
        </w:rPr>
        <w:t xml:space="preserve">. </w:t>
      </w:r>
    </w:p>
    <w:p w14:paraId="02F53677" w14:textId="77777777" w:rsidR="00DD7A4A" w:rsidRPr="00BF316B" w:rsidRDefault="00DD7A4A" w:rsidP="0026642B">
      <w:pPr>
        <w:pStyle w:val="Abstract"/>
        <w:spacing w:line="360" w:lineRule="auto"/>
        <w:ind w:left="405"/>
        <w:jc w:val="center"/>
        <w:rPr>
          <w:rFonts w:ascii="Century Schoolbook" w:hAnsi="Century Schoolbook"/>
          <w:noProof/>
          <w:color w:val="000000" w:themeColor="text1"/>
          <w:sz w:val="22"/>
          <w:szCs w:val="22"/>
          <w:lang w:val="en-GB"/>
        </w:rPr>
      </w:pPr>
      <w:r w:rsidRPr="00BF316B">
        <w:rPr>
          <w:rFonts w:ascii="Century Schoolbook" w:hAnsi="Century Schoolbook"/>
          <w:b w:val="0"/>
          <w:noProof/>
          <w:color w:val="000000" w:themeColor="text1"/>
          <w:sz w:val="22"/>
          <w:szCs w:val="22"/>
          <w:lang w:val="en-GB" w:eastAsia="zh-CN"/>
        </w:rPr>
        <w:drawing>
          <wp:inline distT="0" distB="0" distL="0" distR="0" wp14:anchorId="4323EC0D" wp14:editId="54237B73">
            <wp:extent cx="2464746" cy="2137558"/>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ntensity-distr.png"/>
                    <pic:cNvPicPr/>
                  </pic:nvPicPr>
                  <pic:blipFill>
                    <a:blip r:embed="rId118">
                      <a:extLst>
                        <a:ext uri="{28A0092B-C50C-407E-A947-70E740481C1C}">
                          <a14:useLocalDpi xmlns:a14="http://schemas.microsoft.com/office/drawing/2010/main" val="0"/>
                        </a:ext>
                      </a:extLst>
                    </a:blip>
                    <a:stretch>
                      <a:fillRect/>
                    </a:stretch>
                  </pic:blipFill>
                  <pic:spPr>
                    <a:xfrm>
                      <a:off x="0" y="0"/>
                      <a:ext cx="2482480" cy="2152938"/>
                    </a:xfrm>
                    <a:prstGeom prst="rect">
                      <a:avLst/>
                    </a:prstGeom>
                  </pic:spPr>
                </pic:pic>
              </a:graphicData>
            </a:graphic>
          </wp:inline>
        </w:drawing>
      </w:r>
    </w:p>
    <w:p w14:paraId="1437268F" w14:textId="6AA59994" w:rsidR="00DD7A4A" w:rsidRPr="00BF316B" w:rsidRDefault="006F26D9" w:rsidP="006F26D9">
      <w:pPr>
        <w:pStyle w:val="afa"/>
        <w:ind w:firstLine="0"/>
        <w:jc w:val="center"/>
        <w:rPr>
          <w:b w:val="0"/>
          <w:i/>
          <w:color w:val="000000" w:themeColor="text1"/>
          <w:szCs w:val="22"/>
        </w:rPr>
      </w:pPr>
      <w:bookmarkStart w:id="271" w:name="_Toc518405170"/>
      <w:r w:rsidRPr="00BF316B">
        <w:rPr>
          <w:color w:val="000000" w:themeColor="text1"/>
        </w:rPr>
        <w:t xml:space="preserve">Figure 6- </w:t>
      </w:r>
      <w:r w:rsidR="001B28C1" w:rsidRPr="00BF316B">
        <w:rPr>
          <w:noProof/>
          <w:color w:val="000000" w:themeColor="text1"/>
        </w:rPr>
        <w:fldChar w:fldCharType="begin"/>
      </w:r>
      <w:r w:rsidR="001B28C1" w:rsidRPr="00BF316B">
        <w:rPr>
          <w:noProof/>
          <w:color w:val="000000" w:themeColor="text1"/>
        </w:rPr>
        <w:instrText xml:space="preserve"> SEQ Figure_6- \* ARABIC </w:instrText>
      </w:r>
      <w:r w:rsidR="001B28C1" w:rsidRPr="00BF316B">
        <w:rPr>
          <w:noProof/>
          <w:color w:val="000000" w:themeColor="text1"/>
        </w:rPr>
        <w:fldChar w:fldCharType="separate"/>
      </w:r>
      <w:r w:rsidR="00955236" w:rsidRPr="00BF316B">
        <w:rPr>
          <w:noProof/>
          <w:color w:val="000000" w:themeColor="text1"/>
        </w:rPr>
        <w:t>11</w:t>
      </w:r>
      <w:r w:rsidR="001B28C1" w:rsidRPr="00BF316B">
        <w:rPr>
          <w:noProof/>
          <w:color w:val="000000" w:themeColor="text1"/>
        </w:rPr>
        <w:fldChar w:fldCharType="end"/>
      </w:r>
      <w:r w:rsidRPr="00BF316B">
        <w:rPr>
          <w:i/>
          <w:color w:val="000000" w:themeColor="text1"/>
        </w:rPr>
        <w:t xml:space="preserve"> </w:t>
      </w:r>
      <w:r w:rsidRPr="00BF316B">
        <w:rPr>
          <w:b w:val="0"/>
          <w:i/>
          <w:color w:val="000000" w:themeColor="text1"/>
        </w:rPr>
        <w:t xml:space="preserve">The typical adult pattern of daily activities [percentage of a 24-h day] when categorised in terms of intensity level assessed using accelerometer counts. About 31% [7.5 h] is sleep, 39% [9.4 h] is spent in sedentary activities [sitting], 27% [6.5 h] in </w:t>
      </w:r>
      <w:r w:rsidR="00DD7A4A" w:rsidRPr="00BF316B">
        <w:rPr>
          <w:b w:val="0"/>
          <w:i/>
          <w:noProof/>
          <w:color w:val="000000" w:themeColor="text1"/>
          <w:szCs w:val="22"/>
        </w:rPr>
        <w:fldChar w:fldCharType="begin" w:fldLock="1"/>
      </w:r>
      <w:r w:rsidR="008B072E" w:rsidRPr="00BF316B">
        <w:rPr>
          <w:b w:val="0"/>
          <w:i/>
          <w:noProof/>
          <w:color w:val="000000" w:themeColor="text1"/>
          <w:szCs w:val="22"/>
        </w:rPr>
        <w:instrText>ADDIN CSL_CITATION { "citationItems" : [ { "id" : "ITEM-1", "itemData" : { "DOI" : "10.1016/j.jsams.2009.09.008", "author" : [ { "dropping-particle" : "", "family" : "Norton", "given" : "Kevin", "non-dropping-particle" : "", "parse-names" : false, "suffix" : "" }, { "dropping-particle" : "", "family" : "Norton", "given" : "Lynda", "non-dropping-particle" : "", "parse-names" : false, "suffix" : "" }, { "dropping-particle" : "", "family" : "Sadgrove", "given" : "Daryl", "non-dropping-particle" : "", "parse-names" : false, "suffix" : "" } ], "id" : "ITEM-1", "issued" : { "date-parts" : [ [ "2010" ] ] }, "page" : "496-502", "title" : "Position statement on physical activity and exercise intensity terminology \u0b1d", "type" : "article-journal", "volume" : "13" }, "uris" : [ "http://www.mendeley.com/documents/?uuid=5f872754-0344-4678-9633-d2d1b6de6cc6" ] } ], "mendeley" : { "formattedCitation" : "[210]", "plainTextFormattedCitation" : "[210]", "previouslyFormattedCitation" : "[210]" }, "properties" : { "noteIndex" : 0 }, "schema" : "https://github.com/citation-style-language/schema/raw/master/csl-citation.json" }</w:instrText>
      </w:r>
      <w:r w:rsidR="00DD7A4A" w:rsidRPr="00BF316B">
        <w:rPr>
          <w:b w:val="0"/>
          <w:i/>
          <w:noProof/>
          <w:color w:val="000000" w:themeColor="text1"/>
          <w:szCs w:val="22"/>
        </w:rPr>
        <w:fldChar w:fldCharType="separate"/>
      </w:r>
      <w:r w:rsidR="009452D4" w:rsidRPr="00BF316B">
        <w:rPr>
          <w:b w:val="0"/>
          <w:noProof/>
          <w:color w:val="000000" w:themeColor="text1"/>
          <w:szCs w:val="22"/>
        </w:rPr>
        <w:t>[210]</w:t>
      </w:r>
      <w:r w:rsidR="00DD7A4A" w:rsidRPr="00BF316B">
        <w:rPr>
          <w:b w:val="0"/>
          <w:i/>
          <w:noProof/>
          <w:color w:val="000000" w:themeColor="text1"/>
          <w:szCs w:val="22"/>
        </w:rPr>
        <w:fldChar w:fldCharType="end"/>
      </w:r>
      <w:r w:rsidR="00DD7A4A" w:rsidRPr="00BF316B">
        <w:rPr>
          <w:b w:val="0"/>
          <w:i/>
          <w:noProof/>
          <w:color w:val="000000" w:themeColor="text1"/>
          <w:szCs w:val="22"/>
        </w:rPr>
        <w:t>.</w:t>
      </w:r>
      <w:bookmarkEnd w:id="271"/>
    </w:p>
    <w:p w14:paraId="22CEFFB0" w14:textId="519AA4C7" w:rsidR="00DD7A4A" w:rsidRPr="00BF316B" w:rsidRDefault="004B30A9" w:rsidP="004B30A9">
      <w:pPr>
        <w:pStyle w:val="Abstract"/>
        <w:spacing w:line="360" w:lineRule="auto"/>
        <w:rPr>
          <w:rFonts w:ascii="Century Schoolbook" w:hAnsi="Century Schoolbook"/>
          <w:b w:val="0"/>
          <w:color w:val="000000" w:themeColor="text1"/>
          <w:sz w:val="22"/>
          <w:szCs w:val="22"/>
        </w:rPr>
      </w:pPr>
      <w:r w:rsidRPr="00BF316B">
        <w:rPr>
          <w:rFonts w:ascii="Century Schoolbook" w:hAnsi="Century Schoolbook"/>
          <w:b w:val="0"/>
          <w:color w:val="000000" w:themeColor="text1"/>
          <w:sz w:val="22"/>
          <w:szCs w:val="22"/>
        </w:rPr>
        <w:t xml:space="preserve">      </w:t>
      </w:r>
      <w:r w:rsidR="00DD7A4A" w:rsidRPr="00BF316B">
        <w:rPr>
          <w:rFonts w:ascii="Century Schoolbook" w:hAnsi="Century Schoolbook"/>
          <w:b w:val="0"/>
          <w:color w:val="000000" w:themeColor="text1"/>
          <w:sz w:val="22"/>
          <w:szCs w:val="22"/>
        </w:rPr>
        <w:t xml:space="preserve">Recently, many commercial wearable products and mobile applications have been released that support long term recording and collection of personal health information, particularly on physical activity. Popular mobile apps, such as </w:t>
      </w:r>
      <w:r w:rsidR="00DD7A4A" w:rsidRPr="00BF316B">
        <w:rPr>
          <w:rFonts w:ascii="Century Schoolbook" w:hAnsi="Century Schoolbook"/>
          <w:b w:val="0"/>
          <w:i/>
          <w:color w:val="000000" w:themeColor="text1"/>
          <w:sz w:val="22"/>
          <w:szCs w:val="22"/>
        </w:rPr>
        <w:t>Moves</w:t>
      </w:r>
      <w:r w:rsidR="00DD7A4A" w:rsidRPr="00BF316B">
        <w:rPr>
          <w:rFonts w:ascii="Century Schoolbook" w:hAnsi="Century Schoolbook"/>
          <w:b w:val="0"/>
          <w:color w:val="000000" w:themeColor="text1"/>
          <w:sz w:val="22"/>
          <w:szCs w:val="22"/>
        </w:rPr>
        <w:t xml:space="preserve">, are based on smartphone 3D accelerometer data and GPS information which allows </w:t>
      </w:r>
      <w:r w:rsidR="00DD7A4A" w:rsidRPr="00BF316B">
        <w:rPr>
          <w:rFonts w:ascii="Century Schoolbook" w:hAnsi="Century Schoolbook"/>
          <w:b w:val="0"/>
          <w:color w:val="000000" w:themeColor="text1"/>
          <w:sz w:val="22"/>
          <w:szCs w:val="22"/>
        </w:rPr>
        <w:lastRenderedPageBreak/>
        <w:t xml:space="preserve">tracking user movement activities including location, distance and speed. The wearable products, such as </w:t>
      </w:r>
      <w:r w:rsidR="00DD7A4A" w:rsidRPr="00BF316B">
        <w:rPr>
          <w:rFonts w:ascii="Century Schoolbook" w:hAnsi="Century Schoolbook"/>
          <w:b w:val="0"/>
          <w:i/>
          <w:color w:val="000000" w:themeColor="text1"/>
          <w:sz w:val="22"/>
          <w:szCs w:val="22"/>
        </w:rPr>
        <w:t>Fitbit Flex</w:t>
      </w:r>
      <w:r w:rsidR="00DD7A4A" w:rsidRPr="00BF316B">
        <w:rPr>
          <w:rFonts w:ascii="Century Schoolbook" w:hAnsi="Century Schoolbook"/>
          <w:b w:val="0"/>
          <w:color w:val="000000" w:themeColor="text1"/>
          <w:sz w:val="22"/>
          <w:szCs w:val="22"/>
        </w:rPr>
        <w:t xml:space="preserve">, </w:t>
      </w:r>
      <w:r w:rsidR="00DD7A4A" w:rsidRPr="00BF316B">
        <w:rPr>
          <w:rFonts w:ascii="Century Schoolbook" w:hAnsi="Century Schoolbook"/>
          <w:b w:val="0"/>
          <w:i/>
          <w:color w:val="000000" w:themeColor="text1"/>
          <w:sz w:val="22"/>
          <w:szCs w:val="22"/>
        </w:rPr>
        <w:t xml:space="preserve">Nike+ </w:t>
      </w:r>
      <w:proofErr w:type="spellStart"/>
      <w:r w:rsidR="00DD7A4A" w:rsidRPr="00BF316B">
        <w:rPr>
          <w:rFonts w:ascii="Century Schoolbook" w:hAnsi="Century Schoolbook"/>
          <w:b w:val="0"/>
          <w:i/>
          <w:color w:val="000000" w:themeColor="text1"/>
          <w:sz w:val="22"/>
          <w:szCs w:val="22"/>
        </w:rPr>
        <w:t>Fuelband</w:t>
      </w:r>
      <w:proofErr w:type="spellEnd"/>
      <w:r w:rsidR="00DD7A4A" w:rsidRPr="00BF316B">
        <w:rPr>
          <w:rFonts w:ascii="Century Schoolbook" w:hAnsi="Century Schoolbook"/>
          <w:b w:val="0"/>
          <w:color w:val="000000" w:themeColor="text1"/>
          <w:sz w:val="22"/>
          <w:szCs w:val="22"/>
        </w:rPr>
        <w:t xml:space="preserve">, </w:t>
      </w:r>
      <w:proofErr w:type="spellStart"/>
      <w:r w:rsidR="00DD7A4A" w:rsidRPr="00BF316B">
        <w:rPr>
          <w:rFonts w:ascii="Century Schoolbook" w:hAnsi="Century Schoolbook"/>
          <w:b w:val="0"/>
          <w:i/>
          <w:color w:val="000000" w:themeColor="text1"/>
          <w:sz w:val="22"/>
          <w:szCs w:val="22"/>
        </w:rPr>
        <w:t>JawboneUp</w:t>
      </w:r>
      <w:proofErr w:type="spellEnd"/>
      <w:r w:rsidR="00DD7A4A" w:rsidRPr="00BF316B">
        <w:rPr>
          <w:rFonts w:ascii="Century Schoolbook" w:hAnsi="Century Schoolbook"/>
          <w:b w:val="0"/>
          <w:color w:val="000000" w:themeColor="text1"/>
          <w:sz w:val="22"/>
          <w:szCs w:val="22"/>
        </w:rPr>
        <w:t>, are all wristband devices that record steps count, distance, and calories burnt. However, lifelogging physical activity measure</w:t>
      </w:r>
      <w:r w:rsidR="00772EBC" w:rsidRPr="00BF316B">
        <w:rPr>
          <w:rFonts w:ascii="Century Schoolbook" w:hAnsi="Century Schoolbook"/>
          <w:b w:val="0"/>
          <w:color w:val="000000" w:themeColor="text1"/>
          <w:sz w:val="22"/>
          <w:szCs w:val="22"/>
        </w:rPr>
        <w:t>d</w:t>
      </w:r>
      <w:r w:rsidR="00DD7A4A" w:rsidRPr="00BF316B">
        <w:rPr>
          <w:rFonts w:ascii="Century Schoolbook" w:hAnsi="Century Schoolbook"/>
          <w:b w:val="0"/>
          <w:color w:val="000000" w:themeColor="text1"/>
          <w:sz w:val="22"/>
          <w:szCs w:val="22"/>
        </w:rPr>
        <w:t xml:space="preserve"> with mobile devices has significant difference</w:t>
      </w:r>
      <w:r w:rsidR="00772EBC" w:rsidRPr="00BF316B">
        <w:rPr>
          <w:rFonts w:ascii="Century Schoolbook" w:hAnsi="Century Schoolbook"/>
          <w:b w:val="0"/>
          <w:color w:val="000000" w:themeColor="text1"/>
          <w:sz w:val="22"/>
          <w:szCs w:val="22"/>
        </w:rPr>
        <w:t>s</w:t>
      </w:r>
      <w:r w:rsidR="00DD7A4A" w:rsidRPr="00BF316B">
        <w:rPr>
          <w:rFonts w:ascii="Century Schoolbook" w:hAnsi="Century Schoolbook"/>
          <w:b w:val="0"/>
          <w:color w:val="000000" w:themeColor="text1"/>
          <w:sz w:val="22"/>
          <w:szCs w:val="22"/>
        </w:rPr>
        <w:t xml:space="preserve"> </w:t>
      </w:r>
      <w:r w:rsidR="00772EBC" w:rsidRPr="00BF316B">
        <w:rPr>
          <w:rFonts w:ascii="Century Schoolbook" w:hAnsi="Century Schoolbook"/>
          <w:b w:val="0"/>
          <w:color w:val="000000" w:themeColor="text1"/>
          <w:sz w:val="22"/>
          <w:szCs w:val="22"/>
        </w:rPr>
        <w:t>from</w:t>
      </w:r>
      <w:r w:rsidR="00DD7A4A" w:rsidRPr="00BF316B">
        <w:rPr>
          <w:rFonts w:ascii="Century Schoolbook" w:hAnsi="Century Schoolbook"/>
          <w:b w:val="0"/>
          <w:color w:val="000000" w:themeColor="text1"/>
          <w:sz w:val="22"/>
          <w:szCs w:val="22"/>
        </w:rPr>
        <w:t xml:space="preserve"> traditional PA measures on four aspects: low accuracy, data encapsulated, long term observation and uncontrolled environments. Thus, these four aspects lead to a variety of uncertainties for lifelogging PA measures. </w:t>
      </w:r>
    </w:p>
    <w:p w14:paraId="7A33D535" w14:textId="4C87D178" w:rsidR="00DD7A4A" w:rsidRPr="00BF316B" w:rsidRDefault="004B30A9" w:rsidP="004B30A9">
      <w:pPr>
        <w:spacing w:line="360" w:lineRule="auto"/>
        <w:jc w:val="both"/>
        <w:rPr>
          <w:rFonts w:ascii="Century Schoolbook" w:hAnsi="Century Schoolbook" w:cs="Times New Roman"/>
          <w:color w:val="000000" w:themeColor="text1"/>
          <w:lang w:val="en-US"/>
        </w:rPr>
      </w:pPr>
      <w:r w:rsidRPr="00BF316B">
        <w:rPr>
          <w:rFonts w:ascii="Century Schoolbook" w:hAnsi="Century Schoolbook" w:cs="Times New Roman"/>
          <w:color w:val="000000" w:themeColor="text1"/>
          <w:lang w:val="en-US"/>
        </w:rPr>
        <w:t xml:space="preserve">     </w:t>
      </w:r>
      <w:r w:rsidR="00DD7A4A" w:rsidRPr="00BF316B">
        <w:rPr>
          <w:rFonts w:ascii="Century Schoolbook" w:hAnsi="Century Schoolbook" w:cs="Times New Roman"/>
          <w:color w:val="000000" w:themeColor="text1"/>
          <w:lang w:val="en-US"/>
        </w:rPr>
        <w:t xml:space="preserve">In this case study, we create four months density maps from the subject using </w:t>
      </w:r>
      <w:r w:rsidR="00DD7A4A" w:rsidRPr="00BF316B">
        <w:rPr>
          <w:rFonts w:ascii="Century Schoolbook" w:hAnsi="Century Schoolbook" w:cs="Times New Roman"/>
          <w:i/>
          <w:color w:val="000000" w:themeColor="text1"/>
          <w:lang w:val="en-US"/>
        </w:rPr>
        <w:t>Moves</w:t>
      </w:r>
      <w:r w:rsidR="00DD7A4A" w:rsidRPr="00BF316B">
        <w:rPr>
          <w:rFonts w:ascii="Century Schoolbook" w:hAnsi="Century Schoolbook" w:cs="Times New Roman"/>
          <w:color w:val="000000" w:themeColor="text1"/>
          <w:lang w:val="en-US"/>
        </w:rPr>
        <w:t xml:space="preserve"> app on </w:t>
      </w:r>
      <w:proofErr w:type="spellStart"/>
      <w:r w:rsidR="00772EBC" w:rsidRPr="00BF316B">
        <w:rPr>
          <w:rFonts w:ascii="Century Schoolbook" w:hAnsi="Century Schoolbook" w:cs="Times New Roman"/>
          <w:color w:val="000000" w:themeColor="text1"/>
          <w:lang w:val="en-US"/>
        </w:rPr>
        <w:t>a</w:t>
      </w:r>
      <w:r w:rsidR="00DD7A4A" w:rsidRPr="00BF316B">
        <w:rPr>
          <w:rFonts w:ascii="Century Schoolbook" w:hAnsi="Century Schoolbook" w:cs="Times New Roman"/>
          <w:color w:val="000000" w:themeColor="text1"/>
          <w:lang w:val="en-US"/>
        </w:rPr>
        <w:t>mobile</w:t>
      </w:r>
      <w:proofErr w:type="spellEnd"/>
      <w:r w:rsidR="00DD7A4A" w:rsidRPr="00BF316B">
        <w:rPr>
          <w:rFonts w:ascii="Century Schoolbook" w:hAnsi="Century Schoolbook" w:cs="Times New Roman"/>
          <w:color w:val="000000" w:themeColor="text1"/>
          <w:lang w:val="en-US"/>
        </w:rPr>
        <w:t xml:space="preserve"> phone and </w:t>
      </w:r>
      <w:r w:rsidR="00DD7A4A" w:rsidRPr="00BF316B">
        <w:rPr>
          <w:rFonts w:ascii="Century Schoolbook" w:hAnsi="Century Schoolbook" w:cs="Times New Roman"/>
          <w:i/>
          <w:color w:val="000000" w:themeColor="text1"/>
          <w:lang w:val="en-US"/>
        </w:rPr>
        <w:t>Google Fit</w:t>
      </w:r>
      <w:r w:rsidR="00DD7A4A" w:rsidRPr="00BF316B">
        <w:rPr>
          <w:rFonts w:ascii="Century Schoolbook" w:hAnsi="Century Schoolbook" w:cs="Times New Roman"/>
          <w:color w:val="000000" w:themeColor="text1"/>
          <w:lang w:val="en-US"/>
        </w:rPr>
        <w:t xml:space="preserve"> app on </w:t>
      </w:r>
      <w:r w:rsidR="00772EBC" w:rsidRPr="00BF316B">
        <w:rPr>
          <w:rFonts w:ascii="Century Schoolbook" w:hAnsi="Century Schoolbook" w:cs="Times New Roman"/>
          <w:color w:val="000000" w:themeColor="text1"/>
          <w:lang w:val="en-US"/>
        </w:rPr>
        <w:t xml:space="preserve">a </w:t>
      </w:r>
      <w:r w:rsidR="00DD7A4A" w:rsidRPr="00BF316B">
        <w:rPr>
          <w:rFonts w:ascii="Century Schoolbook" w:hAnsi="Century Schoolbook" w:cs="Times New Roman"/>
          <w:color w:val="000000" w:themeColor="text1"/>
          <w:lang w:val="en-US"/>
        </w:rPr>
        <w:t xml:space="preserve">Samsung Gear S2, respectively, with the datasets from July to October 2015. To measure the uncertainties of each month’s PA intensity pattern, histogram and texture features are extracted from both devices. The subject used the mobile app </w:t>
      </w:r>
      <w:r w:rsidR="00DD7A4A" w:rsidRPr="00BF316B">
        <w:rPr>
          <w:rFonts w:ascii="Century Schoolbook" w:hAnsi="Century Schoolbook" w:cs="Times New Roman"/>
          <w:i/>
          <w:color w:val="000000" w:themeColor="text1"/>
          <w:lang w:val="en-US"/>
        </w:rPr>
        <w:t>Moves</w:t>
      </w:r>
      <w:r w:rsidR="00DD7A4A" w:rsidRPr="00BF316B">
        <w:rPr>
          <w:rFonts w:ascii="Century Schoolbook" w:hAnsi="Century Schoolbook" w:cs="Times New Roman"/>
          <w:color w:val="000000" w:themeColor="text1"/>
          <w:lang w:val="en-US"/>
        </w:rPr>
        <w:t xml:space="preserve"> and </w:t>
      </w:r>
      <w:r w:rsidR="00DD7A4A" w:rsidRPr="00BF316B">
        <w:rPr>
          <w:rFonts w:ascii="Century Schoolbook" w:hAnsi="Century Schoolbook" w:cs="Times New Roman"/>
          <w:i/>
          <w:color w:val="000000" w:themeColor="text1"/>
          <w:lang w:val="en-US"/>
        </w:rPr>
        <w:t>Google Fit</w:t>
      </w:r>
      <w:r w:rsidR="00DD7A4A" w:rsidRPr="00BF316B">
        <w:rPr>
          <w:rFonts w:ascii="Century Schoolbook" w:hAnsi="Century Schoolbook" w:cs="Times New Roman"/>
          <w:color w:val="000000" w:themeColor="text1"/>
          <w:lang w:val="en-US"/>
        </w:rPr>
        <w:t xml:space="preserve"> datasets are collected from the mobile </w:t>
      </w:r>
      <w:proofErr w:type="spellStart"/>
      <w:r w:rsidR="00DD7A4A" w:rsidRPr="00BF316B">
        <w:rPr>
          <w:rFonts w:ascii="Century Schoolbook" w:hAnsi="Century Schoolbook" w:cs="Times New Roman"/>
          <w:color w:val="000000" w:themeColor="text1"/>
          <w:lang w:val="en-US"/>
        </w:rPr>
        <w:t>personalised</w:t>
      </w:r>
      <w:proofErr w:type="spellEnd"/>
      <w:r w:rsidR="00DD7A4A" w:rsidRPr="00BF316B">
        <w:rPr>
          <w:rFonts w:ascii="Century Schoolbook" w:hAnsi="Century Schoolbook" w:cs="Times New Roman"/>
          <w:color w:val="000000" w:themeColor="text1"/>
          <w:lang w:val="en-US"/>
        </w:rPr>
        <w:t xml:space="preserve"> healthcare platform MHA </w:t>
      </w:r>
      <w:r w:rsidR="00DD7A4A" w:rsidRPr="00BF316B">
        <w:rPr>
          <w:rFonts w:ascii="Century Schoolbook" w:hAnsi="Century Schoolbook" w:cs="Times New Roman"/>
          <w:color w:val="000000" w:themeColor="text1"/>
          <w:lang w:val="en-US"/>
        </w:rPr>
        <w:fldChar w:fldCharType="begin" w:fldLock="1"/>
      </w:r>
      <w:r w:rsidR="00961D37" w:rsidRPr="00BF316B">
        <w:rPr>
          <w:rFonts w:ascii="Century Schoolbook" w:hAnsi="Century Schoolbook" w:cs="Times New Roman"/>
          <w:color w:val="000000" w:themeColor="text1"/>
          <w:lang w:val="en-US"/>
        </w:rPr>
        <w:instrText>ADDIN CSL_CITATION { "citationItems" : [ { "id" : "ITEM-1", "itemData" : { "URL" : "http://www.myhealthavatar.eu/", "accessed" : { "date-parts" : [ [ "2014", "10", "10" ] ] }, "id" : "ITEM-1", "issued" : { "date-parts" : [ [ "0" ] ] }, "title" : "MHA", "type" : "webpage" }, "uris" : [ "http://www.mendeley.com/documents/?uuid=8002139b-4ae5-4f4b-bdd7-1bee70ec85ab" ] } ], "mendeley" : { "formattedCitation" : "[20]", "plainTextFormattedCitation" : "[20]", "previouslyFormattedCitation" : "[20]" }, "properties" : { "noteIndex" : 0 }, "schema" : "https://github.com/citation-style-language/schema/raw/master/csl-citation.json" }</w:instrText>
      </w:r>
      <w:r w:rsidR="00DD7A4A" w:rsidRPr="00BF316B">
        <w:rPr>
          <w:rFonts w:ascii="Century Schoolbook" w:hAnsi="Century Schoolbook" w:cs="Times New Roman"/>
          <w:color w:val="000000" w:themeColor="text1"/>
          <w:lang w:val="en-US"/>
        </w:rPr>
        <w:fldChar w:fldCharType="separate"/>
      </w:r>
      <w:r w:rsidR="008A391B" w:rsidRPr="00BF316B">
        <w:rPr>
          <w:rFonts w:ascii="Century Schoolbook" w:hAnsi="Century Schoolbook" w:cs="Times New Roman"/>
          <w:noProof/>
          <w:color w:val="000000" w:themeColor="text1"/>
          <w:lang w:val="en-US"/>
        </w:rPr>
        <w:t>[20]</w:t>
      </w:r>
      <w:r w:rsidR="00DD7A4A" w:rsidRPr="00BF316B">
        <w:rPr>
          <w:rFonts w:ascii="Century Schoolbook" w:hAnsi="Century Schoolbook" w:cs="Times New Roman"/>
          <w:color w:val="000000" w:themeColor="text1"/>
          <w:lang w:val="en-US"/>
        </w:rPr>
        <w:fldChar w:fldCharType="end"/>
      </w:r>
      <w:r w:rsidR="00DD7A4A" w:rsidRPr="00BF316B">
        <w:rPr>
          <w:rFonts w:ascii="Century Schoolbook" w:hAnsi="Century Schoolbook" w:cs="Times New Roman"/>
          <w:color w:val="000000" w:themeColor="text1"/>
          <w:lang w:val="en-US"/>
        </w:rPr>
        <w:t>.</w:t>
      </w:r>
    </w:p>
    <w:p w14:paraId="31873D07" w14:textId="77777777" w:rsidR="00DD7A4A" w:rsidRPr="00BF316B" w:rsidRDefault="00DD7A4A" w:rsidP="0026642B">
      <w:pPr>
        <w:pStyle w:val="3"/>
        <w:keepLines w:val="0"/>
        <w:numPr>
          <w:ilvl w:val="2"/>
          <w:numId w:val="30"/>
        </w:numPr>
        <w:overflowPunct w:val="0"/>
        <w:autoSpaceDE w:val="0"/>
        <w:autoSpaceDN w:val="0"/>
        <w:adjustRightInd w:val="0"/>
        <w:spacing w:before="240" w:after="60" w:line="360" w:lineRule="auto"/>
        <w:ind w:left="0" w:firstLine="0"/>
        <w:textAlignment w:val="baseline"/>
        <w:rPr>
          <w:rFonts w:ascii="Century Schoolbook" w:hAnsi="Century Schoolbook"/>
          <w:b/>
          <w:iCs/>
          <w:color w:val="000000" w:themeColor="text1"/>
          <w:sz w:val="28"/>
          <w:lang w:val="x-none" w:eastAsia="x-none"/>
        </w:rPr>
      </w:pPr>
      <w:bookmarkStart w:id="272" w:name="_Toc518559979"/>
      <w:r w:rsidRPr="00BF316B">
        <w:rPr>
          <w:rFonts w:ascii="Century Schoolbook" w:hAnsi="Century Schoolbook"/>
          <w:b/>
          <w:color w:val="000000" w:themeColor="text1"/>
          <w:sz w:val="28"/>
          <w:lang w:val="x-none" w:eastAsia="x-none"/>
        </w:rPr>
        <w:t>Density maps dissimilarity evaluation from mobile phone</w:t>
      </w:r>
      <w:bookmarkEnd w:id="272"/>
    </w:p>
    <w:p w14:paraId="2C3D093D" w14:textId="77777777" w:rsidR="00DD7A4A" w:rsidRPr="00BF316B" w:rsidRDefault="004B30A9" w:rsidP="004B30A9">
      <w:pPr>
        <w:spacing w:line="360" w:lineRule="auto"/>
        <w:jc w:val="both"/>
        <w:rPr>
          <w:rFonts w:ascii="Century Schoolbook" w:hAnsi="Century Schoolbook" w:cs="Times New Roman"/>
          <w:color w:val="000000" w:themeColor="text1"/>
          <w:lang w:val="en-US"/>
        </w:rPr>
      </w:pPr>
      <w:r w:rsidRPr="00BF316B">
        <w:rPr>
          <w:rFonts w:ascii="Century Schoolbook" w:hAnsi="Century Schoolbook" w:cs="Times New Roman"/>
          <w:color w:val="000000" w:themeColor="text1"/>
          <w:lang w:val="en-US"/>
        </w:rPr>
        <w:t xml:space="preserve">      </w:t>
      </w:r>
      <w:r w:rsidR="00DD7A4A" w:rsidRPr="00BF316B">
        <w:rPr>
          <w:rFonts w:ascii="Century Schoolbook" w:hAnsi="Century Schoolbook" w:cs="Times New Roman"/>
          <w:color w:val="000000" w:themeColor="text1"/>
          <w:lang w:val="en-US"/>
        </w:rPr>
        <w:t>The subject in the case study is a female, 30 years old, working as a researcher at the university 7 hours (desk job), and working out 1.5 hours per working day. Four months PA intensity are represented as</w:t>
      </w:r>
      <w:r w:rsidR="00262822" w:rsidRPr="00BF316B">
        <w:rPr>
          <w:rFonts w:ascii="Century Schoolbook" w:hAnsi="Century Schoolbook" w:cs="Times New Roman"/>
          <w:color w:val="000000" w:themeColor="text1"/>
          <w:lang w:val="en-US"/>
        </w:rPr>
        <w:t xml:space="preserve"> the density maps shown as Figure 6-12</w:t>
      </w:r>
      <w:r w:rsidR="00DD7A4A" w:rsidRPr="00BF316B">
        <w:rPr>
          <w:rFonts w:ascii="Century Schoolbook" w:hAnsi="Century Schoolbook" w:cs="Times New Roman"/>
          <w:color w:val="000000" w:themeColor="text1"/>
          <w:lang w:val="en-US"/>
        </w:rPr>
        <w:t xml:space="preserve"> (a) and </w:t>
      </w:r>
      <w:r w:rsidR="00262822" w:rsidRPr="00BF316B">
        <w:rPr>
          <w:rFonts w:ascii="Century Schoolbook" w:hAnsi="Century Schoolbook" w:cs="Times New Roman"/>
          <w:color w:val="000000" w:themeColor="text1"/>
          <w:lang w:val="en-US"/>
        </w:rPr>
        <w:t xml:space="preserve">Figure 6-13 </w:t>
      </w:r>
      <w:r w:rsidR="00DD7A4A" w:rsidRPr="00BF316B">
        <w:rPr>
          <w:rFonts w:ascii="Century Schoolbook" w:hAnsi="Century Schoolbook" w:cs="Times New Roman"/>
          <w:color w:val="000000" w:themeColor="text1"/>
          <w:lang w:val="en-US"/>
        </w:rPr>
        <w:t>(a) from the mobile phone and wearable d</w:t>
      </w:r>
      <w:r w:rsidR="00262822" w:rsidRPr="00BF316B">
        <w:rPr>
          <w:rFonts w:ascii="Century Schoolbook" w:hAnsi="Century Schoolbook" w:cs="Times New Roman"/>
          <w:color w:val="000000" w:themeColor="text1"/>
          <w:lang w:val="en-US"/>
        </w:rPr>
        <w:t>evice respectively. Whilst Figure 6-12</w:t>
      </w:r>
      <w:r w:rsidR="00DD7A4A" w:rsidRPr="00BF316B">
        <w:rPr>
          <w:rFonts w:ascii="Century Schoolbook" w:hAnsi="Century Schoolbook" w:cs="Times New Roman"/>
          <w:color w:val="000000" w:themeColor="text1"/>
          <w:lang w:val="en-US"/>
        </w:rPr>
        <w:t xml:space="preserve"> (b), (c) and </w:t>
      </w:r>
      <w:r w:rsidR="00262822" w:rsidRPr="00BF316B">
        <w:rPr>
          <w:rFonts w:ascii="Century Schoolbook" w:hAnsi="Century Schoolbook" w:cs="Times New Roman"/>
          <w:color w:val="000000" w:themeColor="text1"/>
          <w:lang w:val="en-US"/>
        </w:rPr>
        <w:t>Figure 6-13</w:t>
      </w:r>
      <w:r w:rsidR="00DD7A4A" w:rsidRPr="00BF316B">
        <w:rPr>
          <w:rFonts w:ascii="Century Schoolbook" w:hAnsi="Century Schoolbook" w:cs="Times New Roman"/>
          <w:color w:val="000000" w:themeColor="text1"/>
          <w:lang w:val="en-US"/>
        </w:rPr>
        <w:t xml:space="preserve"> (b), (c) show the histogram features and texture features extracted from the maps, representing the PA intensity pattern dissimilarities among the </w:t>
      </w:r>
      <w:proofErr w:type="gramStart"/>
      <w:r w:rsidR="00DD7A4A" w:rsidRPr="00BF316B">
        <w:rPr>
          <w:rFonts w:ascii="Century Schoolbook" w:hAnsi="Century Schoolbook" w:cs="Times New Roman"/>
          <w:color w:val="000000" w:themeColor="text1"/>
          <w:lang w:val="en-US"/>
        </w:rPr>
        <w:t>four month</w:t>
      </w:r>
      <w:proofErr w:type="gramEnd"/>
      <w:r w:rsidR="00DD7A4A" w:rsidRPr="00BF316B">
        <w:rPr>
          <w:rFonts w:ascii="Century Schoolbook" w:hAnsi="Century Schoolbook" w:cs="Times New Roman"/>
          <w:color w:val="000000" w:themeColor="text1"/>
          <w:lang w:val="en-US"/>
        </w:rPr>
        <w:t xml:space="preserve"> using both devices. However, the subject’s lifestyles are relatively stable, while as we can see from the dissimilarity measures, the trend line displays large distance changes, which proves that much uncertainty exists using the commercial products. </w:t>
      </w:r>
    </w:p>
    <w:p w14:paraId="3C983EE1" w14:textId="764A2CAD" w:rsidR="00DD7A4A" w:rsidRPr="00BF316B" w:rsidRDefault="004B30A9" w:rsidP="004B30A9">
      <w:pPr>
        <w:spacing w:line="360" w:lineRule="auto"/>
        <w:jc w:val="both"/>
        <w:rPr>
          <w:rFonts w:ascii="Century Schoolbook" w:hAnsi="Century Schoolbook" w:cs="Times New Roman"/>
          <w:color w:val="000000" w:themeColor="text1"/>
          <w:lang w:val="en-US"/>
        </w:rPr>
      </w:pPr>
      <w:r w:rsidRPr="00BF316B">
        <w:rPr>
          <w:rFonts w:ascii="Century Schoolbook" w:hAnsi="Century Schoolbook" w:cs="Times New Roman"/>
          <w:color w:val="000000" w:themeColor="text1"/>
          <w:lang w:val="en-US"/>
        </w:rPr>
        <w:t xml:space="preserve">       </w:t>
      </w:r>
      <w:r w:rsidR="00DD7A4A" w:rsidRPr="00BF316B">
        <w:rPr>
          <w:rFonts w:ascii="Century Schoolbook" w:hAnsi="Century Schoolbook" w:cs="Times New Roman"/>
          <w:color w:val="000000" w:themeColor="text1"/>
          <w:lang w:val="en-US"/>
        </w:rPr>
        <w:t xml:space="preserve">Compared with </w:t>
      </w:r>
      <w:r w:rsidR="00772EBC" w:rsidRPr="00BF316B">
        <w:rPr>
          <w:rFonts w:ascii="Century Schoolbook" w:hAnsi="Century Schoolbook" w:cs="Times New Roman"/>
          <w:color w:val="000000" w:themeColor="text1"/>
          <w:lang w:val="en-US"/>
        </w:rPr>
        <w:t xml:space="preserve">the </w:t>
      </w:r>
      <w:r w:rsidR="00DD7A4A" w:rsidRPr="00BF316B">
        <w:rPr>
          <w:rFonts w:ascii="Century Schoolbook" w:hAnsi="Century Schoolbook" w:cs="Times New Roman"/>
          <w:color w:val="000000" w:themeColor="text1"/>
          <w:lang w:val="en-US"/>
        </w:rPr>
        <w:t xml:space="preserve">mobile phone PA tracker, the wearable device presents relatively more stable and </w:t>
      </w:r>
      <w:r w:rsidR="00772EBC" w:rsidRPr="00BF316B">
        <w:rPr>
          <w:rFonts w:ascii="Century Schoolbook" w:hAnsi="Century Schoolbook" w:cs="Times New Roman"/>
          <w:color w:val="000000" w:themeColor="text1"/>
          <w:lang w:val="en-US"/>
        </w:rPr>
        <w:t>lower</w:t>
      </w:r>
      <w:r w:rsidR="00DD7A4A" w:rsidRPr="00BF316B">
        <w:rPr>
          <w:rFonts w:ascii="Century Schoolbook" w:hAnsi="Century Schoolbook" w:cs="Times New Roman"/>
          <w:color w:val="000000" w:themeColor="text1"/>
          <w:lang w:val="en-US"/>
        </w:rPr>
        <w:t xml:space="preserve"> limit of fluctuations. As we can see in the Figure 6-12 (b) and Figure 6-1</w:t>
      </w:r>
      <w:r w:rsidR="000F6D6B" w:rsidRPr="00BF316B">
        <w:rPr>
          <w:rFonts w:ascii="Century Schoolbook" w:hAnsi="Century Schoolbook" w:cs="Times New Roman"/>
          <w:color w:val="000000" w:themeColor="text1"/>
          <w:lang w:val="en-US"/>
        </w:rPr>
        <w:t>2</w:t>
      </w:r>
      <w:r w:rsidR="00DD7A4A" w:rsidRPr="00BF316B">
        <w:rPr>
          <w:rFonts w:ascii="Century Schoolbook" w:hAnsi="Century Schoolbook" w:cs="Times New Roman"/>
          <w:color w:val="000000" w:themeColor="text1"/>
          <w:lang w:val="en-US"/>
        </w:rPr>
        <w:t xml:space="preserve"> (b), the fluctuation limit is 2.8 with wearable device, while mobile phone is up to 10, and thus the uncertainty distance </w:t>
      </w:r>
      <w:r w:rsidR="00772EBC" w:rsidRPr="00BF316B">
        <w:rPr>
          <w:rFonts w:ascii="Century Schoolbook" w:hAnsi="Century Schoolbook" w:cs="Times New Roman"/>
          <w:color w:val="000000" w:themeColor="text1"/>
          <w:lang w:val="en-US"/>
        </w:rPr>
        <w:t>between</w:t>
      </w:r>
      <w:r w:rsidR="00DD7A4A" w:rsidRPr="00BF316B">
        <w:rPr>
          <w:rFonts w:ascii="Century Schoolbook" w:hAnsi="Century Schoolbook" w:cs="Times New Roman"/>
          <w:color w:val="000000" w:themeColor="text1"/>
          <w:lang w:val="en-US"/>
        </w:rPr>
        <w:t xml:space="preserve"> each month is bigger than </w:t>
      </w:r>
      <w:r w:rsidR="00772EBC" w:rsidRPr="00BF316B">
        <w:rPr>
          <w:rFonts w:ascii="Century Schoolbook" w:hAnsi="Century Schoolbook" w:cs="Times New Roman"/>
          <w:color w:val="000000" w:themeColor="text1"/>
          <w:lang w:val="en-US"/>
        </w:rPr>
        <w:t xml:space="preserve">with </w:t>
      </w:r>
      <w:r w:rsidR="00DD7A4A" w:rsidRPr="00BF316B">
        <w:rPr>
          <w:rFonts w:ascii="Century Schoolbook" w:hAnsi="Century Schoolbook" w:cs="Times New Roman"/>
          <w:color w:val="000000" w:themeColor="text1"/>
          <w:lang w:val="en-US"/>
        </w:rPr>
        <w:t xml:space="preserve">the wearable device. The key reason is the placement on </w:t>
      </w:r>
      <w:r w:rsidR="00D013A2" w:rsidRPr="00BF316B">
        <w:rPr>
          <w:rFonts w:ascii="Century Schoolbook" w:hAnsi="Century Schoolbook" w:cs="Times New Roman"/>
          <w:color w:val="000000" w:themeColor="text1"/>
          <w:lang w:val="en-US"/>
        </w:rPr>
        <w:t xml:space="preserve">the </w:t>
      </w:r>
      <w:r w:rsidR="00DD7A4A" w:rsidRPr="00BF316B">
        <w:rPr>
          <w:rFonts w:ascii="Century Schoolbook" w:hAnsi="Century Schoolbook" w:cs="Times New Roman"/>
          <w:color w:val="000000" w:themeColor="text1"/>
          <w:lang w:val="en-US"/>
        </w:rPr>
        <w:t xml:space="preserve">human body </w:t>
      </w:r>
      <w:r w:rsidR="00D013A2" w:rsidRPr="00BF316B">
        <w:rPr>
          <w:rFonts w:ascii="Century Schoolbook" w:hAnsi="Century Schoolbook" w:cs="Times New Roman"/>
          <w:color w:val="000000" w:themeColor="text1"/>
          <w:lang w:val="en-US"/>
        </w:rPr>
        <w:t xml:space="preserve">- </w:t>
      </w:r>
      <w:r w:rsidR="00DD7A4A" w:rsidRPr="00BF316B">
        <w:rPr>
          <w:rFonts w:ascii="Century Schoolbook" w:hAnsi="Century Schoolbook" w:cs="Times New Roman"/>
          <w:color w:val="000000" w:themeColor="text1"/>
          <w:lang w:val="en-US"/>
        </w:rPr>
        <w:t xml:space="preserve">that the subject </w:t>
      </w:r>
      <w:proofErr w:type="gramStart"/>
      <w:r w:rsidR="00DD7A4A" w:rsidRPr="00BF316B">
        <w:rPr>
          <w:rFonts w:ascii="Century Schoolbook" w:hAnsi="Century Schoolbook" w:cs="Times New Roman"/>
          <w:color w:val="000000" w:themeColor="text1"/>
          <w:lang w:val="en-US"/>
        </w:rPr>
        <w:t>is able to</w:t>
      </w:r>
      <w:proofErr w:type="gramEnd"/>
      <w:r w:rsidR="00DD7A4A" w:rsidRPr="00BF316B">
        <w:rPr>
          <w:rFonts w:ascii="Century Schoolbook" w:hAnsi="Century Schoolbook" w:cs="Times New Roman"/>
          <w:color w:val="000000" w:themeColor="text1"/>
          <w:lang w:val="en-US"/>
        </w:rPr>
        <w:t xml:space="preserve"> take the band on the wrist all the time. Also, due to the battery and capacity saving mode, PA apps on mobile phones switch themselves off occasionally. The mobile device/sensor placement on </w:t>
      </w:r>
      <w:r w:rsidR="00D013A2" w:rsidRPr="00BF316B">
        <w:rPr>
          <w:rFonts w:ascii="Century Schoolbook" w:hAnsi="Century Schoolbook" w:cs="Times New Roman"/>
          <w:color w:val="000000" w:themeColor="text1"/>
          <w:lang w:val="en-US"/>
        </w:rPr>
        <w:t xml:space="preserve">the </w:t>
      </w:r>
      <w:r w:rsidR="00DD7A4A" w:rsidRPr="00BF316B">
        <w:rPr>
          <w:rFonts w:ascii="Century Schoolbook" w:hAnsi="Century Schoolbook" w:cs="Times New Roman"/>
          <w:color w:val="000000" w:themeColor="text1"/>
          <w:lang w:val="en-US"/>
        </w:rPr>
        <w:t xml:space="preserve">human </w:t>
      </w:r>
      <w:r w:rsidR="00DD7A4A" w:rsidRPr="00BF316B">
        <w:rPr>
          <w:rFonts w:ascii="Century Schoolbook" w:hAnsi="Century Schoolbook" w:cs="Times New Roman"/>
          <w:color w:val="000000" w:themeColor="text1"/>
          <w:lang w:val="en-US"/>
        </w:rPr>
        <w:lastRenderedPageBreak/>
        <w:t xml:space="preserve">body </w:t>
      </w:r>
      <w:r w:rsidR="00D013A2" w:rsidRPr="00BF316B">
        <w:rPr>
          <w:rFonts w:ascii="Century Schoolbook" w:hAnsi="Century Schoolbook" w:cs="Times New Roman"/>
          <w:color w:val="000000" w:themeColor="text1"/>
          <w:lang w:val="en-US"/>
        </w:rPr>
        <w:t>has</w:t>
      </w:r>
      <w:r w:rsidR="00DD7A4A" w:rsidRPr="00BF316B">
        <w:rPr>
          <w:rFonts w:ascii="Century Schoolbook" w:hAnsi="Century Schoolbook" w:cs="Times New Roman"/>
          <w:color w:val="000000" w:themeColor="text1"/>
          <w:lang w:val="en-US"/>
        </w:rPr>
        <w:t xml:space="preserve"> therefore attract</w:t>
      </w:r>
      <w:r w:rsidR="00D013A2" w:rsidRPr="00BF316B">
        <w:rPr>
          <w:rFonts w:ascii="Century Schoolbook" w:hAnsi="Century Schoolbook" w:cs="Times New Roman"/>
          <w:color w:val="000000" w:themeColor="text1"/>
          <w:lang w:val="en-US"/>
        </w:rPr>
        <w:t>ed</w:t>
      </w:r>
      <w:r w:rsidR="00DD7A4A" w:rsidRPr="00BF316B">
        <w:rPr>
          <w:rFonts w:ascii="Century Schoolbook" w:hAnsi="Century Schoolbook" w:cs="Times New Roman"/>
          <w:color w:val="000000" w:themeColor="text1"/>
          <w:lang w:val="en-US"/>
        </w:rPr>
        <w:t xml:space="preserve"> increasing attention in </w:t>
      </w:r>
      <w:r w:rsidR="00D013A2" w:rsidRPr="00BF316B">
        <w:rPr>
          <w:rFonts w:ascii="Century Schoolbook" w:hAnsi="Century Schoolbook" w:cs="Times New Roman"/>
          <w:color w:val="000000" w:themeColor="text1"/>
          <w:lang w:val="en-US"/>
        </w:rPr>
        <w:t xml:space="preserve">the </w:t>
      </w:r>
      <w:r w:rsidR="00DD7A4A" w:rsidRPr="00BF316B">
        <w:rPr>
          <w:rFonts w:ascii="Century Schoolbook" w:hAnsi="Century Schoolbook" w:cs="Times New Roman"/>
          <w:color w:val="000000" w:themeColor="text1"/>
          <w:lang w:val="en-US"/>
        </w:rPr>
        <w:t xml:space="preserve">human physical activity research field in recent years </w:t>
      </w:r>
      <w:r w:rsidR="00DD7A4A" w:rsidRPr="00BF316B">
        <w:rPr>
          <w:rFonts w:ascii="Century Schoolbook" w:hAnsi="Century Schoolbook" w:cs="Times New Roman"/>
          <w:color w:val="000000" w:themeColor="text1"/>
          <w:lang w:val="en-US"/>
        </w:rPr>
        <w:fldChar w:fldCharType="begin" w:fldLock="1"/>
      </w:r>
      <w:r w:rsidR="008B072E" w:rsidRPr="00BF316B">
        <w:rPr>
          <w:rFonts w:ascii="Century Schoolbook" w:hAnsi="Century Schoolbook" w:cs="Times New Roman"/>
          <w:color w:val="000000" w:themeColor="text1"/>
          <w:lang w:val="en-US"/>
        </w:rPr>
        <w:instrText>ADDIN CSL_CITATION { "citationItems" : [ { "id" : "ITEM-1", "itemData" : { "DOI" : "10.3390/s150102059", "ISSN" : "1424-8220", "abstract" : "Physical activity recognition using embedded sensors has enabled many context-aware applications in different areas, such as healthcare. Initially, one or more dedicated wearable sensors were used for such applications. However, recently, many researchers started using mobile phones for this purpose, since these ubiquitous devices are equipped with various sensors, ranging from accelerometers to magnetic field sensors. In most of the current studies, sensor data collected for activity recognition are analyzed offline using machine learning tools. However, there is now a trend towards implementing activity recognition systems on these devices in an online manner, since modern mobile phones have become more powerful in terms of available resources, such as CPU, memory and battery. The research on offline activity recognition has been reviewed in several earlier studies in detail. However, work done on online activity recognition is still in its infancy and is yet to be reviewed. In this paper, we review the studies done so far that implement activity recognition systems on mobile phones and use only their on-board sensors. We discuss various aspects of these studies. Moreover, we discuss their limitations and present various recommendations for future research.", "author" : [ { "dropping-particle" : "", "family" : "Shoaib", "given" : "Muhammad", "non-dropping-particle" : "", "parse-names" : false, "suffix" : "" }, { "dropping-particle" : "", "family" : "Bosch", "given" : "Stephan", "non-dropping-particle" : "", "parse-names" : false, "suffix" : "" }, { "dropping-particle" : "", "family" : "Durmaz Incel", "given" : "Ozlem", "non-dropping-particle" : "", "parse-names" : false, "suffix" : "" }, { "dropping-particle" : "", "family" : "Scholten", "given" : "Hans", "non-dropping-particle" : "", "parse-names" : false, "suffix" : "" }, { "dropping-particle" : "", "family" : "Havinga", "given" : "Paul J M", "non-dropping-particle" : "", "parse-names" : false, "suffix" : "" } ], "container-title" : "Sensors", "id" : "ITEM-1", "issued" : { "date-parts" : [ [ "2015" ] ] }, "page" : "2059-2085", "title" : "A Survey of Online Activity Recognition Using Mobile Phones", "type" : "article-journal", "volume" : "15" }, "uris" : [ "http://www.mendeley.com/documents/?uuid=f9836985-65e9-385e-a042-209276b25cf2" ] } ], "mendeley" : { "formattedCitation" : "[211]", "plainTextFormattedCitation" : "[211]", "previouslyFormattedCitation" : "[211]" }, "properties" : { "noteIndex" : 0 }, "schema" : "https://github.com/citation-style-language/schema/raw/master/csl-citation.json" }</w:instrText>
      </w:r>
      <w:r w:rsidR="00DD7A4A" w:rsidRPr="00BF316B">
        <w:rPr>
          <w:rFonts w:ascii="Century Schoolbook" w:hAnsi="Century Schoolbook" w:cs="Times New Roman"/>
          <w:color w:val="000000" w:themeColor="text1"/>
          <w:lang w:val="en-US"/>
        </w:rPr>
        <w:fldChar w:fldCharType="separate"/>
      </w:r>
      <w:r w:rsidR="009452D4" w:rsidRPr="00BF316B">
        <w:rPr>
          <w:rFonts w:ascii="Century Schoolbook" w:hAnsi="Century Schoolbook" w:cs="Times New Roman"/>
          <w:noProof/>
          <w:color w:val="000000" w:themeColor="text1"/>
          <w:lang w:val="en-US"/>
        </w:rPr>
        <w:t>[211]</w:t>
      </w:r>
      <w:r w:rsidR="00DD7A4A" w:rsidRPr="00BF316B">
        <w:rPr>
          <w:rFonts w:ascii="Century Schoolbook" w:hAnsi="Century Schoolbook" w:cs="Times New Roman"/>
          <w:color w:val="000000" w:themeColor="text1"/>
          <w:lang w:val="en-US"/>
        </w:rPr>
        <w:fldChar w:fldCharType="end"/>
      </w:r>
      <w:r w:rsidR="00DD7A4A" w:rsidRPr="00BF316B">
        <w:rPr>
          <w:rFonts w:ascii="Century Schoolbook" w:hAnsi="Century Schoolbook" w:cs="Times New Roman"/>
          <w:color w:val="000000" w:themeColor="text1"/>
          <w:lang w:val="en-US"/>
        </w:rPr>
        <w:t>.</w:t>
      </w:r>
    </w:p>
    <w:p w14:paraId="37B10FC9" w14:textId="77777777" w:rsidR="00DD7A4A" w:rsidRPr="00BF316B" w:rsidRDefault="00DD7A4A" w:rsidP="0026642B">
      <w:pPr>
        <w:spacing w:line="360" w:lineRule="auto"/>
        <w:jc w:val="center"/>
        <w:rPr>
          <w:rFonts w:ascii="Century Schoolbook" w:hAnsi="Century Schoolbook" w:cs="Times New Roman"/>
          <w:noProof/>
          <w:color w:val="000000" w:themeColor="text1"/>
        </w:rPr>
      </w:pPr>
      <w:r w:rsidRPr="00BF316B">
        <w:rPr>
          <w:rFonts w:ascii="Century Schoolbook" w:hAnsi="Century Schoolbook" w:cs="Times New Roman"/>
          <w:noProof/>
          <w:color w:val="000000" w:themeColor="text1"/>
        </w:rPr>
        <w:drawing>
          <wp:inline distT="0" distB="0" distL="0" distR="0" wp14:anchorId="7043C49D" wp14:editId="72DAB311">
            <wp:extent cx="3218918" cy="2414016"/>
            <wp:effectExtent l="0" t="0" r="635" b="571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moves-ellipse.jpg"/>
                    <pic:cNvPicPr/>
                  </pic:nvPicPr>
                  <pic:blipFill>
                    <a:blip r:embed="rId119">
                      <a:extLst>
                        <a:ext uri="{28A0092B-C50C-407E-A947-70E740481C1C}">
                          <a14:useLocalDpi xmlns:a14="http://schemas.microsoft.com/office/drawing/2010/main" val="0"/>
                        </a:ext>
                      </a:extLst>
                    </a:blip>
                    <a:stretch>
                      <a:fillRect/>
                    </a:stretch>
                  </pic:blipFill>
                  <pic:spPr>
                    <a:xfrm>
                      <a:off x="0" y="0"/>
                      <a:ext cx="3252432" cy="2439150"/>
                    </a:xfrm>
                    <a:prstGeom prst="rect">
                      <a:avLst/>
                    </a:prstGeom>
                  </pic:spPr>
                </pic:pic>
              </a:graphicData>
            </a:graphic>
          </wp:inline>
        </w:drawing>
      </w:r>
    </w:p>
    <w:p w14:paraId="1EB767E4" w14:textId="77777777" w:rsidR="00DD7A4A" w:rsidRPr="00BF316B" w:rsidRDefault="00DD7A4A" w:rsidP="0026642B">
      <w:pPr>
        <w:spacing w:line="360" w:lineRule="auto"/>
        <w:jc w:val="center"/>
        <w:rPr>
          <w:rFonts w:ascii="Century Schoolbook" w:hAnsi="Century Schoolbook" w:cs="Times New Roman"/>
          <w:noProof/>
          <w:color w:val="000000" w:themeColor="text1"/>
        </w:rPr>
      </w:pPr>
      <w:r w:rsidRPr="00BF316B">
        <w:rPr>
          <w:rFonts w:ascii="Century Schoolbook" w:hAnsi="Century Schoolbook" w:cs="Times New Roman"/>
          <w:color w:val="000000" w:themeColor="text1"/>
          <w:lang w:val="en-US"/>
        </w:rPr>
        <w:t>(a)</w:t>
      </w:r>
    </w:p>
    <w:p w14:paraId="7D194F72" w14:textId="77777777" w:rsidR="00DD7A4A" w:rsidRPr="00BF316B" w:rsidRDefault="00DD7A4A" w:rsidP="0026642B">
      <w:pPr>
        <w:spacing w:line="360" w:lineRule="auto"/>
        <w:jc w:val="center"/>
        <w:rPr>
          <w:rFonts w:ascii="Century Schoolbook" w:hAnsi="Century Schoolbook" w:cs="Times New Roman"/>
          <w:color w:val="000000" w:themeColor="text1"/>
          <w:lang w:val="en-US"/>
        </w:rPr>
      </w:pPr>
      <w:r w:rsidRPr="00BF316B">
        <w:rPr>
          <w:rFonts w:ascii="Century Schoolbook" w:hAnsi="Century Schoolbook" w:cs="Times New Roman"/>
          <w:noProof/>
          <w:color w:val="000000" w:themeColor="text1"/>
        </w:rPr>
        <w:drawing>
          <wp:inline distT="0" distB="0" distL="0" distR="0" wp14:anchorId="4B149314" wp14:editId="6F5B4280">
            <wp:extent cx="2477245" cy="1983179"/>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oves-071.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533009" cy="2027822"/>
                    </a:xfrm>
                    <a:prstGeom prst="rect">
                      <a:avLst/>
                    </a:prstGeom>
                  </pic:spPr>
                </pic:pic>
              </a:graphicData>
            </a:graphic>
          </wp:inline>
        </w:drawing>
      </w:r>
      <w:r w:rsidRPr="00BF316B">
        <w:rPr>
          <w:rFonts w:ascii="Century Schoolbook" w:hAnsi="Century Schoolbook" w:cs="Times New Roman"/>
          <w:noProof/>
          <w:color w:val="000000" w:themeColor="text1"/>
        </w:rPr>
        <w:drawing>
          <wp:inline distT="0" distB="0" distL="0" distR="0" wp14:anchorId="1B131958" wp14:editId="46C00DB9">
            <wp:extent cx="2446316" cy="1954743"/>
            <wp:effectExtent l="0" t="0" r="0" b="762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mvoes-081.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534530" cy="2025231"/>
                    </a:xfrm>
                    <a:prstGeom prst="rect">
                      <a:avLst/>
                    </a:prstGeom>
                  </pic:spPr>
                </pic:pic>
              </a:graphicData>
            </a:graphic>
          </wp:inline>
        </w:drawing>
      </w:r>
    </w:p>
    <w:p w14:paraId="4F09BC67" w14:textId="77777777" w:rsidR="00DD7A4A" w:rsidRPr="00BF316B" w:rsidRDefault="00DD7A4A" w:rsidP="0026642B">
      <w:pPr>
        <w:spacing w:line="360" w:lineRule="auto"/>
        <w:jc w:val="center"/>
        <w:rPr>
          <w:rFonts w:ascii="Century Schoolbook" w:hAnsi="Century Schoolbook" w:cs="Times New Roman"/>
          <w:color w:val="000000" w:themeColor="text1"/>
          <w:lang w:val="en-US"/>
        </w:rPr>
      </w:pPr>
      <w:r w:rsidRPr="00BF316B">
        <w:rPr>
          <w:rFonts w:ascii="Century Schoolbook" w:hAnsi="Century Schoolbook" w:cs="Times New Roman"/>
          <w:noProof/>
          <w:color w:val="000000" w:themeColor="text1"/>
        </w:rPr>
        <w:drawing>
          <wp:inline distT="0" distB="0" distL="0" distR="0" wp14:anchorId="50DB5A5B" wp14:editId="0A264155">
            <wp:extent cx="2538374" cy="2024493"/>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movs-091.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586193" cy="2062631"/>
                    </a:xfrm>
                    <a:prstGeom prst="rect">
                      <a:avLst/>
                    </a:prstGeom>
                  </pic:spPr>
                </pic:pic>
              </a:graphicData>
            </a:graphic>
          </wp:inline>
        </w:drawing>
      </w:r>
      <w:r w:rsidRPr="00BF316B">
        <w:rPr>
          <w:rFonts w:ascii="Century Schoolbook" w:hAnsi="Century Schoolbook" w:cs="Times New Roman"/>
          <w:noProof/>
          <w:color w:val="000000" w:themeColor="text1"/>
        </w:rPr>
        <w:drawing>
          <wp:inline distT="0" distB="0" distL="0" distR="0" wp14:anchorId="78A51F69" wp14:editId="71B2EE8F">
            <wp:extent cx="2450592" cy="1942921"/>
            <wp:effectExtent l="0" t="0" r="6985" b="63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move-101.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533041" cy="2008289"/>
                    </a:xfrm>
                    <a:prstGeom prst="rect">
                      <a:avLst/>
                    </a:prstGeom>
                  </pic:spPr>
                </pic:pic>
              </a:graphicData>
            </a:graphic>
          </wp:inline>
        </w:drawing>
      </w:r>
    </w:p>
    <w:p w14:paraId="438D9C27" w14:textId="77777777" w:rsidR="00DD7A4A" w:rsidRPr="00BF316B" w:rsidRDefault="00DD7A4A" w:rsidP="0026642B">
      <w:pPr>
        <w:spacing w:line="360" w:lineRule="auto"/>
        <w:jc w:val="center"/>
        <w:rPr>
          <w:rFonts w:ascii="Century Schoolbook" w:hAnsi="Century Schoolbook" w:cs="Times New Roman"/>
          <w:color w:val="000000" w:themeColor="text1"/>
          <w:lang w:val="en-US"/>
        </w:rPr>
      </w:pPr>
      <w:r w:rsidRPr="00BF316B">
        <w:rPr>
          <w:rFonts w:ascii="Century Schoolbook" w:hAnsi="Century Schoolbook" w:cs="Times New Roman"/>
          <w:color w:val="000000" w:themeColor="text1"/>
          <w:lang w:val="en-US"/>
        </w:rPr>
        <w:t>(b)</w:t>
      </w:r>
    </w:p>
    <w:p w14:paraId="2AAC4AC1" w14:textId="77777777" w:rsidR="00DD7A4A" w:rsidRPr="00BF316B" w:rsidRDefault="00DD7A4A" w:rsidP="0026642B">
      <w:pPr>
        <w:spacing w:line="360" w:lineRule="auto"/>
        <w:jc w:val="center"/>
        <w:rPr>
          <w:rFonts w:ascii="Century Schoolbook" w:hAnsi="Century Schoolbook" w:cs="Times New Roman"/>
          <w:color w:val="000000" w:themeColor="text1"/>
          <w:lang w:val="en-US"/>
        </w:rPr>
      </w:pPr>
      <w:r w:rsidRPr="00BF316B">
        <w:rPr>
          <w:rFonts w:ascii="Century Schoolbook" w:hAnsi="Century Schoolbook" w:cs="Times New Roman"/>
          <w:noProof/>
          <w:color w:val="000000" w:themeColor="text1"/>
        </w:rPr>
        <w:lastRenderedPageBreak/>
        <w:drawing>
          <wp:inline distT="0" distB="0" distL="0" distR="0" wp14:anchorId="7876E80B" wp14:editId="04B0F732">
            <wp:extent cx="2998459" cy="192974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ndi-phone.jpg"/>
                    <pic:cNvPicPr/>
                  </pic:nvPicPr>
                  <pic:blipFill>
                    <a:blip r:embed="rId124">
                      <a:extLst>
                        <a:ext uri="{28A0092B-C50C-407E-A947-70E740481C1C}">
                          <a14:useLocalDpi xmlns:a14="http://schemas.microsoft.com/office/drawing/2010/main" val="0"/>
                        </a:ext>
                      </a:extLst>
                    </a:blip>
                    <a:stretch>
                      <a:fillRect/>
                    </a:stretch>
                  </pic:blipFill>
                  <pic:spPr>
                    <a:xfrm>
                      <a:off x="0" y="0"/>
                      <a:ext cx="3014627" cy="1940145"/>
                    </a:xfrm>
                    <a:prstGeom prst="rect">
                      <a:avLst/>
                    </a:prstGeom>
                  </pic:spPr>
                </pic:pic>
              </a:graphicData>
            </a:graphic>
          </wp:inline>
        </w:drawing>
      </w:r>
    </w:p>
    <w:p w14:paraId="2EBC85A3" w14:textId="77777777" w:rsidR="00DD7A4A" w:rsidRPr="00BF316B" w:rsidRDefault="00DD7A4A" w:rsidP="0026642B">
      <w:pPr>
        <w:spacing w:line="360" w:lineRule="auto"/>
        <w:jc w:val="center"/>
        <w:rPr>
          <w:rFonts w:ascii="Century Schoolbook" w:hAnsi="Century Schoolbook" w:cs="Times New Roman"/>
          <w:color w:val="000000" w:themeColor="text1"/>
          <w:lang w:val="en-US"/>
        </w:rPr>
      </w:pPr>
      <w:r w:rsidRPr="00BF316B">
        <w:rPr>
          <w:rFonts w:ascii="Century Schoolbook" w:hAnsi="Century Schoolbook" w:cs="Times New Roman"/>
          <w:color w:val="000000" w:themeColor="text1"/>
          <w:lang w:val="en-US"/>
        </w:rPr>
        <w:t>(c)</w:t>
      </w:r>
    </w:p>
    <w:p w14:paraId="115F888C" w14:textId="380F8C65" w:rsidR="00DD7A4A" w:rsidRPr="00BF316B" w:rsidRDefault="00403F43" w:rsidP="00403F43">
      <w:pPr>
        <w:pStyle w:val="afa"/>
        <w:ind w:firstLine="0"/>
        <w:jc w:val="center"/>
        <w:rPr>
          <w:color w:val="000000" w:themeColor="text1"/>
          <w:lang w:val="en-US"/>
        </w:rPr>
      </w:pPr>
      <w:bookmarkStart w:id="273" w:name="_Toc518405171"/>
      <w:r w:rsidRPr="00BF316B">
        <w:rPr>
          <w:color w:val="000000" w:themeColor="text1"/>
        </w:rPr>
        <w:t xml:space="preserve">Figure 6- </w:t>
      </w:r>
      <w:r w:rsidR="001B28C1" w:rsidRPr="00BF316B">
        <w:rPr>
          <w:noProof/>
          <w:color w:val="000000" w:themeColor="text1"/>
        </w:rPr>
        <w:fldChar w:fldCharType="begin"/>
      </w:r>
      <w:r w:rsidR="001B28C1" w:rsidRPr="00BF316B">
        <w:rPr>
          <w:noProof/>
          <w:color w:val="000000" w:themeColor="text1"/>
        </w:rPr>
        <w:instrText xml:space="preserve"> SEQ Figure_6- \* ARABIC </w:instrText>
      </w:r>
      <w:r w:rsidR="001B28C1" w:rsidRPr="00BF316B">
        <w:rPr>
          <w:noProof/>
          <w:color w:val="000000" w:themeColor="text1"/>
        </w:rPr>
        <w:fldChar w:fldCharType="separate"/>
      </w:r>
      <w:r w:rsidR="00955236" w:rsidRPr="00BF316B">
        <w:rPr>
          <w:noProof/>
          <w:color w:val="000000" w:themeColor="text1"/>
        </w:rPr>
        <w:t>12</w:t>
      </w:r>
      <w:r w:rsidR="001B28C1" w:rsidRPr="00BF316B">
        <w:rPr>
          <w:noProof/>
          <w:color w:val="000000" w:themeColor="text1"/>
        </w:rPr>
        <w:fldChar w:fldCharType="end"/>
      </w:r>
      <w:r w:rsidRPr="00BF316B">
        <w:rPr>
          <w:color w:val="000000" w:themeColor="text1"/>
        </w:rPr>
        <w:t xml:space="preserve"> </w:t>
      </w:r>
      <w:r w:rsidRPr="00BF316B">
        <w:rPr>
          <w:b w:val="0"/>
          <w:color w:val="000000" w:themeColor="text1"/>
        </w:rPr>
        <w:t xml:space="preserve">Lifelogging pattern determination with </w:t>
      </w:r>
      <w:r w:rsidR="00DD0E17" w:rsidRPr="00BF316B">
        <w:rPr>
          <w:b w:val="0"/>
          <w:i/>
          <w:color w:val="000000" w:themeColor="text1"/>
        </w:rPr>
        <w:t>Moves’</w:t>
      </w:r>
      <w:r w:rsidRPr="00BF316B">
        <w:rPr>
          <w:b w:val="0"/>
          <w:color w:val="000000" w:themeColor="text1"/>
        </w:rPr>
        <w:t xml:space="preserve"> datasets </w:t>
      </w:r>
      <w:r w:rsidR="00DD7A4A" w:rsidRPr="00BF316B">
        <w:rPr>
          <w:b w:val="0"/>
          <w:i/>
          <w:color w:val="000000" w:themeColor="text1"/>
          <w:lang w:val="en-US"/>
        </w:rPr>
        <w:t xml:space="preserve">(a) Ellipse fitting model for IU removal of consecutive four </w:t>
      </w:r>
      <w:proofErr w:type="gramStart"/>
      <w:r w:rsidR="00DD7A4A" w:rsidRPr="00BF316B">
        <w:rPr>
          <w:b w:val="0"/>
          <w:i/>
          <w:color w:val="000000" w:themeColor="text1"/>
          <w:lang w:val="en-US"/>
        </w:rPr>
        <w:t>months’</w:t>
      </w:r>
      <w:proofErr w:type="gramEnd"/>
      <w:r w:rsidR="00DD7A4A" w:rsidRPr="00BF316B">
        <w:rPr>
          <w:b w:val="0"/>
          <w:i/>
          <w:color w:val="000000" w:themeColor="text1"/>
          <w:lang w:val="en-US"/>
        </w:rPr>
        <w:t xml:space="preserve"> of the subject’s Moves</w:t>
      </w:r>
      <w:r w:rsidR="00DD0E17" w:rsidRPr="00BF316B">
        <w:rPr>
          <w:b w:val="0"/>
          <w:i/>
          <w:color w:val="000000" w:themeColor="text1"/>
          <w:lang w:val="en-US"/>
        </w:rPr>
        <w:t>’</w:t>
      </w:r>
      <w:r w:rsidR="00DD7A4A" w:rsidRPr="00BF316B">
        <w:rPr>
          <w:b w:val="0"/>
          <w:i/>
          <w:color w:val="000000" w:themeColor="text1"/>
          <w:lang w:val="en-US"/>
        </w:rPr>
        <w:t xml:space="preserve"> dataset (c= 0.98) (b) Density maps of four consecutive months’ datasets (c) histogram and texture features dissimilar</w:t>
      </w:r>
      <w:r w:rsidR="00DD0E17" w:rsidRPr="00BF316B">
        <w:rPr>
          <w:b w:val="0"/>
          <w:i/>
          <w:color w:val="000000" w:themeColor="text1"/>
          <w:lang w:val="en-US"/>
        </w:rPr>
        <w:t>ity for four consecutive months Moves’</w:t>
      </w:r>
      <w:r w:rsidR="00DD7A4A" w:rsidRPr="00BF316B">
        <w:rPr>
          <w:b w:val="0"/>
          <w:i/>
          <w:color w:val="000000" w:themeColor="text1"/>
          <w:lang w:val="en-US"/>
        </w:rPr>
        <w:t xml:space="preserve"> datasets</w:t>
      </w:r>
      <w:bookmarkEnd w:id="273"/>
    </w:p>
    <w:p w14:paraId="19061D88" w14:textId="77777777" w:rsidR="00DD7A4A" w:rsidRPr="00BF316B" w:rsidRDefault="00DD7A4A" w:rsidP="0026642B">
      <w:pPr>
        <w:pStyle w:val="3"/>
        <w:keepLines w:val="0"/>
        <w:numPr>
          <w:ilvl w:val="2"/>
          <w:numId w:val="30"/>
        </w:numPr>
        <w:overflowPunct w:val="0"/>
        <w:autoSpaceDE w:val="0"/>
        <w:autoSpaceDN w:val="0"/>
        <w:adjustRightInd w:val="0"/>
        <w:spacing w:before="240" w:after="60" w:line="360" w:lineRule="auto"/>
        <w:ind w:left="0" w:firstLine="0"/>
        <w:textAlignment w:val="baseline"/>
        <w:rPr>
          <w:rFonts w:ascii="Century Schoolbook" w:hAnsi="Century Schoolbook"/>
          <w:b/>
          <w:iCs/>
          <w:color w:val="000000" w:themeColor="text1"/>
          <w:sz w:val="28"/>
          <w:lang w:val="x-none" w:eastAsia="x-none"/>
        </w:rPr>
      </w:pPr>
      <w:bookmarkStart w:id="274" w:name="_Toc518559980"/>
      <w:r w:rsidRPr="00BF316B">
        <w:rPr>
          <w:rFonts w:ascii="Century Schoolbook" w:hAnsi="Century Schoolbook"/>
          <w:b/>
          <w:color w:val="000000" w:themeColor="text1"/>
          <w:sz w:val="28"/>
          <w:lang w:val="x-none" w:eastAsia="x-none"/>
        </w:rPr>
        <w:t>Density maps dissimilarity evaluation from wearable device</w:t>
      </w:r>
      <w:bookmarkEnd w:id="274"/>
    </w:p>
    <w:p w14:paraId="1AA7A680" w14:textId="12EB0AA3" w:rsidR="00DD7A4A" w:rsidRPr="00BF316B" w:rsidRDefault="008F4D82" w:rsidP="008F4D82">
      <w:pPr>
        <w:spacing w:line="360" w:lineRule="auto"/>
        <w:jc w:val="both"/>
        <w:rPr>
          <w:rFonts w:ascii="Century Schoolbook" w:hAnsi="Century Schoolbook" w:cs="Times New Roman"/>
          <w:color w:val="000000" w:themeColor="text1"/>
          <w:lang w:val="en-US"/>
        </w:rPr>
      </w:pPr>
      <w:r w:rsidRPr="00BF316B">
        <w:rPr>
          <w:rFonts w:ascii="Century Schoolbook" w:hAnsi="Century Schoolbook" w:cs="Times New Roman"/>
          <w:color w:val="000000" w:themeColor="text1"/>
        </w:rPr>
        <w:t xml:space="preserve">      </w:t>
      </w:r>
      <w:r w:rsidR="00DD7A4A" w:rsidRPr="00BF316B">
        <w:rPr>
          <w:rFonts w:ascii="Century Schoolbook" w:hAnsi="Century Schoolbook" w:cs="Times New Roman"/>
          <w:color w:val="000000" w:themeColor="text1"/>
          <w:lang w:val="en-US"/>
        </w:rPr>
        <w:t>We also collect</w:t>
      </w:r>
      <w:r w:rsidR="00D013A2" w:rsidRPr="00BF316B">
        <w:rPr>
          <w:rFonts w:ascii="Century Schoolbook" w:hAnsi="Century Schoolbook" w:cs="Times New Roman"/>
          <w:color w:val="000000" w:themeColor="text1"/>
          <w:lang w:val="en-US"/>
        </w:rPr>
        <w:t>ed</w:t>
      </w:r>
      <w:r w:rsidR="00DD7A4A" w:rsidRPr="00BF316B">
        <w:rPr>
          <w:rFonts w:ascii="Century Schoolbook" w:hAnsi="Century Schoolbook" w:cs="Times New Roman"/>
          <w:color w:val="000000" w:themeColor="text1"/>
          <w:lang w:val="en-US"/>
        </w:rPr>
        <w:t xml:space="preserve"> the </w:t>
      </w:r>
      <w:r w:rsidR="00DD7A4A" w:rsidRPr="00BF316B">
        <w:rPr>
          <w:rFonts w:ascii="Century Schoolbook" w:hAnsi="Century Schoolbook" w:cs="Times New Roman"/>
          <w:i/>
          <w:color w:val="000000" w:themeColor="text1"/>
          <w:lang w:val="en-US"/>
        </w:rPr>
        <w:t>Google Fit</w:t>
      </w:r>
      <w:r w:rsidR="00DD7A4A" w:rsidRPr="00BF316B">
        <w:rPr>
          <w:rFonts w:ascii="Century Schoolbook" w:hAnsi="Century Schoolbook" w:cs="Times New Roman"/>
          <w:color w:val="000000" w:themeColor="text1"/>
          <w:lang w:val="en-US"/>
        </w:rPr>
        <w:t xml:space="preserve"> datasets from </w:t>
      </w:r>
      <w:r w:rsidR="00D013A2" w:rsidRPr="00BF316B">
        <w:rPr>
          <w:rFonts w:ascii="Century Schoolbook" w:hAnsi="Century Schoolbook" w:cs="Times New Roman"/>
          <w:color w:val="000000" w:themeColor="text1"/>
          <w:lang w:val="en-US"/>
        </w:rPr>
        <w:t xml:space="preserve">a </w:t>
      </w:r>
      <w:r w:rsidR="00DD7A4A" w:rsidRPr="00BF316B">
        <w:rPr>
          <w:rFonts w:ascii="Century Schoolbook" w:hAnsi="Century Schoolbook" w:cs="Times New Roman"/>
          <w:color w:val="000000" w:themeColor="text1"/>
          <w:lang w:val="en-US"/>
        </w:rPr>
        <w:t>wearable device from the same subj</w:t>
      </w:r>
      <w:r w:rsidR="000F6D6B" w:rsidRPr="00BF316B">
        <w:rPr>
          <w:rFonts w:ascii="Century Schoolbook" w:hAnsi="Century Schoolbook" w:cs="Times New Roman"/>
          <w:color w:val="000000" w:themeColor="text1"/>
          <w:lang w:val="en-US"/>
        </w:rPr>
        <w:t xml:space="preserve">ect. As we can see from the Figure 6-13 </w:t>
      </w:r>
      <w:r w:rsidR="00DD7A4A" w:rsidRPr="00BF316B">
        <w:rPr>
          <w:rFonts w:ascii="Century Schoolbook" w:hAnsi="Century Schoolbook" w:cs="Times New Roman"/>
          <w:color w:val="000000" w:themeColor="text1"/>
          <w:lang w:val="en-US"/>
        </w:rPr>
        <w:t xml:space="preserve">(a), average walking/jogging speed is higher than </w:t>
      </w:r>
      <w:r w:rsidR="00D013A2" w:rsidRPr="00BF316B">
        <w:rPr>
          <w:rFonts w:ascii="Century Schoolbook" w:hAnsi="Century Schoolbook" w:cs="Times New Roman"/>
          <w:color w:val="000000" w:themeColor="text1"/>
          <w:lang w:val="en-US"/>
        </w:rPr>
        <w:t xml:space="preserve">with the </w:t>
      </w:r>
      <w:r w:rsidR="00DD7A4A" w:rsidRPr="00BF316B">
        <w:rPr>
          <w:rFonts w:ascii="Century Schoolbook" w:hAnsi="Century Schoolbook" w:cs="Times New Roman"/>
          <w:color w:val="000000" w:themeColor="text1"/>
          <w:lang w:val="en-US"/>
        </w:rPr>
        <w:t xml:space="preserve">mobile phone, and so are the daily steps. </w:t>
      </w:r>
      <w:r w:rsidR="000F6D6B" w:rsidRPr="00BF316B">
        <w:rPr>
          <w:rFonts w:ascii="Century Schoolbook" w:hAnsi="Century Schoolbook" w:cs="Times New Roman"/>
          <w:color w:val="000000" w:themeColor="text1"/>
          <w:lang w:val="en-US"/>
        </w:rPr>
        <w:t xml:space="preserve">Figure 6-13 </w:t>
      </w:r>
      <w:r w:rsidR="00DD7A4A" w:rsidRPr="00BF316B">
        <w:rPr>
          <w:rFonts w:ascii="Century Schoolbook" w:hAnsi="Century Schoolbook" w:cs="Times New Roman"/>
          <w:color w:val="000000" w:themeColor="text1"/>
          <w:lang w:val="en-US"/>
        </w:rPr>
        <w:t xml:space="preserve">(b) shows more intensive data cells compared with </w:t>
      </w:r>
      <w:r w:rsidR="00D013A2" w:rsidRPr="00BF316B">
        <w:rPr>
          <w:rFonts w:ascii="Century Schoolbook" w:hAnsi="Century Schoolbook" w:cs="Times New Roman"/>
          <w:color w:val="000000" w:themeColor="text1"/>
          <w:lang w:val="en-US"/>
        </w:rPr>
        <w:t xml:space="preserve">the </w:t>
      </w:r>
      <w:r w:rsidR="00DD7A4A" w:rsidRPr="00BF316B">
        <w:rPr>
          <w:rFonts w:ascii="Century Schoolbook" w:hAnsi="Century Schoolbook" w:cs="Times New Roman"/>
          <w:color w:val="000000" w:themeColor="text1"/>
          <w:lang w:val="en-US"/>
        </w:rPr>
        <w:t xml:space="preserve">phone’s datasets, which denotes that </w:t>
      </w:r>
      <w:r w:rsidR="00D013A2" w:rsidRPr="00BF316B">
        <w:rPr>
          <w:rFonts w:ascii="Century Schoolbook" w:hAnsi="Century Schoolbook" w:cs="Times New Roman"/>
          <w:color w:val="000000" w:themeColor="text1"/>
          <w:lang w:val="en-US"/>
        </w:rPr>
        <w:t xml:space="preserve">the </w:t>
      </w:r>
      <w:r w:rsidR="00DD7A4A" w:rsidRPr="00BF316B">
        <w:rPr>
          <w:rFonts w:ascii="Century Schoolbook" w:hAnsi="Century Schoolbook" w:cs="Times New Roman"/>
          <w:color w:val="000000" w:themeColor="text1"/>
          <w:lang w:val="en-US"/>
        </w:rPr>
        <w:t xml:space="preserve">wearable device has relatively stable PA intensity records. The result is also shown in the </w:t>
      </w:r>
      <w:r w:rsidR="000F6D6B" w:rsidRPr="00BF316B">
        <w:rPr>
          <w:rFonts w:ascii="Century Schoolbook" w:hAnsi="Century Schoolbook" w:cs="Times New Roman"/>
          <w:color w:val="000000" w:themeColor="text1"/>
          <w:lang w:val="en-US"/>
        </w:rPr>
        <w:t xml:space="preserve">Figure 6-13 </w:t>
      </w:r>
      <w:r w:rsidR="00DD7A4A" w:rsidRPr="00BF316B">
        <w:rPr>
          <w:rFonts w:ascii="Century Schoolbook" w:hAnsi="Century Schoolbook" w:cs="Times New Roman"/>
          <w:color w:val="000000" w:themeColor="text1"/>
          <w:lang w:val="en-US"/>
        </w:rPr>
        <w:t xml:space="preserve">(c) that distances </w:t>
      </w:r>
      <w:r w:rsidR="00D013A2" w:rsidRPr="00BF316B">
        <w:rPr>
          <w:rFonts w:ascii="Century Schoolbook" w:hAnsi="Century Schoolbook" w:cs="Times New Roman"/>
          <w:color w:val="000000" w:themeColor="text1"/>
          <w:lang w:val="en-US"/>
        </w:rPr>
        <w:t>between</w:t>
      </w:r>
      <w:r w:rsidR="00DD7A4A" w:rsidRPr="00BF316B">
        <w:rPr>
          <w:rFonts w:ascii="Century Schoolbook" w:hAnsi="Century Schoolbook" w:cs="Times New Roman"/>
          <w:color w:val="000000" w:themeColor="text1"/>
          <w:lang w:val="en-US"/>
        </w:rPr>
        <w:t xml:space="preserve"> each monthly density map are lower than the datasets from </w:t>
      </w:r>
      <w:r w:rsidR="00D013A2" w:rsidRPr="00BF316B">
        <w:rPr>
          <w:rFonts w:ascii="Century Schoolbook" w:hAnsi="Century Schoolbook" w:cs="Times New Roman"/>
          <w:color w:val="000000" w:themeColor="text1"/>
          <w:lang w:val="en-US"/>
        </w:rPr>
        <w:t xml:space="preserve">the </w:t>
      </w:r>
      <w:r w:rsidR="00DD7A4A" w:rsidRPr="00BF316B">
        <w:rPr>
          <w:rFonts w:ascii="Century Schoolbook" w:hAnsi="Century Schoolbook" w:cs="Times New Roman"/>
          <w:color w:val="000000" w:themeColor="text1"/>
          <w:lang w:val="en-US"/>
        </w:rPr>
        <w:t xml:space="preserve">phone. </w:t>
      </w:r>
    </w:p>
    <w:p w14:paraId="2CAB49E7" w14:textId="77777777" w:rsidR="00DD7A4A" w:rsidRPr="00BF316B" w:rsidRDefault="00DD7A4A" w:rsidP="0026642B">
      <w:pPr>
        <w:spacing w:line="360" w:lineRule="auto"/>
        <w:jc w:val="center"/>
        <w:rPr>
          <w:rFonts w:ascii="Century Schoolbook" w:hAnsi="Century Schoolbook" w:cs="Times New Roman"/>
          <w:color w:val="000000" w:themeColor="text1"/>
          <w:lang w:val="en-US"/>
        </w:rPr>
      </w:pPr>
      <w:r w:rsidRPr="00BF316B">
        <w:rPr>
          <w:rFonts w:ascii="Century Schoolbook" w:hAnsi="Century Schoolbook" w:cs="Times New Roman"/>
          <w:noProof/>
          <w:color w:val="000000" w:themeColor="text1"/>
        </w:rPr>
        <w:drawing>
          <wp:inline distT="0" distB="0" distL="0" distR="0" wp14:anchorId="1407DCC2" wp14:editId="0CACBCAC">
            <wp:extent cx="3159061" cy="2369127"/>
            <wp:effectExtent l="0" t="0" r="381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itbit-ellipse.jpg"/>
                    <pic:cNvPicPr/>
                  </pic:nvPicPr>
                  <pic:blipFill>
                    <a:blip r:embed="rId125">
                      <a:extLst>
                        <a:ext uri="{28A0092B-C50C-407E-A947-70E740481C1C}">
                          <a14:useLocalDpi xmlns:a14="http://schemas.microsoft.com/office/drawing/2010/main" val="0"/>
                        </a:ext>
                      </a:extLst>
                    </a:blip>
                    <a:stretch>
                      <a:fillRect/>
                    </a:stretch>
                  </pic:blipFill>
                  <pic:spPr>
                    <a:xfrm>
                      <a:off x="0" y="0"/>
                      <a:ext cx="3179345" cy="2384339"/>
                    </a:xfrm>
                    <a:prstGeom prst="rect">
                      <a:avLst/>
                    </a:prstGeom>
                  </pic:spPr>
                </pic:pic>
              </a:graphicData>
            </a:graphic>
          </wp:inline>
        </w:drawing>
      </w:r>
    </w:p>
    <w:p w14:paraId="423EEEBF" w14:textId="77777777" w:rsidR="00DD7A4A" w:rsidRPr="00BF316B" w:rsidRDefault="00DD7A4A" w:rsidP="0026642B">
      <w:pPr>
        <w:spacing w:line="360" w:lineRule="auto"/>
        <w:jc w:val="center"/>
        <w:rPr>
          <w:rFonts w:ascii="Century Schoolbook" w:hAnsi="Century Schoolbook" w:cs="Times New Roman"/>
          <w:color w:val="000000" w:themeColor="text1"/>
          <w:lang w:val="en-US"/>
        </w:rPr>
      </w:pPr>
      <w:r w:rsidRPr="00BF316B">
        <w:rPr>
          <w:rFonts w:ascii="Century Schoolbook" w:hAnsi="Century Schoolbook" w:cs="Times New Roman"/>
          <w:color w:val="000000" w:themeColor="text1"/>
          <w:lang w:val="en-US"/>
        </w:rPr>
        <w:lastRenderedPageBreak/>
        <w:t>(a)</w:t>
      </w:r>
    </w:p>
    <w:p w14:paraId="0359E856" w14:textId="77777777" w:rsidR="00DD7A4A" w:rsidRPr="00BF316B" w:rsidRDefault="00DD7A4A" w:rsidP="0026642B">
      <w:pPr>
        <w:spacing w:line="360" w:lineRule="auto"/>
        <w:jc w:val="center"/>
        <w:rPr>
          <w:rFonts w:ascii="Century Schoolbook" w:hAnsi="Century Schoolbook" w:cs="Times New Roman"/>
          <w:noProof/>
          <w:color w:val="000000" w:themeColor="text1"/>
        </w:rPr>
      </w:pPr>
      <w:r w:rsidRPr="00BF316B">
        <w:rPr>
          <w:rFonts w:ascii="Century Schoolbook" w:hAnsi="Century Schoolbook" w:cs="Times New Roman"/>
          <w:noProof/>
          <w:color w:val="000000" w:themeColor="text1"/>
        </w:rPr>
        <w:drawing>
          <wp:inline distT="0" distB="0" distL="0" distR="0" wp14:anchorId="59CEBCD1" wp14:editId="6B2E8FD1">
            <wp:extent cx="2369128" cy="1893576"/>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f-051.jp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412053" cy="1927885"/>
                    </a:xfrm>
                    <a:prstGeom prst="rect">
                      <a:avLst/>
                    </a:prstGeom>
                  </pic:spPr>
                </pic:pic>
              </a:graphicData>
            </a:graphic>
          </wp:inline>
        </w:drawing>
      </w:r>
      <w:r w:rsidRPr="00BF316B">
        <w:rPr>
          <w:rFonts w:ascii="Century Schoolbook" w:hAnsi="Century Schoolbook" w:cs="Times New Roman"/>
          <w:noProof/>
          <w:color w:val="000000" w:themeColor="text1"/>
        </w:rPr>
        <w:drawing>
          <wp:inline distT="0" distB="0" distL="0" distR="0" wp14:anchorId="7450225C" wp14:editId="414310BE">
            <wp:extent cx="2351314" cy="1888915"/>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gf-071.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394788" cy="1923840"/>
                    </a:xfrm>
                    <a:prstGeom prst="rect">
                      <a:avLst/>
                    </a:prstGeom>
                  </pic:spPr>
                </pic:pic>
              </a:graphicData>
            </a:graphic>
          </wp:inline>
        </w:drawing>
      </w:r>
    </w:p>
    <w:p w14:paraId="2B32E1A4" w14:textId="77777777" w:rsidR="00DD7A4A" w:rsidRPr="00BF316B" w:rsidRDefault="00DD7A4A" w:rsidP="0026642B">
      <w:pPr>
        <w:spacing w:line="360" w:lineRule="auto"/>
        <w:jc w:val="center"/>
        <w:rPr>
          <w:rFonts w:ascii="Century Schoolbook" w:hAnsi="Century Schoolbook" w:cs="Times New Roman"/>
          <w:color w:val="000000" w:themeColor="text1"/>
          <w:lang w:val="en-US"/>
        </w:rPr>
      </w:pPr>
      <w:r w:rsidRPr="00BF316B">
        <w:rPr>
          <w:rFonts w:ascii="Century Schoolbook" w:hAnsi="Century Schoolbook" w:cs="Times New Roman"/>
          <w:noProof/>
          <w:color w:val="000000" w:themeColor="text1"/>
        </w:rPr>
        <w:drawing>
          <wp:inline distT="0" distB="0" distL="0" distR="0" wp14:anchorId="44E62376" wp14:editId="4BEB48EC">
            <wp:extent cx="2419207" cy="1935678"/>
            <wp:effectExtent l="0" t="0" r="635" b="762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f-061.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489137" cy="1991631"/>
                    </a:xfrm>
                    <a:prstGeom prst="rect">
                      <a:avLst/>
                    </a:prstGeom>
                  </pic:spPr>
                </pic:pic>
              </a:graphicData>
            </a:graphic>
          </wp:inline>
        </w:drawing>
      </w:r>
      <w:r w:rsidRPr="00BF316B">
        <w:rPr>
          <w:rFonts w:ascii="Century Schoolbook" w:hAnsi="Century Schoolbook" w:cs="Times New Roman"/>
          <w:noProof/>
          <w:color w:val="000000" w:themeColor="text1"/>
        </w:rPr>
        <w:drawing>
          <wp:inline distT="0" distB="0" distL="0" distR="0" wp14:anchorId="1C596485" wp14:editId="2C72138A">
            <wp:extent cx="2459931" cy="1953491"/>
            <wp:effectExtent l="0" t="0" r="0" b="889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f-081.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535326" cy="2013364"/>
                    </a:xfrm>
                    <a:prstGeom prst="rect">
                      <a:avLst/>
                    </a:prstGeom>
                  </pic:spPr>
                </pic:pic>
              </a:graphicData>
            </a:graphic>
          </wp:inline>
        </w:drawing>
      </w:r>
      <w:r w:rsidRPr="00BF316B">
        <w:rPr>
          <w:rFonts w:ascii="Century Schoolbook" w:hAnsi="Century Schoolbook" w:cs="Times New Roman"/>
          <w:color w:val="000000" w:themeColor="text1"/>
          <w:lang w:val="en-US"/>
        </w:rPr>
        <w:t xml:space="preserve"> </w:t>
      </w:r>
    </w:p>
    <w:p w14:paraId="5A072578" w14:textId="77777777" w:rsidR="00DD7A4A" w:rsidRPr="00BF316B" w:rsidRDefault="00DD7A4A" w:rsidP="0026642B">
      <w:pPr>
        <w:spacing w:line="360" w:lineRule="auto"/>
        <w:jc w:val="center"/>
        <w:rPr>
          <w:rFonts w:ascii="Century Schoolbook" w:hAnsi="Century Schoolbook" w:cs="Times New Roman"/>
          <w:color w:val="000000" w:themeColor="text1"/>
          <w:lang w:val="en-US"/>
        </w:rPr>
      </w:pPr>
      <w:r w:rsidRPr="00BF316B">
        <w:rPr>
          <w:rFonts w:ascii="Century Schoolbook" w:hAnsi="Century Schoolbook" w:cs="Times New Roman"/>
          <w:color w:val="000000" w:themeColor="text1"/>
          <w:lang w:val="en-US"/>
        </w:rPr>
        <w:t>(b)</w:t>
      </w:r>
    </w:p>
    <w:p w14:paraId="5F356514" w14:textId="77777777" w:rsidR="00DD7A4A" w:rsidRPr="00BF316B" w:rsidRDefault="00DD7A4A" w:rsidP="0026642B">
      <w:pPr>
        <w:spacing w:line="360" w:lineRule="auto"/>
        <w:jc w:val="center"/>
        <w:rPr>
          <w:rFonts w:ascii="Century Schoolbook" w:hAnsi="Century Schoolbook" w:cs="Times New Roman"/>
          <w:color w:val="000000" w:themeColor="text1"/>
          <w:lang w:val="en-US"/>
        </w:rPr>
      </w:pPr>
      <w:r w:rsidRPr="00BF316B">
        <w:rPr>
          <w:rFonts w:ascii="Century Schoolbook" w:hAnsi="Century Schoolbook" w:cs="Times New Roman"/>
          <w:noProof/>
          <w:color w:val="000000" w:themeColor="text1"/>
        </w:rPr>
        <w:drawing>
          <wp:inline distT="0" distB="0" distL="0" distR="0" wp14:anchorId="2F646B14" wp14:editId="3A6C9EDB">
            <wp:extent cx="3259777" cy="2023117"/>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ndi-watch.jpg"/>
                    <pic:cNvPicPr/>
                  </pic:nvPicPr>
                  <pic:blipFill>
                    <a:blip r:embed="rId130">
                      <a:extLst>
                        <a:ext uri="{28A0092B-C50C-407E-A947-70E740481C1C}">
                          <a14:useLocalDpi xmlns:a14="http://schemas.microsoft.com/office/drawing/2010/main" val="0"/>
                        </a:ext>
                      </a:extLst>
                    </a:blip>
                    <a:stretch>
                      <a:fillRect/>
                    </a:stretch>
                  </pic:blipFill>
                  <pic:spPr>
                    <a:xfrm>
                      <a:off x="0" y="0"/>
                      <a:ext cx="3276938" cy="2033767"/>
                    </a:xfrm>
                    <a:prstGeom prst="rect">
                      <a:avLst/>
                    </a:prstGeom>
                  </pic:spPr>
                </pic:pic>
              </a:graphicData>
            </a:graphic>
          </wp:inline>
        </w:drawing>
      </w:r>
    </w:p>
    <w:p w14:paraId="1E738D1B" w14:textId="77777777" w:rsidR="00DD7A4A" w:rsidRPr="00BF316B" w:rsidRDefault="00DD7A4A" w:rsidP="0026642B">
      <w:pPr>
        <w:spacing w:line="360" w:lineRule="auto"/>
        <w:jc w:val="center"/>
        <w:rPr>
          <w:rFonts w:ascii="Century Schoolbook" w:hAnsi="Century Schoolbook" w:cs="Times New Roman"/>
          <w:color w:val="000000" w:themeColor="text1"/>
          <w:lang w:val="en-US"/>
        </w:rPr>
      </w:pPr>
      <w:r w:rsidRPr="00BF316B">
        <w:rPr>
          <w:rFonts w:ascii="Century Schoolbook" w:hAnsi="Century Schoolbook" w:cs="Times New Roman"/>
          <w:color w:val="000000" w:themeColor="text1"/>
          <w:lang w:val="en-US"/>
        </w:rPr>
        <w:t>(c)</w:t>
      </w:r>
    </w:p>
    <w:p w14:paraId="51F8FA4E" w14:textId="1F79D2CD" w:rsidR="00DD7A4A" w:rsidRPr="00BF316B" w:rsidRDefault="00B468D0" w:rsidP="00B468D0">
      <w:pPr>
        <w:pStyle w:val="afa"/>
        <w:ind w:firstLine="0"/>
        <w:jc w:val="center"/>
        <w:rPr>
          <w:b w:val="0"/>
          <w:i/>
          <w:color w:val="000000" w:themeColor="text1"/>
          <w:lang w:val="en-US"/>
        </w:rPr>
      </w:pPr>
      <w:bookmarkStart w:id="275" w:name="_Toc518405172"/>
      <w:r w:rsidRPr="00BF316B">
        <w:rPr>
          <w:color w:val="000000" w:themeColor="text1"/>
        </w:rPr>
        <w:t xml:space="preserve">Figure 6- </w:t>
      </w:r>
      <w:r w:rsidR="001B28C1" w:rsidRPr="00BF316B">
        <w:rPr>
          <w:noProof/>
          <w:color w:val="000000" w:themeColor="text1"/>
        </w:rPr>
        <w:fldChar w:fldCharType="begin"/>
      </w:r>
      <w:r w:rsidR="001B28C1" w:rsidRPr="00BF316B">
        <w:rPr>
          <w:noProof/>
          <w:color w:val="000000" w:themeColor="text1"/>
        </w:rPr>
        <w:instrText xml:space="preserve"> SEQ Figure_6- \* ARABIC </w:instrText>
      </w:r>
      <w:r w:rsidR="001B28C1" w:rsidRPr="00BF316B">
        <w:rPr>
          <w:noProof/>
          <w:color w:val="000000" w:themeColor="text1"/>
        </w:rPr>
        <w:fldChar w:fldCharType="separate"/>
      </w:r>
      <w:r w:rsidR="00955236" w:rsidRPr="00BF316B">
        <w:rPr>
          <w:noProof/>
          <w:color w:val="000000" w:themeColor="text1"/>
        </w:rPr>
        <w:t>13</w:t>
      </w:r>
      <w:r w:rsidR="001B28C1" w:rsidRPr="00BF316B">
        <w:rPr>
          <w:noProof/>
          <w:color w:val="000000" w:themeColor="text1"/>
        </w:rPr>
        <w:fldChar w:fldCharType="end"/>
      </w:r>
      <w:r w:rsidRPr="00BF316B">
        <w:rPr>
          <w:color w:val="000000" w:themeColor="text1"/>
        </w:rPr>
        <w:t xml:space="preserve"> </w:t>
      </w:r>
      <w:r w:rsidRPr="00BF316B">
        <w:rPr>
          <w:b w:val="0"/>
          <w:i/>
          <w:color w:val="000000" w:themeColor="text1"/>
        </w:rPr>
        <w:t>Lifelogging pattern de</w:t>
      </w:r>
      <w:r w:rsidR="00E92179" w:rsidRPr="00BF316B">
        <w:rPr>
          <w:b w:val="0"/>
          <w:i/>
          <w:color w:val="000000" w:themeColor="text1"/>
        </w:rPr>
        <w:t xml:space="preserve">termination with </w:t>
      </w:r>
      <w:r w:rsidR="005C1651" w:rsidRPr="00BF316B">
        <w:rPr>
          <w:b w:val="0"/>
          <w:i/>
          <w:color w:val="000000" w:themeColor="text1"/>
        </w:rPr>
        <w:t>Samsung wearable watch</w:t>
      </w:r>
      <w:r w:rsidR="00E92179" w:rsidRPr="00BF316B">
        <w:rPr>
          <w:b w:val="0"/>
          <w:i/>
          <w:color w:val="000000" w:themeColor="text1"/>
        </w:rPr>
        <w:t>’s</w:t>
      </w:r>
      <w:r w:rsidRPr="00BF316B">
        <w:rPr>
          <w:b w:val="0"/>
          <w:i/>
          <w:color w:val="000000" w:themeColor="text1"/>
        </w:rPr>
        <w:t xml:space="preserve"> datasets </w:t>
      </w:r>
      <w:r w:rsidR="00DD7A4A" w:rsidRPr="00BF316B">
        <w:rPr>
          <w:b w:val="0"/>
          <w:i/>
          <w:color w:val="000000" w:themeColor="text1"/>
          <w:lang w:val="en-US"/>
        </w:rPr>
        <w:t>(a) Ellipse fitting model for IU removal of consecutive four months’ of the subject’s  dataset (c= 0.98) (b) Density m</w:t>
      </w:r>
      <w:r w:rsidR="00E92179" w:rsidRPr="00BF316B">
        <w:rPr>
          <w:b w:val="0"/>
          <w:i/>
          <w:color w:val="000000" w:themeColor="text1"/>
          <w:lang w:val="en-US"/>
        </w:rPr>
        <w:t xml:space="preserve">aps of consecutive four months </w:t>
      </w:r>
      <w:r w:rsidR="005C1651" w:rsidRPr="00BF316B">
        <w:rPr>
          <w:b w:val="0"/>
          <w:i/>
          <w:color w:val="000000" w:themeColor="text1"/>
        </w:rPr>
        <w:t>Samsung wearable watch</w:t>
      </w:r>
      <w:r w:rsidR="00E92179" w:rsidRPr="00BF316B">
        <w:rPr>
          <w:b w:val="0"/>
          <w:i/>
          <w:color w:val="000000" w:themeColor="text1"/>
          <w:lang w:val="en-US"/>
        </w:rPr>
        <w:t xml:space="preserve">’s </w:t>
      </w:r>
      <w:r w:rsidR="00DD7A4A" w:rsidRPr="00BF316B">
        <w:rPr>
          <w:b w:val="0"/>
          <w:i/>
          <w:color w:val="000000" w:themeColor="text1"/>
          <w:lang w:val="en-US"/>
        </w:rPr>
        <w:t>datasets (c) histogram and texture features dissimilarity for four consecu</w:t>
      </w:r>
      <w:r w:rsidR="00E92179" w:rsidRPr="00BF316B">
        <w:rPr>
          <w:b w:val="0"/>
          <w:i/>
          <w:color w:val="000000" w:themeColor="text1"/>
          <w:lang w:val="en-US"/>
        </w:rPr>
        <w:t xml:space="preserve">tive months </w:t>
      </w:r>
      <w:r w:rsidR="005C1651" w:rsidRPr="00BF316B">
        <w:rPr>
          <w:b w:val="0"/>
          <w:i/>
          <w:color w:val="000000" w:themeColor="text1"/>
        </w:rPr>
        <w:t>Samsung wearable watch</w:t>
      </w:r>
      <w:r w:rsidR="00E92179" w:rsidRPr="00BF316B">
        <w:rPr>
          <w:b w:val="0"/>
          <w:i/>
          <w:color w:val="000000" w:themeColor="text1"/>
          <w:lang w:val="en-US"/>
        </w:rPr>
        <w:t>’s</w:t>
      </w:r>
      <w:r w:rsidR="0016244D" w:rsidRPr="00BF316B">
        <w:rPr>
          <w:b w:val="0"/>
          <w:i/>
          <w:color w:val="000000" w:themeColor="text1"/>
          <w:lang w:val="en-US"/>
        </w:rPr>
        <w:t xml:space="preserve"> datasets</w:t>
      </w:r>
      <w:bookmarkEnd w:id="275"/>
    </w:p>
    <w:p w14:paraId="57A776B3" w14:textId="77777777" w:rsidR="00DD7A4A" w:rsidRPr="00BF316B" w:rsidRDefault="00DD7A4A" w:rsidP="0026642B">
      <w:pPr>
        <w:pStyle w:val="3"/>
        <w:keepLines w:val="0"/>
        <w:numPr>
          <w:ilvl w:val="2"/>
          <w:numId w:val="30"/>
        </w:numPr>
        <w:overflowPunct w:val="0"/>
        <w:autoSpaceDE w:val="0"/>
        <w:autoSpaceDN w:val="0"/>
        <w:adjustRightInd w:val="0"/>
        <w:spacing w:before="240" w:after="60" w:line="360" w:lineRule="auto"/>
        <w:ind w:left="0" w:firstLine="0"/>
        <w:textAlignment w:val="baseline"/>
        <w:rPr>
          <w:rFonts w:ascii="Century Schoolbook" w:hAnsi="Century Schoolbook"/>
          <w:b/>
          <w:iCs/>
          <w:color w:val="000000" w:themeColor="text1"/>
          <w:sz w:val="28"/>
          <w:lang w:val="x-none" w:eastAsia="x-none"/>
        </w:rPr>
      </w:pPr>
      <w:bookmarkStart w:id="276" w:name="_Toc518559981"/>
      <w:r w:rsidRPr="00BF316B">
        <w:rPr>
          <w:rFonts w:ascii="Century Schoolbook" w:hAnsi="Century Schoolbook"/>
          <w:b/>
          <w:color w:val="000000" w:themeColor="text1"/>
          <w:sz w:val="28"/>
          <w:lang w:val="x-none" w:eastAsia="x-none"/>
        </w:rPr>
        <w:lastRenderedPageBreak/>
        <w:t>PA Intensity pattern comparisons with two devices</w:t>
      </w:r>
      <w:bookmarkEnd w:id="276"/>
    </w:p>
    <w:p w14:paraId="4E818E3D" w14:textId="71531E77" w:rsidR="00DD7A4A" w:rsidRPr="00BF316B" w:rsidRDefault="00BC3100" w:rsidP="00BC3100">
      <w:pPr>
        <w:pStyle w:val="Els-body-text"/>
        <w:spacing w:line="360" w:lineRule="auto"/>
        <w:ind w:firstLine="0"/>
        <w:rPr>
          <w:rFonts w:ascii="Century Schoolbook" w:hAnsi="Century Schoolbook"/>
          <w:color w:val="000000" w:themeColor="text1"/>
          <w:sz w:val="22"/>
          <w:szCs w:val="22"/>
        </w:rPr>
      </w:pPr>
      <w:r w:rsidRPr="00BF316B">
        <w:rPr>
          <w:rFonts w:ascii="Century Schoolbook" w:hAnsi="Century Schoolbook"/>
          <w:color w:val="000000" w:themeColor="text1"/>
          <w:sz w:val="22"/>
          <w:szCs w:val="22"/>
        </w:rPr>
        <w:t xml:space="preserve">     </w:t>
      </w:r>
      <w:r w:rsidR="00DD7A4A" w:rsidRPr="00BF316B">
        <w:rPr>
          <w:rFonts w:ascii="Century Schoolbook" w:hAnsi="Century Schoolbook"/>
          <w:color w:val="000000" w:themeColor="text1"/>
          <w:sz w:val="22"/>
          <w:szCs w:val="22"/>
        </w:rPr>
        <w:t xml:space="preserve">The </w:t>
      </w:r>
      <w:r w:rsidR="00D013A2" w:rsidRPr="00BF316B">
        <w:rPr>
          <w:rFonts w:ascii="Century Schoolbook" w:hAnsi="Century Schoolbook"/>
          <w:color w:val="000000" w:themeColor="text1"/>
          <w:sz w:val="22"/>
          <w:szCs w:val="22"/>
        </w:rPr>
        <w:t>data from</w:t>
      </w:r>
      <w:r w:rsidR="00DD7A4A" w:rsidRPr="00BF316B">
        <w:rPr>
          <w:rFonts w:ascii="Century Schoolbook" w:hAnsi="Century Schoolbook"/>
          <w:color w:val="000000" w:themeColor="text1"/>
          <w:sz w:val="22"/>
          <w:szCs w:val="22"/>
        </w:rPr>
        <w:t xml:space="preserve"> </w:t>
      </w:r>
      <w:r w:rsidR="00D013A2" w:rsidRPr="00BF316B">
        <w:rPr>
          <w:rFonts w:ascii="Century Schoolbook" w:hAnsi="Century Schoolbook"/>
          <w:color w:val="000000" w:themeColor="text1"/>
          <w:sz w:val="22"/>
          <w:szCs w:val="22"/>
        </w:rPr>
        <w:t xml:space="preserve">the </w:t>
      </w:r>
      <w:r w:rsidR="00DD7A4A" w:rsidRPr="00BF316B">
        <w:rPr>
          <w:rFonts w:ascii="Century Schoolbook" w:hAnsi="Century Schoolbook"/>
          <w:color w:val="000000" w:themeColor="text1"/>
          <w:sz w:val="22"/>
          <w:szCs w:val="22"/>
        </w:rPr>
        <w:t xml:space="preserve">mobile phone and wearable device usage of four subjects’ PA intensity for consecutive five months are presented in the Figure 6-14 and Figure 6-15. The subjects are staff and research students at </w:t>
      </w:r>
      <w:r w:rsidR="00D013A2" w:rsidRPr="00BF316B">
        <w:rPr>
          <w:rFonts w:ascii="Century Schoolbook" w:hAnsi="Century Schoolbook"/>
          <w:color w:val="000000" w:themeColor="text1"/>
          <w:sz w:val="22"/>
          <w:szCs w:val="22"/>
        </w:rPr>
        <w:t xml:space="preserve">the </w:t>
      </w:r>
      <w:r w:rsidR="00DD7A4A" w:rsidRPr="00BF316B">
        <w:rPr>
          <w:rFonts w:ascii="Century Schoolbook" w:hAnsi="Century Schoolbook"/>
          <w:color w:val="000000" w:themeColor="text1"/>
          <w:sz w:val="22"/>
          <w:szCs w:val="22"/>
        </w:rPr>
        <w:t xml:space="preserve">university, spending 6 to 8 hours sitting in front of </w:t>
      </w:r>
      <w:r w:rsidR="00D013A2" w:rsidRPr="00BF316B">
        <w:rPr>
          <w:rFonts w:ascii="Century Schoolbook" w:hAnsi="Century Schoolbook"/>
          <w:color w:val="000000" w:themeColor="text1"/>
          <w:sz w:val="22"/>
          <w:szCs w:val="22"/>
        </w:rPr>
        <w:t xml:space="preserve">a </w:t>
      </w:r>
      <w:r w:rsidR="00DD7A4A" w:rsidRPr="00BF316B">
        <w:rPr>
          <w:rFonts w:ascii="Century Schoolbook" w:hAnsi="Century Schoolbook"/>
          <w:color w:val="000000" w:themeColor="text1"/>
          <w:sz w:val="22"/>
          <w:szCs w:val="22"/>
        </w:rPr>
        <w:t xml:space="preserve">computer, so the lifestyles are relatively sedentary. Subject 1 has </w:t>
      </w:r>
      <w:r w:rsidR="00D013A2" w:rsidRPr="00BF316B">
        <w:rPr>
          <w:rFonts w:ascii="Century Schoolbook" w:hAnsi="Century Schoolbook"/>
          <w:color w:val="000000" w:themeColor="text1"/>
          <w:sz w:val="22"/>
          <w:szCs w:val="22"/>
        </w:rPr>
        <w:t>fewer</w:t>
      </w:r>
      <w:r w:rsidR="00DD7A4A" w:rsidRPr="00BF316B">
        <w:rPr>
          <w:rFonts w:ascii="Century Schoolbook" w:hAnsi="Century Schoolbook"/>
          <w:color w:val="000000" w:themeColor="text1"/>
          <w:sz w:val="22"/>
          <w:szCs w:val="22"/>
        </w:rPr>
        <w:t xml:space="preserve"> fluctuations with mobile phone, while others show more uncertainties with both histogram and texture features. On the other hand, the distance of wearable device is 90% lower than mobile phone, which presents </w:t>
      </w:r>
      <w:r w:rsidR="00D013A2" w:rsidRPr="00BF316B">
        <w:rPr>
          <w:rFonts w:ascii="Century Schoolbook" w:hAnsi="Century Schoolbook"/>
          <w:color w:val="000000" w:themeColor="text1"/>
          <w:sz w:val="22"/>
          <w:szCs w:val="22"/>
        </w:rPr>
        <w:t xml:space="preserve">as </w:t>
      </w:r>
      <w:r w:rsidR="00DD7A4A" w:rsidRPr="00BF316B">
        <w:rPr>
          <w:rFonts w:ascii="Century Schoolbook" w:hAnsi="Century Schoolbook"/>
          <w:color w:val="000000" w:themeColor="text1"/>
          <w:sz w:val="22"/>
          <w:szCs w:val="22"/>
        </w:rPr>
        <w:t xml:space="preserve">more stable with </w:t>
      </w:r>
      <w:r w:rsidR="00D013A2" w:rsidRPr="00BF316B">
        <w:rPr>
          <w:rFonts w:ascii="Century Schoolbook" w:hAnsi="Century Schoolbook"/>
          <w:color w:val="000000" w:themeColor="text1"/>
          <w:sz w:val="22"/>
          <w:szCs w:val="22"/>
        </w:rPr>
        <w:t>fewer</w:t>
      </w:r>
      <w:r w:rsidR="00DD7A4A" w:rsidRPr="00BF316B">
        <w:rPr>
          <w:rFonts w:ascii="Century Schoolbook" w:hAnsi="Century Schoolbook"/>
          <w:color w:val="000000" w:themeColor="text1"/>
          <w:sz w:val="22"/>
          <w:szCs w:val="22"/>
        </w:rPr>
        <w:t xml:space="preserve"> uncertainties in lifelogging PA monitoring.</w:t>
      </w:r>
    </w:p>
    <w:p w14:paraId="5B3A9280" w14:textId="77777777" w:rsidR="00DD7A4A" w:rsidRPr="00BF316B" w:rsidRDefault="00DD7A4A" w:rsidP="0026642B">
      <w:pPr>
        <w:pStyle w:val="Els-body-text"/>
        <w:spacing w:line="360" w:lineRule="auto"/>
        <w:ind w:firstLine="0"/>
        <w:jc w:val="center"/>
        <w:rPr>
          <w:rFonts w:ascii="Century Schoolbook" w:hAnsi="Century Schoolbook"/>
          <w:color w:val="000000" w:themeColor="text1"/>
          <w:sz w:val="22"/>
          <w:szCs w:val="22"/>
        </w:rPr>
      </w:pPr>
      <w:r w:rsidRPr="00BF316B">
        <w:rPr>
          <w:rFonts w:ascii="Century Schoolbook" w:hAnsi="Century Schoolbook"/>
          <w:noProof/>
          <w:color w:val="000000" w:themeColor="text1"/>
          <w:sz w:val="22"/>
          <w:szCs w:val="22"/>
          <w:lang w:val="en-GB" w:eastAsia="zh-CN"/>
        </w:rPr>
        <w:drawing>
          <wp:inline distT="0" distB="0" distL="0" distR="0" wp14:anchorId="7417010F" wp14:editId="3190A3EC">
            <wp:extent cx="3732047" cy="2084120"/>
            <wp:effectExtent l="0" t="0" r="1905"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watch11.jp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3741015" cy="2089128"/>
                    </a:xfrm>
                    <a:prstGeom prst="rect">
                      <a:avLst/>
                    </a:prstGeom>
                  </pic:spPr>
                </pic:pic>
              </a:graphicData>
            </a:graphic>
          </wp:inline>
        </w:drawing>
      </w:r>
    </w:p>
    <w:p w14:paraId="71131841" w14:textId="66D16D71" w:rsidR="00DD7A4A" w:rsidRPr="00BF316B" w:rsidRDefault="00BC3100" w:rsidP="00BC3100">
      <w:pPr>
        <w:pStyle w:val="afa"/>
        <w:ind w:firstLine="0"/>
        <w:jc w:val="center"/>
        <w:rPr>
          <w:b w:val="0"/>
          <w:i/>
          <w:color w:val="000000" w:themeColor="text1"/>
          <w:lang w:val="en-US"/>
        </w:rPr>
      </w:pPr>
      <w:bookmarkStart w:id="277" w:name="_Toc518405173"/>
      <w:r w:rsidRPr="00BF316B">
        <w:rPr>
          <w:color w:val="000000" w:themeColor="text1"/>
        </w:rPr>
        <w:t xml:space="preserve">Figure 6- </w:t>
      </w:r>
      <w:r w:rsidR="001B28C1" w:rsidRPr="00BF316B">
        <w:rPr>
          <w:noProof/>
          <w:color w:val="000000" w:themeColor="text1"/>
        </w:rPr>
        <w:fldChar w:fldCharType="begin"/>
      </w:r>
      <w:r w:rsidR="001B28C1" w:rsidRPr="00BF316B">
        <w:rPr>
          <w:noProof/>
          <w:color w:val="000000" w:themeColor="text1"/>
        </w:rPr>
        <w:instrText xml:space="preserve"> SEQ Figure_6- \* ARABIC </w:instrText>
      </w:r>
      <w:r w:rsidR="001B28C1" w:rsidRPr="00BF316B">
        <w:rPr>
          <w:noProof/>
          <w:color w:val="000000" w:themeColor="text1"/>
        </w:rPr>
        <w:fldChar w:fldCharType="separate"/>
      </w:r>
      <w:r w:rsidR="00955236" w:rsidRPr="00BF316B">
        <w:rPr>
          <w:noProof/>
          <w:color w:val="000000" w:themeColor="text1"/>
        </w:rPr>
        <w:t>14</w:t>
      </w:r>
      <w:r w:rsidR="001B28C1" w:rsidRPr="00BF316B">
        <w:rPr>
          <w:noProof/>
          <w:color w:val="000000" w:themeColor="text1"/>
        </w:rPr>
        <w:fldChar w:fldCharType="end"/>
      </w:r>
      <w:r w:rsidRPr="00BF316B">
        <w:rPr>
          <w:color w:val="000000" w:themeColor="text1"/>
        </w:rPr>
        <w:t xml:space="preserve"> </w:t>
      </w:r>
      <w:r w:rsidRPr="00BF316B">
        <w:rPr>
          <w:b w:val="0"/>
          <w:i/>
          <w:color w:val="000000" w:themeColor="text1"/>
        </w:rPr>
        <w:t xml:space="preserve">Four subjects’ density map dissimilarities comparison of five months using mobile </w:t>
      </w:r>
      <w:r w:rsidR="005C1651" w:rsidRPr="00BF316B">
        <w:rPr>
          <w:b w:val="0"/>
          <w:i/>
          <w:color w:val="000000" w:themeColor="text1"/>
        </w:rPr>
        <w:t>app Moves</w:t>
      </w:r>
      <w:r w:rsidRPr="00BF316B">
        <w:rPr>
          <w:b w:val="0"/>
          <w:i/>
          <w:color w:val="000000" w:themeColor="text1"/>
        </w:rPr>
        <w:t xml:space="preserve"> from histogram and texture features</w:t>
      </w:r>
      <w:bookmarkEnd w:id="277"/>
    </w:p>
    <w:p w14:paraId="04967B11" w14:textId="77777777" w:rsidR="00DD7A4A" w:rsidRPr="00BF316B" w:rsidRDefault="00DD7A4A" w:rsidP="0026642B">
      <w:pPr>
        <w:spacing w:line="360" w:lineRule="auto"/>
        <w:jc w:val="center"/>
        <w:rPr>
          <w:rFonts w:ascii="Century Schoolbook" w:hAnsi="Century Schoolbook" w:cs="Times New Roman"/>
          <w:color w:val="000000" w:themeColor="text1"/>
          <w:lang w:val="en-US" w:eastAsia="en-US"/>
        </w:rPr>
      </w:pPr>
      <w:r w:rsidRPr="00BF316B">
        <w:rPr>
          <w:rFonts w:ascii="Century Schoolbook" w:hAnsi="Century Schoolbook" w:cs="Times New Roman"/>
          <w:noProof/>
          <w:color w:val="000000" w:themeColor="text1"/>
        </w:rPr>
        <w:drawing>
          <wp:inline distT="0" distB="0" distL="0" distR="0" wp14:anchorId="14ED57CC" wp14:editId="704DF663">
            <wp:extent cx="3575337" cy="1971304"/>
            <wp:effectExtent l="0" t="0" r="635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hone11.jp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3590801" cy="1979830"/>
                    </a:xfrm>
                    <a:prstGeom prst="rect">
                      <a:avLst/>
                    </a:prstGeom>
                  </pic:spPr>
                </pic:pic>
              </a:graphicData>
            </a:graphic>
          </wp:inline>
        </w:drawing>
      </w:r>
    </w:p>
    <w:p w14:paraId="1BFBDB9F" w14:textId="31771812" w:rsidR="00546DFA" w:rsidRPr="00BF316B" w:rsidRDefault="00546DFA" w:rsidP="00546DFA">
      <w:pPr>
        <w:pStyle w:val="afa"/>
        <w:ind w:firstLine="0"/>
        <w:jc w:val="center"/>
        <w:rPr>
          <w:color w:val="000000" w:themeColor="text1"/>
          <w:lang w:val="en-US" w:eastAsia="en-US"/>
        </w:rPr>
      </w:pPr>
      <w:bookmarkStart w:id="278" w:name="_Toc518405174"/>
      <w:r w:rsidRPr="00BF316B">
        <w:rPr>
          <w:color w:val="000000" w:themeColor="text1"/>
        </w:rPr>
        <w:t xml:space="preserve">Figure 6- </w:t>
      </w:r>
      <w:r w:rsidR="001B28C1" w:rsidRPr="00BF316B">
        <w:rPr>
          <w:noProof/>
          <w:color w:val="000000" w:themeColor="text1"/>
        </w:rPr>
        <w:fldChar w:fldCharType="begin"/>
      </w:r>
      <w:r w:rsidR="001B28C1" w:rsidRPr="00BF316B">
        <w:rPr>
          <w:noProof/>
          <w:color w:val="000000" w:themeColor="text1"/>
        </w:rPr>
        <w:instrText xml:space="preserve"> SEQ Figure_6- \* ARABIC </w:instrText>
      </w:r>
      <w:r w:rsidR="001B28C1" w:rsidRPr="00BF316B">
        <w:rPr>
          <w:noProof/>
          <w:color w:val="000000" w:themeColor="text1"/>
        </w:rPr>
        <w:fldChar w:fldCharType="separate"/>
      </w:r>
      <w:r w:rsidR="00955236" w:rsidRPr="00BF316B">
        <w:rPr>
          <w:noProof/>
          <w:color w:val="000000" w:themeColor="text1"/>
        </w:rPr>
        <w:t>15</w:t>
      </w:r>
      <w:r w:rsidR="001B28C1" w:rsidRPr="00BF316B">
        <w:rPr>
          <w:noProof/>
          <w:color w:val="000000" w:themeColor="text1"/>
        </w:rPr>
        <w:fldChar w:fldCharType="end"/>
      </w:r>
      <w:r w:rsidRPr="00BF316B">
        <w:rPr>
          <w:color w:val="000000" w:themeColor="text1"/>
        </w:rPr>
        <w:t xml:space="preserve"> </w:t>
      </w:r>
      <w:r w:rsidRPr="00BF316B">
        <w:rPr>
          <w:b w:val="0"/>
          <w:i/>
          <w:color w:val="000000" w:themeColor="text1"/>
        </w:rPr>
        <w:t xml:space="preserve">Four subjects’ density map dissimilarities comparison of five months using </w:t>
      </w:r>
      <w:r w:rsidR="005C1651" w:rsidRPr="00BF316B">
        <w:rPr>
          <w:b w:val="0"/>
          <w:i/>
          <w:color w:val="000000" w:themeColor="text1"/>
        </w:rPr>
        <w:t xml:space="preserve">Samsung </w:t>
      </w:r>
      <w:r w:rsidRPr="00BF316B">
        <w:rPr>
          <w:b w:val="0"/>
          <w:i/>
          <w:color w:val="000000" w:themeColor="text1"/>
        </w:rPr>
        <w:t>wearable</w:t>
      </w:r>
      <w:r w:rsidR="005C1651" w:rsidRPr="00BF316B">
        <w:rPr>
          <w:b w:val="0"/>
          <w:i/>
          <w:color w:val="000000" w:themeColor="text1"/>
        </w:rPr>
        <w:t xml:space="preserve"> watch</w:t>
      </w:r>
      <w:r w:rsidRPr="00BF316B">
        <w:rPr>
          <w:b w:val="0"/>
          <w:i/>
          <w:color w:val="000000" w:themeColor="text1"/>
        </w:rPr>
        <w:t xml:space="preserve"> from histogram and texture features</w:t>
      </w:r>
      <w:bookmarkEnd w:id="278"/>
    </w:p>
    <w:p w14:paraId="28252F31" w14:textId="77777777" w:rsidR="00DD7A4A" w:rsidRPr="00BF316B" w:rsidRDefault="00DD7A4A" w:rsidP="0026642B">
      <w:pPr>
        <w:pStyle w:val="2"/>
        <w:keepLines w:val="0"/>
        <w:numPr>
          <w:ilvl w:val="1"/>
          <w:numId w:val="30"/>
        </w:numPr>
        <w:overflowPunct w:val="0"/>
        <w:autoSpaceDE w:val="0"/>
        <w:autoSpaceDN w:val="0"/>
        <w:adjustRightInd w:val="0"/>
        <w:spacing w:before="240" w:after="60" w:line="360" w:lineRule="auto"/>
        <w:ind w:left="0" w:firstLine="0"/>
        <w:textAlignment w:val="baseline"/>
        <w:rPr>
          <w:rFonts w:ascii="Century Schoolbook" w:eastAsia="SimSun" w:hAnsi="Century Schoolbook" w:cs="Times New Roman"/>
          <w:b/>
          <w:color w:val="000000" w:themeColor="text1"/>
          <w:sz w:val="28"/>
          <w:szCs w:val="20"/>
          <w:lang w:val="x-none" w:eastAsia="x-none"/>
        </w:rPr>
      </w:pPr>
      <w:bookmarkStart w:id="279" w:name="_Toc518559982"/>
      <w:r w:rsidRPr="00BF316B">
        <w:rPr>
          <w:rFonts w:ascii="Century Schoolbook" w:eastAsia="SimSun" w:hAnsi="Century Schoolbook" w:cs="Times New Roman"/>
          <w:b/>
          <w:color w:val="000000" w:themeColor="text1"/>
          <w:sz w:val="28"/>
          <w:szCs w:val="20"/>
          <w:lang w:val="x-none" w:eastAsia="x-none"/>
        </w:rPr>
        <w:lastRenderedPageBreak/>
        <w:t xml:space="preserve">Discussion and </w:t>
      </w:r>
      <w:r w:rsidR="00832B8D" w:rsidRPr="00BF316B">
        <w:rPr>
          <w:rFonts w:ascii="Century Schoolbook" w:eastAsia="SimSun" w:hAnsi="Century Schoolbook" w:cs="Times New Roman"/>
          <w:b/>
          <w:color w:val="000000" w:themeColor="text1"/>
          <w:sz w:val="28"/>
          <w:szCs w:val="20"/>
          <w:lang w:eastAsia="x-none"/>
        </w:rPr>
        <w:t>summary</w:t>
      </w:r>
      <w:bookmarkEnd w:id="279"/>
    </w:p>
    <w:p w14:paraId="359028C4" w14:textId="28FA292F" w:rsidR="00DD7A4A" w:rsidRPr="00BF316B" w:rsidRDefault="00832B8D" w:rsidP="0026642B">
      <w:pPr>
        <w:pStyle w:val="a3"/>
        <w:spacing w:line="360" w:lineRule="auto"/>
        <w:jc w:val="both"/>
        <w:rPr>
          <w:rFonts w:ascii="Century Schoolbook" w:hAnsi="Century Schoolbook"/>
          <w:color w:val="000000" w:themeColor="text1"/>
        </w:rPr>
      </w:pPr>
      <w:r w:rsidRPr="00BF316B">
        <w:rPr>
          <w:rFonts w:ascii="Century Schoolbook" w:hAnsi="Century Schoolbook"/>
          <w:color w:val="000000" w:themeColor="text1"/>
        </w:rPr>
        <w:t xml:space="preserve">      </w:t>
      </w:r>
      <w:r w:rsidR="00DD7A4A" w:rsidRPr="00BF316B">
        <w:rPr>
          <w:rFonts w:ascii="Century Schoolbook" w:hAnsi="Century Schoolbook"/>
          <w:color w:val="000000" w:themeColor="text1"/>
        </w:rPr>
        <w:t xml:space="preserve">Measuring lifelogging PA intensity pattern using datasets of </w:t>
      </w:r>
      <w:proofErr w:type="gramStart"/>
      <w:r w:rsidR="00DD7A4A" w:rsidRPr="00BF316B">
        <w:rPr>
          <w:rFonts w:ascii="Century Schoolbook" w:hAnsi="Century Schoolbook"/>
          <w:color w:val="000000" w:themeColor="text1"/>
        </w:rPr>
        <w:t>third party</w:t>
      </w:r>
      <w:proofErr w:type="gramEnd"/>
      <w:r w:rsidR="00DD7A4A" w:rsidRPr="00BF316B">
        <w:rPr>
          <w:rFonts w:ascii="Century Schoolbook" w:hAnsi="Century Schoolbook"/>
          <w:color w:val="000000" w:themeColor="text1"/>
        </w:rPr>
        <w:t xml:space="preserve"> devices is a challenging task due to a variety of uncertainties so that </w:t>
      </w:r>
      <w:r w:rsidR="00D013A2" w:rsidRPr="00BF316B">
        <w:rPr>
          <w:rFonts w:ascii="Century Schoolbook" w:hAnsi="Century Schoolbook"/>
          <w:color w:val="000000" w:themeColor="text1"/>
        </w:rPr>
        <w:t xml:space="preserve">it is </w:t>
      </w:r>
      <w:r w:rsidR="00DD7A4A" w:rsidRPr="00BF316B">
        <w:rPr>
          <w:rFonts w:ascii="Century Schoolbook" w:hAnsi="Century Schoolbook"/>
          <w:color w:val="000000" w:themeColor="text1"/>
        </w:rPr>
        <w:t xml:space="preserve">barely used in healthcare studies. In this chapter, we analysed lifelogging PA intensity from wrapped data of mobile apps and wearable watches. An ellipse-fitting model is firstly employed to </w:t>
      </w:r>
      <w:r w:rsidR="0087194E" w:rsidRPr="00BF316B">
        <w:rPr>
          <w:rFonts w:ascii="Century Schoolbook" w:hAnsi="Century Schoolbook"/>
          <w:color w:val="000000" w:themeColor="text1"/>
        </w:rPr>
        <w:t xml:space="preserve">remove irregular uncertainties </w:t>
      </w:r>
      <w:r w:rsidR="00DD7A4A" w:rsidRPr="00BF316B">
        <w:rPr>
          <w:rFonts w:ascii="Century Schoolbook" w:hAnsi="Century Schoolbook"/>
          <w:color w:val="000000" w:themeColor="text1"/>
        </w:rPr>
        <w:t xml:space="preserve">(IU) from processed PA data based on the best fit of the samples for the individual. It then builds day-hour grey-levelled density maps for each month to represent the intensity for each hour cell. Finally, </w:t>
      </w:r>
      <w:proofErr w:type="gramStart"/>
      <w:r w:rsidR="00DD7A4A" w:rsidRPr="00BF316B">
        <w:rPr>
          <w:rFonts w:ascii="Century Schoolbook" w:hAnsi="Century Schoolbook"/>
          <w:color w:val="000000" w:themeColor="text1"/>
        </w:rPr>
        <w:t>in order to</w:t>
      </w:r>
      <w:proofErr w:type="gramEnd"/>
      <w:r w:rsidR="00DD7A4A" w:rsidRPr="00BF316B">
        <w:rPr>
          <w:rFonts w:ascii="Century Schoolbook" w:hAnsi="Century Schoolbook"/>
          <w:color w:val="000000" w:themeColor="text1"/>
        </w:rPr>
        <w:t xml:space="preserve"> reduce regular uncertainties (RU), DST evidence lattice model </w:t>
      </w:r>
      <w:r w:rsidR="00D013A2" w:rsidRPr="00BF316B">
        <w:rPr>
          <w:rFonts w:ascii="Century Schoolbook" w:hAnsi="Century Schoolbook"/>
          <w:color w:val="000000" w:themeColor="text1"/>
        </w:rPr>
        <w:t>was</w:t>
      </w:r>
      <w:r w:rsidR="00DD7A4A" w:rsidRPr="00BF316B">
        <w:rPr>
          <w:rFonts w:ascii="Century Schoolbook" w:hAnsi="Century Schoolbook"/>
          <w:color w:val="000000" w:themeColor="text1"/>
        </w:rPr>
        <w:t xml:space="preserve"> applied to lifelogging PA decision determination in light of information fusion from multiple density images, respectively. The decision conclusion is categorized into two types which are active and sedentary. The results, based on the analysis of </w:t>
      </w:r>
      <w:r w:rsidR="00DD7A4A" w:rsidRPr="00BF316B">
        <w:rPr>
          <w:rFonts w:ascii="Century Schoolbook" w:hAnsi="Century Schoolbook"/>
          <w:i/>
          <w:color w:val="000000" w:themeColor="text1"/>
        </w:rPr>
        <w:t>Moves</w:t>
      </w:r>
      <w:r w:rsidR="00DD7A4A" w:rsidRPr="00BF316B">
        <w:rPr>
          <w:rFonts w:ascii="Century Schoolbook" w:hAnsi="Century Schoolbook"/>
          <w:color w:val="000000" w:themeColor="text1"/>
        </w:rPr>
        <w:t xml:space="preserve"> [29] data sets from the mobile personalized healthcare platform MHA [1], have demonstrated that the proposed approach has a strong ability to achieve lifelogging lifestyles of intensity for different individuals who successively take the mobile tracker as an evaluation criterion for healthcare. One step further, the PA intensity comparison among subjects, uncertainty difference between mobile apps and wrist band are evaluated and analysed. </w:t>
      </w:r>
    </w:p>
    <w:p w14:paraId="7678C95B" w14:textId="1C9A053A" w:rsidR="00DD7A4A" w:rsidRPr="00BF316B" w:rsidRDefault="00832B8D" w:rsidP="0026642B">
      <w:pPr>
        <w:pStyle w:val="a3"/>
        <w:spacing w:line="360" w:lineRule="auto"/>
        <w:jc w:val="both"/>
        <w:rPr>
          <w:rFonts w:ascii="Century Schoolbook" w:hAnsi="Century Schoolbook"/>
          <w:color w:val="000000" w:themeColor="text1"/>
        </w:rPr>
      </w:pPr>
      <w:r w:rsidRPr="00BF316B">
        <w:rPr>
          <w:rFonts w:ascii="Century Schoolbook" w:hAnsi="Century Schoolbook"/>
          <w:color w:val="000000" w:themeColor="text1"/>
        </w:rPr>
        <w:t xml:space="preserve">      </w:t>
      </w:r>
      <w:r w:rsidR="00DD7A4A" w:rsidRPr="00BF316B">
        <w:rPr>
          <w:rFonts w:ascii="Century Schoolbook" w:hAnsi="Century Schoolbook"/>
          <w:color w:val="000000" w:themeColor="text1"/>
        </w:rPr>
        <w:t>In this chapter, we limit disc</w:t>
      </w:r>
      <w:r w:rsidR="005C5088" w:rsidRPr="00BF316B">
        <w:rPr>
          <w:rFonts w:ascii="Century Schoolbook" w:hAnsi="Century Schoolbook"/>
          <w:color w:val="000000" w:themeColor="text1"/>
        </w:rPr>
        <w:t>ussion of PA to only use “steps”</w:t>
      </w:r>
      <w:r w:rsidR="00DD7A4A" w:rsidRPr="00BF316B">
        <w:rPr>
          <w:rFonts w:ascii="Century Schoolbook" w:hAnsi="Century Schoolbook"/>
          <w:color w:val="000000" w:themeColor="text1"/>
        </w:rPr>
        <w:t xml:space="preserve">. The reason for this is firstly the step is the most significant lifelogging PA variable. Generally, from the perspective of longitudinal duration, individuals spend more time walking, jogging and running than other activities such as swimming or cycling. Secondly, some non-step activities are rarely automatically detected owing to the limitations of existing hardware devices (swimming and yoga are particularly problematic for example). We believe the proposed approach has extensibility with the technological progress of activity recognition techniques and device capability. </w:t>
      </w:r>
      <w:r w:rsidR="0036391B" w:rsidRPr="00BF316B">
        <w:rPr>
          <w:rFonts w:ascii="Century Schoolbook" w:hAnsi="Century Schoolbook"/>
          <w:color w:val="000000" w:themeColor="text1"/>
        </w:rPr>
        <w:t>Specifically,</w:t>
      </w:r>
      <w:r w:rsidR="005C5088" w:rsidRPr="00BF316B">
        <w:rPr>
          <w:rFonts w:ascii="Century Schoolbook" w:hAnsi="Century Schoolbook"/>
          <w:color w:val="000000" w:themeColor="text1"/>
        </w:rPr>
        <w:t xml:space="preserve"> the “step” can be substituted as </w:t>
      </w:r>
      <w:r w:rsidR="004A1172" w:rsidRPr="00BF316B">
        <w:rPr>
          <w:rFonts w:ascii="Century Schoolbook" w:hAnsi="Century Schoolbook"/>
          <w:color w:val="000000" w:themeColor="text1"/>
        </w:rPr>
        <w:t>PA intensity</w:t>
      </w:r>
      <w:r w:rsidR="00DC0EE4" w:rsidRPr="00BF316B">
        <w:rPr>
          <w:rFonts w:ascii="Century Schoolbook" w:hAnsi="Century Schoolbook"/>
          <w:color w:val="000000" w:themeColor="text1"/>
        </w:rPr>
        <w:t xml:space="preserve"> in each hour cell</w:t>
      </w:r>
      <w:r w:rsidR="004A1172" w:rsidRPr="00BF316B">
        <w:rPr>
          <w:rFonts w:ascii="Century Schoolbook" w:hAnsi="Century Schoolbook"/>
          <w:color w:val="000000" w:themeColor="text1"/>
        </w:rPr>
        <w:t xml:space="preserve"> (e.g., arithmetic product of PA types with their </w:t>
      </w:r>
      <w:r w:rsidR="00FF308A" w:rsidRPr="00BF316B">
        <w:rPr>
          <w:rFonts w:ascii="Century Schoolbook" w:hAnsi="Century Schoolbook"/>
          <w:color w:val="000000" w:themeColor="text1"/>
        </w:rPr>
        <w:t xml:space="preserve">metabolic equivalent </w:t>
      </w:r>
      <w:r w:rsidR="004A1172" w:rsidRPr="00BF316B">
        <w:rPr>
          <w:rFonts w:ascii="Century Schoolbook" w:hAnsi="Century Schoolbook"/>
          <w:color w:val="000000" w:themeColor="text1"/>
        </w:rPr>
        <w:t>and PA duration)</w:t>
      </w:r>
      <w:r w:rsidR="00DC0EE4" w:rsidRPr="00BF316B">
        <w:rPr>
          <w:rFonts w:ascii="Century Schoolbook" w:hAnsi="Century Schoolbook"/>
          <w:color w:val="000000" w:themeColor="text1"/>
        </w:rPr>
        <w:t xml:space="preserve">. </w:t>
      </w:r>
      <w:r w:rsidR="004A1172" w:rsidRPr="00BF316B">
        <w:rPr>
          <w:rFonts w:ascii="Century Schoolbook" w:hAnsi="Century Schoolbook"/>
          <w:color w:val="000000" w:themeColor="text1"/>
        </w:rPr>
        <w:t xml:space="preserve"> </w:t>
      </w:r>
      <w:r w:rsidR="00DD7A4A" w:rsidRPr="00BF316B">
        <w:rPr>
          <w:rFonts w:ascii="Century Schoolbook" w:hAnsi="Century Schoolbook"/>
          <w:color w:val="000000" w:themeColor="text1"/>
        </w:rPr>
        <w:t xml:space="preserve">Furthermore, this chapter typically evaluated healthy subjects. Nonetheless, this principle can be applied for detection of PA changes for elderly people and patients with chronic disease using such low-cost devices or free apps. Since the </w:t>
      </w:r>
      <w:r w:rsidR="001C1D7A" w:rsidRPr="00BF316B">
        <w:rPr>
          <w:rFonts w:ascii="Century Schoolbook" w:hAnsi="Century Schoolbook"/>
          <w:color w:val="000000" w:themeColor="text1"/>
        </w:rPr>
        <w:t>section</w:t>
      </w:r>
      <w:r w:rsidR="00DD7A4A" w:rsidRPr="00BF316B">
        <w:rPr>
          <w:rFonts w:ascii="Century Schoolbook" w:hAnsi="Century Schoolbook"/>
          <w:color w:val="000000" w:themeColor="text1"/>
        </w:rPr>
        <w:t xml:space="preserve"> only assessed a few months’ data sets from limited devices, in the next stage, we will be collecting larger amounts of data over a longer </w:t>
      </w:r>
      <w:proofErr w:type="gramStart"/>
      <w:r w:rsidR="00DD7A4A" w:rsidRPr="00BF316B">
        <w:rPr>
          <w:rFonts w:ascii="Century Schoolbook" w:hAnsi="Century Schoolbook"/>
          <w:color w:val="000000" w:themeColor="text1"/>
        </w:rPr>
        <w:t>period of time</w:t>
      </w:r>
      <w:proofErr w:type="gramEnd"/>
      <w:r w:rsidR="00DD7A4A" w:rsidRPr="00BF316B">
        <w:rPr>
          <w:rFonts w:ascii="Century Schoolbook" w:hAnsi="Century Schoolbook"/>
          <w:color w:val="000000" w:themeColor="text1"/>
        </w:rPr>
        <w:t xml:space="preserve"> from more subjects for evaluation. More wearable commercial devices (e.g., </w:t>
      </w:r>
      <w:r w:rsidR="00DD7A4A" w:rsidRPr="00BF316B">
        <w:rPr>
          <w:rFonts w:ascii="Century Schoolbook" w:hAnsi="Century Schoolbook"/>
          <w:i/>
          <w:color w:val="000000" w:themeColor="text1"/>
        </w:rPr>
        <w:t>Fitbit</w:t>
      </w:r>
      <w:r w:rsidR="00DD7A4A" w:rsidRPr="00BF316B">
        <w:rPr>
          <w:rFonts w:ascii="Century Schoolbook" w:hAnsi="Century Schoolbook"/>
          <w:color w:val="000000" w:themeColor="text1"/>
        </w:rPr>
        <w:t xml:space="preserve"> [26], </w:t>
      </w:r>
      <w:proofErr w:type="spellStart"/>
      <w:r w:rsidR="00DD7A4A" w:rsidRPr="00BF316B">
        <w:rPr>
          <w:rFonts w:ascii="Century Schoolbook" w:hAnsi="Century Schoolbook"/>
          <w:i/>
          <w:color w:val="000000" w:themeColor="text1"/>
        </w:rPr>
        <w:t>Withings</w:t>
      </w:r>
      <w:proofErr w:type="spellEnd"/>
      <w:r w:rsidR="00DD7A4A" w:rsidRPr="00BF316B">
        <w:rPr>
          <w:rFonts w:ascii="Century Schoolbook" w:hAnsi="Century Schoolbook"/>
          <w:color w:val="000000" w:themeColor="text1"/>
        </w:rPr>
        <w:t xml:space="preserve"> [14]) will be also taken into consideration as a part of resource for the information fusion. </w:t>
      </w:r>
    </w:p>
    <w:p w14:paraId="12D1A651" w14:textId="77777777" w:rsidR="007F401A" w:rsidRPr="00BF316B" w:rsidRDefault="007F401A" w:rsidP="0026642B">
      <w:pPr>
        <w:widowControl w:val="0"/>
        <w:autoSpaceDE w:val="0"/>
        <w:autoSpaceDN w:val="0"/>
        <w:adjustRightInd w:val="0"/>
        <w:spacing w:after="0" w:line="360" w:lineRule="auto"/>
        <w:rPr>
          <w:rFonts w:ascii="Century Schoolbook" w:hAnsi="Century Schoolbook" w:cs="Times New Roman"/>
          <w:color w:val="000000" w:themeColor="text1"/>
        </w:rPr>
      </w:pPr>
    </w:p>
    <w:p w14:paraId="0FE62774" w14:textId="77777777" w:rsidR="00284624" w:rsidRPr="00BF316B" w:rsidRDefault="00284624" w:rsidP="0026642B">
      <w:pPr>
        <w:widowControl w:val="0"/>
        <w:autoSpaceDE w:val="0"/>
        <w:autoSpaceDN w:val="0"/>
        <w:adjustRightInd w:val="0"/>
        <w:spacing w:after="0" w:line="360" w:lineRule="auto"/>
        <w:rPr>
          <w:rFonts w:ascii="Century Schoolbook" w:eastAsia="MS Mincho" w:hAnsi="Century Schoolbook" w:cs="Times New Roman"/>
          <w:color w:val="000000" w:themeColor="text1"/>
          <w:spacing w:val="-1"/>
          <w:lang w:val="en-US" w:eastAsia="en-US"/>
        </w:rPr>
      </w:pPr>
    </w:p>
    <w:p w14:paraId="0B843F32" w14:textId="77777777" w:rsidR="008A204B" w:rsidRPr="00BF316B" w:rsidRDefault="009532FA" w:rsidP="0026642B">
      <w:pPr>
        <w:pStyle w:val="1"/>
        <w:overflowPunct w:val="0"/>
        <w:autoSpaceDE w:val="0"/>
        <w:autoSpaceDN w:val="0"/>
        <w:adjustRightInd w:val="0"/>
        <w:spacing w:before="2400" w:after="60" w:line="360" w:lineRule="auto"/>
        <w:ind w:left="2581" w:hanging="2155"/>
        <w:textAlignment w:val="baseline"/>
        <w:rPr>
          <w:rFonts w:ascii="Century Schoolbook" w:eastAsia="SimSun" w:hAnsi="Century Schoolbook"/>
          <w:b/>
          <w:color w:val="000000" w:themeColor="text1"/>
          <w:sz w:val="36"/>
          <w:lang w:val="x-none" w:eastAsia="x-none"/>
        </w:rPr>
      </w:pPr>
      <w:bookmarkStart w:id="280" w:name="_Toc518559983"/>
      <w:r w:rsidRPr="00BF316B">
        <w:rPr>
          <w:rFonts w:ascii="Century Schoolbook" w:eastAsia="SimSun" w:hAnsi="Century Schoolbook"/>
          <w:b/>
          <w:color w:val="000000" w:themeColor="text1"/>
          <w:sz w:val="36"/>
          <w:lang w:val="x-none" w:eastAsia="x-none"/>
        </w:rPr>
        <w:t>Chapter 7</w:t>
      </w:r>
      <w:r w:rsidR="008A204B" w:rsidRPr="00BF316B">
        <w:rPr>
          <w:rFonts w:ascii="Century Schoolbook" w:eastAsia="SimSun" w:hAnsi="Century Schoolbook"/>
          <w:b/>
          <w:color w:val="000000" w:themeColor="text1"/>
          <w:sz w:val="36"/>
          <w:lang w:val="x-none" w:eastAsia="x-none"/>
        </w:rPr>
        <w:t>. Conclusion and future prospects</w:t>
      </w:r>
      <w:bookmarkEnd w:id="280"/>
    </w:p>
    <w:p w14:paraId="6B792186" w14:textId="77777777" w:rsidR="00F44B85" w:rsidRPr="00BF316B" w:rsidRDefault="00DD296D" w:rsidP="00DD296D">
      <w:pPr>
        <w:spacing w:line="360" w:lineRule="auto"/>
        <w:jc w:val="both"/>
        <w:rPr>
          <w:rFonts w:ascii="Century Schoolbook" w:eastAsia="MS Mincho" w:hAnsi="Century Schoolbook" w:cs="Times New Roman"/>
          <w:color w:val="000000" w:themeColor="text1"/>
          <w:spacing w:val="-1"/>
          <w:sz w:val="24"/>
          <w:szCs w:val="24"/>
          <w:lang w:val="en-US" w:eastAsia="en-US"/>
        </w:rPr>
      </w:pPr>
      <w:r w:rsidRPr="00BF316B">
        <w:rPr>
          <w:rFonts w:ascii="Century Schoolbook" w:eastAsia="MS Mincho" w:hAnsi="Century Schoolbook" w:cs="Times New Roman"/>
          <w:color w:val="000000" w:themeColor="text1"/>
          <w:spacing w:val="-1"/>
          <w:sz w:val="24"/>
          <w:szCs w:val="24"/>
          <w:lang w:val="en-US" w:eastAsia="en-US"/>
        </w:rPr>
        <w:t xml:space="preserve">      </w:t>
      </w:r>
      <w:r w:rsidR="00F44B85" w:rsidRPr="00BF316B">
        <w:rPr>
          <w:rFonts w:ascii="Century Schoolbook" w:eastAsia="MS Mincho" w:hAnsi="Century Schoolbook" w:cs="Times New Roman"/>
          <w:color w:val="000000" w:themeColor="text1"/>
          <w:spacing w:val="-1"/>
          <w:sz w:val="24"/>
          <w:szCs w:val="24"/>
          <w:lang w:val="en-US" w:eastAsia="en-US"/>
        </w:rPr>
        <w:t>This thesis focuses on physical activity recognition</w:t>
      </w:r>
      <w:r w:rsidR="00C37559" w:rsidRPr="00BF316B">
        <w:rPr>
          <w:rFonts w:ascii="Century Schoolbook" w:eastAsia="MS Mincho" w:hAnsi="Century Schoolbook" w:cs="Times New Roman"/>
          <w:color w:val="000000" w:themeColor="text1"/>
          <w:spacing w:val="-1"/>
          <w:sz w:val="24"/>
          <w:szCs w:val="24"/>
          <w:lang w:val="en-US" w:eastAsia="en-US"/>
        </w:rPr>
        <w:t xml:space="preserve"> and monitoring (PARM)</w:t>
      </w:r>
      <w:r w:rsidR="00F44B85" w:rsidRPr="00BF316B">
        <w:rPr>
          <w:rFonts w:ascii="Century Schoolbook" w:eastAsia="MS Mincho" w:hAnsi="Century Schoolbook" w:cs="Times New Roman"/>
          <w:color w:val="000000" w:themeColor="text1"/>
          <w:spacing w:val="-1"/>
          <w:sz w:val="24"/>
          <w:szCs w:val="24"/>
          <w:lang w:val="en-US" w:eastAsia="en-US"/>
        </w:rPr>
        <w:t xml:space="preserve"> and lifelogging </w:t>
      </w:r>
      <w:r w:rsidR="00C37559" w:rsidRPr="00BF316B">
        <w:rPr>
          <w:rFonts w:ascii="Century Schoolbook" w:eastAsia="MS Mincho" w:hAnsi="Century Schoolbook" w:cs="Times New Roman"/>
          <w:color w:val="000000" w:themeColor="text1"/>
          <w:spacing w:val="-1"/>
          <w:sz w:val="24"/>
          <w:szCs w:val="24"/>
          <w:lang w:val="en-US" w:eastAsia="en-US"/>
        </w:rPr>
        <w:t xml:space="preserve">activity pattern analysis. </w:t>
      </w:r>
      <w:r w:rsidR="00F44B85" w:rsidRPr="00BF316B">
        <w:rPr>
          <w:rFonts w:ascii="Century Schoolbook" w:eastAsia="MS Mincho" w:hAnsi="Century Schoolbook" w:cs="Times New Roman"/>
          <w:color w:val="000000" w:themeColor="text1"/>
          <w:spacing w:val="-1"/>
          <w:sz w:val="24"/>
          <w:szCs w:val="24"/>
          <w:lang w:val="en-US" w:eastAsia="en-US"/>
        </w:rPr>
        <w:t>This chapter summarizes the main contributions of this thesis and discusses several potential directions for future research.</w:t>
      </w:r>
    </w:p>
    <w:p w14:paraId="21081302" w14:textId="77777777" w:rsidR="008A204B" w:rsidRPr="00BF316B" w:rsidRDefault="009532FA" w:rsidP="0026642B">
      <w:pPr>
        <w:pStyle w:val="2"/>
        <w:keepLines w:val="0"/>
        <w:overflowPunct w:val="0"/>
        <w:autoSpaceDE w:val="0"/>
        <w:autoSpaceDN w:val="0"/>
        <w:adjustRightInd w:val="0"/>
        <w:spacing w:before="240" w:line="360" w:lineRule="auto"/>
        <w:textAlignment w:val="baseline"/>
        <w:rPr>
          <w:rFonts w:ascii="Century Schoolbook" w:hAnsi="Century Schoolbook"/>
          <w:b/>
          <w:i/>
          <w:iCs/>
          <w:color w:val="000000" w:themeColor="text1"/>
          <w:sz w:val="28"/>
          <w:lang w:val="x-none" w:eastAsia="x-none"/>
        </w:rPr>
      </w:pPr>
      <w:bookmarkStart w:id="281" w:name="_Toc518559984"/>
      <w:r w:rsidRPr="00BF316B">
        <w:rPr>
          <w:rFonts w:ascii="Century Schoolbook" w:hAnsi="Century Schoolbook"/>
          <w:b/>
          <w:color w:val="000000" w:themeColor="text1"/>
          <w:sz w:val="28"/>
          <w:lang w:val="x-none" w:eastAsia="x-none"/>
        </w:rPr>
        <w:t>7</w:t>
      </w:r>
      <w:r w:rsidR="008A204B" w:rsidRPr="00BF316B">
        <w:rPr>
          <w:rFonts w:ascii="Century Schoolbook" w:hAnsi="Century Schoolbook"/>
          <w:b/>
          <w:color w:val="000000" w:themeColor="text1"/>
          <w:sz w:val="28"/>
          <w:lang w:val="x-none" w:eastAsia="x-none"/>
        </w:rPr>
        <w:t>.1. Conclusion</w:t>
      </w:r>
      <w:bookmarkEnd w:id="281"/>
    </w:p>
    <w:p w14:paraId="4DCDFAFC" w14:textId="338FAD8A" w:rsidR="000A6CB5" w:rsidRPr="00BF316B" w:rsidRDefault="00DD296D" w:rsidP="00DD296D">
      <w:pPr>
        <w:spacing w:line="360" w:lineRule="auto"/>
        <w:jc w:val="both"/>
        <w:rPr>
          <w:rFonts w:ascii="Century Schoolbook" w:eastAsia="MS Mincho" w:hAnsi="Century Schoolbook" w:cs="Times New Roman"/>
          <w:color w:val="000000" w:themeColor="text1"/>
          <w:spacing w:val="-1"/>
          <w:sz w:val="24"/>
          <w:szCs w:val="24"/>
          <w:lang w:val="en-US" w:eastAsia="en-US"/>
        </w:rPr>
      </w:pPr>
      <w:r w:rsidRPr="00BF316B">
        <w:rPr>
          <w:rFonts w:ascii="Century Schoolbook" w:eastAsia="MS Mincho" w:hAnsi="Century Schoolbook" w:cs="Times New Roman"/>
          <w:color w:val="000000" w:themeColor="text1"/>
          <w:spacing w:val="-1"/>
          <w:sz w:val="24"/>
          <w:szCs w:val="24"/>
          <w:lang w:val="en-US" w:eastAsia="en-US"/>
        </w:rPr>
        <w:t xml:space="preserve">      </w:t>
      </w:r>
      <w:r w:rsidR="0009712B" w:rsidRPr="00BF316B">
        <w:rPr>
          <w:rFonts w:ascii="Century Schoolbook" w:eastAsia="MS Mincho" w:hAnsi="Century Schoolbook" w:cs="Times New Roman"/>
          <w:color w:val="000000" w:themeColor="text1"/>
          <w:spacing w:val="-1"/>
          <w:sz w:val="24"/>
          <w:szCs w:val="24"/>
          <w:lang w:val="en-US" w:eastAsia="en-US"/>
        </w:rPr>
        <w:t xml:space="preserve">Given the importance of </w:t>
      </w:r>
      <w:r w:rsidRPr="00BF316B">
        <w:rPr>
          <w:rFonts w:ascii="Century Schoolbook" w:eastAsia="MS Mincho" w:hAnsi="Century Schoolbook" w:cs="Times New Roman"/>
          <w:color w:val="000000" w:themeColor="text1"/>
          <w:spacing w:val="-1"/>
          <w:sz w:val="24"/>
          <w:szCs w:val="24"/>
          <w:lang w:val="en-US" w:eastAsia="en-US"/>
        </w:rPr>
        <w:t>PARM</w:t>
      </w:r>
      <w:r w:rsidR="0009712B" w:rsidRPr="00BF316B">
        <w:rPr>
          <w:rFonts w:ascii="Century Schoolbook" w:eastAsia="MS Mincho" w:hAnsi="Century Schoolbook" w:cs="Times New Roman"/>
          <w:color w:val="000000" w:themeColor="text1"/>
          <w:spacing w:val="-1"/>
          <w:sz w:val="24"/>
          <w:szCs w:val="24"/>
          <w:lang w:val="en-US" w:eastAsia="en-US"/>
        </w:rPr>
        <w:t xml:space="preserve"> for healthcare support of a variety of chronic diseases, musculoskeletal rehabilitation, independent living of the elderly, as well as fitness goals for active lifestyles, </w:t>
      </w:r>
      <w:proofErr w:type="gramStart"/>
      <w:r w:rsidR="0009712B" w:rsidRPr="00BF316B">
        <w:rPr>
          <w:rFonts w:ascii="Century Schoolbook" w:eastAsia="MS Mincho" w:hAnsi="Century Schoolbook" w:cs="Times New Roman"/>
          <w:color w:val="000000" w:themeColor="text1"/>
          <w:spacing w:val="-1"/>
          <w:sz w:val="24"/>
          <w:szCs w:val="24"/>
          <w:lang w:val="en-US" w:eastAsia="en-US"/>
        </w:rPr>
        <w:t>a number of</w:t>
      </w:r>
      <w:proofErr w:type="gramEnd"/>
      <w:r w:rsidR="0009712B" w:rsidRPr="00BF316B">
        <w:rPr>
          <w:rFonts w:ascii="Century Schoolbook" w:eastAsia="MS Mincho" w:hAnsi="Century Schoolbook" w:cs="Times New Roman"/>
          <w:color w:val="000000" w:themeColor="text1"/>
          <w:spacing w:val="-1"/>
          <w:sz w:val="24"/>
          <w:szCs w:val="24"/>
          <w:lang w:val="en-US" w:eastAsia="en-US"/>
        </w:rPr>
        <w:t xml:space="preserve"> studies have been devoted to the crucial issues of PARM during the last two decades. The</w:t>
      </w:r>
      <w:r w:rsidR="00820BFD" w:rsidRPr="00BF316B">
        <w:rPr>
          <w:rFonts w:ascii="Century Schoolbook" w:eastAsia="MS Mincho" w:hAnsi="Century Schoolbook" w:cs="Times New Roman"/>
          <w:color w:val="000000" w:themeColor="text1"/>
          <w:spacing w:val="-1"/>
          <w:sz w:val="24"/>
          <w:szCs w:val="24"/>
          <w:lang w:val="en-US" w:eastAsia="en-US"/>
        </w:rPr>
        <w:t xml:space="preserve"> main</w:t>
      </w:r>
      <w:r w:rsidR="0009712B" w:rsidRPr="00BF316B">
        <w:rPr>
          <w:rFonts w:ascii="Century Schoolbook" w:eastAsia="MS Mincho" w:hAnsi="Century Schoolbook" w:cs="Times New Roman"/>
          <w:color w:val="000000" w:themeColor="text1"/>
          <w:spacing w:val="-1"/>
          <w:sz w:val="24"/>
          <w:szCs w:val="24"/>
          <w:lang w:val="en-US" w:eastAsia="en-US"/>
        </w:rPr>
        <w:t xml:space="preserve"> contribution of this thesis is divided into </w:t>
      </w:r>
      <w:r w:rsidR="00820BFD" w:rsidRPr="00BF316B">
        <w:rPr>
          <w:rFonts w:ascii="Century Schoolbook" w:eastAsia="MS Mincho" w:hAnsi="Century Schoolbook" w:cs="Times New Roman"/>
          <w:color w:val="000000" w:themeColor="text1"/>
          <w:spacing w:val="-1"/>
          <w:sz w:val="24"/>
          <w:szCs w:val="24"/>
          <w:lang w:val="en-US" w:eastAsia="en-US"/>
        </w:rPr>
        <w:t>two parts which are recognizing a variety of human physical activities from daily activities (e.g., walking, jogging or sitting) for health</w:t>
      </w:r>
      <w:r w:rsidR="00163BD8" w:rsidRPr="00BF316B">
        <w:rPr>
          <w:rFonts w:ascii="Century Schoolbook" w:eastAsia="MS Mincho" w:hAnsi="Century Schoolbook" w:cs="Times New Roman"/>
          <w:color w:val="000000" w:themeColor="text1"/>
          <w:spacing w:val="-1"/>
          <w:sz w:val="24"/>
          <w:szCs w:val="24"/>
          <w:lang w:val="en-US" w:eastAsia="en-US"/>
        </w:rPr>
        <w:t>y</w:t>
      </w:r>
      <w:r w:rsidR="00820BFD" w:rsidRPr="00BF316B">
        <w:rPr>
          <w:rFonts w:ascii="Century Schoolbook" w:eastAsia="MS Mincho" w:hAnsi="Century Schoolbook" w:cs="Times New Roman"/>
          <w:color w:val="000000" w:themeColor="text1"/>
          <w:spacing w:val="-1"/>
          <w:sz w:val="24"/>
          <w:szCs w:val="24"/>
          <w:lang w:val="en-US" w:eastAsia="en-US"/>
        </w:rPr>
        <w:t xml:space="preserve"> people to </w:t>
      </w:r>
      <w:r w:rsidR="00825F7D" w:rsidRPr="00BF316B">
        <w:rPr>
          <w:rFonts w:ascii="Century Schoolbook" w:eastAsia="MS Mincho" w:hAnsi="Century Schoolbook" w:cs="Times New Roman"/>
          <w:color w:val="000000" w:themeColor="text1"/>
          <w:spacing w:val="-1"/>
          <w:sz w:val="24"/>
          <w:szCs w:val="24"/>
          <w:lang w:val="en-US" w:eastAsia="en-US"/>
        </w:rPr>
        <w:t>active people with regular sport exercises (e.g., free weight lifting)</w:t>
      </w:r>
      <w:r w:rsidR="000A6CB5" w:rsidRPr="00BF316B">
        <w:rPr>
          <w:rFonts w:ascii="Century Schoolbook" w:eastAsia="MS Mincho" w:hAnsi="Century Schoolbook" w:cs="Times New Roman"/>
          <w:color w:val="000000" w:themeColor="text1"/>
          <w:spacing w:val="-1"/>
          <w:sz w:val="24"/>
          <w:szCs w:val="24"/>
          <w:lang w:val="en-US" w:eastAsia="en-US"/>
        </w:rPr>
        <w:t xml:space="preserve"> in terms</w:t>
      </w:r>
      <w:r w:rsidR="0009712B" w:rsidRPr="00BF316B">
        <w:rPr>
          <w:rFonts w:ascii="Century Schoolbook" w:eastAsia="MS Mincho" w:hAnsi="Century Schoolbook" w:cs="Times New Roman"/>
          <w:color w:val="000000" w:themeColor="text1"/>
          <w:spacing w:val="-1"/>
          <w:sz w:val="24"/>
          <w:szCs w:val="24"/>
          <w:lang w:val="en-US" w:eastAsia="en-US"/>
        </w:rPr>
        <w:t xml:space="preserve"> of </w:t>
      </w:r>
      <w:r w:rsidRPr="00BF316B">
        <w:rPr>
          <w:rFonts w:ascii="Century Schoolbook" w:eastAsia="MS Mincho" w:hAnsi="Century Schoolbook" w:cs="Times New Roman"/>
          <w:color w:val="000000" w:themeColor="text1"/>
          <w:spacing w:val="-1"/>
          <w:sz w:val="24"/>
          <w:szCs w:val="24"/>
          <w:lang w:val="en-US" w:eastAsia="en-US"/>
        </w:rPr>
        <w:t>IoT</w:t>
      </w:r>
      <w:r w:rsidR="0009712B" w:rsidRPr="00BF316B">
        <w:rPr>
          <w:rFonts w:ascii="Century Schoolbook" w:eastAsia="MS Mincho" w:hAnsi="Century Schoolbook" w:cs="Times New Roman"/>
          <w:color w:val="000000" w:themeColor="text1"/>
          <w:spacing w:val="-1"/>
          <w:sz w:val="24"/>
          <w:szCs w:val="24"/>
          <w:lang w:val="en-US" w:eastAsia="en-US"/>
        </w:rPr>
        <w:t xml:space="preserve"> </w:t>
      </w:r>
      <w:r w:rsidR="000A6CB5" w:rsidRPr="00BF316B">
        <w:rPr>
          <w:rFonts w:ascii="Century Schoolbook" w:eastAsia="MS Mincho" w:hAnsi="Century Schoolbook" w:cs="Times New Roman"/>
          <w:color w:val="000000" w:themeColor="text1"/>
          <w:spacing w:val="-1"/>
          <w:sz w:val="24"/>
          <w:szCs w:val="24"/>
          <w:lang w:val="en-US" w:eastAsia="en-US"/>
        </w:rPr>
        <w:t>techniques.</w:t>
      </w:r>
    </w:p>
    <w:p w14:paraId="7222656B" w14:textId="2A015B21" w:rsidR="00EF1B21" w:rsidRPr="00BF316B" w:rsidRDefault="00DD296D" w:rsidP="0026642B">
      <w:pPr>
        <w:spacing w:line="360" w:lineRule="auto"/>
        <w:jc w:val="both"/>
        <w:rPr>
          <w:rFonts w:ascii="Century Schoolbook" w:eastAsia="MS Mincho" w:hAnsi="Century Schoolbook" w:cs="Times New Roman"/>
          <w:color w:val="000000" w:themeColor="text1"/>
          <w:spacing w:val="-1"/>
          <w:sz w:val="24"/>
          <w:szCs w:val="24"/>
          <w:lang w:val="en-US" w:eastAsia="en-US"/>
        </w:rPr>
      </w:pPr>
      <w:r w:rsidRPr="00BF316B">
        <w:rPr>
          <w:rFonts w:ascii="Century Schoolbook" w:eastAsia="MS Mincho" w:hAnsi="Century Schoolbook" w:cs="Times New Roman"/>
          <w:color w:val="000000" w:themeColor="text1"/>
          <w:spacing w:val="-1"/>
          <w:sz w:val="24"/>
          <w:szCs w:val="24"/>
          <w:lang w:val="en-US" w:eastAsia="en-US"/>
        </w:rPr>
        <w:t xml:space="preserve">      </w:t>
      </w:r>
      <w:r w:rsidR="000A6CB5" w:rsidRPr="00BF316B">
        <w:rPr>
          <w:rFonts w:ascii="Century Schoolbook" w:eastAsia="MS Mincho" w:hAnsi="Century Schoolbook" w:cs="Times New Roman"/>
          <w:color w:val="000000" w:themeColor="text1"/>
          <w:spacing w:val="-1"/>
          <w:sz w:val="24"/>
          <w:szCs w:val="24"/>
          <w:lang w:val="en-US" w:eastAsia="en-US"/>
        </w:rPr>
        <w:t>Firstly, we gave a systematic literature review</w:t>
      </w:r>
      <w:r w:rsidR="00B55E84" w:rsidRPr="00BF316B">
        <w:rPr>
          <w:rFonts w:ascii="Century Schoolbook" w:eastAsia="MS Mincho" w:hAnsi="Century Schoolbook" w:cs="Times New Roman"/>
          <w:color w:val="000000" w:themeColor="text1"/>
          <w:spacing w:val="-1"/>
          <w:sz w:val="24"/>
          <w:szCs w:val="24"/>
          <w:lang w:val="en-US" w:eastAsia="en-US"/>
        </w:rPr>
        <w:t xml:space="preserve"> from </w:t>
      </w:r>
      <w:r w:rsidR="00163BD8" w:rsidRPr="00BF316B">
        <w:rPr>
          <w:rFonts w:ascii="Century Schoolbook" w:eastAsia="MS Mincho" w:hAnsi="Century Schoolbook" w:cs="Times New Roman"/>
          <w:color w:val="000000" w:themeColor="text1"/>
          <w:spacing w:val="-1"/>
          <w:sz w:val="24"/>
          <w:szCs w:val="24"/>
          <w:lang w:val="en-US" w:eastAsia="en-US"/>
        </w:rPr>
        <w:t xml:space="preserve">the </w:t>
      </w:r>
      <w:r w:rsidR="00B55E84" w:rsidRPr="00BF316B">
        <w:rPr>
          <w:rFonts w:ascii="Century Schoolbook" w:eastAsia="MS Mincho" w:hAnsi="Century Schoolbook" w:cs="Times New Roman"/>
          <w:color w:val="000000" w:themeColor="text1"/>
          <w:spacing w:val="-1"/>
          <w:sz w:val="24"/>
          <w:szCs w:val="24"/>
          <w:lang w:val="en-US" w:eastAsia="en-US"/>
        </w:rPr>
        <w:t>IoT’s perspective</w:t>
      </w:r>
      <w:r w:rsidR="000A6CB5" w:rsidRPr="00BF316B">
        <w:rPr>
          <w:rFonts w:ascii="Century Schoolbook" w:eastAsia="MS Mincho" w:hAnsi="Century Schoolbook" w:cs="Times New Roman"/>
          <w:color w:val="000000" w:themeColor="text1"/>
          <w:spacing w:val="-1"/>
          <w:sz w:val="24"/>
          <w:szCs w:val="24"/>
          <w:lang w:val="en-US" w:eastAsia="en-US"/>
        </w:rPr>
        <w:t xml:space="preserve"> in chapter 2 which </w:t>
      </w:r>
      <w:r w:rsidR="0009712B" w:rsidRPr="00BF316B">
        <w:rPr>
          <w:rFonts w:ascii="Century Schoolbook" w:eastAsia="MS Mincho" w:hAnsi="Century Schoolbook" w:cs="Times New Roman"/>
          <w:color w:val="000000" w:themeColor="text1"/>
          <w:spacing w:val="-1"/>
          <w:sz w:val="24"/>
          <w:szCs w:val="24"/>
          <w:lang w:val="en-US" w:eastAsia="en-US"/>
        </w:rPr>
        <w:t xml:space="preserve">sequentially covers the sensing layer, network layer, processing layer and application layer, distinctively and systematically summarizing existing primary PARM devices, methods, and environments. Wearable and portable sensors/devices, inertial signal data processing and classification/clustering approaches are described and compared in the light of physical activity types, subjects, accuracy, flexibility and energy. Typical research and project applications regarding PARM are also introduced. </w:t>
      </w:r>
    </w:p>
    <w:p w14:paraId="2C99ABD7" w14:textId="33DDA5C5" w:rsidR="008A204B" w:rsidRPr="00BF316B" w:rsidRDefault="00EF1B21" w:rsidP="0026642B">
      <w:pPr>
        <w:spacing w:line="360" w:lineRule="auto"/>
        <w:jc w:val="both"/>
        <w:rPr>
          <w:rFonts w:ascii="Century Schoolbook" w:eastAsia="MS Mincho" w:hAnsi="Century Schoolbook" w:cs="Times New Roman"/>
          <w:color w:val="000000" w:themeColor="text1"/>
          <w:spacing w:val="-1"/>
          <w:sz w:val="24"/>
          <w:szCs w:val="24"/>
          <w:lang w:val="en-US" w:eastAsia="en-US"/>
        </w:rPr>
      </w:pPr>
      <w:r w:rsidRPr="00BF316B">
        <w:rPr>
          <w:rFonts w:ascii="Century Schoolbook" w:eastAsia="MS Mincho" w:hAnsi="Century Schoolbook" w:cs="Times New Roman"/>
          <w:color w:val="000000" w:themeColor="text1"/>
          <w:spacing w:val="-1"/>
          <w:sz w:val="24"/>
          <w:szCs w:val="24"/>
          <w:lang w:val="en-US" w:eastAsia="en-US"/>
        </w:rPr>
        <w:lastRenderedPageBreak/>
        <w:t xml:space="preserve">      </w:t>
      </w:r>
      <w:r w:rsidR="00DD43A9" w:rsidRPr="00BF316B">
        <w:rPr>
          <w:rFonts w:ascii="Century Schoolbook" w:eastAsia="MS Mincho" w:hAnsi="Century Schoolbook" w:cs="Times New Roman"/>
          <w:color w:val="000000" w:themeColor="text1"/>
          <w:spacing w:val="-1"/>
          <w:sz w:val="24"/>
          <w:szCs w:val="24"/>
          <w:lang w:val="en-US" w:eastAsia="en-US"/>
        </w:rPr>
        <w:t xml:space="preserve">Then we collected sensor signals of 10 healthcare subjects performing daily PA in </w:t>
      </w:r>
      <w:r w:rsidR="00163BD8" w:rsidRPr="00BF316B">
        <w:rPr>
          <w:rFonts w:ascii="Century Schoolbook" w:eastAsia="MS Mincho" w:hAnsi="Century Schoolbook" w:cs="Times New Roman"/>
          <w:color w:val="000000" w:themeColor="text1"/>
          <w:spacing w:val="-1"/>
          <w:sz w:val="24"/>
          <w:szCs w:val="24"/>
          <w:lang w:val="en-US" w:eastAsia="en-US"/>
        </w:rPr>
        <w:t xml:space="preserve">the </w:t>
      </w:r>
      <w:r w:rsidR="00DD43A9" w:rsidRPr="00BF316B">
        <w:rPr>
          <w:rFonts w:ascii="Century Schoolbook" w:eastAsia="MS Mincho" w:hAnsi="Century Schoolbook" w:cs="Times New Roman"/>
          <w:color w:val="000000" w:themeColor="text1"/>
          <w:spacing w:val="-1"/>
          <w:sz w:val="24"/>
          <w:szCs w:val="24"/>
          <w:lang w:val="en-US" w:eastAsia="en-US"/>
        </w:rPr>
        <w:t xml:space="preserve">natural environment and gym PA in </w:t>
      </w:r>
      <w:r w:rsidR="00163BD8" w:rsidRPr="00BF316B">
        <w:rPr>
          <w:rFonts w:ascii="Century Schoolbook" w:eastAsia="MS Mincho" w:hAnsi="Century Schoolbook" w:cs="Times New Roman"/>
          <w:color w:val="000000" w:themeColor="text1"/>
          <w:spacing w:val="-1"/>
          <w:sz w:val="24"/>
          <w:szCs w:val="24"/>
          <w:lang w:val="en-US" w:eastAsia="en-US"/>
        </w:rPr>
        <w:t xml:space="preserve">the </w:t>
      </w:r>
      <w:r w:rsidR="00DD43A9" w:rsidRPr="00BF316B">
        <w:rPr>
          <w:rFonts w:ascii="Century Schoolbook" w:eastAsia="MS Mincho" w:hAnsi="Century Schoolbook" w:cs="Times New Roman"/>
          <w:color w:val="000000" w:themeColor="text1"/>
          <w:spacing w:val="-1"/>
          <w:sz w:val="24"/>
          <w:szCs w:val="24"/>
          <w:lang w:val="en-US" w:eastAsia="en-US"/>
        </w:rPr>
        <w:t>gym environment with mobile phone and Shimmer wearable sensor. We analyzed different frequency, time window, features, and some typical machine learning algori</w:t>
      </w:r>
      <w:r w:rsidR="00FA7E9F" w:rsidRPr="00BF316B">
        <w:rPr>
          <w:rFonts w:ascii="Century Schoolbook" w:eastAsia="MS Mincho" w:hAnsi="Century Schoolbook" w:cs="Times New Roman"/>
          <w:color w:val="000000" w:themeColor="text1"/>
          <w:spacing w:val="-1"/>
          <w:sz w:val="24"/>
          <w:szCs w:val="24"/>
          <w:lang w:val="en-US" w:eastAsia="en-US"/>
        </w:rPr>
        <w:t xml:space="preserve">thms in chapter 3 and then proposed a hierarchically hybrid framework of gym PA recognition and intensity measurements that may include more types of activities rather than conventional </w:t>
      </w:r>
      <w:r w:rsidR="00051485" w:rsidRPr="00BF316B">
        <w:rPr>
          <w:rFonts w:ascii="Century Schoolbook" w:eastAsia="MS Mincho" w:hAnsi="Century Schoolbook" w:cs="Times New Roman"/>
          <w:color w:val="000000" w:themeColor="text1"/>
          <w:spacing w:val="-1"/>
          <w:sz w:val="24"/>
          <w:szCs w:val="24"/>
          <w:lang w:val="en-US" w:eastAsia="en-US"/>
        </w:rPr>
        <w:t xml:space="preserve">ones and thus </w:t>
      </w:r>
      <w:r w:rsidR="00163BD8" w:rsidRPr="00BF316B">
        <w:rPr>
          <w:rFonts w:ascii="Century Schoolbook" w:eastAsia="MS Mincho" w:hAnsi="Century Schoolbook" w:cs="Times New Roman"/>
          <w:color w:val="000000" w:themeColor="text1"/>
          <w:spacing w:val="-1"/>
          <w:sz w:val="24"/>
          <w:szCs w:val="24"/>
          <w:lang w:val="en-US" w:eastAsia="en-US"/>
        </w:rPr>
        <w:t xml:space="preserve">are </w:t>
      </w:r>
      <w:r w:rsidR="00051485" w:rsidRPr="00BF316B">
        <w:rPr>
          <w:rFonts w:ascii="Century Schoolbook" w:eastAsia="MS Mincho" w:hAnsi="Century Schoolbook" w:cs="Times New Roman"/>
          <w:color w:val="000000" w:themeColor="text1"/>
          <w:spacing w:val="-1"/>
          <w:sz w:val="24"/>
          <w:szCs w:val="24"/>
          <w:lang w:val="en-US" w:eastAsia="en-US"/>
        </w:rPr>
        <w:t xml:space="preserve">more scalable and extensible. </w:t>
      </w:r>
      <w:r w:rsidR="007E1A1F" w:rsidRPr="00BF316B">
        <w:rPr>
          <w:rFonts w:ascii="Century Schoolbook" w:eastAsia="MS Mincho" w:hAnsi="Century Schoolbook" w:cs="Times New Roman"/>
          <w:color w:val="000000" w:themeColor="text1"/>
          <w:spacing w:val="-1"/>
          <w:sz w:val="24"/>
          <w:szCs w:val="24"/>
          <w:lang w:val="en-US" w:eastAsia="en-US"/>
        </w:rPr>
        <w:t xml:space="preserve">The </w:t>
      </w:r>
      <w:r w:rsidR="00F71FE1" w:rsidRPr="00BF316B">
        <w:rPr>
          <w:rFonts w:ascii="Century Schoolbook" w:eastAsia="MS Mincho" w:hAnsi="Century Schoolbook" w:cs="Times New Roman"/>
          <w:color w:val="000000" w:themeColor="text1"/>
          <w:spacing w:val="-1"/>
          <w:sz w:val="24"/>
          <w:szCs w:val="24"/>
          <w:lang w:val="en-US" w:eastAsia="en-US"/>
        </w:rPr>
        <w:t>proposed</w:t>
      </w:r>
      <w:r w:rsidR="007E1A1F" w:rsidRPr="00BF316B">
        <w:rPr>
          <w:rFonts w:ascii="Century Schoolbook" w:eastAsia="MS Mincho" w:hAnsi="Century Schoolbook" w:cs="Times New Roman"/>
          <w:color w:val="000000" w:themeColor="text1"/>
          <w:spacing w:val="-1"/>
          <w:sz w:val="24"/>
          <w:szCs w:val="24"/>
          <w:lang w:val="en-US" w:eastAsia="en-US"/>
        </w:rPr>
        <w:t xml:space="preserve"> framework </w:t>
      </w:r>
      <w:proofErr w:type="gramStart"/>
      <w:r w:rsidR="007E1A1F" w:rsidRPr="00BF316B">
        <w:rPr>
          <w:rFonts w:ascii="Century Schoolbook" w:eastAsia="MS Mincho" w:hAnsi="Century Schoolbook" w:cs="Times New Roman"/>
          <w:color w:val="000000" w:themeColor="text1"/>
          <w:spacing w:val="-1"/>
          <w:sz w:val="24"/>
          <w:szCs w:val="24"/>
          <w:lang w:val="en-US" w:eastAsia="en-US"/>
        </w:rPr>
        <w:t>is capable of classifying</w:t>
      </w:r>
      <w:proofErr w:type="gramEnd"/>
      <w:r w:rsidR="007E1A1F" w:rsidRPr="00BF316B">
        <w:rPr>
          <w:rFonts w:ascii="Century Schoolbook" w:eastAsia="MS Mincho" w:hAnsi="Century Schoolbook" w:cs="Times New Roman"/>
          <w:color w:val="000000" w:themeColor="text1"/>
          <w:spacing w:val="-1"/>
          <w:sz w:val="24"/>
          <w:szCs w:val="24"/>
          <w:lang w:val="en-US" w:eastAsia="en-US"/>
        </w:rPr>
        <w:t xml:space="preserve"> 19 gym physical activities including free weights, aerobic and sedentary activities. The framework is divided into two layers based on the non-free weight boundary. A one-class support vector machine (OC-SVM) is applied in the first layer to separate free weight and non-free weight activities </w:t>
      </w:r>
      <w:proofErr w:type="gramStart"/>
      <w:r w:rsidR="007E1A1F" w:rsidRPr="00BF316B">
        <w:rPr>
          <w:rFonts w:ascii="Century Schoolbook" w:eastAsia="MS Mincho" w:hAnsi="Century Schoolbook" w:cs="Times New Roman"/>
          <w:color w:val="000000" w:themeColor="text1"/>
          <w:spacing w:val="-1"/>
          <w:sz w:val="24"/>
          <w:szCs w:val="24"/>
          <w:lang w:val="en-US" w:eastAsia="en-US"/>
        </w:rPr>
        <w:t>in light of</w:t>
      </w:r>
      <w:proofErr w:type="gramEnd"/>
      <w:r w:rsidR="007E1A1F" w:rsidRPr="00BF316B">
        <w:rPr>
          <w:rFonts w:ascii="Century Schoolbook" w:eastAsia="MS Mincho" w:hAnsi="Century Schoolbook" w:cs="Times New Roman"/>
          <w:color w:val="000000" w:themeColor="text1"/>
          <w:spacing w:val="-1"/>
          <w:sz w:val="24"/>
          <w:szCs w:val="24"/>
          <w:lang w:val="en-US" w:eastAsia="en-US"/>
        </w:rPr>
        <w:t xml:space="preserve"> a given threshold, and in the second layer, a neural network (NN) and hidden Markov model (HMM) is adopted to classify non-free weight and free weight activities respectively. In addition, learning vector quantization (LVQ) is used to quantize feature vectors for continuous input to the HMM, which gives the better performance than a conventional Gaussian mixture model (GMM) and other classifiers. Furthermore, GPARMF, based on the repetition maximum (RM) principle, evaluates intensity of free weight exercises with changing heartrate within a user’s natural environment. It is also capable of calculating repetitions and sets for each free weight exercise.</w:t>
      </w:r>
      <w:r w:rsidR="00F71FE1" w:rsidRPr="00BF316B">
        <w:rPr>
          <w:rFonts w:ascii="Century Schoolbook" w:eastAsia="MS Mincho" w:hAnsi="Century Schoolbook" w:cs="Times New Roman"/>
          <w:color w:val="000000" w:themeColor="text1"/>
          <w:spacing w:val="-1"/>
          <w:sz w:val="24"/>
          <w:szCs w:val="24"/>
          <w:lang w:val="en-US" w:eastAsia="en-US"/>
        </w:rPr>
        <w:t xml:space="preserve"> </w:t>
      </w:r>
    </w:p>
    <w:p w14:paraId="1E621539" w14:textId="72D441E7" w:rsidR="00F71FE1" w:rsidRPr="00BF316B" w:rsidRDefault="00EF1B21" w:rsidP="00EF1B21">
      <w:pPr>
        <w:spacing w:line="360" w:lineRule="auto"/>
        <w:jc w:val="both"/>
        <w:rPr>
          <w:rFonts w:ascii="Century Schoolbook" w:eastAsia="MS Mincho" w:hAnsi="Century Schoolbook" w:cs="Times New Roman"/>
          <w:color w:val="000000" w:themeColor="text1"/>
          <w:spacing w:val="-1"/>
          <w:sz w:val="24"/>
          <w:szCs w:val="24"/>
          <w:lang w:val="en-US" w:eastAsia="en-US"/>
        </w:rPr>
      </w:pPr>
      <w:r w:rsidRPr="00BF316B">
        <w:rPr>
          <w:rFonts w:ascii="Century Schoolbook" w:eastAsia="MS Mincho" w:hAnsi="Century Schoolbook" w:cs="Times New Roman"/>
          <w:color w:val="000000" w:themeColor="text1"/>
          <w:spacing w:val="-1"/>
          <w:sz w:val="24"/>
          <w:szCs w:val="24"/>
          <w:lang w:val="en-US" w:eastAsia="en-US"/>
        </w:rPr>
        <w:t xml:space="preserve">      </w:t>
      </w:r>
      <w:r w:rsidR="00F71FE1" w:rsidRPr="00BF316B">
        <w:rPr>
          <w:rFonts w:ascii="Century Schoolbook" w:eastAsia="MS Mincho" w:hAnsi="Century Schoolbook" w:cs="Times New Roman"/>
          <w:color w:val="000000" w:themeColor="text1"/>
          <w:spacing w:val="-1"/>
          <w:sz w:val="24"/>
          <w:szCs w:val="24"/>
          <w:lang w:val="en-US" w:eastAsia="en-US"/>
        </w:rPr>
        <w:t xml:space="preserve">In chapter </w:t>
      </w:r>
      <w:r w:rsidR="00D36DE0" w:rsidRPr="00BF316B">
        <w:rPr>
          <w:rFonts w:ascii="Century Schoolbook" w:eastAsia="MS Mincho" w:hAnsi="Century Schoolbook" w:cs="Times New Roman"/>
          <w:color w:val="000000" w:themeColor="text1"/>
          <w:spacing w:val="-1"/>
          <w:sz w:val="24"/>
          <w:szCs w:val="24"/>
          <w:lang w:val="en-US" w:eastAsia="en-US"/>
        </w:rPr>
        <w:t>5</w:t>
      </w:r>
      <w:r w:rsidR="00F71FE1" w:rsidRPr="00BF316B">
        <w:rPr>
          <w:rFonts w:ascii="Century Schoolbook" w:eastAsia="MS Mincho" w:hAnsi="Century Schoolbook" w:cs="Times New Roman"/>
          <w:color w:val="000000" w:themeColor="text1"/>
          <w:spacing w:val="-1"/>
          <w:sz w:val="24"/>
          <w:szCs w:val="24"/>
          <w:lang w:val="en-US" w:eastAsia="en-US"/>
        </w:rPr>
        <w:t xml:space="preserve"> and chapter </w:t>
      </w:r>
      <w:r w:rsidR="00D36DE0" w:rsidRPr="00BF316B">
        <w:rPr>
          <w:rFonts w:ascii="Century Schoolbook" w:eastAsia="MS Mincho" w:hAnsi="Century Schoolbook" w:cs="Times New Roman"/>
          <w:color w:val="000000" w:themeColor="text1"/>
          <w:spacing w:val="-1"/>
          <w:sz w:val="24"/>
          <w:szCs w:val="24"/>
          <w:lang w:val="en-US" w:eastAsia="en-US"/>
        </w:rPr>
        <w:t>6</w:t>
      </w:r>
      <w:r w:rsidR="00F71FE1" w:rsidRPr="00BF316B">
        <w:rPr>
          <w:rFonts w:ascii="Century Schoolbook" w:eastAsia="MS Mincho" w:hAnsi="Century Schoolbook" w:cs="Times New Roman"/>
          <w:color w:val="000000" w:themeColor="text1"/>
          <w:spacing w:val="-1"/>
          <w:sz w:val="24"/>
          <w:szCs w:val="24"/>
          <w:lang w:val="en-US" w:eastAsia="en-US"/>
        </w:rPr>
        <w:t>, lifelogging physical activity pattern</w:t>
      </w:r>
      <w:r w:rsidR="005E32A1" w:rsidRPr="00BF316B">
        <w:rPr>
          <w:rFonts w:ascii="Century Schoolbook" w:eastAsia="MS Mincho" w:hAnsi="Century Schoolbook" w:cs="Times New Roman"/>
          <w:color w:val="000000" w:themeColor="text1"/>
          <w:spacing w:val="-1"/>
          <w:sz w:val="24"/>
          <w:szCs w:val="24"/>
          <w:lang w:val="en-US" w:eastAsia="en-US"/>
        </w:rPr>
        <w:t>s</w:t>
      </w:r>
      <w:r w:rsidR="00F71FE1" w:rsidRPr="00BF316B">
        <w:rPr>
          <w:rFonts w:ascii="Century Schoolbook" w:eastAsia="MS Mincho" w:hAnsi="Century Schoolbook" w:cs="Times New Roman"/>
          <w:color w:val="000000" w:themeColor="text1"/>
          <w:spacing w:val="-1"/>
          <w:sz w:val="24"/>
          <w:szCs w:val="24"/>
          <w:lang w:val="en-US" w:eastAsia="en-US"/>
        </w:rPr>
        <w:t xml:space="preserve"> of different subjects are analyzed</w:t>
      </w:r>
      <w:r w:rsidR="00E761E0" w:rsidRPr="00BF316B">
        <w:rPr>
          <w:rFonts w:ascii="Century Schoolbook" w:eastAsia="MS Mincho" w:hAnsi="Century Schoolbook" w:cs="Times New Roman"/>
          <w:color w:val="000000" w:themeColor="text1"/>
          <w:spacing w:val="-1"/>
          <w:sz w:val="24"/>
          <w:szCs w:val="24"/>
          <w:lang w:val="en-US" w:eastAsia="en-US"/>
        </w:rPr>
        <w:t xml:space="preserve"> using third party devices/apps such as mobile PA tracking apps or wrist bands that contain a mass of uncertainties. We first categori</w:t>
      </w:r>
      <w:r w:rsidR="005E32A1" w:rsidRPr="00BF316B">
        <w:rPr>
          <w:rFonts w:ascii="Century Schoolbook" w:eastAsia="MS Mincho" w:hAnsi="Century Schoolbook" w:cs="Times New Roman"/>
          <w:color w:val="000000" w:themeColor="text1"/>
          <w:spacing w:val="-1"/>
          <w:sz w:val="24"/>
          <w:szCs w:val="24"/>
          <w:lang w:val="en-US" w:eastAsia="en-US"/>
        </w:rPr>
        <w:t>zed</w:t>
      </w:r>
      <w:r w:rsidR="00E761E0" w:rsidRPr="00BF316B">
        <w:rPr>
          <w:rFonts w:ascii="Century Schoolbook" w:eastAsia="MS Mincho" w:hAnsi="Century Schoolbook" w:cs="Times New Roman"/>
          <w:color w:val="000000" w:themeColor="text1"/>
          <w:spacing w:val="-1"/>
          <w:sz w:val="24"/>
          <w:szCs w:val="24"/>
          <w:lang w:val="en-US" w:eastAsia="en-US"/>
        </w:rPr>
        <w:t xml:space="preserve"> the uncertainty types with irregular uncertainty (IU) and regular uncertainty (RU)</w:t>
      </w:r>
      <w:r w:rsidR="006569EA" w:rsidRPr="00BF316B">
        <w:rPr>
          <w:rFonts w:ascii="Century Schoolbook" w:eastAsia="MS Mincho" w:hAnsi="Century Schoolbook" w:cs="Times New Roman"/>
          <w:color w:val="000000" w:themeColor="text1"/>
          <w:spacing w:val="-1"/>
          <w:sz w:val="24"/>
          <w:szCs w:val="24"/>
          <w:lang w:val="en-US" w:eastAsia="en-US"/>
        </w:rPr>
        <w:t xml:space="preserve">, and then </w:t>
      </w:r>
      <w:r w:rsidR="00E761E0" w:rsidRPr="00BF316B">
        <w:rPr>
          <w:rFonts w:ascii="Century Schoolbook" w:eastAsia="MS Mincho" w:hAnsi="Century Schoolbook" w:cs="Times New Roman"/>
          <w:color w:val="000000" w:themeColor="text1"/>
          <w:spacing w:val="-1"/>
          <w:sz w:val="24"/>
          <w:szCs w:val="24"/>
          <w:lang w:val="en-US" w:eastAsia="en-US"/>
        </w:rPr>
        <w:t xml:space="preserve">proposed Ellipse fitting model to remove the </w:t>
      </w:r>
      <w:r w:rsidR="006569EA" w:rsidRPr="00BF316B">
        <w:rPr>
          <w:rFonts w:ascii="Century Schoolbook" w:eastAsia="MS Mincho" w:hAnsi="Century Schoolbook" w:cs="Times New Roman"/>
          <w:color w:val="000000" w:themeColor="text1"/>
          <w:spacing w:val="-1"/>
          <w:sz w:val="24"/>
          <w:szCs w:val="24"/>
          <w:lang w:val="en-US" w:eastAsia="en-US"/>
        </w:rPr>
        <w:t xml:space="preserve">IU in chapter 4 and Dempster–Shafer theory (DST) to handle RU. </w:t>
      </w:r>
      <w:r w:rsidR="000D66C8" w:rsidRPr="00BF316B">
        <w:rPr>
          <w:rFonts w:ascii="Century Schoolbook" w:eastAsia="MS Mincho" w:hAnsi="Century Schoolbook" w:cs="Times New Roman"/>
          <w:color w:val="000000" w:themeColor="text1"/>
          <w:spacing w:val="-1"/>
          <w:sz w:val="24"/>
          <w:szCs w:val="24"/>
          <w:lang w:val="en-US" w:eastAsia="en-US"/>
        </w:rPr>
        <w:t xml:space="preserve">A DST evidence lattice model was applied to lifelogging PA decision determination </w:t>
      </w:r>
      <w:proofErr w:type="gramStart"/>
      <w:r w:rsidR="000D66C8" w:rsidRPr="00BF316B">
        <w:rPr>
          <w:rFonts w:ascii="Century Schoolbook" w:eastAsia="MS Mincho" w:hAnsi="Century Schoolbook" w:cs="Times New Roman"/>
          <w:color w:val="000000" w:themeColor="text1"/>
          <w:spacing w:val="-1"/>
          <w:sz w:val="24"/>
          <w:szCs w:val="24"/>
          <w:lang w:val="en-US" w:eastAsia="en-US"/>
        </w:rPr>
        <w:t>in light of</w:t>
      </w:r>
      <w:proofErr w:type="gramEnd"/>
      <w:r w:rsidR="000D66C8" w:rsidRPr="00BF316B">
        <w:rPr>
          <w:rFonts w:ascii="Century Schoolbook" w:eastAsia="MS Mincho" w:hAnsi="Century Schoolbook" w:cs="Times New Roman"/>
          <w:color w:val="000000" w:themeColor="text1"/>
          <w:spacing w:val="-1"/>
          <w:sz w:val="24"/>
          <w:szCs w:val="24"/>
          <w:lang w:val="en-US" w:eastAsia="en-US"/>
        </w:rPr>
        <w:t xml:space="preserve"> information fusion from multiple density images. The decision conclusion is categorized into two types</w:t>
      </w:r>
      <w:r w:rsidR="00772270" w:rsidRPr="00BF316B">
        <w:rPr>
          <w:rFonts w:ascii="Century Schoolbook" w:eastAsia="MS Mincho" w:hAnsi="Century Schoolbook" w:cs="Times New Roman"/>
          <w:color w:val="000000" w:themeColor="text1"/>
          <w:spacing w:val="-1"/>
          <w:sz w:val="24"/>
          <w:szCs w:val="24"/>
          <w:lang w:val="en-US" w:eastAsia="en-US"/>
        </w:rPr>
        <w:t xml:space="preserve"> which are active and sedentary, presented in chapter </w:t>
      </w:r>
      <w:r w:rsidR="00D36DE0" w:rsidRPr="00BF316B">
        <w:rPr>
          <w:rFonts w:ascii="Century Schoolbook" w:eastAsia="MS Mincho" w:hAnsi="Century Schoolbook" w:cs="Times New Roman"/>
          <w:color w:val="000000" w:themeColor="text1"/>
          <w:spacing w:val="-1"/>
          <w:sz w:val="24"/>
          <w:szCs w:val="24"/>
          <w:lang w:val="en-US" w:eastAsia="en-US"/>
        </w:rPr>
        <w:t>6</w:t>
      </w:r>
      <w:r w:rsidR="00772270" w:rsidRPr="00BF316B">
        <w:rPr>
          <w:rFonts w:ascii="Century Schoolbook" w:eastAsia="MS Mincho" w:hAnsi="Century Schoolbook" w:cs="Times New Roman"/>
          <w:color w:val="000000" w:themeColor="text1"/>
          <w:spacing w:val="-1"/>
          <w:sz w:val="24"/>
          <w:szCs w:val="24"/>
          <w:lang w:val="en-US" w:eastAsia="en-US"/>
        </w:rPr>
        <w:t>.</w:t>
      </w:r>
    </w:p>
    <w:p w14:paraId="33D4F570" w14:textId="77777777" w:rsidR="008A204B" w:rsidRPr="00BF316B" w:rsidRDefault="009532FA" w:rsidP="0026642B">
      <w:pPr>
        <w:pStyle w:val="2"/>
        <w:keepLines w:val="0"/>
        <w:overflowPunct w:val="0"/>
        <w:autoSpaceDE w:val="0"/>
        <w:autoSpaceDN w:val="0"/>
        <w:adjustRightInd w:val="0"/>
        <w:spacing w:before="240" w:line="360" w:lineRule="auto"/>
        <w:textAlignment w:val="baseline"/>
        <w:rPr>
          <w:rFonts w:ascii="Century Schoolbook" w:hAnsi="Century Schoolbook"/>
          <w:b/>
          <w:color w:val="000000" w:themeColor="text1"/>
          <w:sz w:val="28"/>
          <w:lang w:val="x-none" w:eastAsia="x-none"/>
        </w:rPr>
      </w:pPr>
      <w:bookmarkStart w:id="282" w:name="_Toc518559985"/>
      <w:r w:rsidRPr="00BF316B">
        <w:rPr>
          <w:rFonts w:ascii="Century Schoolbook" w:hAnsi="Century Schoolbook"/>
          <w:b/>
          <w:color w:val="000000" w:themeColor="text1"/>
          <w:sz w:val="28"/>
          <w:lang w:val="x-none" w:eastAsia="x-none"/>
        </w:rPr>
        <w:lastRenderedPageBreak/>
        <w:t>7</w:t>
      </w:r>
      <w:r w:rsidR="008A204B" w:rsidRPr="00BF316B">
        <w:rPr>
          <w:rFonts w:ascii="Century Schoolbook" w:hAnsi="Century Schoolbook"/>
          <w:b/>
          <w:color w:val="000000" w:themeColor="text1"/>
          <w:sz w:val="28"/>
          <w:lang w:val="x-none" w:eastAsia="x-none"/>
        </w:rPr>
        <w:t>.2</w:t>
      </w:r>
      <w:r w:rsidR="008A204B" w:rsidRPr="00BF316B">
        <w:rPr>
          <w:rFonts w:ascii="Century Schoolbook" w:hAnsi="Century Schoolbook"/>
          <w:b/>
          <w:color w:val="000000" w:themeColor="text1"/>
          <w:sz w:val="28"/>
          <w:lang w:eastAsia="x-none"/>
        </w:rPr>
        <w:t xml:space="preserve"> L</w:t>
      </w:r>
      <w:r w:rsidR="008A204B" w:rsidRPr="00BF316B">
        <w:rPr>
          <w:rFonts w:ascii="Century Schoolbook" w:hAnsi="Century Schoolbook"/>
          <w:b/>
          <w:color w:val="000000" w:themeColor="text1"/>
          <w:sz w:val="28"/>
          <w:lang w:val="x-none" w:eastAsia="x-none"/>
        </w:rPr>
        <w:t>imitations</w:t>
      </w:r>
      <w:bookmarkEnd w:id="282"/>
    </w:p>
    <w:p w14:paraId="0BD89957" w14:textId="53F138A6" w:rsidR="00D36DE0" w:rsidRPr="00BF316B" w:rsidRDefault="00F46CC2" w:rsidP="0026642B">
      <w:pPr>
        <w:spacing w:line="360" w:lineRule="auto"/>
        <w:rPr>
          <w:rFonts w:ascii="Century Schoolbook" w:eastAsia="MS Mincho" w:hAnsi="Century Schoolbook" w:cs="Times New Roman"/>
          <w:color w:val="000000" w:themeColor="text1"/>
          <w:spacing w:val="-1"/>
          <w:sz w:val="24"/>
          <w:szCs w:val="24"/>
          <w:lang w:val="en-US" w:eastAsia="en-US"/>
        </w:rPr>
      </w:pPr>
      <w:r w:rsidRPr="00BF316B">
        <w:rPr>
          <w:rFonts w:ascii="Century Schoolbook" w:eastAsia="MS Mincho" w:hAnsi="Century Schoolbook" w:cs="Times New Roman"/>
          <w:color w:val="000000" w:themeColor="text1"/>
          <w:spacing w:val="-1"/>
          <w:sz w:val="24"/>
          <w:szCs w:val="24"/>
          <w:lang w:val="en-US" w:eastAsia="en-US"/>
        </w:rPr>
        <w:t xml:space="preserve">      </w:t>
      </w:r>
      <w:r w:rsidR="00D36DE0" w:rsidRPr="00BF316B">
        <w:rPr>
          <w:rFonts w:ascii="Century Schoolbook" w:eastAsia="MS Mincho" w:hAnsi="Century Schoolbook" w:cs="Times New Roman"/>
          <w:color w:val="000000" w:themeColor="text1"/>
          <w:spacing w:val="-1"/>
          <w:sz w:val="24"/>
          <w:szCs w:val="24"/>
          <w:lang w:val="en-US" w:eastAsia="en-US"/>
        </w:rPr>
        <w:t xml:space="preserve">Proposed PARM approaches and applications have met the research aims and objectives of this PhD project, but there still exist several issues </w:t>
      </w:r>
      <w:r w:rsidR="005E32A1" w:rsidRPr="00BF316B">
        <w:rPr>
          <w:rFonts w:ascii="Century Schoolbook" w:eastAsia="MS Mincho" w:hAnsi="Century Schoolbook" w:cs="Times New Roman"/>
          <w:color w:val="000000" w:themeColor="text1"/>
          <w:spacing w:val="-1"/>
          <w:sz w:val="24"/>
          <w:szCs w:val="24"/>
          <w:lang w:val="en-US" w:eastAsia="en-US"/>
        </w:rPr>
        <w:t xml:space="preserve">which </w:t>
      </w:r>
      <w:r w:rsidR="00D36DE0" w:rsidRPr="00BF316B">
        <w:rPr>
          <w:rFonts w:ascii="Century Schoolbook" w:eastAsia="MS Mincho" w:hAnsi="Century Schoolbook" w:cs="Times New Roman"/>
          <w:color w:val="000000" w:themeColor="text1"/>
          <w:spacing w:val="-1"/>
          <w:sz w:val="24"/>
          <w:szCs w:val="24"/>
          <w:lang w:val="en-US" w:eastAsia="en-US"/>
        </w:rPr>
        <w:t>may need to be improved and investigated in the f</w:t>
      </w:r>
      <w:r w:rsidR="005E32A1" w:rsidRPr="00BF316B">
        <w:rPr>
          <w:rFonts w:ascii="Century Schoolbook" w:eastAsia="MS Mincho" w:hAnsi="Century Schoolbook" w:cs="Times New Roman"/>
          <w:color w:val="000000" w:themeColor="text1"/>
          <w:spacing w:val="-1"/>
          <w:sz w:val="24"/>
          <w:szCs w:val="24"/>
          <w:lang w:val="en-US" w:eastAsia="en-US"/>
        </w:rPr>
        <w:t>u</w:t>
      </w:r>
      <w:r w:rsidR="00D36DE0" w:rsidRPr="00BF316B">
        <w:rPr>
          <w:rFonts w:ascii="Century Schoolbook" w:eastAsia="MS Mincho" w:hAnsi="Century Schoolbook" w:cs="Times New Roman"/>
          <w:color w:val="000000" w:themeColor="text1"/>
          <w:spacing w:val="-1"/>
          <w:sz w:val="24"/>
          <w:szCs w:val="24"/>
          <w:lang w:val="en-US" w:eastAsia="en-US"/>
        </w:rPr>
        <w:t xml:space="preserve">ture work.   </w:t>
      </w:r>
    </w:p>
    <w:p w14:paraId="0F7F554E" w14:textId="1039AF72" w:rsidR="005B1715" w:rsidRPr="00BF316B" w:rsidRDefault="00F46CC2" w:rsidP="0026642B">
      <w:pPr>
        <w:spacing w:line="360" w:lineRule="auto"/>
        <w:jc w:val="both"/>
        <w:rPr>
          <w:rFonts w:ascii="Century Schoolbook" w:eastAsia="MS Mincho" w:hAnsi="Century Schoolbook" w:cs="Times New Roman"/>
          <w:color w:val="000000" w:themeColor="text1"/>
          <w:spacing w:val="-1"/>
          <w:sz w:val="24"/>
          <w:szCs w:val="24"/>
          <w:lang w:val="en-US" w:eastAsia="en-US"/>
        </w:rPr>
      </w:pPr>
      <w:r w:rsidRPr="00BF316B">
        <w:rPr>
          <w:rFonts w:ascii="Century Schoolbook" w:eastAsia="MS Mincho" w:hAnsi="Century Schoolbook" w:cs="Times New Roman"/>
          <w:color w:val="000000" w:themeColor="text1"/>
          <w:spacing w:val="-1"/>
          <w:sz w:val="24"/>
          <w:szCs w:val="24"/>
          <w:lang w:val="en-US" w:eastAsia="en-US"/>
        </w:rPr>
        <w:t xml:space="preserve">      </w:t>
      </w:r>
      <w:r w:rsidR="00212856" w:rsidRPr="00BF316B">
        <w:rPr>
          <w:rFonts w:ascii="Century Schoolbook" w:eastAsia="MS Mincho" w:hAnsi="Century Schoolbook" w:cs="Times New Roman"/>
          <w:color w:val="000000" w:themeColor="text1"/>
          <w:spacing w:val="-1"/>
          <w:sz w:val="24"/>
          <w:szCs w:val="24"/>
          <w:lang w:val="en-US" w:eastAsia="en-US"/>
        </w:rPr>
        <w:t xml:space="preserve">First, </w:t>
      </w:r>
      <w:r w:rsidR="00912822" w:rsidRPr="00BF316B">
        <w:rPr>
          <w:rFonts w:ascii="Century Schoolbook" w:eastAsia="MS Mincho" w:hAnsi="Century Schoolbook" w:cs="Times New Roman"/>
          <w:color w:val="000000" w:themeColor="text1"/>
          <w:spacing w:val="-1"/>
          <w:sz w:val="24"/>
          <w:szCs w:val="24"/>
          <w:lang w:val="en-US" w:eastAsia="en-US"/>
        </w:rPr>
        <w:t xml:space="preserve">we limit discussion of PA to only use ‘steps’ and MET in lifelogging activity pattern analysis. The reason for this is firstly the step is the most significant lifelogging PA variable. Generally, from the perspective of longitudinal duration, individuals spend more time walking, jogging and running than other activities such as swimming or cycling. Secondly, some non-step activities are rarely automatically detected owing to the limitations of existing hardware devices (swimming and yoga are particularly problematic for example). We believe the proposed approach has extensibility with the technological progress of activity recognition techniques and device capability. Furthermore, this thesis typically evaluated healthy subjects. Nonetheless, this principle can be applied for detection of PA changes for elderly people and patients with chronic disease using such low-cost devices or free apps. Since the </w:t>
      </w:r>
      <w:r w:rsidR="001C1D7A" w:rsidRPr="00BF316B">
        <w:rPr>
          <w:rFonts w:ascii="Century Schoolbook" w:eastAsia="MS Mincho" w:hAnsi="Century Schoolbook" w:cs="Times New Roman"/>
          <w:color w:val="000000" w:themeColor="text1"/>
          <w:spacing w:val="-1"/>
          <w:sz w:val="24"/>
          <w:szCs w:val="24"/>
          <w:lang w:val="en-US" w:eastAsia="en-US"/>
        </w:rPr>
        <w:t>section</w:t>
      </w:r>
      <w:r w:rsidR="00912822" w:rsidRPr="00BF316B">
        <w:rPr>
          <w:rFonts w:ascii="Century Schoolbook" w:eastAsia="MS Mincho" w:hAnsi="Century Schoolbook" w:cs="Times New Roman"/>
          <w:color w:val="000000" w:themeColor="text1"/>
          <w:spacing w:val="-1"/>
          <w:sz w:val="24"/>
          <w:szCs w:val="24"/>
          <w:lang w:val="en-US" w:eastAsia="en-US"/>
        </w:rPr>
        <w:t xml:space="preserve"> only assessed a few months’ data sets from limited devices, larger amounts of data over a longer </w:t>
      </w:r>
      <w:proofErr w:type="gramStart"/>
      <w:r w:rsidR="00912822" w:rsidRPr="00BF316B">
        <w:rPr>
          <w:rFonts w:ascii="Century Schoolbook" w:eastAsia="MS Mincho" w:hAnsi="Century Schoolbook" w:cs="Times New Roman"/>
          <w:color w:val="000000" w:themeColor="text1"/>
          <w:spacing w:val="-1"/>
          <w:sz w:val="24"/>
          <w:szCs w:val="24"/>
          <w:lang w:val="en-US" w:eastAsia="en-US"/>
        </w:rPr>
        <w:t>period of time</w:t>
      </w:r>
      <w:proofErr w:type="gramEnd"/>
      <w:r w:rsidR="00912822" w:rsidRPr="00BF316B">
        <w:rPr>
          <w:rFonts w:ascii="Century Schoolbook" w:eastAsia="MS Mincho" w:hAnsi="Century Schoolbook" w:cs="Times New Roman"/>
          <w:color w:val="000000" w:themeColor="text1"/>
          <w:spacing w:val="-1"/>
          <w:sz w:val="24"/>
          <w:szCs w:val="24"/>
          <w:lang w:val="en-US" w:eastAsia="en-US"/>
        </w:rPr>
        <w:t xml:space="preserve"> from more subjects are need</w:t>
      </w:r>
      <w:r w:rsidR="002C7AD9" w:rsidRPr="00BF316B">
        <w:rPr>
          <w:rFonts w:ascii="Century Schoolbook" w:eastAsia="MS Mincho" w:hAnsi="Century Schoolbook" w:cs="Times New Roman"/>
          <w:color w:val="000000" w:themeColor="text1"/>
          <w:spacing w:val="-1"/>
          <w:sz w:val="24"/>
          <w:szCs w:val="24"/>
          <w:lang w:val="en-US" w:eastAsia="en-US"/>
        </w:rPr>
        <w:t>ed</w:t>
      </w:r>
      <w:r w:rsidR="00912822" w:rsidRPr="00BF316B">
        <w:rPr>
          <w:rFonts w:ascii="Century Schoolbook" w:eastAsia="MS Mincho" w:hAnsi="Century Schoolbook" w:cs="Times New Roman"/>
          <w:color w:val="000000" w:themeColor="text1"/>
          <w:spacing w:val="-1"/>
          <w:sz w:val="24"/>
          <w:szCs w:val="24"/>
          <w:lang w:val="en-US" w:eastAsia="en-US"/>
        </w:rPr>
        <w:t xml:space="preserve"> for evaluation. </w:t>
      </w:r>
      <w:r w:rsidR="002C7AD9" w:rsidRPr="00BF316B">
        <w:rPr>
          <w:rFonts w:ascii="Century Schoolbook" w:eastAsia="MS Mincho" w:hAnsi="Century Schoolbook" w:cs="Times New Roman"/>
          <w:color w:val="000000" w:themeColor="text1"/>
          <w:spacing w:val="-1"/>
          <w:sz w:val="24"/>
          <w:szCs w:val="24"/>
          <w:lang w:val="en-US" w:eastAsia="en-US"/>
        </w:rPr>
        <w:t>Also, more subject</w:t>
      </w:r>
      <w:r w:rsidR="001E024C" w:rsidRPr="00BF316B">
        <w:rPr>
          <w:rFonts w:ascii="Century Schoolbook" w:eastAsia="MS Mincho" w:hAnsi="Century Schoolbook" w:cs="Times New Roman"/>
          <w:color w:val="000000" w:themeColor="text1"/>
          <w:spacing w:val="-1"/>
          <w:sz w:val="24"/>
          <w:szCs w:val="24"/>
          <w:lang w:val="en-US" w:eastAsia="en-US"/>
        </w:rPr>
        <w:t>s’</w:t>
      </w:r>
      <w:r w:rsidR="002C7AD9" w:rsidRPr="00BF316B">
        <w:rPr>
          <w:rFonts w:ascii="Century Schoolbook" w:eastAsia="MS Mincho" w:hAnsi="Century Schoolbook" w:cs="Times New Roman"/>
          <w:color w:val="000000" w:themeColor="text1"/>
          <w:spacing w:val="-1"/>
          <w:sz w:val="24"/>
          <w:szCs w:val="24"/>
          <w:lang w:val="en-US" w:eastAsia="en-US"/>
        </w:rPr>
        <w:t xml:space="preserve"> data need</w:t>
      </w:r>
      <w:r w:rsidR="005E32A1" w:rsidRPr="00BF316B">
        <w:rPr>
          <w:rFonts w:ascii="Century Schoolbook" w:eastAsia="MS Mincho" w:hAnsi="Century Schoolbook" w:cs="Times New Roman"/>
          <w:color w:val="000000" w:themeColor="text1"/>
          <w:spacing w:val="-1"/>
          <w:sz w:val="24"/>
          <w:szCs w:val="24"/>
          <w:lang w:val="en-US" w:eastAsia="en-US"/>
        </w:rPr>
        <w:t>s</w:t>
      </w:r>
      <w:r w:rsidR="002C7AD9" w:rsidRPr="00BF316B">
        <w:rPr>
          <w:rFonts w:ascii="Century Schoolbook" w:eastAsia="MS Mincho" w:hAnsi="Century Schoolbook" w:cs="Times New Roman"/>
          <w:color w:val="000000" w:themeColor="text1"/>
          <w:spacing w:val="-1"/>
          <w:sz w:val="24"/>
          <w:szCs w:val="24"/>
          <w:lang w:val="en-US" w:eastAsia="en-US"/>
        </w:rPr>
        <w:t xml:space="preserve"> to </w:t>
      </w:r>
      <w:r w:rsidR="005E32A1" w:rsidRPr="00BF316B">
        <w:rPr>
          <w:rFonts w:ascii="Century Schoolbook" w:eastAsia="MS Mincho" w:hAnsi="Century Schoolbook" w:cs="Times New Roman"/>
          <w:color w:val="000000" w:themeColor="text1"/>
          <w:spacing w:val="-1"/>
          <w:sz w:val="24"/>
          <w:szCs w:val="24"/>
          <w:lang w:val="en-US" w:eastAsia="en-US"/>
        </w:rPr>
        <w:t xml:space="preserve">be </w:t>
      </w:r>
      <w:r w:rsidR="002C7AD9" w:rsidRPr="00BF316B">
        <w:rPr>
          <w:rFonts w:ascii="Century Schoolbook" w:eastAsia="MS Mincho" w:hAnsi="Century Schoolbook" w:cs="Times New Roman"/>
          <w:color w:val="000000" w:themeColor="text1"/>
          <w:spacing w:val="-1"/>
          <w:sz w:val="24"/>
          <w:szCs w:val="24"/>
          <w:lang w:val="en-US" w:eastAsia="en-US"/>
        </w:rPr>
        <w:t>collect</w:t>
      </w:r>
      <w:r w:rsidR="005E32A1" w:rsidRPr="00BF316B">
        <w:rPr>
          <w:rFonts w:ascii="Century Schoolbook" w:eastAsia="MS Mincho" w:hAnsi="Century Schoolbook" w:cs="Times New Roman"/>
          <w:color w:val="000000" w:themeColor="text1"/>
          <w:spacing w:val="-1"/>
          <w:sz w:val="24"/>
          <w:szCs w:val="24"/>
          <w:lang w:val="en-US" w:eastAsia="en-US"/>
        </w:rPr>
        <w:t>ed</w:t>
      </w:r>
      <w:r w:rsidR="002C7AD9" w:rsidRPr="00BF316B">
        <w:rPr>
          <w:rFonts w:ascii="Century Schoolbook" w:eastAsia="MS Mincho" w:hAnsi="Century Schoolbook" w:cs="Times New Roman"/>
          <w:color w:val="000000" w:themeColor="text1"/>
          <w:spacing w:val="-1"/>
          <w:sz w:val="24"/>
          <w:szCs w:val="24"/>
          <w:lang w:val="en-US" w:eastAsia="en-US"/>
        </w:rPr>
        <w:t xml:space="preserve"> </w:t>
      </w:r>
      <w:r w:rsidR="005E32A1" w:rsidRPr="00BF316B">
        <w:rPr>
          <w:rFonts w:ascii="Century Schoolbook" w:eastAsia="MS Mincho" w:hAnsi="Century Schoolbook" w:cs="Times New Roman"/>
          <w:color w:val="000000" w:themeColor="text1"/>
          <w:spacing w:val="-1"/>
          <w:sz w:val="24"/>
          <w:szCs w:val="24"/>
          <w:lang w:val="en-US" w:eastAsia="en-US"/>
        </w:rPr>
        <w:t>to</w:t>
      </w:r>
      <w:r w:rsidR="002C7AD9" w:rsidRPr="00BF316B">
        <w:rPr>
          <w:rFonts w:ascii="Century Schoolbook" w:eastAsia="MS Mincho" w:hAnsi="Century Schoolbook" w:cs="Times New Roman"/>
          <w:color w:val="000000" w:themeColor="text1"/>
          <w:spacing w:val="-1"/>
          <w:sz w:val="24"/>
          <w:szCs w:val="24"/>
          <w:lang w:val="en-US" w:eastAsia="en-US"/>
        </w:rPr>
        <w:t xml:space="preserve"> further improve the accuracy of the PA recognition framework and including further types of activities such as playing ball</w:t>
      </w:r>
      <w:r w:rsidR="005E32A1" w:rsidRPr="00BF316B">
        <w:rPr>
          <w:rFonts w:ascii="Century Schoolbook" w:eastAsia="MS Mincho" w:hAnsi="Century Schoolbook" w:cs="Times New Roman"/>
          <w:color w:val="000000" w:themeColor="text1"/>
          <w:spacing w:val="-1"/>
          <w:sz w:val="24"/>
          <w:szCs w:val="24"/>
          <w:lang w:val="en-US" w:eastAsia="en-US"/>
        </w:rPr>
        <w:t>game</w:t>
      </w:r>
      <w:r w:rsidR="002C7AD9" w:rsidRPr="00BF316B">
        <w:rPr>
          <w:rFonts w:ascii="Century Schoolbook" w:eastAsia="MS Mincho" w:hAnsi="Century Schoolbook" w:cs="Times New Roman"/>
          <w:color w:val="000000" w:themeColor="text1"/>
          <w:spacing w:val="-1"/>
          <w:sz w:val="24"/>
          <w:szCs w:val="24"/>
          <w:lang w:val="en-US" w:eastAsia="en-US"/>
        </w:rPr>
        <w:t>s or eating, etc.</w:t>
      </w:r>
      <w:r w:rsidR="001E024C" w:rsidRPr="00BF316B">
        <w:rPr>
          <w:rFonts w:ascii="Century Schoolbook" w:eastAsia="MS Mincho" w:hAnsi="Century Schoolbook" w:cs="Times New Roman"/>
          <w:color w:val="000000" w:themeColor="text1"/>
          <w:spacing w:val="-1"/>
          <w:sz w:val="24"/>
          <w:szCs w:val="24"/>
          <w:lang w:val="en-US" w:eastAsia="en-US"/>
        </w:rPr>
        <w:t xml:space="preserve"> in the future work.</w:t>
      </w:r>
    </w:p>
    <w:p w14:paraId="22F85BBE" w14:textId="77777777" w:rsidR="008A204B" w:rsidRPr="00BF316B" w:rsidRDefault="009532FA" w:rsidP="0026642B">
      <w:pPr>
        <w:pStyle w:val="2"/>
        <w:keepLines w:val="0"/>
        <w:overflowPunct w:val="0"/>
        <w:autoSpaceDE w:val="0"/>
        <w:autoSpaceDN w:val="0"/>
        <w:adjustRightInd w:val="0"/>
        <w:spacing w:before="240" w:line="360" w:lineRule="auto"/>
        <w:textAlignment w:val="baseline"/>
        <w:rPr>
          <w:rFonts w:ascii="Century Schoolbook" w:hAnsi="Century Schoolbook"/>
          <w:b/>
          <w:i/>
          <w:iCs/>
          <w:color w:val="000000" w:themeColor="text1"/>
          <w:sz w:val="28"/>
          <w:lang w:val="x-none" w:eastAsia="x-none"/>
        </w:rPr>
      </w:pPr>
      <w:bookmarkStart w:id="283" w:name="_Toc518559986"/>
      <w:r w:rsidRPr="00BF316B">
        <w:rPr>
          <w:rFonts w:ascii="Century Schoolbook" w:hAnsi="Century Schoolbook"/>
          <w:b/>
          <w:color w:val="000000" w:themeColor="text1"/>
          <w:sz w:val="28"/>
          <w:lang w:val="x-none" w:eastAsia="x-none"/>
        </w:rPr>
        <w:t>7</w:t>
      </w:r>
      <w:r w:rsidR="008A204B" w:rsidRPr="00BF316B">
        <w:rPr>
          <w:rFonts w:ascii="Century Schoolbook" w:hAnsi="Century Schoolbook"/>
          <w:b/>
          <w:color w:val="000000" w:themeColor="text1"/>
          <w:sz w:val="28"/>
          <w:lang w:val="x-none" w:eastAsia="x-none"/>
        </w:rPr>
        <w:t>.3 Future prospects</w:t>
      </w:r>
      <w:bookmarkEnd w:id="283"/>
      <w:r w:rsidR="008A204B" w:rsidRPr="00BF316B">
        <w:rPr>
          <w:rFonts w:ascii="Century Schoolbook" w:hAnsi="Century Schoolbook"/>
          <w:b/>
          <w:color w:val="000000" w:themeColor="text1"/>
          <w:sz w:val="28"/>
          <w:lang w:val="x-none" w:eastAsia="x-none"/>
        </w:rPr>
        <w:t xml:space="preserve"> </w:t>
      </w:r>
    </w:p>
    <w:p w14:paraId="2CE449AA" w14:textId="038FE10E" w:rsidR="008A204B" w:rsidRPr="00BF316B" w:rsidRDefault="006E33B6" w:rsidP="0026642B">
      <w:pPr>
        <w:spacing w:line="360" w:lineRule="auto"/>
        <w:jc w:val="both"/>
        <w:rPr>
          <w:rFonts w:ascii="Century Schoolbook" w:eastAsia="MS Mincho" w:hAnsi="Century Schoolbook" w:cs="Times New Roman"/>
          <w:color w:val="000000" w:themeColor="text1"/>
          <w:spacing w:val="-1"/>
          <w:sz w:val="24"/>
          <w:szCs w:val="24"/>
          <w:lang w:val="en-US" w:eastAsia="en-US"/>
        </w:rPr>
      </w:pPr>
      <w:r w:rsidRPr="00BF316B">
        <w:rPr>
          <w:rFonts w:ascii="Century Schoolbook" w:eastAsia="MS Mincho" w:hAnsi="Century Schoolbook" w:cs="Times New Roman"/>
          <w:color w:val="000000" w:themeColor="text1"/>
          <w:spacing w:val="-1"/>
          <w:sz w:val="24"/>
          <w:szCs w:val="24"/>
          <w:lang w:val="en-US" w:eastAsia="en-US"/>
        </w:rPr>
        <w:t xml:space="preserve">      </w:t>
      </w:r>
      <w:r w:rsidR="008A204B" w:rsidRPr="00BF316B">
        <w:rPr>
          <w:rFonts w:ascii="Century Schoolbook" w:eastAsia="MS Mincho" w:hAnsi="Century Schoolbook" w:cs="Times New Roman"/>
          <w:color w:val="000000" w:themeColor="text1"/>
          <w:spacing w:val="-1"/>
          <w:sz w:val="24"/>
          <w:szCs w:val="24"/>
          <w:lang w:val="en-US" w:eastAsia="en-US"/>
        </w:rPr>
        <w:t xml:space="preserve">While empowering the utility of IoT enabled technologies in PARM has huge potential benefits </w:t>
      </w:r>
      <w:r w:rsidR="005E32A1" w:rsidRPr="00BF316B">
        <w:rPr>
          <w:rFonts w:ascii="Century Schoolbook" w:eastAsia="MS Mincho" w:hAnsi="Century Schoolbook" w:cs="Times New Roman"/>
          <w:color w:val="000000" w:themeColor="text1"/>
          <w:spacing w:val="-1"/>
          <w:sz w:val="24"/>
          <w:szCs w:val="24"/>
          <w:lang w:val="en-US" w:eastAsia="en-US"/>
        </w:rPr>
        <w:t>for the</w:t>
      </w:r>
      <w:r w:rsidR="008A204B" w:rsidRPr="00BF316B">
        <w:rPr>
          <w:rFonts w:ascii="Century Schoolbook" w:eastAsia="MS Mincho" w:hAnsi="Century Schoolbook" w:cs="Times New Roman"/>
          <w:color w:val="000000" w:themeColor="text1"/>
          <w:spacing w:val="-1"/>
          <w:sz w:val="24"/>
          <w:szCs w:val="24"/>
          <w:lang w:val="en-US" w:eastAsia="en-US"/>
        </w:rPr>
        <w:t xml:space="preserve"> healthcare industry, it is still broadly agreed that the IoT technologies are in their infancy and face many challenges </w:t>
      </w:r>
      <w:r w:rsidR="00EB19DD" w:rsidRPr="00BF316B">
        <w:rPr>
          <w:rFonts w:ascii="Century Schoolbook" w:eastAsia="MS Mincho" w:hAnsi="Century Schoolbook" w:cs="Times New Roman"/>
          <w:color w:val="000000" w:themeColor="text1"/>
          <w:spacing w:val="-1"/>
          <w:sz w:val="24"/>
          <w:szCs w:val="24"/>
          <w:lang w:val="en-US" w:eastAsia="en-US"/>
        </w:rPr>
        <w:t>i</w:t>
      </w:r>
      <w:r w:rsidR="008A204B" w:rsidRPr="00BF316B">
        <w:rPr>
          <w:rFonts w:ascii="Century Schoolbook" w:eastAsia="MS Mincho" w:hAnsi="Century Schoolbook" w:cs="Times New Roman"/>
          <w:color w:val="000000" w:themeColor="text1"/>
          <w:spacing w:val="-1"/>
          <w:sz w:val="24"/>
          <w:szCs w:val="24"/>
          <w:lang w:val="en-US" w:eastAsia="en-US"/>
        </w:rPr>
        <w:t xml:space="preserve">n successfully applying them into PARM due to the need of life-logging data, uncontrolled environment, high volume of data set, security and privacy, etc. Future efforts are required to address these challenges and examine </w:t>
      </w:r>
      <w:r w:rsidR="00EB19DD" w:rsidRPr="00BF316B">
        <w:rPr>
          <w:rFonts w:ascii="Century Schoolbook" w:eastAsia="MS Mincho" w:hAnsi="Century Schoolbook" w:cs="Times New Roman"/>
          <w:color w:val="000000" w:themeColor="text1"/>
          <w:spacing w:val="-1"/>
          <w:sz w:val="24"/>
          <w:szCs w:val="24"/>
          <w:lang w:val="en-US" w:eastAsia="en-US"/>
        </w:rPr>
        <w:t>the</w:t>
      </w:r>
      <w:r w:rsidR="008A204B" w:rsidRPr="00BF316B">
        <w:rPr>
          <w:rFonts w:ascii="Century Schoolbook" w:eastAsia="MS Mincho" w:hAnsi="Century Schoolbook" w:cs="Times New Roman"/>
          <w:color w:val="000000" w:themeColor="text1"/>
          <w:spacing w:val="-1"/>
          <w:sz w:val="24"/>
          <w:szCs w:val="24"/>
          <w:lang w:val="en-US" w:eastAsia="en-US"/>
        </w:rPr>
        <w:t xml:space="preserve"> availability of existing PARM technologies to ensure a good fit in the IoT environment. </w:t>
      </w:r>
    </w:p>
    <w:p w14:paraId="4CEAB6BB" w14:textId="77777777" w:rsidR="008A204B" w:rsidRPr="00BF316B" w:rsidRDefault="008A204B" w:rsidP="0026642B">
      <w:pPr>
        <w:pStyle w:val="3"/>
        <w:keepLines w:val="0"/>
        <w:numPr>
          <w:ilvl w:val="2"/>
          <w:numId w:val="26"/>
        </w:numPr>
        <w:overflowPunct w:val="0"/>
        <w:autoSpaceDE w:val="0"/>
        <w:autoSpaceDN w:val="0"/>
        <w:adjustRightInd w:val="0"/>
        <w:spacing w:before="240" w:after="60" w:line="360" w:lineRule="auto"/>
        <w:ind w:left="0" w:firstLine="0"/>
        <w:textAlignment w:val="baseline"/>
        <w:rPr>
          <w:rFonts w:ascii="Century Schoolbook" w:eastAsia="SimSun" w:hAnsi="Century Schoolbook" w:cs="Times New Roman"/>
          <w:b/>
          <w:color w:val="000000" w:themeColor="text1"/>
          <w:sz w:val="28"/>
          <w:szCs w:val="20"/>
          <w:lang w:val="x-none" w:eastAsia="x-none"/>
        </w:rPr>
      </w:pPr>
      <w:bookmarkStart w:id="284" w:name="_Toc518559987"/>
      <w:r w:rsidRPr="00BF316B">
        <w:rPr>
          <w:rFonts w:ascii="Century Schoolbook" w:eastAsia="SimSun" w:hAnsi="Century Schoolbook" w:cs="Times New Roman"/>
          <w:b/>
          <w:color w:val="000000" w:themeColor="text1"/>
          <w:sz w:val="28"/>
          <w:szCs w:val="20"/>
          <w:lang w:val="x-none" w:eastAsia="x-none"/>
        </w:rPr>
        <w:lastRenderedPageBreak/>
        <w:t>Cost effective and non-obtrusive wearable sensing</w:t>
      </w:r>
      <w:bookmarkEnd w:id="284"/>
    </w:p>
    <w:p w14:paraId="6370F1B5" w14:textId="3E5D99AD" w:rsidR="008A204B" w:rsidRPr="00BF316B" w:rsidRDefault="006E33B6" w:rsidP="0026642B">
      <w:pPr>
        <w:widowControl w:val="0"/>
        <w:adjustRightInd w:val="0"/>
        <w:spacing w:line="360" w:lineRule="auto"/>
        <w:jc w:val="both"/>
        <w:rPr>
          <w:rFonts w:ascii="Century Schoolbook" w:eastAsia="MS Mincho" w:hAnsi="Century Schoolbook" w:cs="Times New Roman"/>
          <w:color w:val="000000" w:themeColor="text1"/>
          <w:spacing w:val="-1"/>
          <w:sz w:val="24"/>
          <w:szCs w:val="24"/>
        </w:rPr>
      </w:pPr>
      <w:r w:rsidRPr="00BF316B">
        <w:rPr>
          <w:rFonts w:ascii="Century Schoolbook" w:eastAsia="MS Mincho" w:hAnsi="Century Schoolbook" w:cs="Times New Roman"/>
          <w:color w:val="000000" w:themeColor="text1"/>
          <w:spacing w:val="-1"/>
          <w:sz w:val="24"/>
          <w:szCs w:val="24"/>
        </w:rPr>
        <w:t xml:space="preserve">       </w:t>
      </w:r>
      <w:r w:rsidR="008A204B" w:rsidRPr="00BF316B">
        <w:rPr>
          <w:rFonts w:ascii="Century Schoolbook" w:eastAsia="MS Mincho" w:hAnsi="Century Schoolbook" w:cs="Times New Roman"/>
          <w:color w:val="000000" w:themeColor="text1"/>
          <w:spacing w:val="-1"/>
          <w:sz w:val="24"/>
          <w:szCs w:val="24"/>
        </w:rPr>
        <w:t xml:space="preserve">While existing sensing technologies have made great progress in the last decade, it </w:t>
      </w:r>
      <w:r w:rsidR="00EB19DD" w:rsidRPr="00BF316B">
        <w:rPr>
          <w:rFonts w:ascii="Century Schoolbook" w:eastAsia="MS Mincho" w:hAnsi="Century Schoolbook" w:cs="Times New Roman"/>
          <w:color w:val="000000" w:themeColor="text1"/>
          <w:spacing w:val="-1"/>
          <w:sz w:val="24"/>
          <w:szCs w:val="24"/>
        </w:rPr>
        <w:t xml:space="preserve">is </w:t>
      </w:r>
      <w:r w:rsidR="008A204B" w:rsidRPr="00BF316B">
        <w:rPr>
          <w:rFonts w:ascii="Century Schoolbook" w:eastAsia="MS Mincho" w:hAnsi="Century Schoolbook" w:cs="Times New Roman"/>
          <w:color w:val="000000" w:themeColor="text1"/>
          <w:spacing w:val="-1"/>
          <w:sz w:val="24"/>
          <w:szCs w:val="24"/>
        </w:rPr>
        <w:t>still limit</w:t>
      </w:r>
      <w:r w:rsidR="00EB19DD" w:rsidRPr="00BF316B">
        <w:rPr>
          <w:rFonts w:ascii="Century Schoolbook" w:eastAsia="MS Mincho" w:hAnsi="Century Schoolbook" w:cs="Times New Roman"/>
          <w:color w:val="000000" w:themeColor="text1"/>
          <w:spacing w:val="-1"/>
          <w:sz w:val="24"/>
          <w:szCs w:val="24"/>
        </w:rPr>
        <w:t>ed</w:t>
      </w:r>
      <w:r w:rsidR="008A204B" w:rsidRPr="00BF316B">
        <w:rPr>
          <w:rFonts w:ascii="Century Schoolbook" w:eastAsia="MS Mincho" w:hAnsi="Century Schoolbook" w:cs="Times New Roman"/>
          <w:color w:val="000000" w:themeColor="text1"/>
          <w:spacing w:val="-1"/>
          <w:sz w:val="24"/>
          <w:szCs w:val="24"/>
        </w:rPr>
        <w:t xml:space="preserve"> </w:t>
      </w:r>
      <w:r w:rsidR="00EB19DD" w:rsidRPr="00BF316B">
        <w:rPr>
          <w:rFonts w:ascii="Century Schoolbook" w:eastAsia="MS Mincho" w:hAnsi="Century Schoolbook" w:cs="Times New Roman"/>
          <w:color w:val="000000" w:themeColor="text1"/>
          <w:spacing w:val="-1"/>
          <w:sz w:val="24"/>
          <w:szCs w:val="24"/>
        </w:rPr>
        <w:t xml:space="preserve">with regards </w:t>
      </w:r>
      <w:r w:rsidR="008A204B" w:rsidRPr="00BF316B">
        <w:rPr>
          <w:rFonts w:ascii="Century Schoolbook" w:eastAsia="MS Mincho" w:hAnsi="Century Schoolbook" w:cs="Times New Roman"/>
          <w:color w:val="000000" w:themeColor="text1"/>
          <w:spacing w:val="-1"/>
          <w:sz w:val="24"/>
          <w:szCs w:val="24"/>
        </w:rPr>
        <w:t xml:space="preserve">to long-term healthcare monitoring in the </w:t>
      </w:r>
      <w:proofErr w:type="gramStart"/>
      <w:r w:rsidR="008A204B" w:rsidRPr="00BF316B">
        <w:rPr>
          <w:rFonts w:ascii="Century Schoolbook" w:eastAsia="MS Mincho" w:hAnsi="Century Schoolbook" w:cs="Times New Roman"/>
          <w:color w:val="000000" w:themeColor="text1"/>
          <w:spacing w:val="-1"/>
          <w:sz w:val="24"/>
          <w:szCs w:val="24"/>
        </w:rPr>
        <w:t>free living</w:t>
      </w:r>
      <w:proofErr w:type="gramEnd"/>
      <w:r w:rsidR="008A204B" w:rsidRPr="00BF316B">
        <w:rPr>
          <w:rFonts w:ascii="Century Schoolbook" w:eastAsia="MS Mincho" w:hAnsi="Century Schoolbook" w:cs="Times New Roman"/>
          <w:color w:val="000000" w:themeColor="text1"/>
          <w:spacing w:val="-1"/>
          <w:sz w:val="24"/>
          <w:szCs w:val="24"/>
        </w:rPr>
        <w:t xml:space="preserve"> environment, as even only a small single sensor attached on a certain part of the body is still uncomfortable for permanent monitoring. While wearable devices have proven </w:t>
      </w:r>
      <w:r w:rsidR="00EB19DD" w:rsidRPr="00BF316B">
        <w:rPr>
          <w:rFonts w:ascii="Century Schoolbook" w:eastAsia="MS Mincho" w:hAnsi="Century Schoolbook" w:cs="Times New Roman"/>
          <w:color w:val="000000" w:themeColor="text1"/>
          <w:spacing w:val="-1"/>
          <w:sz w:val="24"/>
          <w:szCs w:val="24"/>
        </w:rPr>
        <w:t>their</w:t>
      </w:r>
      <w:r w:rsidR="008A204B" w:rsidRPr="00BF316B">
        <w:rPr>
          <w:rFonts w:ascii="Century Schoolbook" w:eastAsia="MS Mincho" w:hAnsi="Century Schoolbook" w:cs="Times New Roman"/>
          <w:color w:val="000000" w:themeColor="text1"/>
          <w:spacing w:val="-1"/>
          <w:sz w:val="24"/>
          <w:szCs w:val="24"/>
        </w:rPr>
        <w:t xml:space="preserve"> popularity among general users, </w:t>
      </w:r>
      <w:proofErr w:type="gramStart"/>
      <w:r w:rsidR="008A204B" w:rsidRPr="00BF316B">
        <w:rPr>
          <w:rFonts w:ascii="Century Schoolbook" w:eastAsia="MS Mincho" w:hAnsi="Century Schoolbook" w:cs="Times New Roman"/>
          <w:color w:val="000000" w:themeColor="text1"/>
          <w:spacing w:val="-1"/>
          <w:sz w:val="24"/>
          <w:szCs w:val="24"/>
        </w:rPr>
        <w:t xml:space="preserve">the majority </w:t>
      </w:r>
      <w:r w:rsidR="00EB19DD" w:rsidRPr="00BF316B">
        <w:rPr>
          <w:rFonts w:ascii="Century Schoolbook" w:eastAsia="MS Mincho" w:hAnsi="Century Schoolbook" w:cs="Times New Roman"/>
          <w:color w:val="000000" w:themeColor="text1"/>
          <w:spacing w:val="-1"/>
          <w:sz w:val="24"/>
          <w:szCs w:val="24"/>
        </w:rPr>
        <w:t>of</w:t>
      </w:r>
      <w:proofErr w:type="gramEnd"/>
      <w:r w:rsidR="00EB19DD" w:rsidRPr="00BF316B">
        <w:rPr>
          <w:rFonts w:ascii="Century Schoolbook" w:eastAsia="MS Mincho" w:hAnsi="Century Schoolbook" w:cs="Times New Roman"/>
          <w:color w:val="000000" w:themeColor="text1"/>
          <w:spacing w:val="-1"/>
          <w:sz w:val="24"/>
          <w:szCs w:val="24"/>
        </w:rPr>
        <w:t xml:space="preserve"> </w:t>
      </w:r>
      <w:r w:rsidR="008A204B" w:rsidRPr="00BF316B">
        <w:rPr>
          <w:rFonts w:ascii="Century Schoolbook" w:eastAsia="MS Mincho" w:hAnsi="Century Schoolbook" w:cs="Times New Roman"/>
          <w:color w:val="000000" w:themeColor="text1"/>
          <w:spacing w:val="-1"/>
          <w:sz w:val="24"/>
          <w:szCs w:val="24"/>
        </w:rPr>
        <w:t xml:space="preserve">usage </w:t>
      </w:r>
      <w:r w:rsidR="00EB19DD" w:rsidRPr="00BF316B">
        <w:rPr>
          <w:rFonts w:ascii="Century Schoolbook" w:eastAsia="MS Mincho" w:hAnsi="Century Schoolbook" w:cs="Times New Roman"/>
          <w:color w:val="000000" w:themeColor="text1"/>
          <w:spacing w:val="-1"/>
          <w:sz w:val="24"/>
          <w:szCs w:val="24"/>
        </w:rPr>
        <w:t>is</w:t>
      </w:r>
      <w:r w:rsidR="008A204B" w:rsidRPr="00BF316B">
        <w:rPr>
          <w:rFonts w:ascii="Century Schoolbook" w:eastAsia="MS Mincho" w:hAnsi="Century Schoolbook" w:cs="Times New Roman"/>
          <w:color w:val="000000" w:themeColor="text1"/>
          <w:spacing w:val="-1"/>
          <w:sz w:val="24"/>
          <w:szCs w:val="24"/>
        </w:rPr>
        <w:t xml:space="preserve"> limited </w:t>
      </w:r>
      <w:r w:rsidR="00EB19DD" w:rsidRPr="00BF316B">
        <w:rPr>
          <w:rFonts w:ascii="Century Schoolbook" w:eastAsia="MS Mincho" w:hAnsi="Century Schoolbook" w:cs="Times New Roman"/>
          <w:color w:val="000000" w:themeColor="text1"/>
          <w:spacing w:val="-1"/>
          <w:sz w:val="24"/>
          <w:szCs w:val="24"/>
        </w:rPr>
        <w:t>to</w:t>
      </w:r>
      <w:r w:rsidR="008A204B" w:rsidRPr="00BF316B">
        <w:rPr>
          <w:rFonts w:ascii="Century Schoolbook" w:eastAsia="MS Mincho" w:hAnsi="Century Schoolbook" w:cs="Times New Roman"/>
          <w:color w:val="000000" w:themeColor="text1"/>
          <w:spacing w:val="-1"/>
          <w:sz w:val="24"/>
          <w:szCs w:val="24"/>
        </w:rPr>
        <w:t xml:space="preserve"> the fitness fields. The products simply provide processed measurements (e.g., steps, distance or calories) so that </w:t>
      </w:r>
      <w:r w:rsidR="00F85AB2" w:rsidRPr="00BF316B">
        <w:rPr>
          <w:rFonts w:ascii="Century Schoolbook" w:eastAsia="MS Mincho" w:hAnsi="Century Schoolbook" w:cs="Times New Roman"/>
          <w:color w:val="000000" w:themeColor="text1"/>
          <w:spacing w:val="-1"/>
          <w:sz w:val="24"/>
          <w:szCs w:val="24"/>
        </w:rPr>
        <w:t xml:space="preserve">are not able to </w:t>
      </w:r>
      <w:proofErr w:type="spellStart"/>
      <w:proofErr w:type="gramStart"/>
      <w:r w:rsidR="00F85AB2" w:rsidRPr="00BF316B">
        <w:rPr>
          <w:rFonts w:ascii="Century Schoolbook" w:eastAsia="MS Mincho" w:hAnsi="Century Schoolbook" w:cs="Times New Roman"/>
          <w:color w:val="000000" w:themeColor="text1"/>
          <w:spacing w:val="-1"/>
          <w:sz w:val="24"/>
          <w:szCs w:val="24"/>
        </w:rPr>
        <w:t>used</w:t>
      </w:r>
      <w:proofErr w:type="spellEnd"/>
      <w:proofErr w:type="gramEnd"/>
      <w:r w:rsidR="00F85AB2" w:rsidRPr="00BF316B">
        <w:rPr>
          <w:rFonts w:ascii="Century Schoolbook" w:eastAsia="MS Mincho" w:hAnsi="Century Schoolbook" w:cs="Times New Roman"/>
          <w:color w:val="000000" w:themeColor="text1"/>
          <w:spacing w:val="-1"/>
          <w:sz w:val="24"/>
          <w:szCs w:val="24"/>
        </w:rPr>
        <w:t xml:space="preserve"> for further</w:t>
      </w:r>
      <w:r w:rsidR="008A204B" w:rsidRPr="00BF316B">
        <w:rPr>
          <w:rFonts w:ascii="Century Schoolbook" w:eastAsia="MS Mincho" w:hAnsi="Century Schoolbook" w:cs="Times New Roman"/>
          <w:color w:val="000000" w:themeColor="text1"/>
          <w:spacing w:val="-1"/>
          <w:sz w:val="24"/>
          <w:szCs w:val="24"/>
        </w:rPr>
        <w:t xml:space="preserve"> data processing. Raw sensor data can be directly acquired from mobile phone</w:t>
      </w:r>
      <w:r w:rsidR="00EB19DD" w:rsidRPr="00BF316B">
        <w:rPr>
          <w:rFonts w:ascii="Century Schoolbook" w:eastAsia="MS Mincho" w:hAnsi="Century Schoolbook" w:cs="Times New Roman"/>
          <w:color w:val="000000" w:themeColor="text1"/>
          <w:spacing w:val="-1"/>
          <w:sz w:val="24"/>
          <w:szCs w:val="24"/>
        </w:rPr>
        <w:t>s</w:t>
      </w:r>
      <w:r w:rsidR="008A204B" w:rsidRPr="00BF316B">
        <w:rPr>
          <w:rFonts w:ascii="Century Schoolbook" w:eastAsia="MS Mincho" w:hAnsi="Century Schoolbook" w:cs="Times New Roman"/>
          <w:color w:val="000000" w:themeColor="text1"/>
          <w:spacing w:val="-1"/>
          <w:sz w:val="24"/>
          <w:szCs w:val="24"/>
        </w:rPr>
        <w:t>, but because of diversity of life pattern and environmental impacts, personal data from individual wearable device</w:t>
      </w:r>
      <w:r w:rsidR="00EB19DD" w:rsidRPr="00BF316B">
        <w:rPr>
          <w:rFonts w:ascii="Century Schoolbook" w:eastAsia="MS Mincho" w:hAnsi="Century Schoolbook" w:cs="Times New Roman"/>
          <w:color w:val="000000" w:themeColor="text1"/>
          <w:spacing w:val="-1"/>
          <w:sz w:val="24"/>
          <w:szCs w:val="24"/>
        </w:rPr>
        <w:t>s</w:t>
      </w:r>
      <w:r w:rsidR="008A204B" w:rsidRPr="00BF316B">
        <w:rPr>
          <w:rFonts w:ascii="Century Schoolbook" w:eastAsia="MS Mincho" w:hAnsi="Century Schoolbook" w:cs="Times New Roman"/>
          <w:color w:val="000000" w:themeColor="text1"/>
          <w:spacing w:val="-1"/>
          <w:sz w:val="24"/>
          <w:szCs w:val="24"/>
        </w:rPr>
        <w:t xml:space="preserve"> exhibits remarkable uncertainty in the natural environment such as battery, capacity issues and placed positions. The results are widely divergent when the mobile phone is put in the pants pocket </w:t>
      </w:r>
      <w:r w:rsidR="00EB19DD" w:rsidRPr="00BF316B">
        <w:rPr>
          <w:rFonts w:ascii="Century Schoolbook" w:eastAsia="MS Mincho" w:hAnsi="Century Schoolbook" w:cs="Times New Roman"/>
          <w:color w:val="000000" w:themeColor="text1"/>
          <w:spacing w:val="-1"/>
          <w:sz w:val="24"/>
          <w:szCs w:val="24"/>
        </w:rPr>
        <w:t>as opposed to in the</w:t>
      </w:r>
      <w:r w:rsidR="008A204B" w:rsidRPr="00BF316B">
        <w:rPr>
          <w:rFonts w:ascii="Century Schoolbook" w:eastAsia="MS Mincho" w:hAnsi="Century Schoolbook" w:cs="Times New Roman"/>
          <w:color w:val="000000" w:themeColor="text1"/>
          <w:spacing w:val="-1"/>
          <w:sz w:val="24"/>
          <w:szCs w:val="24"/>
        </w:rPr>
        <w:t xml:space="preserve"> handbag. Particularly</w:t>
      </w:r>
      <w:r w:rsidR="00EB19DD" w:rsidRPr="00BF316B">
        <w:rPr>
          <w:rFonts w:ascii="Century Schoolbook" w:eastAsia="MS Mincho" w:hAnsi="Century Schoolbook" w:cs="Times New Roman"/>
          <w:color w:val="000000" w:themeColor="text1"/>
          <w:spacing w:val="-1"/>
          <w:sz w:val="24"/>
          <w:szCs w:val="24"/>
        </w:rPr>
        <w:t>,</w:t>
      </w:r>
      <w:r w:rsidR="008A204B" w:rsidRPr="00BF316B">
        <w:rPr>
          <w:rFonts w:ascii="Century Schoolbook" w:eastAsia="MS Mincho" w:hAnsi="Century Schoolbook" w:cs="Times New Roman"/>
          <w:color w:val="000000" w:themeColor="text1"/>
          <w:spacing w:val="-1"/>
          <w:sz w:val="24"/>
          <w:szCs w:val="24"/>
        </w:rPr>
        <w:t xml:space="preserve"> inertial sensors are sensitive to any changes in position and orientation. Thus, so far, existing wearable sensing technologies are limited in terms of their size, fast response, continuous monitoring capability, wireless data transmission, and non-obstructive user experience. Moreover, there is usually a trade-off between high quality and low cost of developing sensing technologies. The idea</w:t>
      </w:r>
      <w:r w:rsidR="00EB19DD" w:rsidRPr="00BF316B">
        <w:rPr>
          <w:rFonts w:ascii="Century Schoolbook" w:eastAsia="MS Mincho" w:hAnsi="Century Schoolbook" w:cs="Times New Roman"/>
          <w:color w:val="000000" w:themeColor="text1"/>
          <w:spacing w:val="-1"/>
          <w:sz w:val="24"/>
          <w:szCs w:val="24"/>
        </w:rPr>
        <w:t>l</w:t>
      </w:r>
      <w:r w:rsidR="008A204B" w:rsidRPr="00BF316B">
        <w:rPr>
          <w:rFonts w:ascii="Century Schoolbook" w:eastAsia="MS Mincho" w:hAnsi="Century Schoolbook" w:cs="Times New Roman"/>
          <w:color w:val="000000" w:themeColor="text1"/>
          <w:spacing w:val="-1"/>
          <w:sz w:val="24"/>
          <w:szCs w:val="24"/>
        </w:rPr>
        <w:t xml:space="preserve"> candidate </w:t>
      </w:r>
      <w:r w:rsidR="00EB19DD" w:rsidRPr="00BF316B">
        <w:rPr>
          <w:rFonts w:ascii="Century Schoolbook" w:eastAsia="MS Mincho" w:hAnsi="Century Schoolbook" w:cs="Times New Roman"/>
          <w:color w:val="000000" w:themeColor="text1"/>
          <w:spacing w:val="-1"/>
          <w:sz w:val="24"/>
          <w:szCs w:val="24"/>
        </w:rPr>
        <w:t>for</w:t>
      </w:r>
      <w:r w:rsidR="008A204B" w:rsidRPr="00BF316B">
        <w:rPr>
          <w:rFonts w:ascii="Century Schoolbook" w:eastAsia="MS Mincho" w:hAnsi="Century Schoolbook" w:cs="Times New Roman"/>
          <w:color w:val="000000" w:themeColor="text1"/>
          <w:spacing w:val="-1"/>
          <w:sz w:val="24"/>
          <w:szCs w:val="24"/>
        </w:rPr>
        <w:t xml:space="preserve"> future sensing technologies for </w:t>
      </w:r>
      <w:r w:rsidR="00EB19DD" w:rsidRPr="00BF316B">
        <w:rPr>
          <w:rFonts w:ascii="Century Schoolbook" w:eastAsia="MS Mincho" w:hAnsi="Century Schoolbook" w:cs="Times New Roman"/>
          <w:color w:val="000000" w:themeColor="text1"/>
          <w:spacing w:val="-1"/>
          <w:sz w:val="24"/>
          <w:szCs w:val="24"/>
        </w:rPr>
        <w:t xml:space="preserve">the </w:t>
      </w:r>
      <w:r w:rsidR="008A204B" w:rsidRPr="00BF316B">
        <w:rPr>
          <w:rFonts w:ascii="Century Schoolbook" w:eastAsia="MS Mincho" w:hAnsi="Century Schoolbook" w:cs="Times New Roman"/>
          <w:color w:val="000000" w:themeColor="text1"/>
          <w:spacing w:val="-1"/>
          <w:sz w:val="24"/>
          <w:szCs w:val="24"/>
        </w:rPr>
        <w:t xml:space="preserve">IoT enabled PHS should be a tiny sensor </w:t>
      </w:r>
      <w:r w:rsidR="00EB19DD" w:rsidRPr="00BF316B">
        <w:rPr>
          <w:rFonts w:ascii="Century Schoolbook" w:eastAsia="MS Mincho" w:hAnsi="Century Schoolbook" w:cs="Times New Roman"/>
          <w:color w:val="000000" w:themeColor="text1"/>
          <w:spacing w:val="-1"/>
          <w:sz w:val="24"/>
          <w:szCs w:val="24"/>
        </w:rPr>
        <w:t xml:space="preserve">inserted </w:t>
      </w:r>
      <w:r w:rsidR="008A204B" w:rsidRPr="00BF316B">
        <w:rPr>
          <w:rFonts w:ascii="Century Schoolbook" w:eastAsia="MS Mincho" w:hAnsi="Century Schoolbook" w:cs="Times New Roman"/>
          <w:color w:val="000000" w:themeColor="text1"/>
          <w:spacing w:val="-1"/>
          <w:sz w:val="24"/>
          <w:szCs w:val="24"/>
        </w:rPr>
        <w:t xml:space="preserve">into personal daily use items, including but not limited to clothing, watches, glasses, shoes, belts, and so on. Moreover, for chronic disease monitoring, non-obstructive sensing devices are key to </w:t>
      </w:r>
      <w:r w:rsidR="00EB19DD" w:rsidRPr="00BF316B">
        <w:rPr>
          <w:rFonts w:ascii="Century Schoolbook" w:eastAsia="MS Mincho" w:hAnsi="Century Schoolbook" w:cs="Times New Roman"/>
          <w:color w:val="000000" w:themeColor="text1"/>
          <w:spacing w:val="-1"/>
          <w:sz w:val="24"/>
          <w:szCs w:val="24"/>
        </w:rPr>
        <w:t xml:space="preserve">the </w:t>
      </w:r>
      <w:r w:rsidR="008A204B" w:rsidRPr="00BF316B">
        <w:rPr>
          <w:rFonts w:ascii="Century Schoolbook" w:eastAsia="MS Mincho" w:hAnsi="Century Schoolbook" w:cs="Times New Roman"/>
          <w:color w:val="000000" w:themeColor="text1"/>
          <w:spacing w:val="-1"/>
          <w:sz w:val="24"/>
          <w:szCs w:val="24"/>
        </w:rPr>
        <w:t xml:space="preserve">success of IoT enabled </w:t>
      </w:r>
      <w:proofErr w:type="gramStart"/>
      <w:r w:rsidR="008A204B" w:rsidRPr="00BF316B">
        <w:rPr>
          <w:rFonts w:ascii="Century Schoolbook" w:eastAsia="MS Mincho" w:hAnsi="Century Schoolbook" w:cs="Times New Roman"/>
          <w:color w:val="000000" w:themeColor="text1"/>
          <w:spacing w:val="-1"/>
          <w:sz w:val="24"/>
          <w:szCs w:val="24"/>
        </w:rPr>
        <w:t>PHS, and</w:t>
      </w:r>
      <w:proofErr w:type="gramEnd"/>
      <w:r w:rsidR="008A204B" w:rsidRPr="00BF316B">
        <w:rPr>
          <w:rFonts w:ascii="Century Schoolbook" w:eastAsia="MS Mincho" w:hAnsi="Century Schoolbook" w:cs="Times New Roman"/>
          <w:color w:val="000000" w:themeColor="text1"/>
          <w:spacing w:val="-1"/>
          <w:sz w:val="24"/>
          <w:szCs w:val="24"/>
        </w:rPr>
        <w:t xml:space="preserve"> will potentially bring a lot of convenience to patients. </w:t>
      </w:r>
    </w:p>
    <w:p w14:paraId="7EF59B6B" w14:textId="77777777" w:rsidR="008A204B" w:rsidRPr="00BF316B" w:rsidRDefault="008A204B" w:rsidP="0026642B">
      <w:pPr>
        <w:pStyle w:val="3"/>
        <w:keepLines w:val="0"/>
        <w:numPr>
          <w:ilvl w:val="2"/>
          <w:numId w:val="26"/>
        </w:numPr>
        <w:overflowPunct w:val="0"/>
        <w:autoSpaceDE w:val="0"/>
        <w:autoSpaceDN w:val="0"/>
        <w:adjustRightInd w:val="0"/>
        <w:spacing w:before="240" w:after="60" w:line="360" w:lineRule="auto"/>
        <w:ind w:left="0" w:firstLine="0"/>
        <w:textAlignment w:val="baseline"/>
        <w:rPr>
          <w:rFonts w:ascii="Century Schoolbook" w:eastAsia="SimSun" w:hAnsi="Century Schoolbook" w:cs="Times New Roman"/>
          <w:b/>
          <w:color w:val="000000" w:themeColor="text1"/>
          <w:sz w:val="28"/>
          <w:szCs w:val="20"/>
          <w:lang w:val="x-none" w:eastAsia="x-none"/>
        </w:rPr>
      </w:pPr>
      <w:bookmarkStart w:id="285" w:name="_Toc518559988"/>
      <w:r w:rsidRPr="00BF316B">
        <w:rPr>
          <w:rFonts w:ascii="Century Schoolbook" w:eastAsia="SimSun" w:hAnsi="Century Schoolbook" w:cs="Times New Roman"/>
          <w:b/>
          <w:color w:val="000000" w:themeColor="text1"/>
          <w:sz w:val="28"/>
          <w:szCs w:val="20"/>
          <w:lang w:val="x-none" w:eastAsia="x-none"/>
        </w:rPr>
        <w:t>Sensing interoperability</w:t>
      </w:r>
      <w:bookmarkEnd w:id="285"/>
    </w:p>
    <w:p w14:paraId="2F5862F0" w14:textId="4B625474" w:rsidR="008A204B" w:rsidRPr="00BF316B" w:rsidRDefault="006E33B6" w:rsidP="0026642B">
      <w:pPr>
        <w:spacing w:line="360" w:lineRule="auto"/>
        <w:jc w:val="both"/>
        <w:rPr>
          <w:rFonts w:ascii="Century Schoolbook" w:eastAsia="MS Mincho" w:hAnsi="Century Schoolbook" w:cs="Times New Roman"/>
          <w:i/>
          <w:color w:val="000000" w:themeColor="text1"/>
          <w:spacing w:val="-1"/>
          <w:sz w:val="24"/>
          <w:szCs w:val="24"/>
        </w:rPr>
      </w:pPr>
      <w:r w:rsidRPr="00BF316B">
        <w:rPr>
          <w:rFonts w:ascii="Century Schoolbook" w:eastAsia="MS Mincho" w:hAnsi="Century Schoolbook" w:cs="Times New Roman"/>
          <w:color w:val="000000" w:themeColor="text1"/>
          <w:spacing w:val="-1"/>
          <w:sz w:val="24"/>
          <w:szCs w:val="24"/>
        </w:rPr>
        <w:t xml:space="preserve">       </w:t>
      </w:r>
      <w:r w:rsidR="008A204B" w:rsidRPr="00BF316B">
        <w:rPr>
          <w:rFonts w:ascii="Century Schoolbook" w:eastAsia="MS Mincho" w:hAnsi="Century Schoolbook" w:cs="Times New Roman"/>
          <w:color w:val="000000" w:themeColor="text1"/>
          <w:spacing w:val="-1"/>
          <w:sz w:val="24"/>
          <w:szCs w:val="24"/>
        </w:rPr>
        <w:t xml:space="preserve">Multiple sensors with different features often coexist in a single biometric system. While sensor interoperability refers to the ability of the system to merge and adapt data from different types of sensor and device. In IoT-based PARM, such interoperability is especially distributed in </w:t>
      </w:r>
      <w:r w:rsidR="00EB19DD" w:rsidRPr="00BF316B">
        <w:rPr>
          <w:rFonts w:ascii="Century Schoolbook" w:eastAsia="MS Mincho" w:hAnsi="Century Schoolbook" w:cs="Times New Roman"/>
          <w:color w:val="000000" w:themeColor="text1"/>
          <w:spacing w:val="-1"/>
          <w:sz w:val="24"/>
          <w:szCs w:val="24"/>
        </w:rPr>
        <w:t xml:space="preserve">the </w:t>
      </w:r>
      <w:r w:rsidR="008A204B" w:rsidRPr="00BF316B">
        <w:rPr>
          <w:rFonts w:ascii="Century Schoolbook" w:eastAsia="MS Mincho" w:hAnsi="Century Schoolbook" w:cs="Times New Roman"/>
          <w:color w:val="000000" w:themeColor="text1"/>
          <w:spacing w:val="-1"/>
          <w:sz w:val="24"/>
          <w:szCs w:val="24"/>
        </w:rPr>
        <w:t xml:space="preserve">network layer and processing layer. Firstly, the battery life and bandwidth overhead for low power sensor nodes is still </w:t>
      </w:r>
      <w:r w:rsidR="00EB19DD" w:rsidRPr="00BF316B">
        <w:rPr>
          <w:rFonts w:ascii="Century Schoolbook" w:eastAsia="MS Mincho" w:hAnsi="Century Schoolbook" w:cs="Times New Roman"/>
          <w:color w:val="000000" w:themeColor="text1"/>
          <w:spacing w:val="-1"/>
          <w:sz w:val="24"/>
          <w:szCs w:val="24"/>
        </w:rPr>
        <w:t xml:space="preserve">a </w:t>
      </w:r>
      <w:r w:rsidR="008A204B" w:rsidRPr="00BF316B">
        <w:rPr>
          <w:rFonts w:ascii="Century Schoolbook" w:eastAsia="MS Mincho" w:hAnsi="Century Schoolbook" w:cs="Times New Roman"/>
          <w:color w:val="000000" w:themeColor="text1"/>
          <w:spacing w:val="-1"/>
          <w:sz w:val="24"/>
          <w:szCs w:val="24"/>
        </w:rPr>
        <w:t xml:space="preserve">challenge. Second, due to </w:t>
      </w:r>
      <w:r w:rsidR="008A204B" w:rsidRPr="00BF316B">
        <w:rPr>
          <w:rFonts w:ascii="Century Schoolbook" w:eastAsia="MS Mincho" w:hAnsi="Century Schoolbook" w:cs="Times New Roman"/>
          <w:color w:val="000000" w:themeColor="text1"/>
          <w:spacing w:val="-1"/>
          <w:sz w:val="24"/>
          <w:szCs w:val="24"/>
        </w:rPr>
        <w:lastRenderedPageBreak/>
        <w:t>different types of sensors hav</w:t>
      </w:r>
      <w:r w:rsidR="00EB19DD" w:rsidRPr="00BF316B">
        <w:rPr>
          <w:rFonts w:ascii="Century Schoolbook" w:eastAsia="MS Mincho" w:hAnsi="Century Schoolbook" w:cs="Times New Roman"/>
          <w:color w:val="000000" w:themeColor="text1"/>
          <w:spacing w:val="-1"/>
          <w:sz w:val="24"/>
          <w:szCs w:val="24"/>
        </w:rPr>
        <w:t>ing</w:t>
      </w:r>
      <w:r w:rsidR="008A204B" w:rsidRPr="00BF316B">
        <w:rPr>
          <w:rFonts w:ascii="Century Schoolbook" w:eastAsia="MS Mincho" w:hAnsi="Century Schoolbook" w:cs="Times New Roman"/>
          <w:color w:val="000000" w:themeColor="text1"/>
          <w:spacing w:val="-1"/>
          <w:sz w:val="24"/>
          <w:szCs w:val="24"/>
        </w:rPr>
        <w:t xml:space="preserve"> diverse characteristics such as frequency, many approaches and biomedical platforms have been proposed for sensing interoperability. However, almost every biomedical sensor has its interoperability issues, few systems so far </w:t>
      </w:r>
      <w:proofErr w:type="gramStart"/>
      <w:r w:rsidR="008A204B" w:rsidRPr="00BF316B">
        <w:rPr>
          <w:rFonts w:ascii="Century Schoolbook" w:eastAsia="MS Mincho" w:hAnsi="Century Schoolbook" w:cs="Times New Roman"/>
          <w:color w:val="000000" w:themeColor="text1"/>
          <w:spacing w:val="-1"/>
          <w:sz w:val="24"/>
          <w:szCs w:val="24"/>
        </w:rPr>
        <w:t>are able to</w:t>
      </w:r>
      <w:proofErr w:type="gramEnd"/>
      <w:r w:rsidR="008A204B" w:rsidRPr="00BF316B">
        <w:rPr>
          <w:rFonts w:ascii="Century Schoolbook" w:eastAsia="MS Mincho" w:hAnsi="Century Schoolbook" w:cs="Times New Roman"/>
          <w:color w:val="000000" w:themeColor="text1"/>
          <w:spacing w:val="-1"/>
          <w:sz w:val="24"/>
          <w:szCs w:val="24"/>
        </w:rPr>
        <w:t xml:space="preserve"> handl</w:t>
      </w:r>
      <w:r w:rsidR="00EB19DD" w:rsidRPr="00BF316B">
        <w:rPr>
          <w:rFonts w:ascii="Century Schoolbook" w:eastAsia="MS Mincho" w:hAnsi="Century Schoolbook" w:cs="Times New Roman"/>
          <w:color w:val="000000" w:themeColor="text1"/>
          <w:spacing w:val="-1"/>
          <w:sz w:val="24"/>
          <w:szCs w:val="24"/>
        </w:rPr>
        <w:t>e</w:t>
      </w:r>
      <w:r w:rsidR="008A204B" w:rsidRPr="00BF316B">
        <w:rPr>
          <w:rFonts w:ascii="Century Schoolbook" w:eastAsia="MS Mincho" w:hAnsi="Century Schoolbook" w:cs="Times New Roman"/>
          <w:color w:val="000000" w:themeColor="text1"/>
          <w:spacing w:val="-1"/>
          <w:sz w:val="24"/>
          <w:szCs w:val="24"/>
        </w:rPr>
        <w:t xml:space="preserve"> raw sensor data and feature extractions in pre-processing level in real</w:t>
      </w:r>
      <w:r w:rsidR="00EB19DD" w:rsidRPr="00BF316B">
        <w:rPr>
          <w:rFonts w:ascii="Century Schoolbook" w:eastAsia="MS Mincho" w:hAnsi="Century Schoolbook" w:cs="Times New Roman"/>
          <w:color w:val="000000" w:themeColor="text1"/>
          <w:spacing w:val="-1"/>
          <w:sz w:val="24"/>
          <w:szCs w:val="24"/>
        </w:rPr>
        <w:t xml:space="preserve"> time</w:t>
      </w:r>
      <w:r w:rsidR="008A204B" w:rsidRPr="00BF316B">
        <w:rPr>
          <w:rFonts w:ascii="Century Schoolbook" w:eastAsia="MS Mincho" w:hAnsi="Century Schoolbook" w:cs="Times New Roman"/>
          <w:color w:val="000000" w:themeColor="text1"/>
          <w:spacing w:val="-1"/>
          <w:sz w:val="24"/>
          <w:szCs w:val="24"/>
        </w:rPr>
        <w:t xml:space="preserve">, and thus </w:t>
      </w:r>
      <w:r w:rsidR="00EB19DD" w:rsidRPr="00BF316B">
        <w:rPr>
          <w:rFonts w:ascii="Century Schoolbook" w:eastAsia="MS Mincho" w:hAnsi="Century Schoolbook" w:cs="Times New Roman"/>
          <w:color w:val="000000" w:themeColor="text1"/>
          <w:spacing w:val="-1"/>
          <w:sz w:val="24"/>
          <w:szCs w:val="24"/>
        </w:rPr>
        <w:t xml:space="preserve">are </w:t>
      </w:r>
      <w:r w:rsidR="008A204B" w:rsidRPr="00BF316B">
        <w:rPr>
          <w:rFonts w:ascii="Century Schoolbook" w:eastAsia="MS Mincho" w:hAnsi="Century Schoolbook" w:cs="Times New Roman"/>
          <w:color w:val="000000" w:themeColor="text1"/>
          <w:spacing w:val="-1"/>
          <w:sz w:val="24"/>
          <w:szCs w:val="24"/>
        </w:rPr>
        <w:t xml:space="preserve">expected to provide more practical and feasible approaches. </w:t>
      </w:r>
    </w:p>
    <w:p w14:paraId="6CD86FD2" w14:textId="77777777" w:rsidR="008A204B" w:rsidRPr="00BF316B" w:rsidRDefault="008A204B" w:rsidP="0026642B">
      <w:pPr>
        <w:pStyle w:val="3"/>
        <w:keepLines w:val="0"/>
        <w:numPr>
          <w:ilvl w:val="2"/>
          <w:numId w:val="26"/>
        </w:numPr>
        <w:overflowPunct w:val="0"/>
        <w:autoSpaceDE w:val="0"/>
        <w:autoSpaceDN w:val="0"/>
        <w:adjustRightInd w:val="0"/>
        <w:spacing w:before="240" w:after="60" w:line="360" w:lineRule="auto"/>
        <w:ind w:left="0" w:firstLine="0"/>
        <w:textAlignment w:val="baseline"/>
        <w:rPr>
          <w:rFonts w:ascii="Century Schoolbook" w:eastAsia="SimSun" w:hAnsi="Century Schoolbook" w:cs="Times New Roman"/>
          <w:b/>
          <w:color w:val="000000" w:themeColor="text1"/>
          <w:sz w:val="28"/>
          <w:szCs w:val="20"/>
          <w:lang w:val="x-none" w:eastAsia="x-none"/>
        </w:rPr>
      </w:pPr>
      <w:bookmarkStart w:id="286" w:name="_Toc518559989"/>
      <w:r w:rsidRPr="00BF316B">
        <w:rPr>
          <w:rFonts w:ascii="Century Schoolbook" w:eastAsia="SimSun" w:hAnsi="Century Schoolbook" w:cs="Times New Roman"/>
          <w:b/>
          <w:color w:val="000000" w:themeColor="text1"/>
          <w:sz w:val="28"/>
          <w:szCs w:val="20"/>
          <w:lang w:val="x-none" w:eastAsia="x-none"/>
        </w:rPr>
        <w:t>Effective data validation in healthcare</w:t>
      </w:r>
      <w:bookmarkEnd w:id="286"/>
    </w:p>
    <w:p w14:paraId="4646B4F0" w14:textId="164ECA06" w:rsidR="008A204B" w:rsidRPr="00BF316B" w:rsidRDefault="006E33B6" w:rsidP="0026642B">
      <w:pPr>
        <w:spacing w:line="360" w:lineRule="auto"/>
        <w:jc w:val="both"/>
        <w:rPr>
          <w:rFonts w:ascii="Century Schoolbook" w:eastAsia="MS Mincho" w:hAnsi="Century Schoolbook" w:cs="Times New Roman"/>
          <w:color w:val="000000" w:themeColor="text1"/>
          <w:spacing w:val="-1"/>
          <w:sz w:val="24"/>
          <w:szCs w:val="24"/>
        </w:rPr>
      </w:pPr>
      <w:r w:rsidRPr="00BF316B">
        <w:rPr>
          <w:rFonts w:ascii="Century Schoolbook" w:eastAsia="MS Mincho" w:hAnsi="Century Schoolbook" w:cs="Times New Roman"/>
          <w:color w:val="000000" w:themeColor="text1"/>
          <w:spacing w:val="-1"/>
          <w:sz w:val="24"/>
          <w:szCs w:val="24"/>
        </w:rPr>
        <w:t xml:space="preserve">       </w:t>
      </w:r>
      <w:r w:rsidR="008A204B" w:rsidRPr="00BF316B">
        <w:rPr>
          <w:rFonts w:ascii="Century Schoolbook" w:eastAsia="MS Mincho" w:hAnsi="Century Schoolbook" w:cs="Times New Roman"/>
          <w:color w:val="000000" w:themeColor="text1"/>
          <w:spacing w:val="-1"/>
          <w:sz w:val="24"/>
          <w:szCs w:val="24"/>
        </w:rPr>
        <w:t xml:space="preserve">In an IoT environment, as we mentioned before, personal health data from individual wearable device exhibits remarkable uncertainty in the natural environment. How to validate these data in longitudinal healthcare cases is very challenging. </w:t>
      </w:r>
      <w:r w:rsidR="00EB19DD" w:rsidRPr="00BF316B">
        <w:rPr>
          <w:rFonts w:ascii="Century Schoolbook" w:eastAsia="MS Mincho" w:hAnsi="Century Schoolbook" w:cs="Times New Roman"/>
          <w:color w:val="000000" w:themeColor="text1"/>
          <w:spacing w:val="-1"/>
          <w:sz w:val="24"/>
          <w:szCs w:val="24"/>
        </w:rPr>
        <w:t>In</w:t>
      </w:r>
      <w:r w:rsidR="008A204B" w:rsidRPr="00BF316B">
        <w:rPr>
          <w:rFonts w:ascii="Century Schoolbook" w:eastAsia="MS Mincho" w:hAnsi="Century Schoolbook" w:cs="Times New Roman"/>
          <w:color w:val="000000" w:themeColor="text1"/>
          <w:spacing w:val="-1"/>
          <w:sz w:val="24"/>
          <w:szCs w:val="24"/>
        </w:rPr>
        <w:t xml:space="preserve"> the exponential growth of </w:t>
      </w:r>
      <w:r w:rsidR="00EB19DD" w:rsidRPr="00BF316B">
        <w:rPr>
          <w:rFonts w:ascii="Century Schoolbook" w:eastAsia="MS Mincho" w:hAnsi="Century Schoolbook" w:cs="Times New Roman"/>
          <w:color w:val="000000" w:themeColor="text1"/>
          <w:spacing w:val="-1"/>
          <w:sz w:val="24"/>
          <w:szCs w:val="24"/>
        </w:rPr>
        <w:t xml:space="preserve">the </w:t>
      </w:r>
      <w:r w:rsidR="008A204B" w:rsidRPr="00BF316B">
        <w:rPr>
          <w:rFonts w:ascii="Century Schoolbook" w:eastAsia="MS Mincho" w:hAnsi="Century Schoolbook" w:cs="Times New Roman"/>
          <w:color w:val="000000" w:themeColor="text1"/>
          <w:spacing w:val="-1"/>
          <w:sz w:val="24"/>
          <w:szCs w:val="24"/>
        </w:rPr>
        <w:t>mobile healthcare market, numerous similar wearable products have been developed, which will significantly increase the heterogeneity and diversity of devices connected in IoT based personalized healthcare systems. Effective</w:t>
      </w:r>
      <w:r w:rsidR="00EB19DD" w:rsidRPr="00BF316B">
        <w:rPr>
          <w:rFonts w:ascii="Century Schoolbook" w:eastAsia="MS Mincho" w:hAnsi="Century Schoolbook" w:cs="Times New Roman"/>
          <w:color w:val="000000" w:themeColor="text1"/>
          <w:spacing w:val="-1"/>
          <w:sz w:val="24"/>
          <w:szCs w:val="24"/>
        </w:rPr>
        <w:t>ly</w:t>
      </w:r>
      <w:r w:rsidR="008A204B" w:rsidRPr="00BF316B">
        <w:rPr>
          <w:rFonts w:ascii="Century Schoolbook" w:eastAsia="MS Mincho" w:hAnsi="Century Schoolbook" w:cs="Times New Roman"/>
          <w:color w:val="000000" w:themeColor="text1"/>
          <w:spacing w:val="-1"/>
          <w:sz w:val="24"/>
          <w:szCs w:val="24"/>
        </w:rPr>
        <w:t xml:space="preserve"> validating these health data from heterogeneous devices in IoT enabled personalized healthcare environment is </w:t>
      </w:r>
      <w:proofErr w:type="gramStart"/>
      <w:r w:rsidR="008A204B" w:rsidRPr="00BF316B">
        <w:rPr>
          <w:rFonts w:ascii="Century Schoolbook" w:eastAsia="MS Mincho" w:hAnsi="Century Schoolbook" w:cs="Times New Roman"/>
          <w:color w:val="000000" w:themeColor="text1"/>
          <w:spacing w:val="-1"/>
          <w:sz w:val="24"/>
          <w:szCs w:val="24"/>
        </w:rPr>
        <w:t>difficult, and</w:t>
      </w:r>
      <w:proofErr w:type="gramEnd"/>
      <w:r w:rsidR="008A204B" w:rsidRPr="00BF316B">
        <w:rPr>
          <w:rFonts w:ascii="Century Schoolbook" w:eastAsia="MS Mincho" w:hAnsi="Century Schoolbook" w:cs="Times New Roman"/>
          <w:color w:val="000000" w:themeColor="text1"/>
          <w:spacing w:val="-1"/>
          <w:sz w:val="24"/>
          <w:szCs w:val="24"/>
        </w:rPr>
        <w:t xml:space="preserve"> needs more advanced intelligent algorithms.</w:t>
      </w:r>
    </w:p>
    <w:p w14:paraId="21983986" w14:textId="77777777" w:rsidR="008A204B" w:rsidRPr="00BF316B" w:rsidRDefault="008A204B" w:rsidP="0026642B">
      <w:pPr>
        <w:pStyle w:val="3"/>
        <w:keepLines w:val="0"/>
        <w:numPr>
          <w:ilvl w:val="2"/>
          <w:numId w:val="26"/>
        </w:numPr>
        <w:overflowPunct w:val="0"/>
        <w:autoSpaceDE w:val="0"/>
        <w:autoSpaceDN w:val="0"/>
        <w:adjustRightInd w:val="0"/>
        <w:spacing w:before="240" w:after="60" w:line="360" w:lineRule="auto"/>
        <w:ind w:left="0" w:firstLine="0"/>
        <w:textAlignment w:val="baseline"/>
        <w:rPr>
          <w:rFonts w:ascii="Century Schoolbook" w:eastAsia="SimSun" w:hAnsi="Century Schoolbook" w:cs="Times New Roman"/>
          <w:b/>
          <w:color w:val="000000" w:themeColor="text1"/>
          <w:sz w:val="28"/>
          <w:szCs w:val="20"/>
          <w:lang w:val="x-none" w:eastAsia="x-none"/>
        </w:rPr>
      </w:pPr>
      <w:bookmarkStart w:id="287" w:name="_Toc518559990"/>
      <w:r w:rsidRPr="00BF316B">
        <w:rPr>
          <w:rFonts w:ascii="Century Schoolbook" w:eastAsia="SimSun" w:hAnsi="Century Schoolbook" w:cs="Times New Roman"/>
          <w:b/>
          <w:color w:val="000000" w:themeColor="text1"/>
          <w:sz w:val="28"/>
          <w:szCs w:val="20"/>
          <w:lang w:val="x-none" w:eastAsia="x-none"/>
        </w:rPr>
        <w:t>Free living environment</w:t>
      </w:r>
      <w:bookmarkEnd w:id="287"/>
    </w:p>
    <w:p w14:paraId="67E39774" w14:textId="766109D6" w:rsidR="008A204B" w:rsidRPr="00BF316B" w:rsidRDefault="006E33B6" w:rsidP="0026642B">
      <w:pPr>
        <w:spacing w:line="360" w:lineRule="auto"/>
        <w:jc w:val="both"/>
        <w:rPr>
          <w:rFonts w:ascii="Century Schoolbook" w:eastAsia="MS Mincho" w:hAnsi="Century Schoolbook" w:cs="Times New Roman"/>
          <w:color w:val="000000" w:themeColor="text1"/>
          <w:spacing w:val="-1"/>
          <w:sz w:val="24"/>
          <w:szCs w:val="24"/>
          <w:lang w:val="en-US" w:eastAsia="en-US"/>
        </w:rPr>
      </w:pPr>
      <w:r w:rsidRPr="00BF316B">
        <w:rPr>
          <w:rFonts w:ascii="Century Schoolbook" w:eastAsia="MS Mincho" w:hAnsi="Century Schoolbook" w:cs="Times New Roman"/>
          <w:color w:val="000000" w:themeColor="text1"/>
          <w:spacing w:val="-1"/>
          <w:sz w:val="24"/>
          <w:szCs w:val="24"/>
          <w:lang w:val="en-US" w:eastAsia="en-US"/>
        </w:rPr>
        <w:t xml:space="preserve">      </w:t>
      </w:r>
      <w:r w:rsidR="008A204B" w:rsidRPr="00BF316B">
        <w:rPr>
          <w:rFonts w:ascii="Century Schoolbook" w:eastAsia="MS Mincho" w:hAnsi="Century Schoolbook" w:cs="Times New Roman"/>
          <w:color w:val="000000" w:themeColor="text1"/>
          <w:spacing w:val="-1"/>
          <w:sz w:val="24"/>
          <w:szCs w:val="24"/>
          <w:lang w:val="en-US" w:eastAsia="en-US"/>
        </w:rPr>
        <w:t xml:space="preserve">As reported in some work the accuracy of PA recognizers drops dramatically from lab settings to </w:t>
      </w:r>
      <w:r w:rsidR="00EB19DD" w:rsidRPr="00BF316B">
        <w:rPr>
          <w:rFonts w:ascii="Century Schoolbook" w:eastAsia="MS Mincho" w:hAnsi="Century Schoolbook" w:cs="Times New Roman"/>
          <w:color w:val="000000" w:themeColor="text1"/>
          <w:spacing w:val="-1"/>
          <w:sz w:val="24"/>
          <w:szCs w:val="24"/>
          <w:lang w:val="en-US" w:eastAsia="en-US"/>
        </w:rPr>
        <w:t xml:space="preserve">the </w:t>
      </w:r>
      <w:proofErr w:type="gramStart"/>
      <w:r w:rsidR="008A204B" w:rsidRPr="00BF316B">
        <w:rPr>
          <w:rFonts w:ascii="Century Schoolbook" w:eastAsia="MS Mincho" w:hAnsi="Century Schoolbook" w:cs="Times New Roman"/>
          <w:color w:val="000000" w:themeColor="text1"/>
          <w:spacing w:val="-1"/>
          <w:sz w:val="24"/>
          <w:szCs w:val="24"/>
          <w:lang w:val="en-US" w:eastAsia="en-US"/>
        </w:rPr>
        <w:t>free living</w:t>
      </w:r>
      <w:proofErr w:type="gramEnd"/>
      <w:r w:rsidR="008A204B" w:rsidRPr="00BF316B">
        <w:rPr>
          <w:rFonts w:ascii="Century Schoolbook" w:eastAsia="MS Mincho" w:hAnsi="Century Schoolbook" w:cs="Times New Roman"/>
          <w:color w:val="000000" w:themeColor="text1"/>
          <w:spacing w:val="-1"/>
          <w:sz w:val="24"/>
          <w:szCs w:val="24"/>
          <w:lang w:val="en-US" w:eastAsia="en-US"/>
        </w:rPr>
        <w:t xml:space="preserve"> environment where </w:t>
      </w:r>
      <w:r w:rsidR="00EB19DD" w:rsidRPr="00BF316B">
        <w:rPr>
          <w:rFonts w:ascii="Century Schoolbook" w:eastAsia="MS Mincho" w:hAnsi="Century Schoolbook" w:cs="Times New Roman"/>
          <w:color w:val="000000" w:themeColor="text1"/>
          <w:spacing w:val="-1"/>
          <w:sz w:val="24"/>
          <w:szCs w:val="24"/>
          <w:lang w:val="en-US" w:eastAsia="en-US"/>
        </w:rPr>
        <w:t>a number</w:t>
      </w:r>
      <w:r w:rsidR="008A204B" w:rsidRPr="00BF316B">
        <w:rPr>
          <w:rFonts w:ascii="Century Schoolbook" w:eastAsia="MS Mincho" w:hAnsi="Century Schoolbook" w:cs="Times New Roman"/>
          <w:color w:val="000000" w:themeColor="text1"/>
          <w:spacing w:val="-1"/>
          <w:sz w:val="24"/>
          <w:szCs w:val="24"/>
          <w:lang w:val="en-US" w:eastAsia="en-US"/>
        </w:rPr>
        <w:t xml:space="preserve"> of uncontrolled elements exist, such as short</w:t>
      </w:r>
      <w:r w:rsidR="00EB19DD" w:rsidRPr="00BF316B">
        <w:rPr>
          <w:rFonts w:ascii="Century Schoolbook" w:eastAsia="MS Mincho" w:hAnsi="Century Schoolbook" w:cs="Times New Roman"/>
          <w:color w:val="000000" w:themeColor="text1"/>
          <w:spacing w:val="-1"/>
          <w:sz w:val="24"/>
          <w:szCs w:val="24"/>
          <w:lang w:val="en-US" w:eastAsia="en-US"/>
        </w:rPr>
        <w:t xml:space="preserve"> </w:t>
      </w:r>
      <w:r w:rsidR="008A204B" w:rsidRPr="00BF316B">
        <w:rPr>
          <w:rFonts w:ascii="Century Schoolbook" w:eastAsia="MS Mincho" w:hAnsi="Century Schoolbook" w:cs="Times New Roman"/>
          <w:color w:val="000000" w:themeColor="text1"/>
          <w:spacing w:val="-1"/>
          <w:sz w:val="24"/>
          <w:szCs w:val="24"/>
          <w:lang w:val="en-US" w:eastAsia="en-US"/>
        </w:rPr>
        <w:t xml:space="preserve">battery </w:t>
      </w:r>
      <w:r w:rsidR="00EB19DD" w:rsidRPr="00BF316B">
        <w:rPr>
          <w:rFonts w:ascii="Century Schoolbook" w:eastAsia="MS Mincho" w:hAnsi="Century Schoolbook" w:cs="Times New Roman"/>
          <w:color w:val="000000" w:themeColor="text1"/>
          <w:spacing w:val="-1"/>
          <w:sz w:val="24"/>
          <w:szCs w:val="24"/>
          <w:lang w:val="en-US" w:eastAsia="en-US"/>
        </w:rPr>
        <w:t xml:space="preserve">life </w:t>
      </w:r>
      <w:r w:rsidR="008A204B" w:rsidRPr="00BF316B">
        <w:rPr>
          <w:rFonts w:ascii="Century Schoolbook" w:eastAsia="MS Mincho" w:hAnsi="Century Schoolbook" w:cs="Times New Roman"/>
          <w:color w:val="000000" w:themeColor="text1"/>
          <w:spacing w:val="-1"/>
          <w:sz w:val="24"/>
          <w:szCs w:val="24"/>
          <w:lang w:val="en-US" w:eastAsia="en-US"/>
        </w:rPr>
        <w:t>or poor capacity of devices and time-consuming of running machine learning algorithms. Another key issue is the inter</w:t>
      </w:r>
      <w:r w:rsidR="00EB19DD" w:rsidRPr="00BF316B">
        <w:rPr>
          <w:rFonts w:ascii="Century Schoolbook" w:eastAsia="MS Mincho" w:hAnsi="Century Schoolbook" w:cs="Times New Roman"/>
          <w:color w:val="000000" w:themeColor="text1"/>
          <w:spacing w:val="-1"/>
          <w:sz w:val="24"/>
          <w:szCs w:val="24"/>
          <w:lang w:val="en-US" w:eastAsia="en-US"/>
        </w:rPr>
        <w:t>-</w:t>
      </w:r>
      <w:r w:rsidR="008A204B" w:rsidRPr="00BF316B">
        <w:rPr>
          <w:rFonts w:ascii="Century Schoolbook" w:eastAsia="MS Mincho" w:hAnsi="Century Schoolbook" w:cs="Times New Roman"/>
          <w:color w:val="000000" w:themeColor="text1"/>
          <w:spacing w:val="-1"/>
          <w:sz w:val="24"/>
          <w:szCs w:val="24"/>
          <w:lang w:val="en-US" w:eastAsia="en-US"/>
        </w:rPr>
        <w:t xml:space="preserve">subject variability, which means different people perform the same </w:t>
      </w:r>
      <w:proofErr w:type="spellStart"/>
      <w:r w:rsidR="008A204B" w:rsidRPr="00BF316B">
        <w:rPr>
          <w:rFonts w:ascii="Century Schoolbook" w:eastAsia="MS Mincho" w:hAnsi="Century Schoolbook" w:cs="Times New Roman"/>
          <w:color w:val="000000" w:themeColor="text1"/>
          <w:spacing w:val="-1"/>
          <w:sz w:val="24"/>
          <w:szCs w:val="24"/>
          <w:lang w:val="en-US" w:eastAsia="en-US"/>
        </w:rPr>
        <w:t>behavio</w:t>
      </w:r>
      <w:r w:rsidR="00EB19DD" w:rsidRPr="00BF316B">
        <w:rPr>
          <w:rFonts w:ascii="Century Schoolbook" w:eastAsia="MS Mincho" w:hAnsi="Century Schoolbook" w:cs="Times New Roman"/>
          <w:color w:val="000000" w:themeColor="text1"/>
          <w:spacing w:val="-1"/>
          <w:sz w:val="24"/>
          <w:szCs w:val="24"/>
          <w:lang w:val="en-US" w:eastAsia="en-US"/>
        </w:rPr>
        <w:t>u</w:t>
      </w:r>
      <w:r w:rsidR="008A204B" w:rsidRPr="00BF316B">
        <w:rPr>
          <w:rFonts w:ascii="Century Schoolbook" w:eastAsia="MS Mincho" w:hAnsi="Century Schoolbook" w:cs="Times New Roman"/>
          <w:color w:val="000000" w:themeColor="text1"/>
          <w:spacing w:val="-1"/>
          <w:sz w:val="24"/>
          <w:szCs w:val="24"/>
          <w:lang w:val="en-US" w:eastAsia="en-US"/>
        </w:rPr>
        <w:t>rs</w:t>
      </w:r>
      <w:proofErr w:type="spellEnd"/>
      <w:r w:rsidR="008A204B" w:rsidRPr="00BF316B">
        <w:rPr>
          <w:rFonts w:ascii="Century Schoolbook" w:eastAsia="MS Mincho" w:hAnsi="Century Schoolbook" w:cs="Times New Roman"/>
          <w:color w:val="000000" w:themeColor="text1"/>
          <w:spacing w:val="-1"/>
          <w:sz w:val="24"/>
          <w:szCs w:val="24"/>
          <w:lang w:val="en-US" w:eastAsia="en-US"/>
        </w:rPr>
        <w:t xml:space="preserve"> differently. One reason is due to various physical characteristics like age or weight. More importantly, uncertainties normally occur from PA types especially in complex PA (i.e., ADL or playing ball</w:t>
      </w:r>
      <w:r w:rsidR="00EB19DD" w:rsidRPr="00BF316B">
        <w:rPr>
          <w:rFonts w:ascii="Century Schoolbook" w:eastAsia="MS Mincho" w:hAnsi="Century Schoolbook" w:cs="Times New Roman"/>
          <w:color w:val="000000" w:themeColor="text1"/>
          <w:spacing w:val="-1"/>
          <w:sz w:val="24"/>
          <w:szCs w:val="24"/>
          <w:lang w:val="en-US" w:eastAsia="en-US"/>
        </w:rPr>
        <w:t>game</w:t>
      </w:r>
      <w:r w:rsidR="008A204B" w:rsidRPr="00BF316B">
        <w:rPr>
          <w:rFonts w:ascii="Century Schoolbook" w:eastAsia="MS Mincho" w:hAnsi="Century Schoolbook" w:cs="Times New Roman"/>
          <w:color w:val="000000" w:themeColor="text1"/>
          <w:spacing w:val="-1"/>
          <w:sz w:val="24"/>
          <w:szCs w:val="24"/>
          <w:lang w:val="en-US" w:eastAsia="en-US"/>
        </w:rPr>
        <w:t>s).  As a standalone mathematical model hardly effectively recognize the changing time-sequence-based atomic simple PA due to inflexible patterns and templates</w:t>
      </w:r>
      <w:r w:rsidR="00EB19DD" w:rsidRPr="00BF316B">
        <w:rPr>
          <w:rFonts w:ascii="Century Schoolbook" w:eastAsia="MS Mincho" w:hAnsi="Century Schoolbook" w:cs="Times New Roman"/>
          <w:color w:val="000000" w:themeColor="text1"/>
          <w:spacing w:val="-1"/>
          <w:sz w:val="24"/>
          <w:szCs w:val="24"/>
          <w:lang w:val="en-US" w:eastAsia="en-US"/>
        </w:rPr>
        <w:t>,</w:t>
      </w:r>
      <w:r w:rsidR="008A204B" w:rsidRPr="00BF316B">
        <w:rPr>
          <w:rFonts w:ascii="Century Schoolbook" w:eastAsia="MS Mincho" w:hAnsi="Century Schoolbook" w:cs="Times New Roman"/>
          <w:color w:val="000000" w:themeColor="text1"/>
          <w:spacing w:val="-1"/>
          <w:sz w:val="24"/>
          <w:szCs w:val="24"/>
          <w:lang w:val="en-US" w:eastAsia="en-US"/>
        </w:rPr>
        <w:t xml:space="preserve"> </w:t>
      </w:r>
      <w:r w:rsidR="00EB19DD" w:rsidRPr="00BF316B">
        <w:rPr>
          <w:rFonts w:ascii="Century Schoolbook" w:eastAsia="MS Mincho" w:hAnsi="Century Schoolbook" w:cs="Times New Roman"/>
          <w:color w:val="000000" w:themeColor="text1"/>
          <w:spacing w:val="-1"/>
          <w:sz w:val="24"/>
          <w:szCs w:val="24"/>
          <w:lang w:val="en-US" w:eastAsia="en-US"/>
        </w:rPr>
        <w:t>t</w:t>
      </w:r>
      <w:r w:rsidR="008A204B" w:rsidRPr="00BF316B">
        <w:rPr>
          <w:rFonts w:ascii="Century Schoolbook" w:eastAsia="MS Mincho" w:hAnsi="Century Schoolbook" w:cs="Times New Roman"/>
          <w:color w:val="000000" w:themeColor="text1"/>
          <w:spacing w:val="-1"/>
          <w:sz w:val="24"/>
          <w:szCs w:val="24"/>
          <w:lang w:val="en-US" w:eastAsia="en-US"/>
        </w:rPr>
        <w:t xml:space="preserve">hus optimizing the existing algorithms/frameworks/platforms may improve the stability in </w:t>
      </w:r>
      <w:r w:rsidR="00EB19DD" w:rsidRPr="00BF316B">
        <w:rPr>
          <w:rFonts w:ascii="Century Schoolbook" w:eastAsia="MS Mincho" w:hAnsi="Century Schoolbook" w:cs="Times New Roman"/>
          <w:color w:val="000000" w:themeColor="text1"/>
          <w:spacing w:val="-1"/>
          <w:sz w:val="24"/>
          <w:szCs w:val="24"/>
          <w:lang w:val="en-US" w:eastAsia="en-US"/>
        </w:rPr>
        <w:t xml:space="preserve">the </w:t>
      </w:r>
      <w:proofErr w:type="gramStart"/>
      <w:r w:rsidR="008A204B" w:rsidRPr="00BF316B">
        <w:rPr>
          <w:rFonts w:ascii="Century Schoolbook" w:eastAsia="MS Mincho" w:hAnsi="Century Schoolbook" w:cs="Times New Roman"/>
          <w:color w:val="000000" w:themeColor="text1"/>
          <w:spacing w:val="-1"/>
          <w:sz w:val="24"/>
          <w:szCs w:val="24"/>
          <w:lang w:val="en-US" w:eastAsia="en-US"/>
        </w:rPr>
        <w:t>free living</w:t>
      </w:r>
      <w:proofErr w:type="gramEnd"/>
      <w:r w:rsidR="008A204B" w:rsidRPr="00BF316B">
        <w:rPr>
          <w:rFonts w:ascii="Century Schoolbook" w:eastAsia="MS Mincho" w:hAnsi="Century Schoolbook" w:cs="Times New Roman"/>
          <w:color w:val="000000" w:themeColor="text1"/>
          <w:spacing w:val="-1"/>
          <w:sz w:val="24"/>
          <w:szCs w:val="24"/>
          <w:lang w:val="en-US" w:eastAsia="en-US"/>
        </w:rPr>
        <w:t xml:space="preserve"> environment. </w:t>
      </w:r>
    </w:p>
    <w:p w14:paraId="21362BD0" w14:textId="77777777" w:rsidR="008A204B" w:rsidRPr="00BF316B" w:rsidRDefault="008A204B" w:rsidP="0026642B">
      <w:pPr>
        <w:pStyle w:val="3"/>
        <w:keepLines w:val="0"/>
        <w:numPr>
          <w:ilvl w:val="2"/>
          <w:numId w:val="26"/>
        </w:numPr>
        <w:overflowPunct w:val="0"/>
        <w:autoSpaceDE w:val="0"/>
        <w:autoSpaceDN w:val="0"/>
        <w:adjustRightInd w:val="0"/>
        <w:spacing w:before="240" w:after="60" w:line="360" w:lineRule="auto"/>
        <w:ind w:left="0" w:firstLine="0"/>
        <w:textAlignment w:val="baseline"/>
        <w:rPr>
          <w:rFonts w:ascii="Century Schoolbook" w:eastAsia="SimSun" w:hAnsi="Century Schoolbook" w:cs="Times New Roman"/>
          <w:b/>
          <w:color w:val="000000" w:themeColor="text1"/>
          <w:sz w:val="28"/>
          <w:szCs w:val="20"/>
          <w:lang w:val="x-none" w:eastAsia="x-none"/>
        </w:rPr>
      </w:pPr>
      <w:bookmarkStart w:id="288" w:name="_Toc518559991"/>
      <w:r w:rsidRPr="00BF316B">
        <w:rPr>
          <w:rFonts w:ascii="Century Schoolbook" w:eastAsia="SimSun" w:hAnsi="Century Schoolbook" w:cs="Times New Roman"/>
          <w:b/>
          <w:color w:val="000000" w:themeColor="text1"/>
          <w:sz w:val="28"/>
          <w:szCs w:val="20"/>
          <w:lang w:val="x-none" w:eastAsia="x-none"/>
        </w:rPr>
        <w:lastRenderedPageBreak/>
        <w:t>Life-logging PARM</w:t>
      </w:r>
      <w:bookmarkEnd w:id="288"/>
    </w:p>
    <w:p w14:paraId="363B88E7" w14:textId="142FDCB2" w:rsidR="008A204B" w:rsidRPr="00BF316B" w:rsidRDefault="006E33B6" w:rsidP="0026642B">
      <w:pPr>
        <w:spacing w:line="360" w:lineRule="auto"/>
        <w:jc w:val="both"/>
        <w:rPr>
          <w:rFonts w:ascii="Century Schoolbook" w:eastAsia="MS Mincho" w:hAnsi="Century Schoolbook" w:cs="Times New Roman"/>
          <w:color w:val="000000" w:themeColor="text1"/>
          <w:spacing w:val="-1"/>
          <w:sz w:val="24"/>
          <w:szCs w:val="24"/>
          <w:lang w:val="en-US" w:eastAsia="en-US"/>
        </w:rPr>
      </w:pPr>
      <w:r w:rsidRPr="00BF316B">
        <w:rPr>
          <w:rFonts w:ascii="Century Schoolbook" w:eastAsia="MS Mincho" w:hAnsi="Century Schoolbook" w:cs="Times New Roman"/>
          <w:color w:val="000000" w:themeColor="text1"/>
          <w:spacing w:val="-1"/>
          <w:sz w:val="24"/>
          <w:szCs w:val="24"/>
          <w:lang w:val="en-US" w:eastAsia="en-US"/>
        </w:rPr>
        <w:t xml:space="preserve">      </w:t>
      </w:r>
      <w:r w:rsidR="008A204B" w:rsidRPr="00BF316B">
        <w:rPr>
          <w:rFonts w:ascii="Century Schoolbook" w:eastAsia="MS Mincho" w:hAnsi="Century Schoolbook" w:cs="Times New Roman"/>
          <w:color w:val="000000" w:themeColor="text1"/>
          <w:spacing w:val="-1"/>
          <w:sz w:val="24"/>
          <w:szCs w:val="24"/>
          <w:lang w:val="en-US" w:eastAsia="en-US"/>
        </w:rPr>
        <w:t>One key feature of IoT environment is that the collection of life-logging data becomes possible. It means that daily PA</w:t>
      </w:r>
      <w:r w:rsidR="00566228" w:rsidRPr="00BF316B">
        <w:rPr>
          <w:rFonts w:ascii="Century Schoolbook" w:eastAsia="MS Mincho" w:hAnsi="Century Schoolbook" w:cs="Times New Roman"/>
          <w:color w:val="000000" w:themeColor="text1"/>
          <w:spacing w:val="-1"/>
          <w:sz w:val="24"/>
          <w:szCs w:val="24"/>
          <w:lang w:val="en-US" w:eastAsia="en-US"/>
        </w:rPr>
        <w:t>s</w:t>
      </w:r>
      <w:r w:rsidR="008A204B" w:rsidRPr="00BF316B">
        <w:rPr>
          <w:rFonts w:ascii="Century Schoolbook" w:eastAsia="MS Mincho" w:hAnsi="Century Schoolbook" w:cs="Times New Roman"/>
          <w:color w:val="000000" w:themeColor="text1"/>
          <w:spacing w:val="-1"/>
          <w:sz w:val="24"/>
          <w:szCs w:val="24"/>
          <w:lang w:val="en-US" w:eastAsia="en-US"/>
        </w:rPr>
        <w:t xml:space="preserve"> are monitored and accessed continuously and constantly in a life-long term. But existing work</w:t>
      </w:r>
      <w:r w:rsidR="00566228" w:rsidRPr="00BF316B">
        <w:rPr>
          <w:rFonts w:ascii="Century Schoolbook" w:eastAsia="MS Mincho" w:hAnsi="Century Schoolbook" w:cs="Times New Roman"/>
          <w:color w:val="000000" w:themeColor="text1"/>
          <w:spacing w:val="-1"/>
          <w:sz w:val="24"/>
          <w:szCs w:val="24"/>
          <w:lang w:val="en-US" w:eastAsia="en-US"/>
        </w:rPr>
        <w:t>s</w:t>
      </w:r>
      <w:r w:rsidR="008A204B" w:rsidRPr="00BF316B">
        <w:rPr>
          <w:rFonts w:ascii="Century Schoolbook" w:eastAsia="MS Mincho" w:hAnsi="Century Schoolbook" w:cs="Times New Roman"/>
          <w:color w:val="000000" w:themeColor="text1"/>
          <w:spacing w:val="-1"/>
          <w:sz w:val="24"/>
          <w:szCs w:val="24"/>
          <w:lang w:val="en-US" w:eastAsia="en-US"/>
        </w:rPr>
        <w:t xml:space="preserve"> that are carried out in controlled environment have more points of focus on milliseconds-/seconds-based raw sensory signal processing. As such, online PARM face</w:t>
      </w:r>
      <w:r w:rsidR="00566228" w:rsidRPr="00BF316B">
        <w:rPr>
          <w:rFonts w:ascii="Century Schoolbook" w:eastAsia="MS Mincho" w:hAnsi="Century Schoolbook" w:cs="Times New Roman"/>
          <w:color w:val="000000" w:themeColor="text1"/>
          <w:spacing w:val="-1"/>
          <w:sz w:val="24"/>
          <w:szCs w:val="24"/>
          <w:lang w:val="en-US" w:eastAsia="en-US"/>
        </w:rPr>
        <w:t>s</w:t>
      </w:r>
      <w:r w:rsidR="008A204B" w:rsidRPr="00BF316B">
        <w:rPr>
          <w:rFonts w:ascii="Century Schoolbook" w:eastAsia="MS Mincho" w:hAnsi="Century Schoolbook" w:cs="Times New Roman"/>
          <w:color w:val="000000" w:themeColor="text1"/>
          <w:spacing w:val="-1"/>
          <w:sz w:val="24"/>
          <w:szCs w:val="24"/>
          <w:lang w:val="en-US" w:eastAsia="en-US"/>
        </w:rPr>
        <w:t xml:space="preserve"> a big challenge due to limited memory and power resource in affordable wearable devices, especially in the PARM for </w:t>
      </w:r>
      <w:r w:rsidR="00566228" w:rsidRPr="00BF316B">
        <w:rPr>
          <w:rFonts w:ascii="Century Schoolbook" w:eastAsia="MS Mincho" w:hAnsi="Century Schoolbook" w:cs="Times New Roman"/>
          <w:color w:val="000000" w:themeColor="text1"/>
          <w:spacing w:val="-1"/>
          <w:sz w:val="24"/>
          <w:szCs w:val="24"/>
          <w:lang w:val="en-US" w:eastAsia="en-US"/>
        </w:rPr>
        <w:t xml:space="preserve">the </w:t>
      </w:r>
      <w:r w:rsidR="008A204B" w:rsidRPr="00BF316B">
        <w:rPr>
          <w:rFonts w:ascii="Century Schoolbook" w:eastAsia="MS Mincho" w:hAnsi="Century Schoolbook" w:cs="Times New Roman"/>
          <w:color w:val="000000" w:themeColor="text1"/>
          <w:spacing w:val="-1"/>
          <w:sz w:val="24"/>
          <w:szCs w:val="24"/>
          <w:lang w:val="en-US" w:eastAsia="en-US"/>
        </w:rPr>
        <w:t xml:space="preserve">elderly or people with chronic diseases. </w:t>
      </w:r>
    </w:p>
    <w:p w14:paraId="24FFE48E" w14:textId="77777777" w:rsidR="008A204B" w:rsidRPr="00BF316B" w:rsidRDefault="008A204B" w:rsidP="0026642B">
      <w:pPr>
        <w:pStyle w:val="3"/>
        <w:keepLines w:val="0"/>
        <w:numPr>
          <w:ilvl w:val="2"/>
          <w:numId w:val="26"/>
        </w:numPr>
        <w:overflowPunct w:val="0"/>
        <w:autoSpaceDE w:val="0"/>
        <w:autoSpaceDN w:val="0"/>
        <w:adjustRightInd w:val="0"/>
        <w:spacing w:before="240" w:after="60" w:line="360" w:lineRule="auto"/>
        <w:ind w:left="0" w:firstLine="0"/>
        <w:textAlignment w:val="baseline"/>
        <w:rPr>
          <w:rFonts w:ascii="Century Schoolbook" w:hAnsi="Century Schoolbook"/>
          <w:b/>
          <w:iCs/>
          <w:color w:val="000000" w:themeColor="text1"/>
          <w:sz w:val="28"/>
          <w:lang w:val="x-none" w:eastAsia="x-none"/>
        </w:rPr>
      </w:pPr>
      <w:bookmarkStart w:id="289" w:name="_Toc518559992"/>
      <w:r w:rsidRPr="00BF316B">
        <w:rPr>
          <w:rFonts w:ascii="Century Schoolbook" w:hAnsi="Century Schoolbook"/>
          <w:b/>
          <w:color w:val="000000" w:themeColor="text1"/>
          <w:sz w:val="28"/>
          <w:lang w:val="x-none" w:eastAsia="x-none"/>
        </w:rPr>
        <w:t>High volume of data</w:t>
      </w:r>
      <w:bookmarkEnd w:id="289"/>
    </w:p>
    <w:p w14:paraId="07EFDEE0" w14:textId="03C34C76" w:rsidR="008A204B" w:rsidRPr="00BF316B" w:rsidRDefault="006E33B6" w:rsidP="0026642B">
      <w:pPr>
        <w:spacing w:line="360" w:lineRule="auto"/>
        <w:jc w:val="both"/>
        <w:rPr>
          <w:rFonts w:ascii="Century Schoolbook" w:eastAsia="MS Mincho" w:hAnsi="Century Schoolbook" w:cs="Times New Roman"/>
          <w:color w:val="000000" w:themeColor="text1"/>
          <w:spacing w:val="-1"/>
          <w:sz w:val="24"/>
          <w:szCs w:val="24"/>
          <w:lang w:val="en-US" w:eastAsia="en-US"/>
        </w:rPr>
      </w:pPr>
      <w:r w:rsidRPr="00BF316B">
        <w:rPr>
          <w:rFonts w:ascii="Century Schoolbook" w:eastAsia="MS Mincho" w:hAnsi="Century Schoolbook" w:cs="Times New Roman"/>
          <w:color w:val="000000" w:themeColor="text1"/>
          <w:spacing w:val="-1"/>
          <w:sz w:val="24"/>
          <w:szCs w:val="24"/>
          <w:lang w:val="en-US" w:eastAsia="en-US"/>
        </w:rPr>
        <w:t xml:space="preserve">       </w:t>
      </w:r>
      <w:r w:rsidR="008A204B" w:rsidRPr="00BF316B">
        <w:rPr>
          <w:rFonts w:ascii="Century Schoolbook" w:eastAsia="MS Mincho" w:hAnsi="Century Schoolbook" w:cs="Times New Roman"/>
          <w:color w:val="000000" w:themeColor="text1"/>
          <w:spacing w:val="-1"/>
          <w:sz w:val="24"/>
          <w:szCs w:val="24"/>
          <w:lang w:val="en-US" w:eastAsia="en-US"/>
        </w:rPr>
        <w:t xml:space="preserve">The heterogeneous devices connected in IoT environments and life-logging collection of physical activity data will be driving major expansion in </w:t>
      </w:r>
      <w:r w:rsidR="00566228" w:rsidRPr="00BF316B">
        <w:rPr>
          <w:rFonts w:ascii="Century Schoolbook" w:eastAsia="MS Mincho" w:hAnsi="Century Schoolbook" w:cs="Times New Roman"/>
          <w:color w:val="000000" w:themeColor="text1"/>
          <w:spacing w:val="-1"/>
          <w:sz w:val="24"/>
          <w:szCs w:val="24"/>
          <w:lang w:val="en-US" w:eastAsia="en-US"/>
        </w:rPr>
        <w:t xml:space="preserve">the </w:t>
      </w:r>
      <w:r w:rsidR="008A204B" w:rsidRPr="00BF316B">
        <w:rPr>
          <w:rFonts w:ascii="Century Schoolbook" w:eastAsia="MS Mincho" w:hAnsi="Century Schoolbook" w:cs="Times New Roman"/>
          <w:color w:val="000000" w:themeColor="text1"/>
          <w:spacing w:val="-1"/>
          <w:sz w:val="24"/>
          <w:szCs w:val="24"/>
          <w:lang w:val="en-US" w:eastAsia="en-US"/>
        </w:rPr>
        <w:t>big data of PA. These data contain not only a sheer volume of long-term PA information, but also complex, diverse and rich context of other health information. The uncertainty of these data will be much higher than physical activity data training by classic machine learning methods of PARM techniques. Effectively and efficiently improving validity of these PA data and exploring useful knowledge becomes a difficult task. Therefore, research work on how to explore these big PA data under IoT environments for bringing intelligence for more solid clinical decision-making and policy formulation will be significan</w:t>
      </w:r>
      <w:r w:rsidR="00566228" w:rsidRPr="00BF316B">
        <w:rPr>
          <w:rFonts w:ascii="Century Schoolbook" w:eastAsia="MS Mincho" w:hAnsi="Century Schoolbook" w:cs="Times New Roman"/>
          <w:color w:val="000000" w:themeColor="text1"/>
          <w:spacing w:val="-1"/>
          <w:sz w:val="24"/>
          <w:szCs w:val="24"/>
          <w:lang w:val="en-US" w:eastAsia="en-US"/>
        </w:rPr>
        <w:t>t</w:t>
      </w:r>
      <w:r w:rsidR="008A204B" w:rsidRPr="00BF316B">
        <w:rPr>
          <w:rFonts w:ascii="Century Schoolbook" w:eastAsia="MS Mincho" w:hAnsi="Century Schoolbook" w:cs="Times New Roman"/>
          <w:color w:val="000000" w:themeColor="text1"/>
          <w:spacing w:val="-1"/>
          <w:sz w:val="24"/>
          <w:szCs w:val="24"/>
          <w:lang w:val="en-US" w:eastAsia="en-US"/>
        </w:rPr>
        <w:t xml:space="preserve">. </w:t>
      </w:r>
    </w:p>
    <w:p w14:paraId="1845EF33" w14:textId="77777777" w:rsidR="008A204B" w:rsidRPr="00BF316B" w:rsidRDefault="008A204B" w:rsidP="0026642B">
      <w:pPr>
        <w:pStyle w:val="3"/>
        <w:keepLines w:val="0"/>
        <w:numPr>
          <w:ilvl w:val="2"/>
          <w:numId w:val="26"/>
        </w:numPr>
        <w:overflowPunct w:val="0"/>
        <w:autoSpaceDE w:val="0"/>
        <w:autoSpaceDN w:val="0"/>
        <w:adjustRightInd w:val="0"/>
        <w:spacing w:before="240" w:after="60" w:line="360" w:lineRule="auto"/>
        <w:ind w:left="0" w:firstLine="0"/>
        <w:textAlignment w:val="baseline"/>
        <w:rPr>
          <w:rFonts w:ascii="Century Schoolbook" w:hAnsi="Century Schoolbook"/>
          <w:b/>
          <w:color w:val="000000" w:themeColor="text1"/>
          <w:sz w:val="28"/>
          <w:lang w:val="x-none" w:eastAsia="x-none"/>
        </w:rPr>
      </w:pPr>
      <w:bookmarkStart w:id="290" w:name="_Toc518559993"/>
      <w:r w:rsidRPr="00BF316B">
        <w:rPr>
          <w:rFonts w:ascii="Century Schoolbook" w:hAnsi="Century Schoolbook"/>
          <w:b/>
          <w:color w:val="000000" w:themeColor="text1"/>
          <w:sz w:val="28"/>
          <w:lang w:val="x-none" w:eastAsia="x-none"/>
        </w:rPr>
        <w:t>Security and privacy</w:t>
      </w:r>
      <w:bookmarkEnd w:id="290"/>
    </w:p>
    <w:p w14:paraId="4DF6375E" w14:textId="4EE30A7C" w:rsidR="008A204B" w:rsidRPr="00BF316B" w:rsidRDefault="006E33B6" w:rsidP="0026642B">
      <w:pPr>
        <w:spacing w:line="360" w:lineRule="auto"/>
        <w:jc w:val="both"/>
        <w:rPr>
          <w:rFonts w:ascii="Century Schoolbook" w:eastAsia="MS Mincho" w:hAnsi="Century Schoolbook" w:cs="Times New Roman"/>
          <w:color w:val="000000" w:themeColor="text1"/>
          <w:spacing w:val="-1"/>
          <w:sz w:val="24"/>
          <w:szCs w:val="24"/>
          <w:lang w:val="en-US" w:eastAsia="en-US"/>
        </w:rPr>
      </w:pPr>
      <w:r w:rsidRPr="00BF316B">
        <w:rPr>
          <w:rFonts w:ascii="Century Schoolbook" w:eastAsia="MS Mincho" w:hAnsi="Century Schoolbook" w:cs="Times New Roman"/>
          <w:color w:val="000000" w:themeColor="text1"/>
          <w:spacing w:val="-1"/>
          <w:sz w:val="24"/>
          <w:szCs w:val="24"/>
          <w:lang w:val="en-US" w:eastAsia="en-US"/>
        </w:rPr>
        <w:t xml:space="preserve">      </w:t>
      </w:r>
      <w:r w:rsidR="008A204B" w:rsidRPr="00BF316B">
        <w:rPr>
          <w:rFonts w:ascii="Century Schoolbook" w:eastAsia="MS Mincho" w:hAnsi="Century Schoolbook" w:cs="Times New Roman"/>
          <w:color w:val="000000" w:themeColor="text1"/>
          <w:spacing w:val="-1"/>
          <w:sz w:val="24"/>
          <w:szCs w:val="24"/>
          <w:lang w:val="en-US" w:eastAsia="en-US"/>
        </w:rPr>
        <w:t xml:space="preserve">The architecture of IoT environment is supposed to be a very complicated heterogeneous network. PARM may be a specific application or service in the entire IoT healthcare system. But, the data of PARM will be stored and managed in the server of IoT systems. The typical issues of security and privacy in IoT networking architecture will be naturally inherited </w:t>
      </w:r>
      <w:r w:rsidR="00566228" w:rsidRPr="00BF316B">
        <w:rPr>
          <w:rFonts w:ascii="Century Schoolbook" w:eastAsia="MS Mincho" w:hAnsi="Century Schoolbook" w:cs="Times New Roman"/>
          <w:color w:val="000000" w:themeColor="text1"/>
          <w:spacing w:val="-1"/>
          <w:sz w:val="24"/>
          <w:szCs w:val="24"/>
          <w:lang w:val="en-US" w:eastAsia="en-US"/>
        </w:rPr>
        <w:t>by</w:t>
      </w:r>
      <w:r w:rsidR="008A204B" w:rsidRPr="00BF316B">
        <w:rPr>
          <w:rFonts w:ascii="Century Schoolbook" w:eastAsia="MS Mincho" w:hAnsi="Century Schoolbook" w:cs="Times New Roman"/>
          <w:color w:val="000000" w:themeColor="text1"/>
          <w:spacing w:val="-1"/>
          <w:sz w:val="24"/>
          <w:szCs w:val="24"/>
          <w:lang w:val="en-US" w:eastAsia="en-US"/>
        </w:rPr>
        <w:t xml:space="preserve"> PARM using IoT technologies. Compared to existing commercial wearable devices for PARM with data protection scheme</w:t>
      </w:r>
      <w:r w:rsidR="00566228" w:rsidRPr="00BF316B">
        <w:rPr>
          <w:rFonts w:ascii="Century Schoolbook" w:eastAsia="MS Mincho" w:hAnsi="Century Schoolbook" w:cs="Times New Roman"/>
          <w:color w:val="000000" w:themeColor="text1"/>
          <w:spacing w:val="-1"/>
          <w:sz w:val="24"/>
          <w:szCs w:val="24"/>
          <w:lang w:val="en-US" w:eastAsia="en-US"/>
        </w:rPr>
        <w:t>s</w:t>
      </w:r>
      <w:r w:rsidR="008A204B" w:rsidRPr="00BF316B">
        <w:rPr>
          <w:rFonts w:ascii="Century Schoolbook" w:eastAsia="MS Mincho" w:hAnsi="Century Schoolbook" w:cs="Times New Roman"/>
          <w:color w:val="000000" w:themeColor="text1"/>
          <w:spacing w:val="-1"/>
          <w:sz w:val="24"/>
          <w:szCs w:val="24"/>
          <w:lang w:val="en-US" w:eastAsia="en-US"/>
        </w:rPr>
        <w:t xml:space="preserve"> on their standalone server</w:t>
      </w:r>
      <w:r w:rsidR="00566228" w:rsidRPr="00BF316B">
        <w:rPr>
          <w:rFonts w:ascii="Century Schoolbook" w:eastAsia="MS Mincho" w:hAnsi="Century Schoolbook" w:cs="Times New Roman"/>
          <w:color w:val="000000" w:themeColor="text1"/>
          <w:spacing w:val="-1"/>
          <w:sz w:val="24"/>
          <w:szCs w:val="24"/>
          <w:lang w:val="en-US" w:eastAsia="en-US"/>
        </w:rPr>
        <w:t>s</w:t>
      </w:r>
      <w:r w:rsidR="008A204B" w:rsidRPr="00BF316B">
        <w:rPr>
          <w:rFonts w:ascii="Century Schoolbook" w:eastAsia="MS Mincho" w:hAnsi="Century Schoolbook" w:cs="Times New Roman"/>
          <w:color w:val="000000" w:themeColor="text1"/>
          <w:spacing w:val="-1"/>
          <w:sz w:val="24"/>
          <w:szCs w:val="24"/>
          <w:lang w:val="en-US" w:eastAsia="en-US"/>
        </w:rPr>
        <w:t xml:space="preserve"> like Fitbit, etc. protecting privacy and security in the IoT environments is more serious and difficult since the number of potential attack vectors on IoT </w:t>
      </w:r>
      <w:r w:rsidR="008A204B" w:rsidRPr="00BF316B">
        <w:rPr>
          <w:rFonts w:ascii="Century Schoolbook" w:eastAsia="MS Mincho" w:hAnsi="Century Schoolbook" w:cs="Times New Roman"/>
          <w:color w:val="000000" w:themeColor="text1"/>
          <w:spacing w:val="-1"/>
          <w:sz w:val="24"/>
          <w:szCs w:val="24"/>
          <w:lang w:val="en-US" w:eastAsia="en-US"/>
        </w:rPr>
        <w:lastRenderedPageBreak/>
        <w:t xml:space="preserve">entities is obviously much larger. </w:t>
      </w:r>
      <w:proofErr w:type="gramStart"/>
      <w:r w:rsidR="008A204B" w:rsidRPr="00BF316B">
        <w:rPr>
          <w:rFonts w:ascii="Century Schoolbook" w:eastAsia="MS Mincho" w:hAnsi="Century Schoolbook" w:cs="Times New Roman"/>
          <w:color w:val="000000" w:themeColor="text1"/>
          <w:spacing w:val="-1"/>
          <w:sz w:val="24"/>
          <w:szCs w:val="24"/>
          <w:lang w:val="en-US" w:eastAsia="en-US"/>
        </w:rPr>
        <w:t>So</w:t>
      </w:r>
      <w:proofErr w:type="gramEnd"/>
      <w:r w:rsidR="008A204B" w:rsidRPr="00BF316B">
        <w:rPr>
          <w:rFonts w:ascii="Century Schoolbook" w:eastAsia="MS Mincho" w:hAnsi="Century Schoolbook" w:cs="Times New Roman"/>
          <w:color w:val="000000" w:themeColor="text1"/>
          <w:spacing w:val="-1"/>
          <w:sz w:val="24"/>
          <w:szCs w:val="24"/>
          <w:lang w:val="en-US" w:eastAsia="en-US"/>
        </w:rPr>
        <w:t xml:space="preserve"> more research work on how to protect security and privacy needs to be carried out in PARM using IoT technologies. </w:t>
      </w:r>
    </w:p>
    <w:p w14:paraId="79B6E1B1" w14:textId="77777777" w:rsidR="008A204B" w:rsidRPr="00BF316B" w:rsidRDefault="008A204B" w:rsidP="0026642B">
      <w:pPr>
        <w:pStyle w:val="3"/>
        <w:keepLines w:val="0"/>
        <w:numPr>
          <w:ilvl w:val="2"/>
          <w:numId w:val="26"/>
        </w:numPr>
        <w:overflowPunct w:val="0"/>
        <w:autoSpaceDE w:val="0"/>
        <w:autoSpaceDN w:val="0"/>
        <w:adjustRightInd w:val="0"/>
        <w:spacing w:before="240" w:after="60" w:line="360" w:lineRule="auto"/>
        <w:ind w:left="0" w:firstLine="0"/>
        <w:textAlignment w:val="baseline"/>
        <w:rPr>
          <w:rFonts w:ascii="Century Schoolbook" w:hAnsi="Century Schoolbook"/>
          <w:b/>
          <w:color w:val="000000" w:themeColor="text1"/>
          <w:sz w:val="28"/>
          <w:lang w:val="x-none" w:eastAsia="x-none"/>
        </w:rPr>
      </w:pPr>
      <w:bookmarkStart w:id="291" w:name="_Toc518559994"/>
      <w:r w:rsidRPr="00BF316B">
        <w:rPr>
          <w:rFonts w:ascii="Century Schoolbook" w:hAnsi="Century Schoolbook"/>
          <w:b/>
          <w:color w:val="000000" w:themeColor="text1"/>
          <w:sz w:val="28"/>
          <w:lang w:val="x-none" w:eastAsia="x-none"/>
        </w:rPr>
        <w:t>Low-cost device</w:t>
      </w:r>
      <w:bookmarkEnd w:id="291"/>
    </w:p>
    <w:p w14:paraId="77FD4D9E" w14:textId="5CF9F6B8" w:rsidR="008A204B" w:rsidRPr="00BF316B" w:rsidRDefault="006E33B6" w:rsidP="0026642B">
      <w:pPr>
        <w:widowControl w:val="0"/>
        <w:overflowPunct w:val="0"/>
        <w:autoSpaceDE w:val="0"/>
        <w:autoSpaceDN w:val="0"/>
        <w:adjustRightInd w:val="0"/>
        <w:spacing w:after="0" w:line="360" w:lineRule="auto"/>
        <w:jc w:val="both"/>
        <w:rPr>
          <w:rFonts w:ascii="Century Schoolbook" w:eastAsia="MS Mincho" w:hAnsi="Century Schoolbook" w:cs="Times New Roman"/>
          <w:color w:val="000000" w:themeColor="text1"/>
          <w:spacing w:val="-1"/>
          <w:sz w:val="24"/>
          <w:szCs w:val="24"/>
          <w:lang w:val="en-US" w:eastAsia="en-US"/>
        </w:rPr>
      </w:pPr>
      <w:r w:rsidRPr="00BF316B">
        <w:rPr>
          <w:rFonts w:ascii="Century Schoolbook" w:eastAsia="MS Mincho" w:hAnsi="Century Schoolbook" w:cs="Times New Roman"/>
          <w:color w:val="000000" w:themeColor="text1"/>
          <w:spacing w:val="-1"/>
          <w:sz w:val="24"/>
          <w:szCs w:val="24"/>
          <w:lang w:val="en-US" w:eastAsia="en-US"/>
        </w:rPr>
        <w:t xml:space="preserve">      </w:t>
      </w:r>
      <w:r w:rsidR="008A204B" w:rsidRPr="00BF316B">
        <w:rPr>
          <w:rFonts w:ascii="Century Schoolbook" w:eastAsia="MS Mincho" w:hAnsi="Century Schoolbook" w:cs="Times New Roman"/>
          <w:color w:val="000000" w:themeColor="text1"/>
          <w:spacing w:val="-1"/>
          <w:sz w:val="24"/>
          <w:szCs w:val="24"/>
          <w:lang w:val="en-US" w:eastAsia="en-US"/>
        </w:rPr>
        <w:t>Most previous work</w:t>
      </w:r>
      <w:r w:rsidR="00566228" w:rsidRPr="00BF316B">
        <w:rPr>
          <w:rFonts w:ascii="Century Schoolbook" w:eastAsia="MS Mincho" w:hAnsi="Century Schoolbook" w:cs="Times New Roman"/>
          <w:color w:val="000000" w:themeColor="text1"/>
          <w:spacing w:val="-1"/>
          <w:sz w:val="24"/>
          <w:szCs w:val="24"/>
          <w:lang w:val="en-US" w:eastAsia="en-US"/>
        </w:rPr>
        <w:t>s</w:t>
      </w:r>
      <w:r w:rsidR="008A204B" w:rsidRPr="00BF316B">
        <w:rPr>
          <w:rFonts w:ascii="Century Schoolbook" w:eastAsia="MS Mincho" w:hAnsi="Century Schoolbook" w:cs="Times New Roman"/>
          <w:color w:val="000000" w:themeColor="text1"/>
          <w:spacing w:val="-1"/>
          <w:sz w:val="24"/>
          <w:szCs w:val="24"/>
          <w:lang w:val="en-US" w:eastAsia="en-US"/>
        </w:rPr>
        <w:t xml:space="preserve"> implement</w:t>
      </w:r>
      <w:r w:rsidR="00566228" w:rsidRPr="00BF316B">
        <w:rPr>
          <w:rFonts w:ascii="Century Schoolbook" w:eastAsia="MS Mincho" w:hAnsi="Century Schoolbook" w:cs="Times New Roman"/>
          <w:color w:val="000000" w:themeColor="text1"/>
          <w:spacing w:val="-1"/>
          <w:sz w:val="24"/>
          <w:szCs w:val="24"/>
          <w:lang w:val="en-US" w:eastAsia="en-US"/>
        </w:rPr>
        <w:t>ed</w:t>
      </w:r>
      <w:r w:rsidR="008A204B" w:rsidRPr="00BF316B">
        <w:rPr>
          <w:rFonts w:ascii="Century Schoolbook" w:eastAsia="MS Mincho" w:hAnsi="Century Schoolbook" w:cs="Times New Roman"/>
          <w:color w:val="000000" w:themeColor="text1"/>
          <w:spacing w:val="-1"/>
          <w:sz w:val="24"/>
          <w:szCs w:val="24"/>
          <w:lang w:val="en-US" w:eastAsia="en-US"/>
        </w:rPr>
        <w:t xml:space="preserve"> their PARM algorithms/frameworks with relatively precise and stable but expensive devices/sensors for high recognition accuracy. But low-cost mobile devices have obtained much attention both in research and industrial fields in recent years. Due to its low-cost and portability, tracking everyone’s daily PA becomes possible. One of the inevitable issues is resource consumption (i.e., memory and battery), especially in online PARM systems where </w:t>
      </w:r>
      <w:r w:rsidR="00566228" w:rsidRPr="00BF316B">
        <w:rPr>
          <w:rFonts w:ascii="Century Schoolbook" w:eastAsia="MS Mincho" w:hAnsi="Century Schoolbook" w:cs="Times New Roman"/>
          <w:color w:val="000000" w:themeColor="text1"/>
          <w:spacing w:val="-1"/>
          <w:sz w:val="24"/>
          <w:szCs w:val="24"/>
          <w:lang w:val="en-US" w:eastAsia="en-US"/>
        </w:rPr>
        <w:t xml:space="preserve">the </w:t>
      </w:r>
      <w:r w:rsidR="008A204B" w:rsidRPr="00BF316B">
        <w:rPr>
          <w:rFonts w:ascii="Century Schoolbook" w:eastAsia="MS Mincho" w:hAnsi="Century Schoolbook" w:cs="Times New Roman"/>
          <w:color w:val="000000" w:themeColor="text1"/>
          <w:spacing w:val="-1"/>
          <w:sz w:val="24"/>
          <w:szCs w:val="24"/>
          <w:lang w:val="en-US" w:eastAsia="en-US"/>
        </w:rPr>
        <w:t xml:space="preserve">user may acquire immediate feedback. Most studies showed the accuracy under offline settings where </w:t>
      </w:r>
      <w:r w:rsidR="00566228" w:rsidRPr="00BF316B">
        <w:rPr>
          <w:rFonts w:ascii="Century Schoolbook" w:eastAsia="MS Mincho" w:hAnsi="Century Schoolbook" w:cs="Times New Roman"/>
          <w:color w:val="000000" w:themeColor="text1"/>
          <w:spacing w:val="-1"/>
          <w:sz w:val="24"/>
          <w:szCs w:val="24"/>
          <w:lang w:val="en-US" w:eastAsia="en-US"/>
        </w:rPr>
        <w:t xml:space="preserve">the data is </w:t>
      </w:r>
      <w:r w:rsidR="008A204B" w:rsidRPr="00BF316B">
        <w:rPr>
          <w:rFonts w:ascii="Century Schoolbook" w:eastAsia="MS Mincho" w:hAnsi="Century Schoolbook" w:cs="Times New Roman"/>
          <w:color w:val="000000" w:themeColor="text1"/>
          <w:spacing w:val="-1"/>
          <w:sz w:val="24"/>
          <w:szCs w:val="24"/>
          <w:lang w:val="en-US" w:eastAsia="en-US"/>
        </w:rPr>
        <w:t>process</w:t>
      </w:r>
      <w:r w:rsidR="00566228" w:rsidRPr="00BF316B">
        <w:rPr>
          <w:rFonts w:ascii="Century Schoolbook" w:eastAsia="MS Mincho" w:hAnsi="Century Schoolbook" w:cs="Times New Roman"/>
          <w:color w:val="000000" w:themeColor="text1"/>
          <w:spacing w:val="-1"/>
          <w:sz w:val="24"/>
          <w:szCs w:val="24"/>
          <w:lang w:val="en-US" w:eastAsia="en-US"/>
        </w:rPr>
        <w:t>ed</w:t>
      </w:r>
      <w:r w:rsidR="008A204B" w:rsidRPr="00BF316B">
        <w:rPr>
          <w:rFonts w:ascii="Century Schoolbook" w:eastAsia="MS Mincho" w:hAnsi="Century Schoolbook" w:cs="Times New Roman"/>
          <w:color w:val="000000" w:themeColor="text1"/>
          <w:spacing w:val="-1"/>
          <w:sz w:val="24"/>
          <w:szCs w:val="24"/>
          <w:lang w:val="en-US" w:eastAsia="en-US"/>
        </w:rPr>
        <w:t xml:space="preserve"> </w:t>
      </w:r>
      <w:proofErr w:type="gramStart"/>
      <w:r w:rsidR="008A204B" w:rsidRPr="00BF316B">
        <w:rPr>
          <w:rFonts w:ascii="Century Schoolbook" w:eastAsia="MS Mincho" w:hAnsi="Century Schoolbook" w:cs="Times New Roman"/>
          <w:color w:val="000000" w:themeColor="text1"/>
          <w:spacing w:val="-1"/>
          <w:sz w:val="24"/>
          <w:szCs w:val="24"/>
          <w:lang w:val="en-US" w:eastAsia="en-US"/>
        </w:rPr>
        <w:t>remotely</w:t>
      </w:r>
      <w:proofErr w:type="gramEnd"/>
      <w:r w:rsidR="008A204B" w:rsidRPr="00BF316B">
        <w:rPr>
          <w:rFonts w:ascii="Century Schoolbook" w:eastAsia="MS Mincho" w:hAnsi="Century Schoolbook" w:cs="Times New Roman"/>
          <w:color w:val="000000" w:themeColor="text1"/>
          <w:spacing w:val="-1"/>
          <w:sz w:val="24"/>
          <w:szCs w:val="24"/>
          <w:lang w:val="en-US" w:eastAsia="en-US"/>
        </w:rPr>
        <w:t xml:space="preserve"> and feedback </w:t>
      </w:r>
      <w:r w:rsidR="00566228" w:rsidRPr="00BF316B">
        <w:rPr>
          <w:rFonts w:ascii="Century Schoolbook" w:eastAsia="MS Mincho" w:hAnsi="Century Schoolbook" w:cs="Times New Roman"/>
          <w:color w:val="000000" w:themeColor="text1"/>
          <w:spacing w:val="-1"/>
          <w:sz w:val="24"/>
          <w:szCs w:val="24"/>
          <w:lang w:val="en-US" w:eastAsia="en-US"/>
        </w:rPr>
        <w:t xml:space="preserve">is provided </w:t>
      </w:r>
      <w:r w:rsidR="008A204B" w:rsidRPr="00BF316B">
        <w:rPr>
          <w:rFonts w:ascii="Century Schoolbook" w:eastAsia="MS Mincho" w:hAnsi="Century Schoolbook" w:cs="Times New Roman"/>
          <w:color w:val="000000" w:themeColor="text1"/>
          <w:spacing w:val="-1"/>
          <w:sz w:val="24"/>
          <w:szCs w:val="24"/>
          <w:lang w:val="en-US" w:eastAsia="en-US"/>
        </w:rPr>
        <w:t xml:space="preserve">after. </w:t>
      </w:r>
      <w:proofErr w:type="gramStart"/>
      <w:r w:rsidR="008A204B" w:rsidRPr="00BF316B">
        <w:rPr>
          <w:rFonts w:ascii="Century Schoolbook" w:eastAsia="MS Mincho" w:hAnsi="Century Schoolbook" w:cs="Times New Roman"/>
          <w:color w:val="000000" w:themeColor="text1"/>
          <w:spacing w:val="-1"/>
          <w:sz w:val="24"/>
          <w:szCs w:val="24"/>
          <w:lang w:val="en-US" w:eastAsia="en-US"/>
        </w:rPr>
        <w:t xml:space="preserve">To  </w:t>
      </w:r>
      <w:r w:rsidR="00566228" w:rsidRPr="00BF316B">
        <w:rPr>
          <w:rFonts w:ascii="Century Schoolbook" w:eastAsia="MS Mincho" w:hAnsi="Century Schoolbook" w:cs="Times New Roman"/>
          <w:color w:val="000000" w:themeColor="text1"/>
          <w:spacing w:val="-1"/>
          <w:sz w:val="24"/>
          <w:szCs w:val="24"/>
          <w:lang w:val="en-US" w:eastAsia="en-US"/>
        </w:rPr>
        <w:t>the</w:t>
      </w:r>
      <w:proofErr w:type="gramEnd"/>
      <w:r w:rsidR="00566228" w:rsidRPr="00BF316B">
        <w:rPr>
          <w:rFonts w:ascii="Century Schoolbook" w:eastAsia="MS Mincho" w:hAnsi="Century Schoolbook" w:cs="Times New Roman"/>
          <w:color w:val="000000" w:themeColor="text1"/>
          <w:spacing w:val="-1"/>
          <w:sz w:val="24"/>
          <w:szCs w:val="24"/>
          <w:lang w:val="en-US" w:eastAsia="en-US"/>
        </w:rPr>
        <w:t xml:space="preserve"> </w:t>
      </w:r>
      <w:r w:rsidR="008A204B" w:rsidRPr="00BF316B">
        <w:rPr>
          <w:rFonts w:ascii="Century Schoolbook" w:eastAsia="MS Mincho" w:hAnsi="Century Schoolbook" w:cs="Times New Roman"/>
          <w:color w:val="000000" w:themeColor="text1"/>
          <w:spacing w:val="-1"/>
          <w:sz w:val="24"/>
          <w:szCs w:val="24"/>
          <w:lang w:val="en-US" w:eastAsia="en-US"/>
        </w:rPr>
        <w:t xml:space="preserve">best </w:t>
      </w:r>
      <w:r w:rsidR="00566228" w:rsidRPr="00BF316B">
        <w:rPr>
          <w:rFonts w:ascii="Century Schoolbook" w:eastAsia="MS Mincho" w:hAnsi="Century Schoolbook" w:cs="Times New Roman"/>
          <w:color w:val="000000" w:themeColor="text1"/>
          <w:spacing w:val="-1"/>
          <w:sz w:val="24"/>
          <w:szCs w:val="24"/>
          <w:lang w:val="en-US" w:eastAsia="en-US"/>
        </w:rPr>
        <w:t xml:space="preserve">of our </w:t>
      </w:r>
      <w:r w:rsidR="008A204B" w:rsidRPr="00BF316B">
        <w:rPr>
          <w:rFonts w:ascii="Century Schoolbook" w:eastAsia="MS Mincho" w:hAnsi="Century Schoolbook" w:cs="Times New Roman"/>
          <w:color w:val="000000" w:themeColor="text1"/>
          <w:spacing w:val="-1"/>
          <w:sz w:val="24"/>
          <w:szCs w:val="24"/>
          <w:lang w:val="en-US" w:eastAsia="en-US"/>
        </w:rPr>
        <w:t xml:space="preserve">knowledge, on the other hand, there are some mobile online systems, but few have reported their computational demands. </w:t>
      </w:r>
      <w:proofErr w:type="gramStart"/>
      <w:r w:rsidR="008A204B" w:rsidRPr="00BF316B">
        <w:rPr>
          <w:rFonts w:ascii="Century Schoolbook" w:eastAsia="MS Mincho" w:hAnsi="Century Schoolbook" w:cs="Times New Roman"/>
          <w:color w:val="000000" w:themeColor="text1"/>
          <w:spacing w:val="-1"/>
          <w:sz w:val="24"/>
          <w:szCs w:val="24"/>
          <w:lang w:val="en-US" w:eastAsia="en-US"/>
        </w:rPr>
        <w:t>Thus</w:t>
      </w:r>
      <w:proofErr w:type="gramEnd"/>
      <w:r w:rsidR="008A204B" w:rsidRPr="00BF316B">
        <w:rPr>
          <w:rFonts w:ascii="Century Schoolbook" w:eastAsia="MS Mincho" w:hAnsi="Century Schoolbook" w:cs="Times New Roman"/>
          <w:color w:val="000000" w:themeColor="text1"/>
          <w:spacing w:val="-1"/>
          <w:sz w:val="24"/>
          <w:szCs w:val="24"/>
          <w:lang w:val="en-US" w:eastAsia="en-US"/>
        </w:rPr>
        <w:t xml:space="preserve"> there might be a trade-off between recognition accuracy and processing settings. </w:t>
      </w:r>
    </w:p>
    <w:p w14:paraId="4B978C3A" w14:textId="77777777" w:rsidR="008A204B" w:rsidRPr="00BF316B" w:rsidRDefault="008A204B" w:rsidP="0026642B">
      <w:pPr>
        <w:pStyle w:val="3"/>
        <w:keepLines w:val="0"/>
        <w:numPr>
          <w:ilvl w:val="2"/>
          <w:numId w:val="26"/>
        </w:numPr>
        <w:overflowPunct w:val="0"/>
        <w:autoSpaceDE w:val="0"/>
        <w:autoSpaceDN w:val="0"/>
        <w:adjustRightInd w:val="0"/>
        <w:spacing w:before="240" w:after="60" w:line="360" w:lineRule="auto"/>
        <w:ind w:left="0" w:firstLine="0"/>
        <w:textAlignment w:val="baseline"/>
        <w:rPr>
          <w:rFonts w:ascii="Century Schoolbook" w:hAnsi="Century Schoolbook"/>
          <w:b/>
          <w:color w:val="000000" w:themeColor="text1"/>
          <w:sz w:val="28"/>
          <w:lang w:val="x-none" w:eastAsia="x-none"/>
        </w:rPr>
      </w:pPr>
      <w:bookmarkStart w:id="292" w:name="_Toc518559995"/>
      <w:r w:rsidRPr="00BF316B">
        <w:rPr>
          <w:rFonts w:ascii="Century Schoolbook" w:hAnsi="Century Schoolbook"/>
          <w:b/>
          <w:color w:val="000000" w:themeColor="text1"/>
          <w:sz w:val="28"/>
          <w:lang w:val="x-none" w:eastAsia="x-none"/>
        </w:rPr>
        <w:t>Physical activity types</w:t>
      </w:r>
      <w:bookmarkEnd w:id="292"/>
    </w:p>
    <w:p w14:paraId="0FEB6138" w14:textId="2576145C" w:rsidR="008A204B" w:rsidRPr="00BF316B" w:rsidRDefault="006E33B6" w:rsidP="0026642B">
      <w:pPr>
        <w:widowControl w:val="0"/>
        <w:overflowPunct w:val="0"/>
        <w:autoSpaceDE w:val="0"/>
        <w:autoSpaceDN w:val="0"/>
        <w:adjustRightInd w:val="0"/>
        <w:spacing w:after="0" w:line="360" w:lineRule="auto"/>
        <w:jc w:val="both"/>
        <w:rPr>
          <w:rFonts w:ascii="Century Schoolbook" w:eastAsia="MS Mincho" w:hAnsi="Century Schoolbook" w:cs="Times New Roman"/>
          <w:color w:val="000000" w:themeColor="text1"/>
          <w:spacing w:val="-1"/>
          <w:sz w:val="24"/>
          <w:szCs w:val="24"/>
          <w:lang w:val="en-US" w:eastAsia="en-US"/>
        </w:rPr>
      </w:pPr>
      <w:r w:rsidRPr="00BF316B">
        <w:rPr>
          <w:rFonts w:ascii="Century Schoolbook" w:eastAsia="MS Mincho" w:hAnsi="Century Schoolbook" w:cs="Times New Roman"/>
          <w:color w:val="000000" w:themeColor="text1"/>
          <w:spacing w:val="-1"/>
          <w:sz w:val="24"/>
          <w:szCs w:val="24"/>
          <w:lang w:val="en-US" w:eastAsia="en-US"/>
        </w:rPr>
        <w:t xml:space="preserve">      </w:t>
      </w:r>
      <w:r w:rsidR="008A204B" w:rsidRPr="00BF316B">
        <w:rPr>
          <w:rFonts w:ascii="Century Schoolbook" w:eastAsia="MS Mincho" w:hAnsi="Century Schoolbook" w:cs="Times New Roman"/>
          <w:color w:val="000000" w:themeColor="text1"/>
          <w:spacing w:val="-1"/>
          <w:sz w:val="24"/>
          <w:szCs w:val="24"/>
          <w:lang w:val="en-US" w:eastAsia="en-US"/>
        </w:rPr>
        <w:t xml:space="preserve">PARM has been studied over decades, yet there are still a range of PA types </w:t>
      </w:r>
      <w:r w:rsidR="00566228" w:rsidRPr="00BF316B">
        <w:rPr>
          <w:rFonts w:ascii="Century Schoolbook" w:eastAsia="MS Mincho" w:hAnsi="Century Schoolbook" w:cs="Times New Roman"/>
          <w:color w:val="000000" w:themeColor="text1"/>
          <w:spacing w:val="-1"/>
          <w:sz w:val="24"/>
          <w:szCs w:val="24"/>
          <w:lang w:val="en-US" w:eastAsia="en-US"/>
        </w:rPr>
        <w:t xml:space="preserve">that </w:t>
      </w:r>
      <w:r w:rsidR="008A204B" w:rsidRPr="00BF316B">
        <w:rPr>
          <w:rFonts w:ascii="Century Schoolbook" w:eastAsia="MS Mincho" w:hAnsi="Century Schoolbook" w:cs="Times New Roman"/>
          <w:color w:val="000000" w:themeColor="text1"/>
          <w:spacing w:val="-1"/>
          <w:sz w:val="24"/>
          <w:szCs w:val="24"/>
          <w:lang w:val="en-US" w:eastAsia="en-US"/>
        </w:rPr>
        <w:t xml:space="preserve">have not </w:t>
      </w:r>
      <w:r w:rsidR="00566228" w:rsidRPr="00BF316B">
        <w:rPr>
          <w:rFonts w:ascii="Century Schoolbook" w:eastAsia="MS Mincho" w:hAnsi="Century Schoolbook" w:cs="Times New Roman"/>
          <w:color w:val="000000" w:themeColor="text1"/>
          <w:spacing w:val="-1"/>
          <w:sz w:val="24"/>
          <w:szCs w:val="24"/>
          <w:lang w:val="en-US" w:eastAsia="en-US"/>
        </w:rPr>
        <w:t xml:space="preserve">been studied </w:t>
      </w:r>
      <w:r w:rsidR="008A204B" w:rsidRPr="00BF316B">
        <w:rPr>
          <w:rFonts w:ascii="Century Schoolbook" w:eastAsia="MS Mincho" w:hAnsi="Century Schoolbook" w:cs="Times New Roman"/>
          <w:color w:val="000000" w:themeColor="text1"/>
          <w:spacing w:val="-1"/>
          <w:sz w:val="24"/>
          <w:szCs w:val="24"/>
          <w:lang w:val="en-US" w:eastAsia="en-US"/>
        </w:rPr>
        <w:t xml:space="preserve">or have only been explored by a few studies. For example, weight training exercises are essential PAs that </w:t>
      </w:r>
      <w:proofErr w:type="gramStart"/>
      <w:r w:rsidR="008A204B" w:rsidRPr="00BF316B">
        <w:rPr>
          <w:rFonts w:ascii="Century Schoolbook" w:eastAsia="MS Mincho" w:hAnsi="Century Schoolbook" w:cs="Times New Roman"/>
          <w:color w:val="000000" w:themeColor="text1"/>
          <w:spacing w:val="-1"/>
          <w:sz w:val="24"/>
          <w:szCs w:val="24"/>
          <w:lang w:val="en-US" w:eastAsia="en-US"/>
        </w:rPr>
        <w:t>may  bring</w:t>
      </w:r>
      <w:proofErr w:type="gramEnd"/>
      <w:r w:rsidR="008A204B" w:rsidRPr="00BF316B">
        <w:rPr>
          <w:rFonts w:ascii="Century Schoolbook" w:eastAsia="MS Mincho" w:hAnsi="Century Schoolbook" w:cs="Times New Roman"/>
          <w:color w:val="000000" w:themeColor="text1"/>
          <w:spacing w:val="-1"/>
          <w:sz w:val="24"/>
          <w:szCs w:val="24"/>
          <w:lang w:val="en-US" w:eastAsia="en-US"/>
        </w:rPr>
        <w:t xml:space="preserve"> </w:t>
      </w:r>
      <w:r w:rsidR="00566228" w:rsidRPr="00BF316B">
        <w:rPr>
          <w:rFonts w:ascii="Century Schoolbook" w:eastAsia="MS Mincho" w:hAnsi="Century Schoolbook" w:cs="Times New Roman"/>
          <w:color w:val="000000" w:themeColor="text1"/>
          <w:spacing w:val="-1"/>
          <w:sz w:val="24"/>
          <w:szCs w:val="24"/>
          <w:lang w:val="en-US" w:eastAsia="en-US"/>
        </w:rPr>
        <w:t xml:space="preserve">considerable </w:t>
      </w:r>
      <w:r w:rsidR="008A204B" w:rsidRPr="00BF316B">
        <w:rPr>
          <w:rFonts w:ascii="Century Schoolbook" w:eastAsia="MS Mincho" w:hAnsi="Century Schoolbook" w:cs="Times New Roman"/>
          <w:color w:val="000000" w:themeColor="text1"/>
          <w:spacing w:val="-1"/>
          <w:sz w:val="24"/>
          <w:szCs w:val="24"/>
          <w:lang w:val="en-US" w:eastAsia="en-US"/>
        </w:rPr>
        <w:t>healthcare benefits for various groups of people. However, work</w:t>
      </w:r>
      <w:r w:rsidR="00566228" w:rsidRPr="00BF316B">
        <w:rPr>
          <w:rFonts w:ascii="Century Schoolbook" w:eastAsia="MS Mincho" w:hAnsi="Century Schoolbook" w:cs="Times New Roman"/>
          <w:color w:val="000000" w:themeColor="text1"/>
          <w:spacing w:val="-1"/>
          <w:sz w:val="24"/>
          <w:szCs w:val="24"/>
          <w:lang w:val="en-US" w:eastAsia="en-US"/>
        </w:rPr>
        <w:t>s</w:t>
      </w:r>
      <w:r w:rsidR="008A204B" w:rsidRPr="00BF316B">
        <w:rPr>
          <w:rFonts w:ascii="Century Schoolbook" w:eastAsia="MS Mincho" w:hAnsi="Century Schoolbook" w:cs="Times New Roman"/>
          <w:color w:val="000000" w:themeColor="text1"/>
          <w:spacing w:val="-1"/>
          <w:sz w:val="24"/>
          <w:szCs w:val="24"/>
          <w:lang w:val="en-US" w:eastAsia="en-US"/>
        </w:rPr>
        <w:t xml:space="preserve"> on such PARM are very few and immature. Also, some other fitness PA (i.e. </w:t>
      </w:r>
      <w:r w:rsidR="008A204B" w:rsidRPr="00BF316B">
        <w:rPr>
          <w:rFonts w:ascii="Century Schoolbook" w:eastAsia="MS Mincho" w:hAnsi="Century Schoolbook" w:cs="Times New Roman"/>
          <w:i/>
          <w:color w:val="000000" w:themeColor="text1"/>
          <w:spacing w:val="-1"/>
          <w:sz w:val="24"/>
          <w:szCs w:val="24"/>
          <w:lang w:val="en-US" w:eastAsia="en-US"/>
        </w:rPr>
        <w:t>playing basketball</w:t>
      </w:r>
      <w:r w:rsidR="008A204B" w:rsidRPr="00BF316B">
        <w:rPr>
          <w:rFonts w:ascii="Century Schoolbook" w:eastAsia="MS Mincho" w:hAnsi="Century Schoolbook" w:cs="Times New Roman"/>
          <w:color w:val="000000" w:themeColor="text1"/>
          <w:spacing w:val="-1"/>
          <w:sz w:val="24"/>
          <w:szCs w:val="24"/>
          <w:lang w:val="en-US" w:eastAsia="en-US"/>
        </w:rPr>
        <w:t xml:space="preserve"> or </w:t>
      </w:r>
      <w:r w:rsidR="008A204B" w:rsidRPr="00BF316B">
        <w:rPr>
          <w:rFonts w:ascii="Century Schoolbook" w:eastAsia="MS Mincho" w:hAnsi="Century Schoolbook" w:cs="Times New Roman"/>
          <w:i/>
          <w:color w:val="000000" w:themeColor="text1"/>
          <w:spacing w:val="-1"/>
          <w:sz w:val="24"/>
          <w:szCs w:val="24"/>
          <w:lang w:val="en-US" w:eastAsia="en-US"/>
        </w:rPr>
        <w:t>playing</w:t>
      </w:r>
      <w:r w:rsidR="008A204B" w:rsidRPr="00BF316B">
        <w:rPr>
          <w:rFonts w:ascii="Century Schoolbook" w:eastAsia="MS Mincho" w:hAnsi="Century Schoolbook" w:cs="Times New Roman"/>
          <w:color w:val="000000" w:themeColor="text1"/>
          <w:spacing w:val="-1"/>
          <w:sz w:val="24"/>
          <w:szCs w:val="24"/>
          <w:lang w:val="en-US" w:eastAsia="en-US"/>
        </w:rPr>
        <w:t xml:space="preserve"> </w:t>
      </w:r>
      <w:r w:rsidR="008A204B" w:rsidRPr="00BF316B">
        <w:rPr>
          <w:rFonts w:ascii="Century Schoolbook" w:eastAsia="MS Mincho" w:hAnsi="Century Schoolbook" w:cs="Times New Roman"/>
          <w:i/>
          <w:color w:val="000000" w:themeColor="text1"/>
          <w:spacing w:val="-1"/>
          <w:sz w:val="24"/>
          <w:szCs w:val="24"/>
          <w:lang w:val="en-US" w:eastAsia="en-US"/>
        </w:rPr>
        <w:t>tennis</w:t>
      </w:r>
      <w:r w:rsidR="008A204B" w:rsidRPr="00BF316B">
        <w:rPr>
          <w:rFonts w:ascii="Century Schoolbook" w:eastAsia="MS Mincho" w:hAnsi="Century Schoolbook" w:cs="Times New Roman"/>
          <w:color w:val="000000" w:themeColor="text1"/>
          <w:spacing w:val="-1"/>
          <w:sz w:val="24"/>
          <w:szCs w:val="24"/>
          <w:lang w:val="en-US" w:eastAsia="en-US"/>
        </w:rPr>
        <w:t xml:space="preserve">) are rarely involved. And surely compared with repetitive movements (i.e., </w:t>
      </w:r>
      <w:r w:rsidR="008A204B" w:rsidRPr="00BF316B">
        <w:rPr>
          <w:rFonts w:ascii="Century Schoolbook" w:eastAsia="MS Mincho" w:hAnsi="Century Schoolbook" w:cs="Times New Roman"/>
          <w:i/>
          <w:color w:val="000000" w:themeColor="text1"/>
          <w:spacing w:val="-1"/>
          <w:sz w:val="24"/>
          <w:szCs w:val="24"/>
          <w:lang w:val="en-US" w:eastAsia="en-US"/>
        </w:rPr>
        <w:t>wa</w:t>
      </w:r>
      <w:r w:rsidR="00566228" w:rsidRPr="00BF316B">
        <w:rPr>
          <w:rFonts w:ascii="Century Schoolbook" w:eastAsia="MS Mincho" w:hAnsi="Century Schoolbook" w:cs="Times New Roman"/>
          <w:i/>
          <w:color w:val="000000" w:themeColor="text1"/>
          <w:spacing w:val="-1"/>
          <w:sz w:val="24"/>
          <w:szCs w:val="24"/>
          <w:lang w:val="en-US" w:eastAsia="en-US"/>
        </w:rPr>
        <w:t>l</w:t>
      </w:r>
      <w:r w:rsidR="008A204B" w:rsidRPr="00BF316B">
        <w:rPr>
          <w:rFonts w:ascii="Century Schoolbook" w:eastAsia="MS Mincho" w:hAnsi="Century Schoolbook" w:cs="Times New Roman"/>
          <w:i/>
          <w:color w:val="000000" w:themeColor="text1"/>
          <w:spacing w:val="-1"/>
          <w:sz w:val="24"/>
          <w:szCs w:val="24"/>
          <w:lang w:val="en-US" w:eastAsia="en-US"/>
        </w:rPr>
        <w:t>king</w:t>
      </w:r>
      <w:r w:rsidR="008A204B" w:rsidRPr="00BF316B">
        <w:rPr>
          <w:rFonts w:ascii="Century Schoolbook" w:eastAsia="MS Mincho" w:hAnsi="Century Schoolbook" w:cs="Times New Roman"/>
          <w:color w:val="000000" w:themeColor="text1"/>
          <w:spacing w:val="-1"/>
          <w:sz w:val="24"/>
          <w:szCs w:val="24"/>
          <w:lang w:val="en-US" w:eastAsia="en-US"/>
        </w:rPr>
        <w:t xml:space="preserve">, </w:t>
      </w:r>
      <w:r w:rsidR="008A204B" w:rsidRPr="00BF316B">
        <w:rPr>
          <w:rFonts w:ascii="Century Schoolbook" w:eastAsia="MS Mincho" w:hAnsi="Century Schoolbook" w:cs="Times New Roman"/>
          <w:i/>
          <w:color w:val="000000" w:themeColor="text1"/>
          <w:spacing w:val="-1"/>
          <w:sz w:val="24"/>
          <w:szCs w:val="24"/>
          <w:lang w:val="en-US" w:eastAsia="en-US"/>
        </w:rPr>
        <w:t>running</w:t>
      </w:r>
      <w:r w:rsidR="008A204B" w:rsidRPr="00BF316B">
        <w:rPr>
          <w:rFonts w:ascii="Century Schoolbook" w:eastAsia="MS Mincho" w:hAnsi="Century Schoolbook" w:cs="Times New Roman"/>
          <w:color w:val="000000" w:themeColor="text1"/>
          <w:spacing w:val="-1"/>
          <w:sz w:val="24"/>
          <w:szCs w:val="24"/>
          <w:lang w:val="en-US" w:eastAsia="en-US"/>
        </w:rPr>
        <w:t xml:space="preserve">) or sedentary actions (i.e., </w:t>
      </w:r>
      <w:r w:rsidR="008A204B" w:rsidRPr="00BF316B">
        <w:rPr>
          <w:rFonts w:ascii="Century Schoolbook" w:eastAsia="MS Mincho" w:hAnsi="Century Schoolbook" w:cs="Times New Roman"/>
          <w:i/>
          <w:color w:val="000000" w:themeColor="text1"/>
          <w:spacing w:val="-1"/>
          <w:sz w:val="24"/>
          <w:szCs w:val="24"/>
          <w:lang w:val="en-US" w:eastAsia="en-US"/>
        </w:rPr>
        <w:t>standing</w:t>
      </w:r>
      <w:r w:rsidR="008A204B" w:rsidRPr="00BF316B">
        <w:rPr>
          <w:rFonts w:ascii="Century Schoolbook" w:eastAsia="MS Mincho" w:hAnsi="Century Schoolbook" w:cs="Times New Roman"/>
          <w:color w:val="000000" w:themeColor="text1"/>
          <w:spacing w:val="-1"/>
          <w:sz w:val="24"/>
          <w:szCs w:val="24"/>
          <w:lang w:val="en-US" w:eastAsia="en-US"/>
        </w:rPr>
        <w:t xml:space="preserve">, </w:t>
      </w:r>
      <w:r w:rsidR="008A204B" w:rsidRPr="00BF316B">
        <w:rPr>
          <w:rFonts w:ascii="Century Schoolbook" w:eastAsia="MS Mincho" w:hAnsi="Century Schoolbook" w:cs="Times New Roman"/>
          <w:i/>
          <w:color w:val="000000" w:themeColor="text1"/>
          <w:spacing w:val="-1"/>
          <w:sz w:val="24"/>
          <w:szCs w:val="24"/>
          <w:lang w:val="en-US" w:eastAsia="en-US"/>
        </w:rPr>
        <w:t>sitting</w:t>
      </w:r>
      <w:r w:rsidR="008A204B" w:rsidRPr="00BF316B">
        <w:rPr>
          <w:rFonts w:ascii="Century Schoolbook" w:eastAsia="MS Mincho" w:hAnsi="Century Schoolbook" w:cs="Times New Roman"/>
          <w:color w:val="000000" w:themeColor="text1"/>
          <w:spacing w:val="-1"/>
          <w:sz w:val="24"/>
          <w:szCs w:val="24"/>
          <w:lang w:val="en-US" w:eastAsia="en-US"/>
        </w:rPr>
        <w:t>), the activities are relatively complex and thus require more effective techniques to implement. Moreover, in the AAL field, there are increasingly active researches on concurrent and interleaved activity recognition which are still in their infancy and face many challenges. For instance, a person may</w:t>
      </w:r>
      <w:r w:rsidR="00566228" w:rsidRPr="00BF316B">
        <w:rPr>
          <w:rFonts w:ascii="Century Schoolbook" w:eastAsia="MS Mincho" w:hAnsi="Century Schoolbook" w:cs="Times New Roman"/>
          <w:color w:val="000000" w:themeColor="text1"/>
          <w:spacing w:val="-1"/>
          <w:sz w:val="24"/>
          <w:szCs w:val="24"/>
          <w:lang w:val="en-US" w:eastAsia="en-US"/>
        </w:rPr>
        <w:t xml:space="preserve"> be</w:t>
      </w:r>
      <w:r w:rsidR="008A204B" w:rsidRPr="00BF316B">
        <w:rPr>
          <w:rFonts w:ascii="Century Schoolbook" w:eastAsia="MS Mincho" w:hAnsi="Century Schoolbook" w:cs="Times New Roman"/>
          <w:color w:val="000000" w:themeColor="text1"/>
          <w:spacing w:val="-1"/>
          <w:sz w:val="24"/>
          <w:szCs w:val="24"/>
          <w:lang w:val="en-US" w:eastAsia="en-US"/>
        </w:rPr>
        <w:t xml:space="preserve"> </w:t>
      </w:r>
      <w:r w:rsidR="008A204B" w:rsidRPr="00BF316B">
        <w:rPr>
          <w:rFonts w:ascii="Century Schoolbook" w:eastAsia="MS Mincho" w:hAnsi="Century Schoolbook" w:cs="Times New Roman"/>
          <w:i/>
          <w:color w:val="000000" w:themeColor="text1"/>
          <w:spacing w:val="-1"/>
          <w:sz w:val="24"/>
          <w:szCs w:val="24"/>
          <w:lang w:val="en-US" w:eastAsia="en-US"/>
        </w:rPr>
        <w:t>cutting food</w:t>
      </w:r>
      <w:r w:rsidR="008A204B" w:rsidRPr="00BF316B">
        <w:rPr>
          <w:rFonts w:ascii="Century Schoolbook" w:eastAsia="MS Mincho" w:hAnsi="Century Schoolbook" w:cs="Times New Roman"/>
          <w:color w:val="000000" w:themeColor="text1"/>
          <w:spacing w:val="-1"/>
          <w:sz w:val="24"/>
          <w:szCs w:val="24"/>
          <w:lang w:val="en-US" w:eastAsia="en-US"/>
        </w:rPr>
        <w:t xml:space="preserve"> while </w:t>
      </w:r>
      <w:r w:rsidR="008A204B" w:rsidRPr="00BF316B">
        <w:rPr>
          <w:rFonts w:ascii="Century Schoolbook" w:eastAsia="MS Mincho" w:hAnsi="Century Schoolbook" w:cs="Times New Roman"/>
          <w:i/>
          <w:color w:val="000000" w:themeColor="text1"/>
          <w:spacing w:val="-1"/>
          <w:sz w:val="24"/>
          <w:szCs w:val="24"/>
          <w:lang w:val="en-US" w:eastAsia="en-US"/>
        </w:rPr>
        <w:t>boiling water</w:t>
      </w:r>
      <w:r w:rsidR="008A204B" w:rsidRPr="00BF316B">
        <w:rPr>
          <w:rFonts w:ascii="Century Schoolbook" w:eastAsia="MS Mincho" w:hAnsi="Century Schoolbook" w:cs="Times New Roman"/>
          <w:color w:val="000000" w:themeColor="text1"/>
          <w:spacing w:val="-1"/>
          <w:sz w:val="24"/>
          <w:szCs w:val="24"/>
          <w:lang w:val="en-US" w:eastAsia="en-US"/>
        </w:rPr>
        <w:t xml:space="preserve"> in an ADL </w:t>
      </w:r>
      <w:r w:rsidR="008A204B" w:rsidRPr="00BF316B">
        <w:rPr>
          <w:rFonts w:ascii="Century Schoolbook" w:eastAsia="MS Mincho" w:hAnsi="Century Schoolbook" w:cs="Times New Roman"/>
          <w:i/>
          <w:color w:val="000000" w:themeColor="text1"/>
          <w:spacing w:val="-1"/>
          <w:sz w:val="24"/>
          <w:szCs w:val="24"/>
          <w:lang w:val="en-US" w:eastAsia="en-US"/>
        </w:rPr>
        <w:t>cooking</w:t>
      </w:r>
      <w:r w:rsidR="008A204B" w:rsidRPr="00BF316B">
        <w:rPr>
          <w:rFonts w:ascii="Century Schoolbook" w:eastAsia="MS Mincho" w:hAnsi="Century Schoolbook" w:cs="Times New Roman"/>
          <w:color w:val="000000" w:themeColor="text1"/>
          <w:spacing w:val="-1"/>
          <w:sz w:val="24"/>
          <w:szCs w:val="24"/>
          <w:lang w:val="en-US" w:eastAsia="en-US"/>
        </w:rPr>
        <w:t xml:space="preserve">. Furthermore, multi-user and multi-activity recognition and monitoring also are of difficulty </w:t>
      </w:r>
      <w:proofErr w:type="gramStart"/>
      <w:r w:rsidR="008A204B" w:rsidRPr="00BF316B">
        <w:rPr>
          <w:rFonts w:ascii="Century Schoolbook" w:eastAsia="MS Mincho" w:hAnsi="Century Schoolbook" w:cs="Times New Roman"/>
          <w:color w:val="000000" w:themeColor="text1"/>
          <w:spacing w:val="-1"/>
          <w:sz w:val="24"/>
          <w:szCs w:val="24"/>
          <w:lang w:val="en-US" w:eastAsia="en-US"/>
        </w:rPr>
        <w:t>at the moment</w:t>
      </w:r>
      <w:proofErr w:type="gramEnd"/>
      <w:r w:rsidR="008A204B" w:rsidRPr="00BF316B">
        <w:rPr>
          <w:rFonts w:ascii="Century Schoolbook" w:eastAsia="MS Mincho" w:hAnsi="Century Schoolbook" w:cs="Times New Roman"/>
          <w:color w:val="000000" w:themeColor="text1"/>
          <w:spacing w:val="-1"/>
          <w:sz w:val="24"/>
          <w:szCs w:val="24"/>
          <w:lang w:val="en-US" w:eastAsia="en-US"/>
        </w:rPr>
        <w:t xml:space="preserve">. While along with the development of sensing technologies, recognizing more complex PA types </w:t>
      </w:r>
      <w:r w:rsidR="008A204B" w:rsidRPr="00BF316B">
        <w:rPr>
          <w:rFonts w:ascii="Century Schoolbook" w:eastAsia="MS Mincho" w:hAnsi="Century Schoolbook" w:cs="Times New Roman"/>
          <w:color w:val="000000" w:themeColor="text1"/>
          <w:spacing w:val="-1"/>
          <w:sz w:val="24"/>
          <w:szCs w:val="24"/>
          <w:lang w:val="en-US" w:eastAsia="en-US"/>
        </w:rPr>
        <w:lastRenderedPageBreak/>
        <w:t>tends to be a promising opportunit</w:t>
      </w:r>
      <w:r w:rsidR="00566228" w:rsidRPr="00BF316B">
        <w:rPr>
          <w:rFonts w:ascii="Century Schoolbook" w:eastAsia="MS Mincho" w:hAnsi="Century Schoolbook" w:cs="Times New Roman"/>
          <w:color w:val="000000" w:themeColor="text1"/>
          <w:spacing w:val="-1"/>
          <w:sz w:val="24"/>
          <w:szCs w:val="24"/>
          <w:lang w:val="en-US" w:eastAsia="en-US"/>
        </w:rPr>
        <w:t>y</w:t>
      </w:r>
      <w:r w:rsidR="008A204B" w:rsidRPr="00BF316B">
        <w:rPr>
          <w:rFonts w:ascii="Century Schoolbook" w:eastAsia="MS Mincho" w:hAnsi="Century Schoolbook" w:cs="Times New Roman"/>
          <w:color w:val="000000" w:themeColor="text1"/>
          <w:spacing w:val="-1"/>
          <w:sz w:val="24"/>
          <w:szCs w:val="24"/>
          <w:lang w:val="en-US" w:eastAsia="en-US"/>
        </w:rPr>
        <w:t xml:space="preserve">. HMM and conditional random fields (CRF) </w:t>
      </w:r>
      <w:r w:rsidR="008A204B" w:rsidRPr="00BF316B">
        <w:rPr>
          <w:rFonts w:ascii="Century Schoolbook" w:eastAsia="MS Mincho" w:hAnsi="Century Schoolbook" w:cs="Times New Roman"/>
          <w:color w:val="000000" w:themeColor="text1"/>
          <w:spacing w:val="-1"/>
          <w:sz w:val="24"/>
          <w:szCs w:val="24"/>
          <w:lang w:val="en-US" w:eastAsia="en-US"/>
        </w:rPr>
        <w:fldChar w:fldCharType="begin" w:fldLock="1"/>
      </w:r>
      <w:r w:rsidR="009452D4" w:rsidRPr="00BF316B">
        <w:rPr>
          <w:rFonts w:ascii="Century Schoolbook" w:eastAsia="MS Mincho" w:hAnsi="Century Schoolbook" w:cs="Times New Roman"/>
          <w:color w:val="000000" w:themeColor="text1"/>
          <w:spacing w:val="-1"/>
          <w:sz w:val="24"/>
          <w:szCs w:val="24"/>
          <w:lang w:val="en-US" w:eastAsia="en-US"/>
        </w:rPr>
        <w:instrText>ADDIN CSL_CITATION { "citationItems" : [ { "id" : "ITEM-1", "itemData" : { "DOI" : "10.1109/MPRV.2010.7", "ISBN" : "1536-1268", "ISSN" : "1536-1268", "PMID" : "21258659", "abstract" : "In principle, activity recognition can be exploited to great societal benefits, especially in real-life, human centric applications such as elder care and healthcare. This article focused on recognizing simple human activities. Recognizing complex ac...", "author" : [ { "dropping-particle" : "", "family" : "Kim", "given" : "Eunju", "non-dropping-particle" : "", "parse-names" : false, "suffix" : "" }, { "dropping-particle" : "", "family" : "Helal", "given" : "S", "non-dropping-particle" : "", "parse-names" : false, "suffix" : "" }, { "dropping-particle" : "", "family" : "Cook", "given" : "D", "non-dropping-particle" : "", "parse-names" : false, "suffix" : "" } ], "container-title" : "Pervasive Computing, IEEE", "id" : "ITEM-1", "issue" : "1", "issued" : { "date-parts" : [ [ "2010" ] ] }, "page" : "48-53", "title" : "Human Activity Recognition and Pattern Discovery", "type" : "article-journal", "volume" : "9" }, "uris" : [ "http://www.mendeley.com/documents/?uuid=d01f42d3-7b57-4d6d-a91b-43dcbd204b99" ] } ], "mendeley" : { "formattedCitation" : "[122]", "plainTextFormattedCitation" : "[122]", "previouslyFormattedCitation" : "[122]" }, "properties" : { "noteIndex" : 0 }, "schema" : "https://github.com/citation-style-language/schema/raw/master/csl-citation.json" }</w:instrText>
      </w:r>
      <w:r w:rsidR="008A204B" w:rsidRPr="00BF316B">
        <w:rPr>
          <w:rFonts w:ascii="Century Schoolbook" w:eastAsia="MS Mincho" w:hAnsi="Century Schoolbook" w:cs="Times New Roman"/>
          <w:color w:val="000000" w:themeColor="text1"/>
          <w:spacing w:val="-1"/>
          <w:sz w:val="24"/>
          <w:szCs w:val="24"/>
          <w:lang w:val="en-US" w:eastAsia="en-US"/>
        </w:rPr>
        <w:fldChar w:fldCharType="separate"/>
      </w:r>
      <w:r w:rsidR="00961D37" w:rsidRPr="00BF316B">
        <w:rPr>
          <w:rFonts w:ascii="Century Schoolbook" w:eastAsia="MS Mincho" w:hAnsi="Century Schoolbook" w:cs="Times New Roman"/>
          <w:noProof/>
          <w:color w:val="000000" w:themeColor="text1"/>
          <w:spacing w:val="-1"/>
          <w:sz w:val="24"/>
          <w:szCs w:val="24"/>
          <w:lang w:val="en-US" w:eastAsia="en-US"/>
        </w:rPr>
        <w:t>[122]</w:t>
      </w:r>
      <w:r w:rsidR="008A204B" w:rsidRPr="00BF316B">
        <w:rPr>
          <w:rFonts w:ascii="Century Schoolbook" w:eastAsia="MS Mincho" w:hAnsi="Century Schoolbook" w:cs="Times New Roman"/>
          <w:color w:val="000000" w:themeColor="text1"/>
          <w:spacing w:val="-1"/>
          <w:sz w:val="24"/>
          <w:szCs w:val="24"/>
          <w:lang w:val="en-US" w:eastAsia="en-US"/>
        </w:rPr>
        <w:fldChar w:fldCharType="end"/>
      </w:r>
      <w:r w:rsidR="008A204B" w:rsidRPr="00BF316B">
        <w:rPr>
          <w:rFonts w:ascii="Century Schoolbook" w:eastAsia="MS Mincho" w:hAnsi="Century Schoolbook" w:cs="Times New Roman"/>
          <w:color w:val="000000" w:themeColor="text1"/>
          <w:spacing w:val="-1"/>
          <w:sz w:val="24"/>
          <w:szCs w:val="24"/>
          <w:lang w:val="en-US" w:eastAsia="en-US"/>
        </w:rPr>
        <w:t xml:space="preserve"> and knowledge-driven approaches </w:t>
      </w:r>
      <w:r w:rsidR="008A204B" w:rsidRPr="00BF316B">
        <w:rPr>
          <w:rFonts w:ascii="Century Schoolbook" w:eastAsia="MS Mincho" w:hAnsi="Century Schoolbook" w:cs="Times New Roman"/>
          <w:color w:val="000000" w:themeColor="text1"/>
          <w:spacing w:val="-1"/>
          <w:sz w:val="24"/>
          <w:szCs w:val="24"/>
          <w:lang w:val="en-US" w:eastAsia="en-US"/>
        </w:rPr>
        <w:fldChar w:fldCharType="begin" w:fldLock="1"/>
      </w:r>
      <w:r w:rsidR="008B072E" w:rsidRPr="00BF316B">
        <w:rPr>
          <w:rFonts w:ascii="Century Schoolbook" w:eastAsia="MS Mincho" w:hAnsi="Century Schoolbook" w:cs="Times New Roman"/>
          <w:color w:val="000000" w:themeColor="text1"/>
          <w:spacing w:val="-1"/>
          <w:sz w:val="24"/>
          <w:szCs w:val="24"/>
          <w:lang w:val="en-US" w:eastAsia="en-US"/>
        </w:rPr>
        <w:instrText>ADDIN CSL_CITATION { "citationItems" : [ { "id" : "ITEM-1", "itemData" : { "DOI" : "10.1016/j.pmcj.2014.02.003", "ISSN" : "15741192", "abstract" : "Recognising human activities from sensors embedded in an environment or worn on bodies is an important and challenging research topic in pervasive computing. Existing work on activity recognition is mainly concerned with identifying single user sequential activities from well-scripted or pre-segmented sequences of sensor events. However a real-world environment often contains multiple users, with each performing activities simultaneously, in their own way and with no explicit instructions to follow. Recognising multi-user concurrent activities is challenging, but essential for designing applications for real environments. This paper presents a novel Knowledge-driven approach for Concurrent Activity Recognition (KCAR). Within KCAR, we explore the semantics underlying each sensor event and use semantic dissimilarity to segment a continuous sensor sequence into fragments, each of which corresponds to one ongoing activity. We exploit the Pyramid Match Kernel, with a strength in approximate matching on hierarchical concepts, to recognise activities of varying grained constraints from a potentially noisy sensor sequence. We conduct an empirical evaluation on a large-scale real-world data set that is collected over one year and consists of 2.8 millions of sensor events. Our results demonstrate that KCAR achieves an average recognition accuracy of 91%. \u00a9 2014 Elsevier B.V. All rights reserved.", "author" : [ { "dropping-particle" : "", "family" : "Ye", "given" : "Juan", "non-dropping-particle" : "", "parse-names" : false, "suffix" : "" }, { "dropping-particle" : "", "family" : "Stevenson", "given" : "Graeme", "non-dropping-particle" : "", "parse-names" : false, "suffix" : "" }, { "dropping-particle" : "", "family" : "Dobson", "given" : "Simon", "non-dropping-particle" : "", "parse-names" : false, "suffix" : "" } ], "container-title" : "Pervasive and Mobile Computing", "id" : "ITEM-1", "issued" : { "date-parts" : [ [ "2014" ] ] }, "page" : "47-70", "publisher" : "Elsevier B.V.", "title" : "KCAR: A knowledge-driven approach for concurrent activity recognition", "type" : "article-journal", "volume" : "19" }, "uris" : [ "http://www.mendeley.com/documents/?uuid=0e3b9ceb-57be-4840-bb9a-fee9efe4567d" ] } ], "mendeley" : { "formattedCitation" : "[212]", "plainTextFormattedCitation" : "[212]", "previouslyFormattedCitation" : "[212]" }, "properties" : { "noteIndex" : 0 }, "schema" : "https://github.com/citation-style-language/schema/raw/master/csl-citation.json" }</w:instrText>
      </w:r>
      <w:r w:rsidR="008A204B" w:rsidRPr="00BF316B">
        <w:rPr>
          <w:rFonts w:ascii="Century Schoolbook" w:eastAsia="MS Mincho" w:hAnsi="Century Schoolbook" w:cs="Times New Roman"/>
          <w:color w:val="000000" w:themeColor="text1"/>
          <w:spacing w:val="-1"/>
          <w:sz w:val="24"/>
          <w:szCs w:val="24"/>
          <w:lang w:val="en-US" w:eastAsia="en-US"/>
        </w:rPr>
        <w:fldChar w:fldCharType="separate"/>
      </w:r>
      <w:r w:rsidR="009452D4" w:rsidRPr="00BF316B">
        <w:rPr>
          <w:rFonts w:ascii="Century Schoolbook" w:eastAsia="MS Mincho" w:hAnsi="Century Schoolbook" w:cs="Times New Roman"/>
          <w:noProof/>
          <w:color w:val="000000" w:themeColor="text1"/>
          <w:spacing w:val="-1"/>
          <w:sz w:val="24"/>
          <w:szCs w:val="24"/>
          <w:lang w:val="en-US" w:eastAsia="en-US"/>
        </w:rPr>
        <w:t>[212]</w:t>
      </w:r>
      <w:r w:rsidR="008A204B" w:rsidRPr="00BF316B">
        <w:rPr>
          <w:rFonts w:ascii="Century Schoolbook" w:eastAsia="MS Mincho" w:hAnsi="Century Schoolbook" w:cs="Times New Roman"/>
          <w:color w:val="000000" w:themeColor="text1"/>
          <w:spacing w:val="-1"/>
          <w:sz w:val="24"/>
          <w:szCs w:val="24"/>
          <w:lang w:val="en-US" w:eastAsia="en-US"/>
        </w:rPr>
        <w:fldChar w:fldCharType="end"/>
      </w:r>
      <w:r w:rsidR="008A204B" w:rsidRPr="00BF316B">
        <w:rPr>
          <w:rFonts w:ascii="Century Schoolbook" w:eastAsia="MS Mincho" w:hAnsi="Century Schoolbook" w:cs="Times New Roman"/>
          <w:color w:val="000000" w:themeColor="text1"/>
          <w:spacing w:val="-1"/>
          <w:sz w:val="24"/>
          <w:szCs w:val="24"/>
          <w:lang w:val="en-US" w:eastAsia="en-US"/>
        </w:rPr>
        <w:t xml:space="preserve"> could be useful references for addressing such issues.</w:t>
      </w:r>
    </w:p>
    <w:p w14:paraId="53FD5425" w14:textId="77777777" w:rsidR="008A204B" w:rsidRPr="00BF316B" w:rsidRDefault="008A204B" w:rsidP="0026642B">
      <w:pPr>
        <w:widowControl w:val="0"/>
        <w:tabs>
          <w:tab w:val="left" w:pos="647"/>
        </w:tabs>
        <w:overflowPunct w:val="0"/>
        <w:autoSpaceDE w:val="0"/>
        <w:autoSpaceDN w:val="0"/>
        <w:adjustRightInd w:val="0"/>
        <w:spacing w:after="0" w:line="360" w:lineRule="auto"/>
        <w:jc w:val="both"/>
        <w:rPr>
          <w:rFonts w:ascii="Century Schoolbook" w:hAnsi="Century Schoolbook" w:cs="Times New Roman"/>
          <w:b/>
          <w:color w:val="000000" w:themeColor="text1"/>
          <w:sz w:val="24"/>
          <w:szCs w:val="24"/>
        </w:rPr>
      </w:pPr>
    </w:p>
    <w:p w14:paraId="3891EF20" w14:textId="77777777" w:rsidR="008A391B" w:rsidRPr="00BF316B" w:rsidRDefault="008A391B" w:rsidP="0026642B">
      <w:pPr>
        <w:widowControl w:val="0"/>
        <w:autoSpaceDE w:val="0"/>
        <w:autoSpaceDN w:val="0"/>
        <w:adjustRightInd w:val="0"/>
        <w:spacing w:after="0" w:line="360" w:lineRule="auto"/>
        <w:rPr>
          <w:rFonts w:ascii="Century Schoolbook" w:hAnsi="Century Schoolbook" w:cs="Times New Roman"/>
          <w:b/>
          <w:color w:val="000000" w:themeColor="text1"/>
          <w:sz w:val="24"/>
          <w:szCs w:val="24"/>
        </w:rPr>
      </w:pPr>
    </w:p>
    <w:p w14:paraId="518F76BD" w14:textId="77777777" w:rsidR="00AA2509" w:rsidRPr="00BF316B" w:rsidRDefault="00AA2509" w:rsidP="0026642B">
      <w:pPr>
        <w:widowControl w:val="0"/>
        <w:autoSpaceDE w:val="0"/>
        <w:autoSpaceDN w:val="0"/>
        <w:adjustRightInd w:val="0"/>
        <w:spacing w:after="0" w:line="360" w:lineRule="auto"/>
        <w:rPr>
          <w:rFonts w:ascii="Century Schoolbook" w:hAnsi="Century Schoolbook" w:cs="Times New Roman"/>
          <w:b/>
          <w:color w:val="000000" w:themeColor="text1"/>
          <w:sz w:val="24"/>
          <w:szCs w:val="24"/>
        </w:rPr>
      </w:pPr>
    </w:p>
    <w:p w14:paraId="07CB21E1" w14:textId="77777777" w:rsidR="00AA2509" w:rsidRPr="00BF316B" w:rsidRDefault="00AA2509" w:rsidP="0026642B">
      <w:pPr>
        <w:widowControl w:val="0"/>
        <w:autoSpaceDE w:val="0"/>
        <w:autoSpaceDN w:val="0"/>
        <w:adjustRightInd w:val="0"/>
        <w:spacing w:after="0" w:line="360" w:lineRule="auto"/>
        <w:rPr>
          <w:rFonts w:ascii="Century Schoolbook" w:hAnsi="Century Schoolbook" w:cs="Times New Roman"/>
          <w:b/>
          <w:color w:val="000000" w:themeColor="text1"/>
          <w:sz w:val="24"/>
          <w:szCs w:val="24"/>
        </w:rPr>
      </w:pPr>
    </w:p>
    <w:p w14:paraId="16DF79D3" w14:textId="77777777" w:rsidR="00AA2509" w:rsidRPr="00BF316B" w:rsidRDefault="00AA2509" w:rsidP="0026642B">
      <w:pPr>
        <w:widowControl w:val="0"/>
        <w:autoSpaceDE w:val="0"/>
        <w:autoSpaceDN w:val="0"/>
        <w:adjustRightInd w:val="0"/>
        <w:spacing w:after="0" w:line="360" w:lineRule="auto"/>
        <w:rPr>
          <w:rFonts w:ascii="Century Schoolbook" w:hAnsi="Century Schoolbook" w:cs="Times New Roman"/>
          <w:b/>
          <w:color w:val="000000" w:themeColor="text1"/>
          <w:sz w:val="24"/>
          <w:szCs w:val="24"/>
        </w:rPr>
      </w:pPr>
    </w:p>
    <w:p w14:paraId="16515943" w14:textId="77777777" w:rsidR="00AA2509" w:rsidRPr="00BF316B" w:rsidRDefault="00AA2509" w:rsidP="0026642B">
      <w:pPr>
        <w:widowControl w:val="0"/>
        <w:autoSpaceDE w:val="0"/>
        <w:autoSpaceDN w:val="0"/>
        <w:adjustRightInd w:val="0"/>
        <w:spacing w:after="0" w:line="360" w:lineRule="auto"/>
        <w:rPr>
          <w:rFonts w:ascii="Century Schoolbook" w:hAnsi="Century Schoolbook" w:cs="Times New Roman"/>
          <w:b/>
          <w:color w:val="000000" w:themeColor="text1"/>
          <w:sz w:val="24"/>
          <w:szCs w:val="24"/>
        </w:rPr>
      </w:pPr>
    </w:p>
    <w:p w14:paraId="49DA2F5D" w14:textId="77777777" w:rsidR="00AA2509" w:rsidRPr="00BF316B" w:rsidRDefault="00AA2509" w:rsidP="0026642B">
      <w:pPr>
        <w:widowControl w:val="0"/>
        <w:autoSpaceDE w:val="0"/>
        <w:autoSpaceDN w:val="0"/>
        <w:adjustRightInd w:val="0"/>
        <w:spacing w:after="0" w:line="360" w:lineRule="auto"/>
        <w:rPr>
          <w:rFonts w:ascii="Century Schoolbook" w:hAnsi="Century Schoolbook" w:cs="Times New Roman"/>
          <w:b/>
          <w:color w:val="000000" w:themeColor="text1"/>
          <w:sz w:val="24"/>
          <w:szCs w:val="24"/>
        </w:rPr>
      </w:pPr>
    </w:p>
    <w:p w14:paraId="5257DC53" w14:textId="77777777" w:rsidR="00AA2509" w:rsidRPr="00BF316B" w:rsidRDefault="00AA2509" w:rsidP="0026642B">
      <w:pPr>
        <w:widowControl w:val="0"/>
        <w:autoSpaceDE w:val="0"/>
        <w:autoSpaceDN w:val="0"/>
        <w:adjustRightInd w:val="0"/>
        <w:spacing w:after="0" w:line="360" w:lineRule="auto"/>
        <w:rPr>
          <w:rFonts w:ascii="Century Schoolbook" w:hAnsi="Century Schoolbook" w:cs="Times New Roman"/>
          <w:b/>
          <w:color w:val="000000" w:themeColor="text1"/>
          <w:sz w:val="24"/>
          <w:szCs w:val="24"/>
        </w:rPr>
      </w:pPr>
    </w:p>
    <w:p w14:paraId="0FAC3851" w14:textId="77777777" w:rsidR="00AA2509" w:rsidRPr="00BF316B" w:rsidRDefault="00AA2509" w:rsidP="0026642B">
      <w:pPr>
        <w:widowControl w:val="0"/>
        <w:autoSpaceDE w:val="0"/>
        <w:autoSpaceDN w:val="0"/>
        <w:adjustRightInd w:val="0"/>
        <w:spacing w:after="0" w:line="360" w:lineRule="auto"/>
        <w:rPr>
          <w:rFonts w:ascii="Century Schoolbook" w:hAnsi="Century Schoolbook" w:cs="Times New Roman"/>
          <w:b/>
          <w:color w:val="000000" w:themeColor="text1"/>
          <w:sz w:val="24"/>
          <w:szCs w:val="24"/>
        </w:rPr>
      </w:pPr>
    </w:p>
    <w:p w14:paraId="5CF93EEF" w14:textId="77777777" w:rsidR="00AA2509" w:rsidRPr="00BF316B" w:rsidRDefault="00AA2509" w:rsidP="0026642B">
      <w:pPr>
        <w:widowControl w:val="0"/>
        <w:autoSpaceDE w:val="0"/>
        <w:autoSpaceDN w:val="0"/>
        <w:adjustRightInd w:val="0"/>
        <w:spacing w:after="0" w:line="360" w:lineRule="auto"/>
        <w:rPr>
          <w:rFonts w:ascii="Century Schoolbook" w:hAnsi="Century Schoolbook" w:cs="Times New Roman"/>
          <w:b/>
          <w:color w:val="000000" w:themeColor="text1"/>
          <w:sz w:val="24"/>
          <w:szCs w:val="24"/>
        </w:rPr>
      </w:pPr>
    </w:p>
    <w:p w14:paraId="60F049EA" w14:textId="77777777" w:rsidR="00AA2509" w:rsidRPr="00BF316B" w:rsidRDefault="00AA2509" w:rsidP="0026642B">
      <w:pPr>
        <w:widowControl w:val="0"/>
        <w:autoSpaceDE w:val="0"/>
        <w:autoSpaceDN w:val="0"/>
        <w:adjustRightInd w:val="0"/>
        <w:spacing w:after="0" w:line="360" w:lineRule="auto"/>
        <w:rPr>
          <w:rFonts w:ascii="Century Schoolbook" w:hAnsi="Century Schoolbook" w:cs="Times New Roman"/>
          <w:b/>
          <w:color w:val="000000" w:themeColor="text1"/>
          <w:sz w:val="24"/>
          <w:szCs w:val="24"/>
        </w:rPr>
      </w:pPr>
    </w:p>
    <w:p w14:paraId="7D506FD8" w14:textId="77777777" w:rsidR="00AA2509" w:rsidRPr="00BF316B" w:rsidRDefault="00AA2509" w:rsidP="0026642B">
      <w:pPr>
        <w:widowControl w:val="0"/>
        <w:autoSpaceDE w:val="0"/>
        <w:autoSpaceDN w:val="0"/>
        <w:adjustRightInd w:val="0"/>
        <w:spacing w:after="0" w:line="360" w:lineRule="auto"/>
        <w:rPr>
          <w:rFonts w:ascii="Century Schoolbook" w:hAnsi="Century Schoolbook" w:cs="Times New Roman"/>
          <w:b/>
          <w:color w:val="000000" w:themeColor="text1"/>
          <w:sz w:val="24"/>
          <w:szCs w:val="24"/>
        </w:rPr>
      </w:pPr>
    </w:p>
    <w:p w14:paraId="11DFA982" w14:textId="77777777" w:rsidR="00AA2509" w:rsidRPr="00BF316B" w:rsidRDefault="00AA2509" w:rsidP="0026642B">
      <w:pPr>
        <w:widowControl w:val="0"/>
        <w:autoSpaceDE w:val="0"/>
        <w:autoSpaceDN w:val="0"/>
        <w:adjustRightInd w:val="0"/>
        <w:spacing w:after="0" w:line="360" w:lineRule="auto"/>
        <w:rPr>
          <w:rFonts w:ascii="Century Schoolbook" w:hAnsi="Century Schoolbook" w:cs="Times New Roman"/>
          <w:b/>
          <w:color w:val="000000" w:themeColor="text1"/>
          <w:sz w:val="24"/>
          <w:szCs w:val="24"/>
        </w:rPr>
      </w:pPr>
    </w:p>
    <w:p w14:paraId="4C769367" w14:textId="77777777" w:rsidR="00AA2509" w:rsidRPr="00BF316B" w:rsidRDefault="00AA2509" w:rsidP="0026642B">
      <w:pPr>
        <w:widowControl w:val="0"/>
        <w:autoSpaceDE w:val="0"/>
        <w:autoSpaceDN w:val="0"/>
        <w:adjustRightInd w:val="0"/>
        <w:spacing w:after="0" w:line="360" w:lineRule="auto"/>
        <w:rPr>
          <w:rFonts w:ascii="Century Schoolbook" w:hAnsi="Century Schoolbook" w:cs="Times New Roman"/>
          <w:b/>
          <w:color w:val="000000" w:themeColor="text1"/>
          <w:sz w:val="24"/>
          <w:szCs w:val="24"/>
        </w:rPr>
      </w:pPr>
    </w:p>
    <w:p w14:paraId="7C01B294" w14:textId="77777777" w:rsidR="00AA2509" w:rsidRPr="00BF316B" w:rsidRDefault="00AA2509" w:rsidP="0026642B">
      <w:pPr>
        <w:widowControl w:val="0"/>
        <w:autoSpaceDE w:val="0"/>
        <w:autoSpaceDN w:val="0"/>
        <w:adjustRightInd w:val="0"/>
        <w:spacing w:after="0" w:line="360" w:lineRule="auto"/>
        <w:rPr>
          <w:rFonts w:ascii="Century Schoolbook" w:hAnsi="Century Schoolbook" w:cs="Times New Roman"/>
          <w:b/>
          <w:color w:val="000000" w:themeColor="text1"/>
          <w:sz w:val="24"/>
          <w:szCs w:val="24"/>
        </w:rPr>
      </w:pPr>
    </w:p>
    <w:p w14:paraId="682CC1A3" w14:textId="77777777" w:rsidR="00AA2509" w:rsidRPr="00BF316B" w:rsidRDefault="00AA2509" w:rsidP="0026642B">
      <w:pPr>
        <w:widowControl w:val="0"/>
        <w:autoSpaceDE w:val="0"/>
        <w:autoSpaceDN w:val="0"/>
        <w:adjustRightInd w:val="0"/>
        <w:spacing w:after="0" w:line="360" w:lineRule="auto"/>
        <w:rPr>
          <w:rFonts w:ascii="Century Schoolbook" w:hAnsi="Century Schoolbook" w:cs="Times New Roman"/>
          <w:b/>
          <w:color w:val="000000" w:themeColor="text1"/>
          <w:sz w:val="24"/>
          <w:szCs w:val="24"/>
        </w:rPr>
      </w:pPr>
    </w:p>
    <w:p w14:paraId="180D7D62" w14:textId="77777777" w:rsidR="00AA2509" w:rsidRPr="00BF316B" w:rsidRDefault="00AA2509" w:rsidP="0026642B">
      <w:pPr>
        <w:widowControl w:val="0"/>
        <w:autoSpaceDE w:val="0"/>
        <w:autoSpaceDN w:val="0"/>
        <w:adjustRightInd w:val="0"/>
        <w:spacing w:after="0" w:line="360" w:lineRule="auto"/>
        <w:rPr>
          <w:rFonts w:ascii="Century Schoolbook" w:hAnsi="Century Schoolbook" w:cs="Times New Roman"/>
          <w:b/>
          <w:color w:val="000000" w:themeColor="text1"/>
          <w:sz w:val="24"/>
          <w:szCs w:val="24"/>
        </w:rPr>
      </w:pPr>
    </w:p>
    <w:p w14:paraId="588FD30B" w14:textId="77777777" w:rsidR="00AA2509" w:rsidRPr="00BF316B" w:rsidRDefault="00AA2509" w:rsidP="0026642B">
      <w:pPr>
        <w:widowControl w:val="0"/>
        <w:autoSpaceDE w:val="0"/>
        <w:autoSpaceDN w:val="0"/>
        <w:adjustRightInd w:val="0"/>
        <w:spacing w:after="0" w:line="360" w:lineRule="auto"/>
        <w:rPr>
          <w:rFonts w:ascii="Century Schoolbook" w:hAnsi="Century Schoolbook" w:cs="Times New Roman"/>
          <w:b/>
          <w:color w:val="000000" w:themeColor="text1"/>
          <w:sz w:val="24"/>
          <w:szCs w:val="24"/>
        </w:rPr>
      </w:pPr>
    </w:p>
    <w:p w14:paraId="20A040EA" w14:textId="77777777" w:rsidR="00AA2509" w:rsidRPr="00BF316B" w:rsidRDefault="00AA2509" w:rsidP="0026642B">
      <w:pPr>
        <w:widowControl w:val="0"/>
        <w:autoSpaceDE w:val="0"/>
        <w:autoSpaceDN w:val="0"/>
        <w:adjustRightInd w:val="0"/>
        <w:spacing w:after="0" w:line="360" w:lineRule="auto"/>
        <w:rPr>
          <w:rFonts w:ascii="Century Schoolbook" w:hAnsi="Century Schoolbook" w:cs="Times New Roman"/>
          <w:b/>
          <w:color w:val="000000" w:themeColor="text1"/>
          <w:sz w:val="24"/>
          <w:szCs w:val="24"/>
        </w:rPr>
      </w:pPr>
    </w:p>
    <w:p w14:paraId="3EE70469" w14:textId="77777777" w:rsidR="00AA2509" w:rsidRPr="00BF316B" w:rsidRDefault="00AA2509" w:rsidP="0026642B">
      <w:pPr>
        <w:widowControl w:val="0"/>
        <w:autoSpaceDE w:val="0"/>
        <w:autoSpaceDN w:val="0"/>
        <w:adjustRightInd w:val="0"/>
        <w:spacing w:after="0" w:line="360" w:lineRule="auto"/>
        <w:rPr>
          <w:rFonts w:ascii="Century Schoolbook" w:hAnsi="Century Schoolbook" w:cs="Times New Roman"/>
          <w:b/>
          <w:color w:val="000000" w:themeColor="text1"/>
          <w:sz w:val="24"/>
          <w:szCs w:val="24"/>
        </w:rPr>
      </w:pPr>
    </w:p>
    <w:p w14:paraId="3FA0FAD9" w14:textId="77777777" w:rsidR="00AA2509" w:rsidRPr="00BF316B" w:rsidRDefault="00AA2509" w:rsidP="0026642B">
      <w:pPr>
        <w:widowControl w:val="0"/>
        <w:autoSpaceDE w:val="0"/>
        <w:autoSpaceDN w:val="0"/>
        <w:adjustRightInd w:val="0"/>
        <w:spacing w:after="0" w:line="360" w:lineRule="auto"/>
        <w:rPr>
          <w:rFonts w:ascii="Century Schoolbook" w:hAnsi="Century Schoolbook" w:cs="Times New Roman"/>
          <w:b/>
          <w:color w:val="000000" w:themeColor="text1"/>
          <w:sz w:val="24"/>
          <w:szCs w:val="24"/>
        </w:rPr>
      </w:pPr>
    </w:p>
    <w:p w14:paraId="1DC43458" w14:textId="77777777" w:rsidR="00AA2509" w:rsidRPr="00BF316B" w:rsidRDefault="00AA2509" w:rsidP="0026642B">
      <w:pPr>
        <w:widowControl w:val="0"/>
        <w:autoSpaceDE w:val="0"/>
        <w:autoSpaceDN w:val="0"/>
        <w:adjustRightInd w:val="0"/>
        <w:spacing w:after="0" w:line="360" w:lineRule="auto"/>
        <w:rPr>
          <w:rFonts w:ascii="Century Schoolbook" w:hAnsi="Century Schoolbook" w:cs="Times New Roman"/>
          <w:b/>
          <w:color w:val="000000" w:themeColor="text1"/>
          <w:sz w:val="24"/>
          <w:szCs w:val="24"/>
        </w:rPr>
      </w:pPr>
    </w:p>
    <w:p w14:paraId="0B18E1D3" w14:textId="77777777" w:rsidR="00AA2509" w:rsidRPr="00BF316B" w:rsidRDefault="00AA2509" w:rsidP="0026642B">
      <w:pPr>
        <w:widowControl w:val="0"/>
        <w:autoSpaceDE w:val="0"/>
        <w:autoSpaceDN w:val="0"/>
        <w:adjustRightInd w:val="0"/>
        <w:spacing w:after="0" w:line="360" w:lineRule="auto"/>
        <w:rPr>
          <w:rFonts w:ascii="Century Schoolbook" w:hAnsi="Century Schoolbook" w:cs="Times New Roman"/>
          <w:b/>
          <w:color w:val="000000" w:themeColor="text1"/>
          <w:sz w:val="24"/>
          <w:szCs w:val="24"/>
        </w:rPr>
      </w:pPr>
    </w:p>
    <w:p w14:paraId="549C0490" w14:textId="77777777" w:rsidR="00AA2509" w:rsidRPr="00BF316B" w:rsidRDefault="00AA2509" w:rsidP="0026642B">
      <w:pPr>
        <w:widowControl w:val="0"/>
        <w:autoSpaceDE w:val="0"/>
        <w:autoSpaceDN w:val="0"/>
        <w:adjustRightInd w:val="0"/>
        <w:spacing w:after="0" w:line="360" w:lineRule="auto"/>
        <w:rPr>
          <w:rFonts w:ascii="Century Schoolbook" w:hAnsi="Century Schoolbook" w:cs="Times New Roman"/>
          <w:b/>
          <w:color w:val="000000" w:themeColor="text1"/>
          <w:sz w:val="24"/>
          <w:szCs w:val="24"/>
        </w:rPr>
      </w:pPr>
    </w:p>
    <w:p w14:paraId="0067E8E6" w14:textId="77777777" w:rsidR="00AA2509" w:rsidRPr="00BF316B" w:rsidRDefault="00AA2509" w:rsidP="0026642B">
      <w:pPr>
        <w:widowControl w:val="0"/>
        <w:autoSpaceDE w:val="0"/>
        <w:autoSpaceDN w:val="0"/>
        <w:adjustRightInd w:val="0"/>
        <w:spacing w:after="0" w:line="360" w:lineRule="auto"/>
        <w:rPr>
          <w:rFonts w:ascii="Century Schoolbook" w:hAnsi="Century Schoolbook" w:cs="Times New Roman"/>
          <w:b/>
          <w:color w:val="000000" w:themeColor="text1"/>
          <w:sz w:val="24"/>
          <w:szCs w:val="24"/>
        </w:rPr>
      </w:pPr>
    </w:p>
    <w:p w14:paraId="2D5E7834" w14:textId="77777777" w:rsidR="00AA2509" w:rsidRPr="00BF316B" w:rsidRDefault="00AA2509" w:rsidP="0026642B">
      <w:pPr>
        <w:widowControl w:val="0"/>
        <w:autoSpaceDE w:val="0"/>
        <w:autoSpaceDN w:val="0"/>
        <w:adjustRightInd w:val="0"/>
        <w:spacing w:after="0" w:line="360" w:lineRule="auto"/>
        <w:rPr>
          <w:rFonts w:ascii="Century Schoolbook" w:hAnsi="Century Schoolbook" w:cs="Times New Roman"/>
          <w:b/>
          <w:color w:val="000000" w:themeColor="text1"/>
          <w:sz w:val="24"/>
          <w:szCs w:val="24"/>
        </w:rPr>
      </w:pPr>
    </w:p>
    <w:p w14:paraId="1C3622A9" w14:textId="77777777" w:rsidR="00AA2509" w:rsidRPr="00BF316B" w:rsidRDefault="00AA2509" w:rsidP="0026642B">
      <w:pPr>
        <w:widowControl w:val="0"/>
        <w:autoSpaceDE w:val="0"/>
        <w:autoSpaceDN w:val="0"/>
        <w:adjustRightInd w:val="0"/>
        <w:spacing w:after="0" w:line="360" w:lineRule="auto"/>
        <w:rPr>
          <w:rFonts w:ascii="Century Schoolbook" w:hAnsi="Century Schoolbook" w:cs="Times New Roman"/>
          <w:b/>
          <w:color w:val="000000" w:themeColor="text1"/>
          <w:sz w:val="24"/>
          <w:szCs w:val="24"/>
        </w:rPr>
      </w:pPr>
    </w:p>
    <w:p w14:paraId="63DC5EFF" w14:textId="77777777" w:rsidR="00AA2509" w:rsidRPr="00BF316B" w:rsidRDefault="00AA2509" w:rsidP="0026642B">
      <w:pPr>
        <w:widowControl w:val="0"/>
        <w:autoSpaceDE w:val="0"/>
        <w:autoSpaceDN w:val="0"/>
        <w:adjustRightInd w:val="0"/>
        <w:spacing w:after="0" w:line="360" w:lineRule="auto"/>
        <w:rPr>
          <w:rFonts w:ascii="Century Schoolbook" w:hAnsi="Century Schoolbook" w:cs="Times New Roman"/>
          <w:b/>
          <w:color w:val="000000" w:themeColor="text1"/>
          <w:sz w:val="24"/>
          <w:szCs w:val="24"/>
        </w:rPr>
      </w:pPr>
    </w:p>
    <w:p w14:paraId="18353FEB" w14:textId="77777777" w:rsidR="00AA2509" w:rsidRPr="00BF316B" w:rsidRDefault="00AA2509" w:rsidP="0026642B">
      <w:pPr>
        <w:widowControl w:val="0"/>
        <w:autoSpaceDE w:val="0"/>
        <w:autoSpaceDN w:val="0"/>
        <w:adjustRightInd w:val="0"/>
        <w:spacing w:after="0" w:line="360" w:lineRule="auto"/>
        <w:rPr>
          <w:rFonts w:ascii="Century Schoolbook" w:hAnsi="Century Schoolbook" w:cs="Times New Roman"/>
          <w:b/>
          <w:color w:val="000000" w:themeColor="text1"/>
          <w:sz w:val="24"/>
          <w:szCs w:val="24"/>
        </w:rPr>
      </w:pPr>
    </w:p>
    <w:p w14:paraId="4DE1E7B2" w14:textId="77777777" w:rsidR="00AA2509" w:rsidRPr="00BF316B" w:rsidRDefault="00AA2509" w:rsidP="0026642B">
      <w:pPr>
        <w:widowControl w:val="0"/>
        <w:autoSpaceDE w:val="0"/>
        <w:autoSpaceDN w:val="0"/>
        <w:adjustRightInd w:val="0"/>
        <w:spacing w:after="0" w:line="360" w:lineRule="auto"/>
        <w:rPr>
          <w:rFonts w:ascii="Century Schoolbook" w:hAnsi="Century Schoolbook" w:cs="Times New Roman"/>
          <w:b/>
          <w:color w:val="000000" w:themeColor="text1"/>
          <w:sz w:val="24"/>
          <w:szCs w:val="24"/>
        </w:rPr>
      </w:pPr>
    </w:p>
    <w:p w14:paraId="6E8282E2" w14:textId="77777777" w:rsidR="000F4D94" w:rsidRPr="00BF316B" w:rsidRDefault="000F4D94" w:rsidP="0026642B">
      <w:pPr>
        <w:widowControl w:val="0"/>
        <w:autoSpaceDE w:val="0"/>
        <w:autoSpaceDN w:val="0"/>
        <w:adjustRightInd w:val="0"/>
        <w:spacing w:after="0" w:line="360" w:lineRule="auto"/>
        <w:rPr>
          <w:rFonts w:ascii="Century Schoolbook" w:eastAsia="MS Mincho" w:hAnsi="Century Schoolbook" w:cs="Times New Roman"/>
          <w:color w:val="000000" w:themeColor="text1"/>
          <w:spacing w:val="-1"/>
          <w:lang w:val="en-US" w:eastAsia="en-US"/>
        </w:rPr>
      </w:pPr>
    </w:p>
    <w:p w14:paraId="1FE41589" w14:textId="77777777" w:rsidR="008A391B" w:rsidRPr="00BF316B" w:rsidRDefault="008A391B" w:rsidP="0026642B">
      <w:pPr>
        <w:pStyle w:val="1"/>
        <w:keepLines w:val="0"/>
        <w:overflowPunct w:val="0"/>
        <w:autoSpaceDE w:val="0"/>
        <w:autoSpaceDN w:val="0"/>
        <w:adjustRightInd w:val="0"/>
        <w:spacing w:before="2400" w:after="60" w:line="360" w:lineRule="auto"/>
        <w:ind w:left="2581" w:hanging="2155"/>
        <w:textAlignment w:val="baseline"/>
        <w:rPr>
          <w:rFonts w:ascii="Century Schoolbook" w:eastAsia="SimSun" w:hAnsi="Century Schoolbook" w:cs="Times New Roman"/>
          <w:b/>
          <w:color w:val="000000" w:themeColor="text1"/>
          <w:kern w:val="28"/>
          <w:sz w:val="36"/>
          <w:szCs w:val="20"/>
          <w:lang w:val="x-none" w:eastAsia="x-none"/>
        </w:rPr>
      </w:pPr>
      <w:bookmarkStart w:id="293" w:name="_Toc518559996"/>
      <w:r w:rsidRPr="00BF316B">
        <w:rPr>
          <w:rFonts w:ascii="Century Schoolbook" w:eastAsia="SimSun" w:hAnsi="Century Schoolbook" w:cs="Times New Roman"/>
          <w:b/>
          <w:color w:val="000000" w:themeColor="text1"/>
          <w:kern w:val="28"/>
          <w:sz w:val="36"/>
          <w:szCs w:val="20"/>
          <w:lang w:val="x-none" w:eastAsia="x-none"/>
        </w:rPr>
        <w:t>Reference</w:t>
      </w:r>
      <w:r w:rsidR="001F326B" w:rsidRPr="00BF316B">
        <w:rPr>
          <w:rFonts w:ascii="Century Schoolbook" w:eastAsia="SimSun" w:hAnsi="Century Schoolbook" w:cs="Times New Roman"/>
          <w:b/>
          <w:color w:val="000000" w:themeColor="text1"/>
          <w:kern w:val="28"/>
          <w:sz w:val="36"/>
          <w:szCs w:val="20"/>
          <w:lang w:val="x-none" w:eastAsia="x-none"/>
        </w:rPr>
        <w:t>s</w:t>
      </w:r>
      <w:bookmarkEnd w:id="293"/>
    </w:p>
    <w:p w14:paraId="0C1ADEF2" w14:textId="77777777" w:rsidR="008A391B" w:rsidRPr="00BF316B" w:rsidRDefault="008A391B" w:rsidP="0026642B">
      <w:pPr>
        <w:widowControl w:val="0"/>
        <w:autoSpaceDE w:val="0"/>
        <w:autoSpaceDN w:val="0"/>
        <w:adjustRightInd w:val="0"/>
        <w:spacing w:after="0" w:line="360" w:lineRule="auto"/>
        <w:jc w:val="both"/>
        <w:rPr>
          <w:rFonts w:ascii="Century Schoolbook" w:eastAsia="MS Mincho" w:hAnsi="Century Schoolbook" w:cs="Times New Roman"/>
          <w:color w:val="000000" w:themeColor="text1"/>
          <w:spacing w:val="-1"/>
          <w:lang w:val="en-US" w:eastAsia="en-US"/>
        </w:rPr>
      </w:pPr>
    </w:p>
    <w:p w14:paraId="4DFFC608" w14:textId="23AA63C8" w:rsidR="002D66A8" w:rsidRPr="00BF316B" w:rsidRDefault="008A391B"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eastAsia="MS Mincho" w:hAnsi="Century Schoolbook" w:cs="Times New Roman"/>
          <w:color w:val="000000" w:themeColor="text1"/>
          <w:spacing w:val="-1"/>
          <w:lang w:val="en-US" w:eastAsia="en-US"/>
        </w:rPr>
        <w:fldChar w:fldCharType="begin" w:fldLock="1"/>
      </w:r>
      <w:r w:rsidRPr="00BF316B">
        <w:rPr>
          <w:rFonts w:ascii="Century Schoolbook" w:eastAsia="MS Mincho" w:hAnsi="Century Schoolbook" w:cs="Times New Roman"/>
          <w:color w:val="000000" w:themeColor="text1"/>
          <w:spacing w:val="-1"/>
          <w:lang w:val="en-US" w:eastAsia="en-US"/>
        </w:rPr>
        <w:instrText xml:space="preserve">ADDIN Mendeley Bibliography CSL_BIBLIOGRAPHY </w:instrText>
      </w:r>
      <w:r w:rsidRPr="00BF316B">
        <w:rPr>
          <w:rFonts w:ascii="Century Schoolbook" w:eastAsia="MS Mincho" w:hAnsi="Century Schoolbook" w:cs="Times New Roman"/>
          <w:color w:val="000000" w:themeColor="text1"/>
          <w:spacing w:val="-1"/>
          <w:lang w:val="en-US" w:eastAsia="en-US"/>
        </w:rPr>
        <w:fldChar w:fldCharType="separate"/>
      </w:r>
      <w:r w:rsidR="002D66A8" w:rsidRPr="00BF316B">
        <w:rPr>
          <w:rFonts w:ascii="Century Schoolbook" w:hAnsi="Century Schoolbook" w:cs="Times New Roman"/>
          <w:noProof/>
          <w:color w:val="000000" w:themeColor="text1"/>
          <w:szCs w:val="24"/>
        </w:rPr>
        <w:t>[1]</w:t>
      </w:r>
      <w:r w:rsidR="002D66A8" w:rsidRPr="00BF316B">
        <w:rPr>
          <w:rFonts w:ascii="Century Schoolbook" w:hAnsi="Century Schoolbook" w:cs="Times New Roman"/>
          <w:noProof/>
          <w:color w:val="000000" w:themeColor="text1"/>
          <w:szCs w:val="24"/>
        </w:rPr>
        <w:tab/>
        <w:t xml:space="preserve">C. J. Caspersen, K. E. Powell, and G. M. Christenson, “Physical activity, exercise, and physical fitness: definitions and distinctions for health-related research.,” </w:t>
      </w:r>
      <w:r w:rsidR="002D66A8" w:rsidRPr="00BF316B">
        <w:rPr>
          <w:rFonts w:ascii="Century Schoolbook" w:hAnsi="Century Schoolbook" w:cs="Times New Roman"/>
          <w:i/>
          <w:iCs/>
          <w:noProof/>
          <w:color w:val="000000" w:themeColor="text1"/>
          <w:szCs w:val="24"/>
        </w:rPr>
        <w:t>Public Health Rep.</w:t>
      </w:r>
      <w:r w:rsidR="002D66A8" w:rsidRPr="00BF316B">
        <w:rPr>
          <w:rFonts w:ascii="Century Schoolbook" w:hAnsi="Century Schoolbook" w:cs="Times New Roman"/>
          <w:noProof/>
          <w:color w:val="000000" w:themeColor="text1"/>
          <w:szCs w:val="24"/>
        </w:rPr>
        <w:t>, vol. 100, no. 2, pp. 126–131, 1985.</w:t>
      </w:r>
    </w:p>
    <w:p w14:paraId="685CFA4B"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[2]</w:t>
      </w:r>
      <w:r w:rsidRPr="00BF316B">
        <w:rPr>
          <w:rFonts w:ascii="Century Schoolbook" w:hAnsi="Century Schoolbook" w:cs="Times New Roman"/>
          <w:noProof/>
          <w:color w:val="000000" w:themeColor="text1"/>
          <w:szCs w:val="24"/>
        </w:rPr>
        <w:tab/>
        <w:t xml:space="preserve">M. A. Minor, J. E. Hewett, R. R. Webel, S. K. Anderson, and D. R. Kay, “Efficacy of physical conditioning exercise in patients with rheumatoid arthritis and osteoarthritis,” </w:t>
      </w:r>
      <w:r w:rsidRPr="00BF316B">
        <w:rPr>
          <w:rFonts w:ascii="Century Schoolbook" w:hAnsi="Century Schoolbook" w:cs="Times New Roman"/>
          <w:i/>
          <w:iCs/>
          <w:noProof/>
          <w:color w:val="000000" w:themeColor="text1"/>
          <w:szCs w:val="24"/>
        </w:rPr>
        <w:t>Arthritis Rheum.</w:t>
      </w:r>
      <w:r w:rsidRPr="00BF316B">
        <w:rPr>
          <w:rFonts w:ascii="Century Schoolbook" w:hAnsi="Century Schoolbook" w:cs="Times New Roman"/>
          <w:noProof/>
          <w:color w:val="000000" w:themeColor="text1"/>
          <w:szCs w:val="24"/>
        </w:rPr>
        <w:t>, vol. 32, no. 11, pp. 1396–1405, 1989.</w:t>
      </w:r>
    </w:p>
    <w:p w14:paraId="51FB03D5"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[3]</w:t>
      </w:r>
      <w:r w:rsidRPr="00BF316B">
        <w:rPr>
          <w:rFonts w:ascii="Century Schoolbook" w:hAnsi="Century Schoolbook" w:cs="Times New Roman"/>
          <w:noProof/>
          <w:color w:val="000000" w:themeColor="text1"/>
          <w:szCs w:val="24"/>
        </w:rPr>
        <w:tab/>
        <w:t xml:space="preserve">G. H. Guyatt, M. J. Sullivan, P. J. Thompson, E. L. Fallen, S. O. Pugsley, D. W. Taylor, and L. B. Berman, “The 6-minute walk: a new measure of exercise capacity in patients with chronic heart failure.,” </w:t>
      </w:r>
      <w:r w:rsidRPr="00BF316B">
        <w:rPr>
          <w:rFonts w:ascii="Century Schoolbook" w:hAnsi="Century Schoolbook" w:cs="Times New Roman"/>
          <w:i/>
          <w:iCs/>
          <w:noProof/>
          <w:color w:val="000000" w:themeColor="text1"/>
          <w:szCs w:val="24"/>
        </w:rPr>
        <w:t>Can. Med. Assoc. J.</w:t>
      </w:r>
      <w:r w:rsidRPr="00BF316B">
        <w:rPr>
          <w:rFonts w:ascii="Century Schoolbook" w:hAnsi="Century Schoolbook" w:cs="Times New Roman"/>
          <w:noProof/>
          <w:color w:val="000000" w:themeColor="text1"/>
          <w:szCs w:val="24"/>
        </w:rPr>
        <w:t>, vol. 132, no. 8, pp. 919–23, 1985.</w:t>
      </w:r>
    </w:p>
    <w:p w14:paraId="25CEF47F"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[4]</w:t>
      </w:r>
      <w:r w:rsidRPr="00BF316B">
        <w:rPr>
          <w:rFonts w:ascii="Century Schoolbook" w:hAnsi="Century Schoolbook" w:cs="Times New Roman"/>
          <w:noProof/>
          <w:color w:val="000000" w:themeColor="text1"/>
          <w:szCs w:val="24"/>
        </w:rPr>
        <w:tab/>
        <w:t xml:space="preserve">P. Pierleoni, A. Belli, L. Palma, M. Pellegrini, L. Pernini, and S. Valenti, “A High Reliability Wearable Device for Elderly Fall Detection,” </w:t>
      </w:r>
      <w:r w:rsidRPr="00BF316B">
        <w:rPr>
          <w:rFonts w:ascii="Century Schoolbook" w:hAnsi="Century Schoolbook" w:cs="Times New Roman"/>
          <w:i/>
          <w:iCs/>
          <w:noProof/>
          <w:color w:val="000000" w:themeColor="text1"/>
          <w:szCs w:val="24"/>
        </w:rPr>
        <w:t>IEEE Sens. J.</w:t>
      </w:r>
      <w:r w:rsidRPr="00BF316B">
        <w:rPr>
          <w:rFonts w:ascii="Century Schoolbook" w:hAnsi="Century Schoolbook" w:cs="Times New Roman"/>
          <w:noProof/>
          <w:color w:val="000000" w:themeColor="text1"/>
          <w:szCs w:val="24"/>
        </w:rPr>
        <w:t>, vol. 15, no. 8, pp. 4544–4553, 2015.</w:t>
      </w:r>
    </w:p>
    <w:p w14:paraId="0F86781E"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[5]</w:t>
      </w:r>
      <w:r w:rsidRPr="00BF316B">
        <w:rPr>
          <w:rFonts w:ascii="Century Schoolbook" w:hAnsi="Century Schoolbook" w:cs="Times New Roman"/>
          <w:noProof/>
          <w:color w:val="000000" w:themeColor="text1"/>
          <w:szCs w:val="24"/>
        </w:rPr>
        <w:tab/>
        <w:t xml:space="preserve">J. K. Lee, S. Robinovitch, and E. Park, “Inertial Sensing-Based Pre-Impact Detection of Falls Involving Near-Fall Scenarios.,” </w:t>
      </w:r>
      <w:r w:rsidRPr="00BF316B">
        <w:rPr>
          <w:rFonts w:ascii="Century Schoolbook" w:hAnsi="Century Schoolbook" w:cs="Times New Roman"/>
          <w:i/>
          <w:iCs/>
          <w:noProof/>
          <w:color w:val="000000" w:themeColor="text1"/>
          <w:szCs w:val="24"/>
        </w:rPr>
        <w:t>IEEE Trans. Neural Syst. Rehabil. Eng.</w:t>
      </w:r>
      <w:r w:rsidRPr="00BF316B">
        <w:rPr>
          <w:rFonts w:ascii="Century Schoolbook" w:hAnsi="Century Schoolbook" w:cs="Times New Roman"/>
          <w:noProof/>
          <w:color w:val="000000" w:themeColor="text1"/>
          <w:szCs w:val="24"/>
        </w:rPr>
        <w:t>, vol. 4320, no. c, pp. 1–27, 2014.</w:t>
      </w:r>
    </w:p>
    <w:p w14:paraId="34BAD16B"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[6]</w:t>
      </w:r>
      <w:r w:rsidRPr="00BF316B">
        <w:rPr>
          <w:rFonts w:ascii="Century Schoolbook" w:hAnsi="Century Schoolbook" w:cs="Times New Roman"/>
          <w:noProof/>
          <w:color w:val="000000" w:themeColor="text1"/>
          <w:szCs w:val="24"/>
        </w:rPr>
        <w:tab/>
        <w:t xml:space="preserve">M. Luštrek and B. Kaluža, “Fall Detection and Activity Recognition with Machine Learning,” </w:t>
      </w:r>
      <w:r w:rsidRPr="00BF316B">
        <w:rPr>
          <w:rFonts w:ascii="Century Schoolbook" w:hAnsi="Century Schoolbook" w:cs="Times New Roman"/>
          <w:i/>
          <w:iCs/>
          <w:noProof/>
          <w:color w:val="000000" w:themeColor="text1"/>
          <w:szCs w:val="24"/>
        </w:rPr>
        <w:t>Informatica</w:t>
      </w:r>
      <w:r w:rsidRPr="00BF316B">
        <w:rPr>
          <w:rFonts w:ascii="Century Schoolbook" w:hAnsi="Century Schoolbook" w:cs="Times New Roman"/>
          <w:noProof/>
          <w:color w:val="000000" w:themeColor="text1"/>
          <w:szCs w:val="24"/>
        </w:rPr>
        <w:t>, vol. 33, no. 2, pp. 205–212, 2009.</w:t>
      </w:r>
    </w:p>
    <w:p w14:paraId="7E00CA63"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[7]</w:t>
      </w:r>
      <w:r w:rsidRPr="00BF316B">
        <w:rPr>
          <w:rFonts w:ascii="Century Schoolbook" w:hAnsi="Century Schoolbook" w:cs="Times New Roman"/>
          <w:noProof/>
          <w:color w:val="000000" w:themeColor="text1"/>
          <w:szCs w:val="24"/>
        </w:rPr>
        <w:tab/>
        <w:t xml:space="preserve">L.-J. Kau and C.-S. Chen, “A smart phone-based pocket fall accident detection, positioning, and rescue system.,” </w:t>
      </w:r>
      <w:r w:rsidRPr="00BF316B">
        <w:rPr>
          <w:rFonts w:ascii="Century Schoolbook" w:hAnsi="Century Schoolbook" w:cs="Times New Roman"/>
          <w:i/>
          <w:iCs/>
          <w:noProof/>
          <w:color w:val="000000" w:themeColor="text1"/>
          <w:szCs w:val="24"/>
        </w:rPr>
        <w:t>IEEE J. Biomed. Heal. informatics</w:t>
      </w:r>
      <w:r w:rsidRPr="00BF316B">
        <w:rPr>
          <w:rFonts w:ascii="Century Schoolbook" w:hAnsi="Century Schoolbook" w:cs="Times New Roman"/>
          <w:noProof/>
          <w:color w:val="000000" w:themeColor="text1"/>
          <w:szCs w:val="24"/>
        </w:rPr>
        <w:t>, vol. 19, no. 1, pp. 44–56, 2015.</w:t>
      </w:r>
    </w:p>
    <w:p w14:paraId="7F6133F8"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[8]</w:t>
      </w:r>
      <w:r w:rsidRPr="00BF316B">
        <w:rPr>
          <w:rFonts w:ascii="Century Schoolbook" w:hAnsi="Century Schoolbook" w:cs="Times New Roman"/>
          <w:noProof/>
          <w:color w:val="000000" w:themeColor="text1"/>
          <w:szCs w:val="24"/>
        </w:rPr>
        <w:tab/>
        <w:t xml:space="preserve">G. Wu and S. Xue, “Portable preimpact fall detector with inertial sensors,” </w:t>
      </w:r>
      <w:r w:rsidRPr="00BF316B">
        <w:rPr>
          <w:rFonts w:ascii="Century Schoolbook" w:hAnsi="Century Schoolbook" w:cs="Times New Roman"/>
          <w:i/>
          <w:iCs/>
          <w:noProof/>
          <w:color w:val="000000" w:themeColor="text1"/>
          <w:szCs w:val="24"/>
        </w:rPr>
        <w:t>IEEE Trans. Neural Syst. Rehabil. Eng.</w:t>
      </w:r>
      <w:r w:rsidRPr="00BF316B">
        <w:rPr>
          <w:rFonts w:ascii="Century Schoolbook" w:hAnsi="Century Schoolbook" w:cs="Times New Roman"/>
          <w:noProof/>
          <w:color w:val="000000" w:themeColor="text1"/>
          <w:szCs w:val="24"/>
        </w:rPr>
        <w:t>, vol. 16, no. 2, pp. 178–183, 2008.</w:t>
      </w:r>
    </w:p>
    <w:p w14:paraId="4F13A29C"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[9]</w:t>
      </w:r>
      <w:r w:rsidRPr="00BF316B">
        <w:rPr>
          <w:rFonts w:ascii="Century Schoolbook" w:hAnsi="Century Schoolbook" w:cs="Times New Roman"/>
          <w:noProof/>
          <w:color w:val="000000" w:themeColor="text1"/>
          <w:szCs w:val="24"/>
        </w:rPr>
        <w:tab/>
        <w:t xml:space="preserve">H. J. Luinge and P. H. Veltink, “Inclination measurement of human movement using a 3-D accelerometer with autocalibration.,” </w:t>
      </w:r>
      <w:r w:rsidRPr="00BF316B">
        <w:rPr>
          <w:rFonts w:ascii="Century Schoolbook" w:hAnsi="Century Schoolbook" w:cs="Times New Roman"/>
          <w:i/>
          <w:iCs/>
          <w:noProof/>
          <w:color w:val="000000" w:themeColor="text1"/>
          <w:szCs w:val="24"/>
        </w:rPr>
        <w:t xml:space="preserve">IEEE Trans. </w:t>
      </w:r>
      <w:r w:rsidRPr="00BF316B">
        <w:rPr>
          <w:rFonts w:ascii="Century Schoolbook" w:hAnsi="Century Schoolbook" w:cs="Times New Roman"/>
          <w:i/>
          <w:iCs/>
          <w:noProof/>
          <w:color w:val="000000" w:themeColor="text1"/>
          <w:szCs w:val="24"/>
        </w:rPr>
        <w:lastRenderedPageBreak/>
        <w:t>Neural Syst. Rehabil. Eng.</w:t>
      </w:r>
      <w:r w:rsidRPr="00BF316B">
        <w:rPr>
          <w:rFonts w:ascii="Century Schoolbook" w:hAnsi="Century Schoolbook" w:cs="Times New Roman"/>
          <w:noProof/>
          <w:color w:val="000000" w:themeColor="text1"/>
          <w:szCs w:val="24"/>
        </w:rPr>
        <w:t>, vol. 12, no. 1, pp. 112–121, 2004.</w:t>
      </w:r>
    </w:p>
    <w:p w14:paraId="3F521BB4"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[10]</w:t>
      </w:r>
      <w:r w:rsidRPr="00BF316B">
        <w:rPr>
          <w:rFonts w:ascii="Century Schoolbook" w:hAnsi="Century Schoolbook" w:cs="Times New Roman"/>
          <w:noProof/>
          <w:color w:val="000000" w:themeColor="text1"/>
          <w:szCs w:val="24"/>
        </w:rPr>
        <w:tab/>
        <w:t xml:space="preserve">M. Sekine, T. Tamura, M. Akay, T. Fujimoto, T. Togawa, and Y. Fukui, “Discrimination of walking patterns using wavelet-based fractal analysis.,” </w:t>
      </w:r>
      <w:r w:rsidRPr="00BF316B">
        <w:rPr>
          <w:rFonts w:ascii="Century Schoolbook" w:hAnsi="Century Schoolbook" w:cs="Times New Roman"/>
          <w:i/>
          <w:iCs/>
          <w:noProof/>
          <w:color w:val="000000" w:themeColor="text1"/>
          <w:szCs w:val="24"/>
        </w:rPr>
        <w:t>IEEE Trans. Neural Syst. Rehabil. Eng.</w:t>
      </w:r>
      <w:r w:rsidRPr="00BF316B">
        <w:rPr>
          <w:rFonts w:ascii="Century Schoolbook" w:hAnsi="Century Schoolbook" w:cs="Times New Roman"/>
          <w:noProof/>
          <w:color w:val="000000" w:themeColor="text1"/>
          <w:szCs w:val="24"/>
        </w:rPr>
        <w:t>, vol. 10, no. 3, pp. 188–96, 2002.</w:t>
      </w:r>
    </w:p>
    <w:p w14:paraId="4BFDAAD9"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[11]</w:t>
      </w:r>
      <w:r w:rsidRPr="00BF316B">
        <w:rPr>
          <w:rFonts w:ascii="Century Schoolbook" w:hAnsi="Century Schoolbook" w:cs="Times New Roman"/>
          <w:noProof/>
          <w:color w:val="000000" w:themeColor="text1"/>
          <w:szCs w:val="24"/>
        </w:rPr>
        <w:tab/>
        <w:t xml:space="preserve">J. P. Giuffrida, A. Lerner, R. Steiner, and J. Daly, “Upper-extremity stroke therapy task discrimination using motion sensors and electromyography,” </w:t>
      </w:r>
      <w:r w:rsidRPr="00BF316B">
        <w:rPr>
          <w:rFonts w:ascii="Century Schoolbook" w:hAnsi="Century Schoolbook" w:cs="Times New Roman"/>
          <w:i/>
          <w:iCs/>
          <w:noProof/>
          <w:color w:val="000000" w:themeColor="text1"/>
          <w:szCs w:val="24"/>
        </w:rPr>
        <w:t>IEEE Trans. Neural Syst. Rehabil. Eng.</w:t>
      </w:r>
      <w:r w:rsidRPr="00BF316B">
        <w:rPr>
          <w:rFonts w:ascii="Century Schoolbook" w:hAnsi="Century Schoolbook" w:cs="Times New Roman"/>
          <w:noProof/>
          <w:color w:val="000000" w:themeColor="text1"/>
          <w:szCs w:val="24"/>
        </w:rPr>
        <w:t>, vol. 16, no. 1, pp. 82–90, 2008.</w:t>
      </w:r>
    </w:p>
    <w:p w14:paraId="5D90143B"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[12]</w:t>
      </w:r>
      <w:r w:rsidRPr="00BF316B">
        <w:rPr>
          <w:rFonts w:ascii="Century Schoolbook" w:hAnsi="Century Schoolbook" w:cs="Times New Roman"/>
          <w:noProof/>
          <w:color w:val="000000" w:themeColor="text1"/>
          <w:szCs w:val="24"/>
        </w:rPr>
        <w:tab/>
        <w:t xml:space="preserve">I. P. I. Pappas, M. R. Popovic, T. Keller, V. Dietz, and M. Morari, “A reliable gait phase detection system,” </w:t>
      </w:r>
      <w:r w:rsidRPr="00BF316B">
        <w:rPr>
          <w:rFonts w:ascii="Century Schoolbook" w:hAnsi="Century Schoolbook" w:cs="Times New Roman"/>
          <w:i/>
          <w:iCs/>
          <w:noProof/>
          <w:color w:val="000000" w:themeColor="text1"/>
          <w:szCs w:val="24"/>
        </w:rPr>
        <w:t>IEEE Trans. Neural Syst. Rehabil. Eng.</w:t>
      </w:r>
      <w:r w:rsidRPr="00BF316B">
        <w:rPr>
          <w:rFonts w:ascii="Century Schoolbook" w:hAnsi="Century Schoolbook" w:cs="Times New Roman"/>
          <w:noProof/>
          <w:color w:val="000000" w:themeColor="text1"/>
          <w:szCs w:val="24"/>
        </w:rPr>
        <w:t>, vol. 9, no. 2, pp. 113–125, 2001.</w:t>
      </w:r>
    </w:p>
    <w:p w14:paraId="7B650D9F"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[13]</w:t>
      </w:r>
      <w:r w:rsidRPr="00BF316B">
        <w:rPr>
          <w:rFonts w:ascii="Century Schoolbook" w:hAnsi="Century Schoolbook" w:cs="Times New Roman"/>
          <w:noProof/>
          <w:color w:val="000000" w:themeColor="text1"/>
          <w:szCs w:val="24"/>
        </w:rPr>
        <w:tab/>
        <w:t xml:space="preserve">L. Catarinucci, D. De Donno, L. Mainetti, L. Palano, L. Patrono, M. Stefanizzi, and L. Tarricone, “An IoT-Aware Architecture for Smart Healthcare Systems,” </w:t>
      </w:r>
      <w:r w:rsidRPr="00BF316B">
        <w:rPr>
          <w:rFonts w:ascii="Century Schoolbook" w:hAnsi="Century Schoolbook" w:cs="Times New Roman"/>
          <w:i/>
          <w:iCs/>
          <w:noProof/>
          <w:color w:val="000000" w:themeColor="text1"/>
          <w:szCs w:val="24"/>
        </w:rPr>
        <w:t>IEEE Internet Things J.</w:t>
      </w:r>
      <w:r w:rsidRPr="00BF316B">
        <w:rPr>
          <w:rFonts w:ascii="Century Schoolbook" w:hAnsi="Century Schoolbook" w:cs="Times New Roman"/>
          <w:noProof/>
          <w:color w:val="000000" w:themeColor="text1"/>
          <w:szCs w:val="24"/>
        </w:rPr>
        <w:t>, vol. 4662, no. c, pp. 1–1, 2015.</w:t>
      </w:r>
    </w:p>
    <w:p w14:paraId="6EC88611"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[14]</w:t>
      </w:r>
      <w:r w:rsidRPr="00BF316B">
        <w:rPr>
          <w:rFonts w:ascii="Century Schoolbook" w:hAnsi="Century Schoolbook" w:cs="Times New Roman"/>
          <w:noProof/>
          <w:color w:val="000000" w:themeColor="text1"/>
          <w:szCs w:val="24"/>
        </w:rPr>
        <w:tab/>
        <w:t xml:space="preserve">Y. J. Fan, Y. H. Yin, L. Da Xu, Y. Zeng, and F. Wu, “IoT-based smart rehabilitation system,” </w:t>
      </w:r>
      <w:r w:rsidRPr="00BF316B">
        <w:rPr>
          <w:rFonts w:ascii="Century Schoolbook" w:hAnsi="Century Schoolbook" w:cs="Times New Roman"/>
          <w:i/>
          <w:iCs/>
          <w:noProof/>
          <w:color w:val="000000" w:themeColor="text1"/>
          <w:szCs w:val="24"/>
        </w:rPr>
        <w:t>IEEE Trans. Ind. Informatics</w:t>
      </w:r>
      <w:r w:rsidRPr="00BF316B">
        <w:rPr>
          <w:rFonts w:ascii="Century Schoolbook" w:hAnsi="Century Schoolbook" w:cs="Times New Roman"/>
          <w:noProof/>
          <w:color w:val="000000" w:themeColor="text1"/>
          <w:szCs w:val="24"/>
        </w:rPr>
        <w:t>, vol. 10, no. 2, pp. 1568–1577, 2014.</w:t>
      </w:r>
    </w:p>
    <w:p w14:paraId="1DCC3D61"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[15]</w:t>
      </w:r>
      <w:r w:rsidRPr="00BF316B">
        <w:rPr>
          <w:rFonts w:ascii="Century Schoolbook" w:hAnsi="Century Schoolbook" w:cs="Times New Roman"/>
          <w:noProof/>
          <w:color w:val="000000" w:themeColor="text1"/>
          <w:szCs w:val="24"/>
        </w:rPr>
        <w:tab/>
        <w:t xml:space="preserve">M. C. Domingo, “An overview of the Internet of Things for people with disabilities,” </w:t>
      </w:r>
      <w:r w:rsidRPr="00BF316B">
        <w:rPr>
          <w:rFonts w:ascii="Century Schoolbook" w:hAnsi="Century Schoolbook" w:cs="Times New Roman"/>
          <w:i/>
          <w:iCs/>
          <w:noProof/>
          <w:color w:val="000000" w:themeColor="text1"/>
          <w:szCs w:val="24"/>
        </w:rPr>
        <w:t>J. Netw. Comput. Appl.</w:t>
      </w:r>
      <w:r w:rsidRPr="00BF316B">
        <w:rPr>
          <w:rFonts w:ascii="Century Schoolbook" w:hAnsi="Century Schoolbook" w:cs="Times New Roman"/>
          <w:noProof/>
          <w:color w:val="000000" w:themeColor="text1"/>
          <w:szCs w:val="24"/>
        </w:rPr>
        <w:t>, vol. 35, no. 2, pp. 584–596, 2012.</w:t>
      </w:r>
    </w:p>
    <w:p w14:paraId="3F5B67D0"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[16]</w:t>
      </w:r>
      <w:r w:rsidRPr="00BF316B">
        <w:rPr>
          <w:rFonts w:ascii="Century Schoolbook" w:hAnsi="Century Schoolbook" w:cs="Times New Roman"/>
          <w:noProof/>
          <w:color w:val="000000" w:themeColor="text1"/>
          <w:szCs w:val="24"/>
        </w:rPr>
        <w:tab/>
        <w:t xml:space="preserve">A. Dohr, R. Modre-Opsrian, M. Drobics, D. Hayn, and G. Schreier, “The Internet of Things for Ambient Assisted Living,” </w:t>
      </w:r>
      <w:r w:rsidRPr="00BF316B">
        <w:rPr>
          <w:rFonts w:ascii="Century Schoolbook" w:hAnsi="Century Schoolbook" w:cs="Times New Roman"/>
          <w:i/>
          <w:iCs/>
          <w:noProof/>
          <w:color w:val="000000" w:themeColor="text1"/>
          <w:szCs w:val="24"/>
        </w:rPr>
        <w:t>2010 Seventh Int. Conf. Inf. Technol. New Gener.</w:t>
      </w:r>
      <w:r w:rsidRPr="00BF316B">
        <w:rPr>
          <w:rFonts w:ascii="Century Schoolbook" w:hAnsi="Century Schoolbook" w:cs="Times New Roman"/>
          <w:noProof/>
          <w:color w:val="000000" w:themeColor="text1"/>
          <w:szCs w:val="24"/>
        </w:rPr>
        <w:t>, pp. 804–809, 2010.</w:t>
      </w:r>
    </w:p>
    <w:p w14:paraId="30AA6B88"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[17]</w:t>
      </w:r>
      <w:r w:rsidRPr="00BF316B">
        <w:rPr>
          <w:rFonts w:ascii="Century Schoolbook" w:hAnsi="Century Schoolbook" w:cs="Times New Roman"/>
          <w:noProof/>
          <w:color w:val="000000" w:themeColor="text1"/>
          <w:szCs w:val="24"/>
        </w:rPr>
        <w:tab/>
        <w:t xml:space="preserve">A. J. Jara, M. a. Zamora, and A. F. G. Skarmeta, “An Internet of things-based personal device for diabetes therapy management in ambient assisted living (AAL),” </w:t>
      </w:r>
      <w:r w:rsidRPr="00BF316B">
        <w:rPr>
          <w:rFonts w:ascii="Century Schoolbook" w:hAnsi="Century Schoolbook" w:cs="Times New Roman"/>
          <w:i/>
          <w:iCs/>
          <w:noProof/>
          <w:color w:val="000000" w:themeColor="text1"/>
          <w:szCs w:val="24"/>
        </w:rPr>
        <w:t>Pers. Ubiquitous Comput.</w:t>
      </w:r>
      <w:r w:rsidRPr="00BF316B">
        <w:rPr>
          <w:rFonts w:ascii="Century Schoolbook" w:hAnsi="Century Schoolbook" w:cs="Times New Roman"/>
          <w:noProof/>
          <w:color w:val="000000" w:themeColor="text1"/>
          <w:szCs w:val="24"/>
        </w:rPr>
        <w:t>, vol. 15, no. 4, pp. 431–440, 2011.</w:t>
      </w:r>
    </w:p>
    <w:p w14:paraId="14EC1980"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[18]</w:t>
      </w:r>
      <w:r w:rsidRPr="00BF316B">
        <w:rPr>
          <w:rFonts w:ascii="Century Schoolbook" w:hAnsi="Century Schoolbook" w:cs="Times New Roman"/>
          <w:noProof/>
          <w:color w:val="000000" w:themeColor="text1"/>
          <w:szCs w:val="24"/>
        </w:rPr>
        <w:tab/>
        <w:t>“Fitbit Flex.” [Online]. Available: http://www.fitbit.com/uk. [Accessed: 10-Apr-2015].</w:t>
      </w:r>
    </w:p>
    <w:p w14:paraId="409AF5DA"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[19]</w:t>
      </w:r>
      <w:r w:rsidRPr="00BF316B">
        <w:rPr>
          <w:rFonts w:ascii="Century Schoolbook" w:hAnsi="Century Schoolbook" w:cs="Times New Roman"/>
          <w:noProof/>
          <w:color w:val="000000" w:themeColor="text1"/>
          <w:szCs w:val="24"/>
        </w:rPr>
        <w:tab/>
        <w:t>“Moves.” [Online]. Available: https://www.moves-app.com/. [Accessed: 14-Apr-2015].</w:t>
      </w:r>
    </w:p>
    <w:p w14:paraId="13D6886F"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[20]</w:t>
      </w:r>
      <w:r w:rsidRPr="00BF316B">
        <w:rPr>
          <w:rFonts w:ascii="Century Schoolbook" w:hAnsi="Century Schoolbook" w:cs="Times New Roman"/>
          <w:noProof/>
          <w:color w:val="000000" w:themeColor="text1"/>
          <w:szCs w:val="24"/>
        </w:rPr>
        <w:tab/>
        <w:t>“MHA.” [Online]. Available: http://www.myhealthavatar.eu/. [Accessed: 10-Oct-2014].</w:t>
      </w:r>
    </w:p>
    <w:p w14:paraId="283CD4CE"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[21]</w:t>
      </w:r>
      <w:r w:rsidRPr="00BF316B">
        <w:rPr>
          <w:rFonts w:ascii="Century Schoolbook" w:hAnsi="Century Schoolbook" w:cs="Times New Roman"/>
          <w:noProof/>
          <w:color w:val="000000" w:themeColor="text1"/>
          <w:szCs w:val="24"/>
        </w:rPr>
        <w:tab/>
        <w:t>D. A. Epstein, F. Cordeiro, E. Bales, J. Fogarty, and S. A. Munson, “Taming Data Complexity in Lifelogs</w:t>
      </w:r>
      <w:r w:rsidRPr="00BF316B">
        <w:rPr>
          <w:rFonts w:ascii="Times New Roman" w:hAnsi="Times New Roman" w:cs="Times New Roman"/>
          <w:noProof/>
          <w:color w:val="000000" w:themeColor="text1"/>
          <w:szCs w:val="24"/>
        </w:rPr>
        <w:t> </w:t>
      </w:r>
      <w:r w:rsidRPr="00BF316B">
        <w:rPr>
          <w:rFonts w:ascii="Century Schoolbook" w:hAnsi="Century Schoolbook" w:cs="Times New Roman"/>
          <w:noProof/>
          <w:color w:val="000000" w:themeColor="text1"/>
          <w:szCs w:val="24"/>
        </w:rPr>
        <w:t>: Exploring Visual Cuts of Personal Informatics Data,” pp. 667–676, 2014.</w:t>
      </w:r>
    </w:p>
    <w:p w14:paraId="40BCAB71"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[22]</w:t>
      </w:r>
      <w:r w:rsidRPr="00BF316B">
        <w:rPr>
          <w:rFonts w:ascii="Century Schoolbook" w:hAnsi="Century Schoolbook" w:cs="Times New Roman"/>
          <w:noProof/>
          <w:color w:val="000000" w:themeColor="text1"/>
          <w:szCs w:val="24"/>
        </w:rPr>
        <w:tab/>
        <w:t xml:space="preserve">A. Jalal, Z. Uddin, and T. Kim, “Depth Video-based Human Activity </w:t>
      </w:r>
      <w:r w:rsidRPr="00BF316B">
        <w:rPr>
          <w:rFonts w:ascii="Century Schoolbook" w:hAnsi="Century Schoolbook" w:cs="Times New Roman"/>
          <w:noProof/>
          <w:color w:val="000000" w:themeColor="text1"/>
          <w:szCs w:val="24"/>
        </w:rPr>
        <w:lastRenderedPageBreak/>
        <w:t>Recognition System Using Translation and Scaling Invariant Features for Life Logging at Smart Home,” pp. 863–871, 2012.</w:t>
      </w:r>
    </w:p>
    <w:p w14:paraId="2109E844"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[23]</w:t>
      </w:r>
      <w:r w:rsidRPr="00BF316B">
        <w:rPr>
          <w:rFonts w:ascii="Century Schoolbook" w:hAnsi="Century Schoolbook" w:cs="Times New Roman"/>
          <w:noProof/>
          <w:color w:val="000000" w:themeColor="text1"/>
          <w:szCs w:val="24"/>
        </w:rPr>
        <w:tab/>
        <w:t xml:space="preserve">Q. LIU, W. ZHANG, H. LI, and K. N. NGAN, “Hybrid human detection and recognition in surveillance,” </w:t>
      </w:r>
      <w:r w:rsidRPr="00BF316B">
        <w:rPr>
          <w:rFonts w:ascii="Century Schoolbook" w:hAnsi="Century Schoolbook" w:cs="Times New Roman"/>
          <w:i/>
          <w:iCs/>
          <w:noProof/>
          <w:color w:val="000000" w:themeColor="text1"/>
          <w:szCs w:val="24"/>
        </w:rPr>
        <w:t>Neurocomputing</w:t>
      </w:r>
      <w:r w:rsidRPr="00BF316B">
        <w:rPr>
          <w:rFonts w:ascii="Century Schoolbook" w:hAnsi="Century Schoolbook" w:cs="Times New Roman"/>
          <w:noProof/>
          <w:color w:val="000000" w:themeColor="text1"/>
          <w:szCs w:val="24"/>
        </w:rPr>
        <w:t>, vol. 194, pp. 10–23, 2016.</w:t>
      </w:r>
    </w:p>
    <w:p w14:paraId="142046DB"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[24]</w:t>
      </w:r>
      <w:r w:rsidRPr="00BF316B">
        <w:rPr>
          <w:rFonts w:ascii="Century Schoolbook" w:hAnsi="Century Schoolbook" w:cs="Times New Roman"/>
          <w:noProof/>
          <w:color w:val="000000" w:themeColor="text1"/>
          <w:szCs w:val="24"/>
        </w:rPr>
        <w:tab/>
        <w:t xml:space="preserve">Z. Deng, P. Yang, Y. Zhao, X. Zhao, and F. Dong, “Life-Logging Data Aggregation Solution for Interdisciplinary Healthcare Research and Collaboration,” </w:t>
      </w:r>
      <w:r w:rsidRPr="00BF316B">
        <w:rPr>
          <w:rFonts w:ascii="Century Schoolbook" w:hAnsi="Century Schoolbook" w:cs="Times New Roman"/>
          <w:i/>
          <w:iCs/>
          <w:noProof/>
          <w:color w:val="000000" w:themeColor="text1"/>
          <w:szCs w:val="24"/>
        </w:rPr>
        <w:t>2015 IEEE Int. Conf. Comput. Inf. Technol. Ubiquitous Comput. Commun. Dependable, Auton. Secur. Comput. Pervasive Intell. Comput.</w:t>
      </w:r>
      <w:r w:rsidRPr="00BF316B">
        <w:rPr>
          <w:rFonts w:ascii="Century Schoolbook" w:hAnsi="Century Schoolbook" w:cs="Times New Roman"/>
          <w:noProof/>
          <w:color w:val="000000" w:themeColor="text1"/>
          <w:szCs w:val="24"/>
        </w:rPr>
        <w:t>, pp. 2315–2320, 2015.</w:t>
      </w:r>
    </w:p>
    <w:p w14:paraId="354B0458"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[25]</w:t>
      </w:r>
      <w:r w:rsidRPr="00BF316B">
        <w:rPr>
          <w:rFonts w:ascii="Century Schoolbook" w:hAnsi="Century Schoolbook" w:cs="Times New Roman"/>
          <w:noProof/>
          <w:color w:val="000000" w:themeColor="text1"/>
          <w:szCs w:val="24"/>
        </w:rPr>
        <w:tab/>
        <w:t xml:space="preserve">C. Gurrin, Z. Qiu, M. Hughes, and N. Caprani, “The Smartphone As a Platform for Wearable Cameras in Health Research,” </w:t>
      </w:r>
      <w:r w:rsidRPr="00BF316B">
        <w:rPr>
          <w:rFonts w:ascii="Century Schoolbook" w:hAnsi="Century Schoolbook" w:cs="Times New Roman"/>
          <w:i/>
          <w:iCs/>
          <w:noProof/>
          <w:color w:val="000000" w:themeColor="text1"/>
          <w:szCs w:val="24"/>
        </w:rPr>
        <w:t>AMEPRE</w:t>
      </w:r>
      <w:r w:rsidRPr="00BF316B">
        <w:rPr>
          <w:rFonts w:ascii="Century Schoolbook" w:hAnsi="Century Schoolbook" w:cs="Times New Roman"/>
          <w:noProof/>
          <w:color w:val="000000" w:themeColor="text1"/>
          <w:szCs w:val="24"/>
        </w:rPr>
        <w:t>, vol. 44, no. 3, pp. 308–313, 2013.</w:t>
      </w:r>
    </w:p>
    <w:p w14:paraId="19F27412"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[26]</w:t>
      </w:r>
      <w:r w:rsidRPr="00BF316B">
        <w:rPr>
          <w:rFonts w:ascii="Century Schoolbook" w:hAnsi="Century Schoolbook" w:cs="Times New Roman"/>
          <w:noProof/>
          <w:color w:val="000000" w:themeColor="text1"/>
          <w:szCs w:val="24"/>
        </w:rPr>
        <w:tab/>
        <w:t xml:space="preserve">A. R. Doherty, N. Caprani, C. Ó. Conaire, V. Kalnikaite, C. Gurrin, A. F. Smeaton, and N. E. O. Connor, “Computers in Human Behavior Passively recognising human activities through lifelogging,” </w:t>
      </w:r>
      <w:r w:rsidRPr="00BF316B">
        <w:rPr>
          <w:rFonts w:ascii="Century Schoolbook" w:hAnsi="Century Schoolbook" w:cs="Times New Roman"/>
          <w:i/>
          <w:iCs/>
          <w:noProof/>
          <w:color w:val="000000" w:themeColor="text1"/>
          <w:szCs w:val="24"/>
        </w:rPr>
        <w:t>Comput. Human Behav.</w:t>
      </w:r>
      <w:r w:rsidRPr="00BF316B">
        <w:rPr>
          <w:rFonts w:ascii="Century Schoolbook" w:hAnsi="Century Schoolbook" w:cs="Times New Roman"/>
          <w:noProof/>
          <w:color w:val="000000" w:themeColor="text1"/>
          <w:szCs w:val="24"/>
        </w:rPr>
        <w:t>, vol. 27, no. 5, pp. 1948–1958, 2011.</w:t>
      </w:r>
    </w:p>
    <w:p w14:paraId="055B90B0"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[27]</w:t>
      </w:r>
      <w:r w:rsidRPr="00BF316B">
        <w:rPr>
          <w:rFonts w:ascii="Century Schoolbook" w:hAnsi="Century Schoolbook" w:cs="Times New Roman"/>
          <w:noProof/>
          <w:color w:val="000000" w:themeColor="text1"/>
          <w:szCs w:val="24"/>
        </w:rPr>
        <w:tab/>
        <w:t xml:space="preserve">P. Wang and A. F. Smeaton, “Using visual lifelogs to automatically characterize everyday activities,” </w:t>
      </w:r>
      <w:r w:rsidRPr="00BF316B">
        <w:rPr>
          <w:rFonts w:ascii="Century Schoolbook" w:hAnsi="Century Schoolbook" w:cs="Times New Roman"/>
          <w:i/>
          <w:iCs/>
          <w:noProof/>
          <w:color w:val="000000" w:themeColor="text1"/>
          <w:szCs w:val="24"/>
        </w:rPr>
        <w:t>Inf. Sci. (Ny).</w:t>
      </w:r>
      <w:r w:rsidRPr="00BF316B">
        <w:rPr>
          <w:rFonts w:ascii="Century Schoolbook" w:hAnsi="Century Schoolbook" w:cs="Times New Roman"/>
          <w:noProof/>
          <w:color w:val="000000" w:themeColor="text1"/>
          <w:szCs w:val="24"/>
        </w:rPr>
        <w:t>, vol. 230, pp. 147–161, 2013.</w:t>
      </w:r>
    </w:p>
    <w:p w14:paraId="24CA619E"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[28]</w:t>
      </w:r>
      <w:r w:rsidRPr="00BF316B">
        <w:rPr>
          <w:rFonts w:ascii="Century Schoolbook" w:hAnsi="Century Schoolbook" w:cs="Times New Roman"/>
          <w:noProof/>
          <w:color w:val="000000" w:themeColor="text1"/>
          <w:szCs w:val="24"/>
        </w:rPr>
        <w:tab/>
        <w:t xml:space="preserve">P. H. Veltink, H. J. Bussmann, W. de Vries, W. J. Martens, and R. C. Van Lummel, “Detection of static and dynamic activities using uniaxial\naccelerometers,” </w:t>
      </w:r>
      <w:r w:rsidRPr="00BF316B">
        <w:rPr>
          <w:rFonts w:ascii="Century Schoolbook" w:hAnsi="Century Schoolbook" w:cs="Times New Roman"/>
          <w:i/>
          <w:iCs/>
          <w:noProof/>
          <w:color w:val="000000" w:themeColor="text1"/>
          <w:szCs w:val="24"/>
        </w:rPr>
        <w:t>IEEE Trans. Rehabil. Eng.</w:t>
      </w:r>
      <w:r w:rsidRPr="00BF316B">
        <w:rPr>
          <w:rFonts w:ascii="Century Schoolbook" w:hAnsi="Century Schoolbook" w:cs="Times New Roman"/>
          <w:noProof/>
          <w:color w:val="000000" w:themeColor="text1"/>
          <w:szCs w:val="24"/>
        </w:rPr>
        <w:t>, vol. 4, no. 4, pp. 375–385, 1996.</w:t>
      </w:r>
    </w:p>
    <w:p w14:paraId="030FAE4A"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[29]</w:t>
      </w:r>
      <w:r w:rsidRPr="00BF316B">
        <w:rPr>
          <w:rFonts w:ascii="Century Schoolbook" w:hAnsi="Century Schoolbook" w:cs="Times New Roman"/>
          <w:noProof/>
          <w:color w:val="000000" w:themeColor="text1"/>
          <w:szCs w:val="24"/>
        </w:rPr>
        <w:tab/>
        <w:t xml:space="preserve">G. M. Lyons, K. M. Culhane, D. Hilton, P. a. Grace, and D. Lyons, “A description of an accelerometer-based mobility monitoring technique,” </w:t>
      </w:r>
      <w:r w:rsidRPr="00BF316B">
        <w:rPr>
          <w:rFonts w:ascii="Century Schoolbook" w:hAnsi="Century Schoolbook" w:cs="Times New Roman"/>
          <w:i/>
          <w:iCs/>
          <w:noProof/>
          <w:color w:val="000000" w:themeColor="text1"/>
          <w:szCs w:val="24"/>
        </w:rPr>
        <w:t>Med. Eng. Phys.</w:t>
      </w:r>
      <w:r w:rsidRPr="00BF316B">
        <w:rPr>
          <w:rFonts w:ascii="Century Schoolbook" w:hAnsi="Century Schoolbook" w:cs="Times New Roman"/>
          <w:noProof/>
          <w:color w:val="000000" w:themeColor="text1"/>
          <w:szCs w:val="24"/>
        </w:rPr>
        <w:t>, vol. 27, no. 6, pp. 497–504, 2005.</w:t>
      </w:r>
    </w:p>
    <w:p w14:paraId="0B9DEFBA"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[30]</w:t>
      </w:r>
      <w:r w:rsidRPr="00BF316B">
        <w:rPr>
          <w:rFonts w:ascii="Century Schoolbook" w:hAnsi="Century Schoolbook" w:cs="Times New Roman"/>
          <w:noProof/>
          <w:color w:val="000000" w:themeColor="text1"/>
          <w:szCs w:val="24"/>
        </w:rPr>
        <w:tab/>
        <w:t xml:space="preserve">P. a. Costigan, K. J. Deluzio, and U. P. Wyss, “Knee and hip kinetics during normal stair climbing,” </w:t>
      </w:r>
      <w:r w:rsidRPr="00BF316B">
        <w:rPr>
          <w:rFonts w:ascii="Century Schoolbook" w:hAnsi="Century Schoolbook" w:cs="Times New Roman"/>
          <w:i/>
          <w:iCs/>
          <w:noProof/>
          <w:color w:val="000000" w:themeColor="text1"/>
          <w:szCs w:val="24"/>
        </w:rPr>
        <w:t>Gait Posture</w:t>
      </w:r>
      <w:r w:rsidRPr="00BF316B">
        <w:rPr>
          <w:rFonts w:ascii="Century Schoolbook" w:hAnsi="Century Schoolbook" w:cs="Times New Roman"/>
          <w:noProof/>
          <w:color w:val="000000" w:themeColor="text1"/>
          <w:szCs w:val="24"/>
        </w:rPr>
        <w:t>, vol. 16, no. 1, pp. 31–37, 2002.</w:t>
      </w:r>
    </w:p>
    <w:p w14:paraId="450277CE"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[31]</w:t>
      </w:r>
      <w:r w:rsidRPr="00BF316B">
        <w:rPr>
          <w:rFonts w:ascii="Century Schoolbook" w:hAnsi="Century Schoolbook" w:cs="Times New Roman"/>
          <w:noProof/>
          <w:color w:val="000000" w:themeColor="text1"/>
          <w:szCs w:val="24"/>
        </w:rPr>
        <w:tab/>
        <w:t xml:space="preserve">B. Coley, B. Najafi, A. Paraschiv-Ionescu, and K. Aminian, “Stair climbing detection during daily physical activity using a miniature gyroscope,” </w:t>
      </w:r>
      <w:r w:rsidRPr="00BF316B">
        <w:rPr>
          <w:rFonts w:ascii="Century Schoolbook" w:hAnsi="Century Schoolbook" w:cs="Times New Roman"/>
          <w:i/>
          <w:iCs/>
          <w:noProof/>
          <w:color w:val="000000" w:themeColor="text1"/>
          <w:szCs w:val="24"/>
        </w:rPr>
        <w:t>Gait Posture</w:t>
      </w:r>
      <w:r w:rsidRPr="00BF316B">
        <w:rPr>
          <w:rFonts w:ascii="Century Schoolbook" w:hAnsi="Century Schoolbook" w:cs="Times New Roman"/>
          <w:noProof/>
          <w:color w:val="000000" w:themeColor="text1"/>
          <w:szCs w:val="24"/>
        </w:rPr>
        <w:t>, vol. 22, no. 4, pp. 287–294, 2005.</w:t>
      </w:r>
    </w:p>
    <w:p w14:paraId="0ABB0461"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[32]</w:t>
      </w:r>
      <w:r w:rsidRPr="00BF316B">
        <w:rPr>
          <w:rFonts w:ascii="Century Schoolbook" w:hAnsi="Century Schoolbook" w:cs="Times New Roman"/>
          <w:noProof/>
          <w:color w:val="000000" w:themeColor="text1"/>
          <w:szCs w:val="24"/>
        </w:rPr>
        <w:tab/>
        <w:t xml:space="preserve">H. Dejnabadi, B. M. Jolles, and K. Aminian, “A new approach to accurate measurement of uniaxial joint angles based on a combination of accelerometers and gyroscopes,” </w:t>
      </w:r>
      <w:r w:rsidRPr="00BF316B">
        <w:rPr>
          <w:rFonts w:ascii="Century Schoolbook" w:hAnsi="Century Schoolbook" w:cs="Times New Roman"/>
          <w:i/>
          <w:iCs/>
          <w:noProof/>
          <w:color w:val="000000" w:themeColor="text1"/>
          <w:szCs w:val="24"/>
        </w:rPr>
        <w:t>IEEE Trans. Biomed. Eng.</w:t>
      </w:r>
      <w:r w:rsidRPr="00BF316B">
        <w:rPr>
          <w:rFonts w:ascii="Century Schoolbook" w:hAnsi="Century Schoolbook" w:cs="Times New Roman"/>
          <w:noProof/>
          <w:color w:val="000000" w:themeColor="text1"/>
          <w:szCs w:val="24"/>
        </w:rPr>
        <w:t>, vol. 52, no. 8, pp. 1478–1484, 2005.</w:t>
      </w:r>
    </w:p>
    <w:p w14:paraId="43A3ACAB"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[33]</w:t>
      </w:r>
      <w:r w:rsidRPr="00BF316B">
        <w:rPr>
          <w:rFonts w:ascii="Century Schoolbook" w:hAnsi="Century Schoolbook" w:cs="Times New Roman"/>
          <w:noProof/>
          <w:color w:val="000000" w:themeColor="text1"/>
          <w:szCs w:val="24"/>
        </w:rPr>
        <w:tab/>
        <w:t xml:space="preserve">A. Salarian, H. Russmann, C. Wider, P. R. Burkhard, F. J. G. Vingerhoets, </w:t>
      </w:r>
      <w:r w:rsidRPr="00BF316B">
        <w:rPr>
          <w:rFonts w:ascii="Century Schoolbook" w:hAnsi="Century Schoolbook" w:cs="Times New Roman"/>
          <w:noProof/>
          <w:color w:val="000000" w:themeColor="text1"/>
          <w:szCs w:val="24"/>
        </w:rPr>
        <w:lastRenderedPageBreak/>
        <w:t xml:space="preserve">and K. Aminian, “Quantification of tremor and bradykinesia in Parkinson’s disease using a novel ambulatory monitoring system,” </w:t>
      </w:r>
      <w:r w:rsidRPr="00BF316B">
        <w:rPr>
          <w:rFonts w:ascii="Century Schoolbook" w:hAnsi="Century Schoolbook" w:cs="Times New Roman"/>
          <w:i/>
          <w:iCs/>
          <w:noProof/>
          <w:color w:val="000000" w:themeColor="text1"/>
          <w:szCs w:val="24"/>
        </w:rPr>
        <w:t>IEEE Trans. Biomed. Eng.</w:t>
      </w:r>
      <w:r w:rsidRPr="00BF316B">
        <w:rPr>
          <w:rFonts w:ascii="Century Schoolbook" w:hAnsi="Century Schoolbook" w:cs="Times New Roman"/>
          <w:noProof/>
          <w:color w:val="000000" w:themeColor="text1"/>
          <w:szCs w:val="24"/>
        </w:rPr>
        <w:t>, vol. 54, no. 2, pp. 313–322, 2007.</w:t>
      </w:r>
    </w:p>
    <w:p w14:paraId="7923F522"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[34]</w:t>
      </w:r>
      <w:r w:rsidRPr="00BF316B">
        <w:rPr>
          <w:rFonts w:ascii="Century Schoolbook" w:hAnsi="Century Schoolbook" w:cs="Times New Roman"/>
          <w:noProof/>
          <w:color w:val="000000" w:themeColor="text1"/>
          <w:szCs w:val="24"/>
        </w:rPr>
        <w:tab/>
        <w:t xml:space="preserve"> a Moncada-Torres, K. Leuenberger, R. Gonzenbach,  a Luft, and R. Gassert, “Activity classification based on inertial and barometric pressure sensors at different anatomical locations,” </w:t>
      </w:r>
      <w:r w:rsidRPr="00BF316B">
        <w:rPr>
          <w:rFonts w:ascii="Century Schoolbook" w:hAnsi="Century Schoolbook" w:cs="Times New Roman"/>
          <w:i/>
          <w:iCs/>
          <w:noProof/>
          <w:color w:val="000000" w:themeColor="text1"/>
          <w:szCs w:val="24"/>
        </w:rPr>
        <w:t>Physiol. Meas.</w:t>
      </w:r>
      <w:r w:rsidRPr="00BF316B">
        <w:rPr>
          <w:rFonts w:ascii="Century Schoolbook" w:hAnsi="Century Schoolbook" w:cs="Times New Roman"/>
          <w:noProof/>
          <w:color w:val="000000" w:themeColor="text1"/>
          <w:szCs w:val="24"/>
        </w:rPr>
        <w:t>, vol. 35, no. 7, pp. 1245–1263, 2014.</w:t>
      </w:r>
    </w:p>
    <w:p w14:paraId="73801175"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[35]</w:t>
      </w:r>
      <w:r w:rsidRPr="00BF316B">
        <w:rPr>
          <w:rFonts w:ascii="Century Schoolbook" w:hAnsi="Century Schoolbook" w:cs="Times New Roman"/>
          <w:noProof/>
          <w:color w:val="000000" w:themeColor="text1"/>
          <w:szCs w:val="24"/>
        </w:rPr>
        <w:tab/>
        <w:t xml:space="preserve">F. Bianchi, S. J. Redmond, M. R. Narayanan, S. Cerutti, and N. H. Lovell, “Barometric pressure and triaxial accelerometry-based falls event detection,” </w:t>
      </w:r>
      <w:r w:rsidRPr="00BF316B">
        <w:rPr>
          <w:rFonts w:ascii="Century Schoolbook" w:hAnsi="Century Schoolbook" w:cs="Times New Roman"/>
          <w:i/>
          <w:iCs/>
          <w:noProof/>
          <w:color w:val="000000" w:themeColor="text1"/>
          <w:szCs w:val="24"/>
        </w:rPr>
        <w:t>IEEE Trans. Neural Syst. Rehabil. Eng.</w:t>
      </w:r>
      <w:r w:rsidRPr="00BF316B">
        <w:rPr>
          <w:rFonts w:ascii="Century Schoolbook" w:hAnsi="Century Schoolbook" w:cs="Times New Roman"/>
          <w:noProof/>
          <w:color w:val="000000" w:themeColor="text1"/>
          <w:szCs w:val="24"/>
        </w:rPr>
        <w:t>, vol. 18, no. 6, pp. 619–627, 2010.</w:t>
      </w:r>
    </w:p>
    <w:p w14:paraId="132ABC4E"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[36]</w:t>
      </w:r>
      <w:r w:rsidRPr="00BF316B">
        <w:rPr>
          <w:rFonts w:ascii="Century Schoolbook" w:hAnsi="Century Schoolbook" w:cs="Times New Roman"/>
          <w:noProof/>
          <w:color w:val="000000" w:themeColor="text1"/>
          <w:szCs w:val="24"/>
        </w:rPr>
        <w:tab/>
        <w:t xml:space="preserve">S. a. Lowe and G. ÓLaighin, “Monitoring human health behaviour in one’s living environment: A technological review,” </w:t>
      </w:r>
      <w:r w:rsidRPr="00BF316B">
        <w:rPr>
          <w:rFonts w:ascii="Century Schoolbook" w:hAnsi="Century Schoolbook" w:cs="Times New Roman"/>
          <w:i/>
          <w:iCs/>
          <w:noProof/>
          <w:color w:val="000000" w:themeColor="text1"/>
          <w:szCs w:val="24"/>
        </w:rPr>
        <w:t>Med. Eng. Phys.</w:t>
      </w:r>
      <w:r w:rsidRPr="00BF316B">
        <w:rPr>
          <w:rFonts w:ascii="Century Schoolbook" w:hAnsi="Century Schoolbook" w:cs="Times New Roman"/>
          <w:noProof/>
          <w:color w:val="000000" w:themeColor="text1"/>
          <w:szCs w:val="24"/>
        </w:rPr>
        <w:t>, vol. 36, no. 2, pp. 147–168, 2014.</w:t>
      </w:r>
    </w:p>
    <w:p w14:paraId="6986A71E"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[37]</w:t>
      </w:r>
      <w:r w:rsidRPr="00BF316B">
        <w:rPr>
          <w:rFonts w:ascii="Century Schoolbook" w:hAnsi="Century Schoolbook" w:cs="Times New Roman"/>
          <w:noProof/>
          <w:color w:val="000000" w:themeColor="text1"/>
          <w:szCs w:val="24"/>
        </w:rPr>
        <w:tab/>
        <w:t xml:space="preserve">J. K. Lee, E. J. Park, and S. N. Robinovitch, “Estimation of attitude and external acceleration using inertial sensor measurement during various dynamic conditions,” </w:t>
      </w:r>
      <w:r w:rsidRPr="00BF316B">
        <w:rPr>
          <w:rFonts w:ascii="Century Schoolbook" w:hAnsi="Century Schoolbook" w:cs="Times New Roman"/>
          <w:i/>
          <w:iCs/>
          <w:noProof/>
          <w:color w:val="000000" w:themeColor="text1"/>
          <w:szCs w:val="24"/>
        </w:rPr>
        <w:t>IEEE Trans. Instrum. Meas.</w:t>
      </w:r>
      <w:r w:rsidRPr="00BF316B">
        <w:rPr>
          <w:rFonts w:ascii="Century Schoolbook" w:hAnsi="Century Schoolbook" w:cs="Times New Roman"/>
          <w:noProof/>
          <w:color w:val="000000" w:themeColor="text1"/>
          <w:szCs w:val="24"/>
        </w:rPr>
        <w:t>, vol. 61, no. 8, pp. 2262–2273, 2012.</w:t>
      </w:r>
    </w:p>
    <w:p w14:paraId="6DC61F3C"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[38]</w:t>
      </w:r>
      <w:r w:rsidRPr="00BF316B">
        <w:rPr>
          <w:rFonts w:ascii="Century Schoolbook" w:hAnsi="Century Schoolbook" w:cs="Times New Roman"/>
          <w:noProof/>
          <w:color w:val="000000" w:themeColor="text1"/>
          <w:szCs w:val="24"/>
        </w:rPr>
        <w:tab/>
        <w:t xml:space="preserve">M. Altini, J. Penders, R. Vullers, and O. Amft, “Estimating Energy Expenditure Using Body-Worn Accelerometers: a Comparison of Methods, Sensors Number and Positioning.,” </w:t>
      </w:r>
      <w:r w:rsidRPr="00BF316B">
        <w:rPr>
          <w:rFonts w:ascii="Century Schoolbook" w:hAnsi="Century Schoolbook" w:cs="Times New Roman"/>
          <w:i/>
          <w:iCs/>
          <w:noProof/>
          <w:color w:val="000000" w:themeColor="text1"/>
          <w:szCs w:val="24"/>
        </w:rPr>
        <w:t>IEEE J. Biomed. Heal. informatics</w:t>
      </w:r>
      <w:r w:rsidRPr="00BF316B">
        <w:rPr>
          <w:rFonts w:ascii="Century Schoolbook" w:hAnsi="Century Schoolbook" w:cs="Times New Roman"/>
          <w:noProof/>
          <w:color w:val="000000" w:themeColor="text1"/>
          <w:szCs w:val="24"/>
        </w:rPr>
        <w:t>, vol. 2194, no. c, pp. 1–8, 2014.</w:t>
      </w:r>
    </w:p>
    <w:p w14:paraId="64A92BDE"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[39]</w:t>
      </w:r>
      <w:r w:rsidRPr="00BF316B">
        <w:rPr>
          <w:rFonts w:ascii="Century Schoolbook" w:hAnsi="Century Schoolbook" w:cs="Times New Roman"/>
          <w:noProof/>
          <w:color w:val="000000" w:themeColor="text1"/>
          <w:szCs w:val="24"/>
        </w:rPr>
        <w:tab/>
        <w:t xml:space="preserve">Ó. D. Lara, A. J. Prez, M. a. Labrador, and J. D. Posada, “Centinela: A human activity recognition system based on acceleration and vital sign data,” </w:t>
      </w:r>
      <w:r w:rsidRPr="00BF316B">
        <w:rPr>
          <w:rFonts w:ascii="Century Schoolbook" w:hAnsi="Century Schoolbook" w:cs="Times New Roman"/>
          <w:i/>
          <w:iCs/>
          <w:noProof/>
          <w:color w:val="000000" w:themeColor="text1"/>
          <w:szCs w:val="24"/>
        </w:rPr>
        <w:t>Pervasive Mob. Comput.</w:t>
      </w:r>
      <w:r w:rsidRPr="00BF316B">
        <w:rPr>
          <w:rFonts w:ascii="Century Schoolbook" w:hAnsi="Century Schoolbook" w:cs="Times New Roman"/>
          <w:noProof/>
          <w:color w:val="000000" w:themeColor="text1"/>
          <w:szCs w:val="24"/>
        </w:rPr>
        <w:t>, vol. 8, no. 5, pp. 717–729, 2012.</w:t>
      </w:r>
    </w:p>
    <w:p w14:paraId="4904D337"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[40]</w:t>
      </w:r>
      <w:r w:rsidRPr="00BF316B">
        <w:rPr>
          <w:rFonts w:ascii="Century Schoolbook" w:hAnsi="Century Schoolbook" w:cs="Times New Roman"/>
          <w:noProof/>
          <w:color w:val="000000" w:themeColor="text1"/>
          <w:szCs w:val="24"/>
        </w:rPr>
        <w:tab/>
        <w:t xml:space="preserve">H.-L. Chan, S.-C. Fang, Y.-L. Ko, M.-A. Lin, H.-H. Huang, and C.-H. Lin, “Heart rate variability characterization in daily physical activities using wavelet analysis and multilayer fuzzy activity clustering.,” </w:t>
      </w:r>
      <w:r w:rsidRPr="00BF316B">
        <w:rPr>
          <w:rFonts w:ascii="Century Schoolbook" w:hAnsi="Century Schoolbook" w:cs="Times New Roman"/>
          <w:i/>
          <w:iCs/>
          <w:noProof/>
          <w:color w:val="000000" w:themeColor="text1"/>
          <w:szCs w:val="24"/>
        </w:rPr>
        <w:t>IEEE Trans. Biomed. Eng.</w:t>
      </w:r>
      <w:r w:rsidRPr="00BF316B">
        <w:rPr>
          <w:rFonts w:ascii="Century Schoolbook" w:hAnsi="Century Schoolbook" w:cs="Times New Roman"/>
          <w:noProof/>
          <w:color w:val="000000" w:themeColor="text1"/>
          <w:szCs w:val="24"/>
        </w:rPr>
        <w:t>, vol. 53, no. 1, pp. 133–139, 2006.</w:t>
      </w:r>
    </w:p>
    <w:p w14:paraId="5927D094"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[41]</w:t>
      </w:r>
      <w:r w:rsidRPr="00BF316B">
        <w:rPr>
          <w:rFonts w:ascii="Century Schoolbook" w:hAnsi="Century Schoolbook" w:cs="Times New Roman"/>
          <w:noProof/>
          <w:color w:val="000000" w:themeColor="text1"/>
          <w:szCs w:val="24"/>
        </w:rPr>
        <w:tab/>
        <w:t xml:space="preserve">M. Li, V. Rozgić, G. Thatte, S. Lee, A. Emken, M. Annavaram, U. Mitra, D. Spruijt-Metz, and S. Narayanan, “Multimodal physical activity recognition by fusing temporal and cepstral information,” </w:t>
      </w:r>
      <w:r w:rsidRPr="00BF316B">
        <w:rPr>
          <w:rFonts w:ascii="Century Schoolbook" w:hAnsi="Century Schoolbook" w:cs="Times New Roman"/>
          <w:i/>
          <w:iCs/>
          <w:noProof/>
          <w:color w:val="000000" w:themeColor="text1"/>
          <w:szCs w:val="24"/>
        </w:rPr>
        <w:t>IEEE Trans. Neural Syst. Rehabil. Eng.</w:t>
      </w:r>
      <w:r w:rsidRPr="00BF316B">
        <w:rPr>
          <w:rFonts w:ascii="Century Schoolbook" w:hAnsi="Century Schoolbook" w:cs="Times New Roman"/>
          <w:noProof/>
          <w:color w:val="000000" w:themeColor="text1"/>
          <w:szCs w:val="24"/>
        </w:rPr>
        <w:t>, vol. 18, no. 4, pp. 369–380, 2010.</w:t>
      </w:r>
    </w:p>
    <w:p w14:paraId="6779914F"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[42]</w:t>
      </w:r>
      <w:r w:rsidRPr="00BF316B">
        <w:rPr>
          <w:rFonts w:ascii="Century Schoolbook" w:hAnsi="Century Schoolbook" w:cs="Times New Roman"/>
          <w:noProof/>
          <w:color w:val="000000" w:themeColor="text1"/>
          <w:szCs w:val="24"/>
        </w:rPr>
        <w:tab/>
        <w:t xml:space="preserve">G. Thatte, M. Li, S. Lee, A. Emken, S. Narayanan, U. Mitra, D. Spruijt-Metz, and M. Annavaram, “Knowme,” </w:t>
      </w:r>
      <w:r w:rsidRPr="00BF316B">
        <w:rPr>
          <w:rFonts w:ascii="Century Schoolbook" w:hAnsi="Century Schoolbook" w:cs="Times New Roman"/>
          <w:i/>
          <w:iCs/>
          <w:noProof/>
          <w:color w:val="000000" w:themeColor="text1"/>
          <w:szCs w:val="24"/>
        </w:rPr>
        <w:t>ACM Trans. Embed. Comput. Syst.</w:t>
      </w:r>
      <w:r w:rsidRPr="00BF316B">
        <w:rPr>
          <w:rFonts w:ascii="Century Schoolbook" w:hAnsi="Century Schoolbook" w:cs="Times New Roman"/>
          <w:noProof/>
          <w:color w:val="000000" w:themeColor="text1"/>
          <w:szCs w:val="24"/>
        </w:rPr>
        <w:t>, vol. 11, no. S2, pp. 1–24, 2012.</w:t>
      </w:r>
    </w:p>
    <w:p w14:paraId="3DC871D8"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lastRenderedPageBreak/>
        <w:t>[43]</w:t>
      </w:r>
      <w:r w:rsidRPr="00BF316B">
        <w:rPr>
          <w:rFonts w:ascii="Century Schoolbook" w:hAnsi="Century Schoolbook" w:cs="Times New Roman"/>
          <w:noProof/>
          <w:color w:val="000000" w:themeColor="text1"/>
          <w:szCs w:val="24"/>
        </w:rPr>
        <w:tab/>
        <w:t xml:space="preserve">E. M. Tapia, S. S. Intille, W. Haskell, K. Larson, J. Wright, A. King, and R. Friedman, “Real-Time Recognition of Physical Activities and Their Intensities Using Wireless Accelerometers and a Heart Rate Monitor,” </w:t>
      </w:r>
      <w:r w:rsidRPr="00BF316B">
        <w:rPr>
          <w:rFonts w:ascii="Century Schoolbook" w:hAnsi="Century Schoolbook" w:cs="Times New Roman"/>
          <w:i/>
          <w:iCs/>
          <w:noProof/>
          <w:color w:val="000000" w:themeColor="text1"/>
          <w:szCs w:val="24"/>
        </w:rPr>
        <w:t>2007 11th IEEE Int. Symp. Wearable Comput.</w:t>
      </w:r>
      <w:r w:rsidRPr="00BF316B">
        <w:rPr>
          <w:rFonts w:ascii="Century Schoolbook" w:hAnsi="Century Schoolbook" w:cs="Times New Roman"/>
          <w:noProof/>
          <w:color w:val="000000" w:themeColor="text1"/>
          <w:szCs w:val="24"/>
        </w:rPr>
        <w:t>, pp. 1–4, 2007.</w:t>
      </w:r>
    </w:p>
    <w:p w14:paraId="4DC445C2"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[44]</w:t>
      </w:r>
      <w:r w:rsidRPr="00BF316B">
        <w:rPr>
          <w:rFonts w:ascii="Century Schoolbook" w:hAnsi="Century Schoolbook" w:cs="Times New Roman"/>
          <w:noProof/>
          <w:color w:val="000000" w:themeColor="text1"/>
          <w:szCs w:val="24"/>
        </w:rPr>
        <w:tab/>
        <w:t xml:space="preserve">T. Choudhury, J. Hightower, A. Lamarca, L. Legrand, A. Rahimi, A. Rea, B. Hemingway, K. Koscher, J. a Landay, J. Lester, and D. Wyatt, “An embedded Activity Recognition system,” </w:t>
      </w:r>
      <w:r w:rsidRPr="00BF316B">
        <w:rPr>
          <w:rFonts w:ascii="Century Schoolbook" w:hAnsi="Century Schoolbook" w:cs="Times New Roman"/>
          <w:i/>
          <w:iCs/>
          <w:noProof/>
          <w:color w:val="000000" w:themeColor="text1"/>
          <w:szCs w:val="24"/>
        </w:rPr>
        <w:t>IEEE Pervasive Comput.</w:t>
      </w:r>
      <w:r w:rsidRPr="00BF316B">
        <w:rPr>
          <w:rFonts w:ascii="Century Schoolbook" w:hAnsi="Century Schoolbook" w:cs="Times New Roman"/>
          <w:noProof/>
          <w:color w:val="000000" w:themeColor="text1"/>
          <w:szCs w:val="24"/>
        </w:rPr>
        <w:t>, vol. 7, no. 2, pp. 32–41, 2008.</w:t>
      </w:r>
    </w:p>
    <w:p w14:paraId="7DB4F897"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[45]</w:t>
      </w:r>
      <w:r w:rsidRPr="00BF316B">
        <w:rPr>
          <w:rFonts w:ascii="Century Schoolbook" w:hAnsi="Century Schoolbook" w:cs="Times New Roman"/>
          <w:noProof/>
          <w:color w:val="000000" w:themeColor="text1"/>
          <w:szCs w:val="24"/>
        </w:rPr>
        <w:tab/>
        <w:t xml:space="preserve">S. Liu, R. X. Gao, D. John, J. W. Staudenmayer, and P. S. Freedson, “Multisensor data fusion for physical activity assessment,” </w:t>
      </w:r>
      <w:r w:rsidRPr="00BF316B">
        <w:rPr>
          <w:rFonts w:ascii="Century Schoolbook" w:hAnsi="Century Schoolbook" w:cs="Times New Roman"/>
          <w:i/>
          <w:iCs/>
          <w:noProof/>
          <w:color w:val="000000" w:themeColor="text1"/>
          <w:szCs w:val="24"/>
        </w:rPr>
        <w:t>IEEE Trans. Biomed. Eng.</w:t>
      </w:r>
      <w:r w:rsidRPr="00BF316B">
        <w:rPr>
          <w:rFonts w:ascii="Century Schoolbook" w:hAnsi="Century Schoolbook" w:cs="Times New Roman"/>
          <w:noProof/>
          <w:color w:val="000000" w:themeColor="text1"/>
          <w:szCs w:val="24"/>
        </w:rPr>
        <w:t>, vol. 59, no. 3, pp. 687–696, 2012.</w:t>
      </w:r>
    </w:p>
    <w:p w14:paraId="22B1C63F"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[46]</w:t>
      </w:r>
      <w:r w:rsidRPr="00BF316B">
        <w:rPr>
          <w:rFonts w:ascii="Century Schoolbook" w:hAnsi="Century Schoolbook" w:cs="Times New Roman"/>
          <w:noProof/>
          <w:color w:val="000000" w:themeColor="text1"/>
          <w:szCs w:val="24"/>
        </w:rPr>
        <w:tab/>
        <w:t xml:space="preserve">J. Mantyjarvi, J. Himberg, and T. Seppanen, “Recognizing human motion with multiple acceleration sensors,” </w:t>
      </w:r>
      <w:r w:rsidRPr="00BF316B">
        <w:rPr>
          <w:rFonts w:ascii="Century Schoolbook" w:hAnsi="Century Schoolbook" w:cs="Times New Roman"/>
          <w:i/>
          <w:iCs/>
          <w:noProof/>
          <w:color w:val="000000" w:themeColor="text1"/>
          <w:szCs w:val="24"/>
        </w:rPr>
        <w:t>2001 IEEE Int. Conf. Syst. Man Cybern. e-Systems e-Man Cybern. Cybersp.</w:t>
      </w:r>
      <w:r w:rsidRPr="00BF316B">
        <w:rPr>
          <w:rFonts w:ascii="Century Schoolbook" w:hAnsi="Century Schoolbook" w:cs="Times New Roman"/>
          <w:noProof/>
          <w:color w:val="000000" w:themeColor="text1"/>
          <w:szCs w:val="24"/>
        </w:rPr>
        <w:t>, vol. 2, pp. 2–7, 2001.</w:t>
      </w:r>
    </w:p>
    <w:p w14:paraId="190F2F70"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[47]</w:t>
      </w:r>
      <w:r w:rsidRPr="00BF316B">
        <w:rPr>
          <w:rFonts w:ascii="Century Schoolbook" w:hAnsi="Century Schoolbook" w:cs="Times New Roman"/>
          <w:noProof/>
          <w:color w:val="000000" w:themeColor="text1"/>
          <w:szCs w:val="24"/>
        </w:rPr>
        <w:tab/>
        <w:t xml:space="preserve">U. Maurer,  a. Smailagic, D. P. Siewiorek, and M. Deisher, “Activity recognition and monitoring using multiple sensors on different body positions,” </w:t>
      </w:r>
      <w:r w:rsidRPr="00BF316B">
        <w:rPr>
          <w:rFonts w:ascii="Century Schoolbook" w:hAnsi="Century Schoolbook" w:cs="Times New Roman"/>
          <w:i/>
          <w:iCs/>
          <w:noProof/>
          <w:color w:val="000000" w:themeColor="text1"/>
          <w:szCs w:val="24"/>
        </w:rPr>
        <w:t>Int. Work. Wearable Implant. Body Sens. Networks</w:t>
      </w:r>
      <w:r w:rsidRPr="00BF316B">
        <w:rPr>
          <w:rFonts w:ascii="Century Schoolbook" w:hAnsi="Century Schoolbook" w:cs="Times New Roman"/>
          <w:noProof/>
          <w:color w:val="000000" w:themeColor="text1"/>
          <w:szCs w:val="24"/>
        </w:rPr>
        <w:t>, pp. 4–7, 2006.</w:t>
      </w:r>
    </w:p>
    <w:p w14:paraId="769B9947"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[48]</w:t>
      </w:r>
      <w:r w:rsidRPr="00BF316B">
        <w:rPr>
          <w:rFonts w:ascii="Century Schoolbook" w:hAnsi="Century Schoolbook" w:cs="Times New Roman"/>
          <w:noProof/>
          <w:color w:val="000000" w:themeColor="text1"/>
          <w:szCs w:val="24"/>
        </w:rPr>
        <w:tab/>
        <w:t xml:space="preserve">D. Minnen, T. Starner, J. a Ward, P. Lukowicz, and G. Troster, “Recognizing and Discovering Human Actions From On-Body Sensor Data,” </w:t>
      </w:r>
      <w:r w:rsidRPr="00BF316B">
        <w:rPr>
          <w:rFonts w:ascii="Century Schoolbook" w:hAnsi="Century Schoolbook" w:cs="Times New Roman"/>
          <w:i/>
          <w:iCs/>
          <w:noProof/>
          <w:color w:val="000000" w:themeColor="text1"/>
          <w:szCs w:val="24"/>
        </w:rPr>
        <w:t>IEEE Int. Conf. Multimed. Expo ICME</w:t>
      </w:r>
      <w:r w:rsidRPr="00BF316B">
        <w:rPr>
          <w:rFonts w:ascii="Century Schoolbook" w:hAnsi="Century Schoolbook" w:cs="Times New Roman"/>
          <w:noProof/>
          <w:color w:val="000000" w:themeColor="text1"/>
          <w:szCs w:val="24"/>
        </w:rPr>
        <w:t>, pp. 1545–1548, 2005.</w:t>
      </w:r>
    </w:p>
    <w:p w14:paraId="4A541E78"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[49]</w:t>
      </w:r>
      <w:r w:rsidRPr="00BF316B">
        <w:rPr>
          <w:rFonts w:ascii="Century Schoolbook" w:hAnsi="Century Schoolbook" w:cs="Times New Roman"/>
          <w:noProof/>
          <w:color w:val="000000" w:themeColor="text1"/>
          <w:szCs w:val="24"/>
        </w:rPr>
        <w:tab/>
        <w:t xml:space="preserve">J. a. Ward, P. Lukowicz, G. Tröster, and T. E. Starner, “Activity recognition of assembly tasks using body-worn microphones and accelerometers,” </w:t>
      </w:r>
      <w:r w:rsidRPr="00BF316B">
        <w:rPr>
          <w:rFonts w:ascii="Century Schoolbook" w:hAnsi="Century Schoolbook" w:cs="Times New Roman"/>
          <w:i/>
          <w:iCs/>
          <w:noProof/>
          <w:color w:val="000000" w:themeColor="text1"/>
          <w:szCs w:val="24"/>
        </w:rPr>
        <w:t>IEEE Trans. Pattern Anal. Mach. Intell.</w:t>
      </w:r>
      <w:r w:rsidRPr="00BF316B">
        <w:rPr>
          <w:rFonts w:ascii="Century Schoolbook" w:hAnsi="Century Schoolbook" w:cs="Times New Roman"/>
          <w:noProof/>
          <w:color w:val="000000" w:themeColor="text1"/>
          <w:szCs w:val="24"/>
        </w:rPr>
        <w:t>, vol. 28, no. 10, pp. 1553–1566, 2006.</w:t>
      </w:r>
    </w:p>
    <w:p w14:paraId="1821CE2B"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[50]</w:t>
      </w:r>
      <w:r w:rsidRPr="00BF316B">
        <w:rPr>
          <w:rFonts w:ascii="Century Schoolbook" w:hAnsi="Century Schoolbook" w:cs="Times New Roman"/>
          <w:noProof/>
          <w:color w:val="000000" w:themeColor="text1"/>
          <w:szCs w:val="24"/>
        </w:rPr>
        <w:tab/>
        <w:t xml:space="preserve">Y. Nam, S. Rho, and C. Lee, “Physical activity recognition using multiple sensors embedded in a wearable device,” </w:t>
      </w:r>
      <w:r w:rsidRPr="00BF316B">
        <w:rPr>
          <w:rFonts w:ascii="Century Schoolbook" w:hAnsi="Century Schoolbook" w:cs="Times New Roman"/>
          <w:i/>
          <w:iCs/>
          <w:noProof/>
          <w:color w:val="000000" w:themeColor="text1"/>
          <w:szCs w:val="24"/>
        </w:rPr>
        <w:t>ACM Trans. Embed. Comput. Syst.</w:t>
      </w:r>
      <w:r w:rsidRPr="00BF316B">
        <w:rPr>
          <w:rFonts w:ascii="Century Schoolbook" w:hAnsi="Century Schoolbook" w:cs="Times New Roman"/>
          <w:noProof/>
          <w:color w:val="000000" w:themeColor="text1"/>
          <w:szCs w:val="24"/>
        </w:rPr>
        <w:t>, vol. 12, no. 2, pp. 1–14, 2013.</w:t>
      </w:r>
    </w:p>
    <w:p w14:paraId="63EF02AA"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[51]</w:t>
      </w:r>
      <w:r w:rsidRPr="00BF316B">
        <w:rPr>
          <w:rFonts w:ascii="Century Schoolbook" w:hAnsi="Century Schoolbook" w:cs="Times New Roman"/>
          <w:noProof/>
          <w:color w:val="000000" w:themeColor="text1"/>
          <w:szCs w:val="24"/>
        </w:rPr>
        <w:tab/>
        <w:t xml:space="preserve">B. Perriot, J. Argod, J. L. Pepin, and N. Noury, “Characterization of Physical Activity in COPD Patients: Validation of a Robust Algorithm for Actigraphic Measurements in Living Situations,” </w:t>
      </w:r>
      <w:r w:rsidRPr="00BF316B">
        <w:rPr>
          <w:rFonts w:ascii="Century Schoolbook" w:hAnsi="Century Schoolbook" w:cs="Times New Roman"/>
          <w:i/>
          <w:iCs/>
          <w:noProof/>
          <w:color w:val="000000" w:themeColor="text1"/>
          <w:szCs w:val="24"/>
        </w:rPr>
        <w:t>IEEE J. Biomed. Heal. Informatics</w:t>
      </w:r>
      <w:r w:rsidRPr="00BF316B">
        <w:rPr>
          <w:rFonts w:ascii="Century Schoolbook" w:hAnsi="Century Schoolbook" w:cs="Times New Roman"/>
          <w:noProof/>
          <w:color w:val="000000" w:themeColor="text1"/>
          <w:szCs w:val="24"/>
        </w:rPr>
        <w:t>, vol. 18, no. 4, pp. 1225–1231, 2014.</w:t>
      </w:r>
    </w:p>
    <w:p w14:paraId="634612B1"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[52]</w:t>
      </w:r>
      <w:r w:rsidRPr="00BF316B">
        <w:rPr>
          <w:rFonts w:ascii="Century Schoolbook" w:hAnsi="Century Schoolbook" w:cs="Times New Roman"/>
          <w:noProof/>
          <w:color w:val="000000" w:themeColor="text1"/>
          <w:szCs w:val="24"/>
        </w:rPr>
        <w:tab/>
        <w:t xml:space="preserve">M. Ermes, J. Pärkkä, J. Mäntyjärvi, and I. Korhonen, “Detection of daily activities and sports with wearable sensors in controlled and uncontrolled conditions,” </w:t>
      </w:r>
      <w:r w:rsidRPr="00BF316B">
        <w:rPr>
          <w:rFonts w:ascii="Century Schoolbook" w:hAnsi="Century Schoolbook" w:cs="Times New Roman"/>
          <w:i/>
          <w:iCs/>
          <w:noProof/>
          <w:color w:val="000000" w:themeColor="text1"/>
          <w:szCs w:val="24"/>
        </w:rPr>
        <w:t>IEEE Trans. Inf. Technol. Biomed.</w:t>
      </w:r>
      <w:r w:rsidRPr="00BF316B">
        <w:rPr>
          <w:rFonts w:ascii="Century Schoolbook" w:hAnsi="Century Schoolbook" w:cs="Times New Roman"/>
          <w:noProof/>
          <w:color w:val="000000" w:themeColor="text1"/>
          <w:szCs w:val="24"/>
        </w:rPr>
        <w:t>, vol. 12, no. 1, pp. 20–26, 2008.</w:t>
      </w:r>
    </w:p>
    <w:p w14:paraId="1247EF76"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[53]</w:t>
      </w:r>
      <w:r w:rsidRPr="00BF316B">
        <w:rPr>
          <w:rFonts w:ascii="Century Schoolbook" w:hAnsi="Century Schoolbook" w:cs="Times New Roman"/>
          <w:noProof/>
          <w:color w:val="000000" w:themeColor="text1"/>
          <w:szCs w:val="24"/>
        </w:rPr>
        <w:tab/>
        <w:t xml:space="preserve">I. C. Gyllensten and A. G. Bonomi, “Identifying types of physical activity </w:t>
      </w:r>
      <w:r w:rsidRPr="00BF316B">
        <w:rPr>
          <w:rFonts w:ascii="Century Schoolbook" w:hAnsi="Century Schoolbook" w:cs="Times New Roman"/>
          <w:noProof/>
          <w:color w:val="000000" w:themeColor="text1"/>
          <w:szCs w:val="24"/>
        </w:rPr>
        <w:lastRenderedPageBreak/>
        <w:t xml:space="preserve">with a single accelerometer: Evaluating laboratory-trained algorithms in daily life,” </w:t>
      </w:r>
      <w:r w:rsidRPr="00BF316B">
        <w:rPr>
          <w:rFonts w:ascii="Century Schoolbook" w:hAnsi="Century Schoolbook" w:cs="Times New Roman"/>
          <w:i/>
          <w:iCs/>
          <w:noProof/>
          <w:color w:val="000000" w:themeColor="text1"/>
          <w:szCs w:val="24"/>
        </w:rPr>
        <w:t>IEEE Trans. Biomed. Eng.</w:t>
      </w:r>
      <w:r w:rsidRPr="00BF316B">
        <w:rPr>
          <w:rFonts w:ascii="Century Schoolbook" w:hAnsi="Century Schoolbook" w:cs="Times New Roman"/>
          <w:noProof/>
          <w:color w:val="000000" w:themeColor="text1"/>
          <w:szCs w:val="24"/>
        </w:rPr>
        <w:t>, vol. 58, no. 9, pp. 2656–2663, 2011.</w:t>
      </w:r>
    </w:p>
    <w:p w14:paraId="6CBA4F91"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[54]</w:t>
      </w:r>
      <w:r w:rsidRPr="00BF316B">
        <w:rPr>
          <w:rFonts w:ascii="Century Schoolbook" w:hAnsi="Century Schoolbook" w:cs="Times New Roman"/>
          <w:noProof/>
          <w:color w:val="000000" w:themeColor="text1"/>
          <w:szCs w:val="24"/>
        </w:rPr>
        <w:tab/>
        <w:t xml:space="preserve">D. Naranjo-Hernández, L. M. Roa, J. Reina-Tosina, and M. Á. Estudillo-Valderrama, “SoM: A smart sensor for human activity monitoring and assisted healthy ageing,” </w:t>
      </w:r>
      <w:r w:rsidRPr="00BF316B">
        <w:rPr>
          <w:rFonts w:ascii="Century Schoolbook" w:hAnsi="Century Schoolbook" w:cs="Times New Roman"/>
          <w:i/>
          <w:iCs/>
          <w:noProof/>
          <w:color w:val="000000" w:themeColor="text1"/>
          <w:szCs w:val="24"/>
        </w:rPr>
        <w:t>IEEE Trans. Biomed. Eng.</w:t>
      </w:r>
      <w:r w:rsidRPr="00BF316B">
        <w:rPr>
          <w:rFonts w:ascii="Century Schoolbook" w:hAnsi="Century Schoolbook" w:cs="Times New Roman"/>
          <w:noProof/>
          <w:color w:val="000000" w:themeColor="text1"/>
          <w:szCs w:val="24"/>
        </w:rPr>
        <w:t>, vol. 59, no. 12 PART2, pp. 3177–3184, 2012.</w:t>
      </w:r>
    </w:p>
    <w:p w14:paraId="428B5560"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[55]</w:t>
      </w:r>
      <w:r w:rsidRPr="00BF316B">
        <w:rPr>
          <w:rFonts w:ascii="Century Schoolbook" w:hAnsi="Century Schoolbook" w:cs="Times New Roman"/>
          <w:noProof/>
          <w:color w:val="000000" w:themeColor="text1"/>
          <w:szCs w:val="24"/>
        </w:rPr>
        <w:tab/>
        <w:t>G. Spina, P. Casale, P. S. Albert, J. Alison, J. Garcia-aymerich, R. W. Costello, D. Leuppi, R. Mesquita, S. J. Singh, F. W. J. M. Smeenk, R. Tal-singer, E. F. M. Wouters, M. A. Spruit, and A. C. Den Brinker, “Identifying Physical Activity Profiles in COPD Patients Using Topic Models,” vol. 19, no. 5, pp. 1567–1576, 2015.</w:t>
      </w:r>
    </w:p>
    <w:p w14:paraId="76572CB2"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[56]</w:t>
      </w:r>
      <w:r w:rsidRPr="00BF316B">
        <w:rPr>
          <w:rFonts w:ascii="Century Schoolbook" w:hAnsi="Century Schoolbook" w:cs="Times New Roman"/>
          <w:noProof/>
          <w:color w:val="000000" w:themeColor="text1"/>
          <w:szCs w:val="24"/>
        </w:rPr>
        <w:tab/>
        <w:t xml:space="preserve">A. M. Khan, Y. K. Lee, S. Y. Lee, and T. S. Kim, “A triaxial accelerometer-based physical-activity recognition via augmented-signal features and a hierarchical recognizer,” </w:t>
      </w:r>
      <w:r w:rsidRPr="00BF316B">
        <w:rPr>
          <w:rFonts w:ascii="Century Schoolbook" w:hAnsi="Century Schoolbook" w:cs="Times New Roman"/>
          <w:i/>
          <w:iCs/>
          <w:noProof/>
          <w:color w:val="000000" w:themeColor="text1"/>
          <w:szCs w:val="24"/>
        </w:rPr>
        <w:t>IEEE Trans. Inf. Technol. Biomed.</w:t>
      </w:r>
      <w:r w:rsidRPr="00BF316B">
        <w:rPr>
          <w:rFonts w:ascii="Century Schoolbook" w:hAnsi="Century Schoolbook" w:cs="Times New Roman"/>
          <w:noProof/>
          <w:color w:val="000000" w:themeColor="text1"/>
          <w:szCs w:val="24"/>
        </w:rPr>
        <w:t>, vol. 14, no. 5, pp. 1166–1172, 2010.</w:t>
      </w:r>
    </w:p>
    <w:p w14:paraId="095AAD4A"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[57]</w:t>
      </w:r>
      <w:r w:rsidRPr="00BF316B">
        <w:rPr>
          <w:rFonts w:ascii="Century Schoolbook" w:hAnsi="Century Schoolbook" w:cs="Times New Roman"/>
          <w:noProof/>
          <w:color w:val="000000" w:themeColor="text1"/>
          <w:szCs w:val="24"/>
        </w:rPr>
        <w:tab/>
        <w:t xml:space="preserve">D. M. Karantonis, M. R. Narayanan, M. Mathie, N. H. Lovell, and B. G. Celler, “Implementation of a real-time human movement classifier using a triaxial accelerometer for ambulatory monitoring.,” </w:t>
      </w:r>
      <w:r w:rsidRPr="00BF316B">
        <w:rPr>
          <w:rFonts w:ascii="Century Schoolbook" w:hAnsi="Century Schoolbook" w:cs="Times New Roman"/>
          <w:i/>
          <w:iCs/>
          <w:noProof/>
          <w:color w:val="000000" w:themeColor="text1"/>
          <w:szCs w:val="24"/>
        </w:rPr>
        <w:t>IEEE Trans. Inf. Technol. Biomed.</w:t>
      </w:r>
      <w:r w:rsidRPr="00BF316B">
        <w:rPr>
          <w:rFonts w:ascii="Century Schoolbook" w:hAnsi="Century Schoolbook" w:cs="Times New Roman"/>
          <w:noProof/>
          <w:color w:val="000000" w:themeColor="text1"/>
          <w:szCs w:val="24"/>
        </w:rPr>
        <w:t>, vol. 10, no. 1, pp. 156–167, 2006.</w:t>
      </w:r>
    </w:p>
    <w:p w14:paraId="76B6B6D6"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[58]</w:t>
      </w:r>
      <w:r w:rsidRPr="00BF316B">
        <w:rPr>
          <w:rFonts w:ascii="Century Schoolbook" w:hAnsi="Century Schoolbook" w:cs="Times New Roman"/>
          <w:noProof/>
          <w:color w:val="000000" w:themeColor="text1"/>
          <w:szCs w:val="24"/>
        </w:rPr>
        <w:tab/>
        <w:t xml:space="preserve"> a. Godfrey,  a. K. Bourke, G. M. Ólaighin, P. van de Ven, and J. Nelson, “Activity classification using a single chest mounted tri-axial accelerometer,” </w:t>
      </w:r>
      <w:r w:rsidRPr="00BF316B">
        <w:rPr>
          <w:rFonts w:ascii="Century Schoolbook" w:hAnsi="Century Schoolbook" w:cs="Times New Roman"/>
          <w:i/>
          <w:iCs/>
          <w:noProof/>
          <w:color w:val="000000" w:themeColor="text1"/>
          <w:szCs w:val="24"/>
        </w:rPr>
        <w:t>Med. Eng. Phys.</w:t>
      </w:r>
      <w:r w:rsidRPr="00BF316B">
        <w:rPr>
          <w:rFonts w:ascii="Century Schoolbook" w:hAnsi="Century Schoolbook" w:cs="Times New Roman"/>
          <w:noProof/>
          <w:color w:val="000000" w:themeColor="text1"/>
          <w:szCs w:val="24"/>
        </w:rPr>
        <w:t>, vol. 33, no. 9, pp. 1127–1135, 2011.</w:t>
      </w:r>
    </w:p>
    <w:p w14:paraId="5A913078"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[59]</w:t>
      </w:r>
      <w:r w:rsidRPr="00BF316B">
        <w:rPr>
          <w:rFonts w:ascii="Century Schoolbook" w:hAnsi="Century Schoolbook" w:cs="Times New Roman"/>
          <w:noProof/>
          <w:color w:val="000000" w:themeColor="text1"/>
          <w:szCs w:val="24"/>
        </w:rPr>
        <w:tab/>
        <w:t xml:space="preserve">N. Alshurafa, W. Xu, J. Liu, M.-C. Huang, B. Mortazavi, C. Roberts, and M. Sarrafzadeh, “Designing a Robust Activity Recognition Framework for Health and Exergaming using Wearable Sensors.,” </w:t>
      </w:r>
      <w:r w:rsidRPr="00BF316B">
        <w:rPr>
          <w:rFonts w:ascii="Century Schoolbook" w:hAnsi="Century Schoolbook" w:cs="Times New Roman"/>
          <w:i/>
          <w:iCs/>
          <w:noProof/>
          <w:color w:val="000000" w:themeColor="text1"/>
          <w:szCs w:val="24"/>
        </w:rPr>
        <w:t>IEEE J. Biomed. Heal. informatics</w:t>
      </w:r>
      <w:r w:rsidRPr="00BF316B">
        <w:rPr>
          <w:rFonts w:ascii="Century Schoolbook" w:hAnsi="Century Schoolbook" w:cs="Times New Roman"/>
          <w:noProof/>
          <w:color w:val="000000" w:themeColor="text1"/>
          <w:szCs w:val="24"/>
        </w:rPr>
        <w:t>, vol. 18, no. c, pp. 1–11, 2013.</w:t>
      </w:r>
    </w:p>
    <w:p w14:paraId="0EFD47D5"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[60]</w:t>
      </w:r>
      <w:r w:rsidRPr="00BF316B">
        <w:rPr>
          <w:rFonts w:ascii="Century Schoolbook" w:hAnsi="Century Schoolbook" w:cs="Times New Roman"/>
          <w:noProof/>
          <w:color w:val="000000" w:themeColor="text1"/>
          <w:szCs w:val="24"/>
        </w:rPr>
        <w:tab/>
        <w:t xml:space="preserve">J. Merilahti, P. Viramo, and I. Korhonen, “Wearable monitoring of physical functioning and disability changes, circadian rhythms and sleep patterns in nursing home residents,” </w:t>
      </w:r>
      <w:r w:rsidRPr="00BF316B">
        <w:rPr>
          <w:rFonts w:ascii="Century Schoolbook" w:hAnsi="Century Schoolbook" w:cs="Times New Roman"/>
          <w:i/>
          <w:iCs/>
          <w:noProof/>
          <w:color w:val="000000" w:themeColor="text1"/>
          <w:szCs w:val="24"/>
        </w:rPr>
        <w:t>IEEE J. Biomed. Heal. Informatics</w:t>
      </w:r>
      <w:r w:rsidRPr="00BF316B">
        <w:rPr>
          <w:rFonts w:ascii="Century Schoolbook" w:hAnsi="Century Schoolbook" w:cs="Times New Roman"/>
          <w:noProof/>
          <w:color w:val="000000" w:themeColor="text1"/>
          <w:szCs w:val="24"/>
        </w:rPr>
        <w:t>, vol. 2194, no. c, pp. 1–1, 2015.</w:t>
      </w:r>
    </w:p>
    <w:p w14:paraId="25B980DC"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[61]</w:t>
      </w:r>
      <w:r w:rsidRPr="00BF316B">
        <w:rPr>
          <w:rFonts w:ascii="Century Schoolbook" w:hAnsi="Century Schoolbook" w:cs="Times New Roman"/>
          <w:noProof/>
          <w:color w:val="000000" w:themeColor="text1"/>
          <w:szCs w:val="24"/>
        </w:rPr>
        <w:tab/>
        <w:t xml:space="preserve">F. Bagala, J. Klenk, A. Cappello, L. Chiari, C. Becker, and U. Lindemann, “Quantitative description of the lie-to-sit-to-stand-to-walk transfer by a single body-fixed sensor,” </w:t>
      </w:r>
      <w:r w:rsidRPr="00BF316B">
        <w:rPr>
          <w:rFonts w:ascii="Century Schoolbook" w:hAnsi="Century Schoolbook" w:cs="Times New Roman"/>
          <w:i/>
          <w:iCs/>
          <w:noProof/>
          <w:color w:val="000000" w:themeColor="text1"/>
          <w:szCs w:val="24"/>
        </w:rPr>
        <w:t>IEEE Trans. Neural Syst. Rehabil. Eng.</w:t>
      </w:r>
      <w:r w:rsidRPr="00BF316B">
        <w:rPr>
          <w:rFonts w:ascii="Century Schoolbook" w:hAnsi="Century Schoolbook" w:cs="Times New Roman"/>
          <w:noProof/>
          <w:color w:val="000000" w:themeColor="text1"/>
          <w:szCs w:val="24"/>
        </w:rPr>
        <w:t>, vol. 21, no. 4, pp. 624–633, 2013.</w:t>
      </w:r>
    </w:p>
    <w:p w14:paraId="58914087"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[62]</w:t>
      </w:r>
      <w:r w:rsidRPr="00BF316B">
        <w:rPr>
          <w:rFonts w:ascii="Century Schoolbook" w:hAnsi="Century Schoolbook" w:cs="Times New Roman"/>
          <w:noProof/>
          <w:color w:val="000000" w:themeColor="text1"/>
          <w:szCs w:val="24"/>
        </w:rPr>
        <w:tab/>
        <w:t xml:space="preserve"> a. Purwar, D. D. J. D. Do Jeong, and W. Y. C. W. Y. Chung, “Activity monitoring from real-time triaxial accelerometer data using sensor </w:t>
      </w:r>
      <w:r w:rsidRPr="00BF316B">
        <w:rPr>
          <w:rFonts w:ascii="Century Schoolbook" w:hAnsi="Century Schoolbook" w:cs="Times New Roman"/>
          <w:noProof/>
          <w:color w:val="000000" w:themeColor="text1"/>
          <w:szCs w:val="24"/>
        </w:rPr>
        <w:lastRenderedPageBreak/>
        <w:t xml:space="preserve">network,” </w:t>
      </w:r>
      <w:r w:rsidRPr="00BF316B">
        <w:rPr>
          <w:rFonts w:ascii="Century Schoolbook" w:hAnsi="Century Schoolbook" w:cs="Times New Roman"/>
          <w:i/>
          <w:iCs/>
          <w:noProof/>
          <w:color w:val="000000" w:themeColor="text1"/>
          <w:szCs w:val="24"/>
        </w:rPr>
        <w:t>2007 Int. Conf. Control. Autom. Syst.</w:t>
      </w:r>
      <w:r w:rsidRPr="00BF316B">
        <w:rPr>
          <w:rFonts w:ascii="Century Schoolbook" w:hAnsi="Century Schoolbook" w:cs="Times New Roman"/>
          <w:noProof/>
          <w:color w:val="000000" w:themeColor="text1"/>
          <w:szCs w:val="24"/>
        </w:rPr>
        <w:t>, pp. 2402–2406, 2007.</w:t>
      </w:r>
    </w:p>
    <w:p w14:paraId="57655541"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[63]</w:t>
      </w:r>
      <w:r w:rsidRPr="00BF316B">
        <w:rPr>
          <w:rFonts w:ascii="Century Schoolbook" w:hAnsi="Century Schoolbook" w:cs="Times New Roman"/>
          <w:noProof/>
          <w:color w:val="000000" w:themeColor="text1"/>
          <w:szCs w:val="24"/>
        </w:rPr>
        <w:tab/>
        <w:t xml:space="preserve">A. M. Khan, Y. K. Lee, S. Lee, and T. S. Kim, “Accelerometer’s position independent physical activity recognition system for long-term activity monitoring in the elderly,” </w:t>
      </w:r>
      <w:r w:rsidRPr="00BF316B">
        <w:rPr>
          <w:rFonts w:ascii="Century Schoolbook" w:hAnsi="Century Schoolbook" w:cs="Times New Roman"/>
          <w:i/>
          <w:iCs/>
          <w:noProof/>
          <w:color w:val="000000" w:themeColor="text1"/>
          <w:szCs w:val="24"/>
        </w:rPr>
        <w:t>Med. Biol. Eng. Comput.</w:t>
      </w:r>
      <w:r w:rsidRPr="00BF316B">
        <w:rPr>
          <w:rFonts w:ascii="Century Schoolbook" w:hAnsi="Century Schoolbook" w:cs="Times New Roman"/>
          <w:noProof/>
          <w:color w:val="000000" w:themeColor="text1"/>
          <w:szCs w:val="24"/>
        </w:rPr>
        <w:t>, vol. 48, no. 12, pp. 1271–1279, 2010.</w:t>
      </w:r>
    </w:p>
    <w:p w14:paraId="65849320"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[64]</w:t>
      </w:r>
      <w:r w:rsidRPr="00BF316B">
        <w:rPr>
          <w:rFonts w:ascii="Century Schoolbook" w:hAnsi="Century Schoolbook" w:cs="Times New Roman"/>
          <w:noProof/>
          <w:color w:val="000000" w:themeColor="text1"/>
          <w:szCs w:val="24"/>
        </w:rPr>
        <w:tab/>
        <w:t xml:space="preserve">A. Khan, M. Siddiqi, and S.-W. Lee, “Exploratory Data Analysis of Acceleration Signals to Select Light-weight and Accurate Features for Real-time Activity Recognition on Smartphones,” </w:t>
      </w:r>
      <w:r w:rsidRPr="00BF316B">
        <w:rPr>
          <w:rFonts w:ascii="Century Schoolbook" w:hAnsi="Century Schoolbook" w:cs="Times New Roman"/>
          <w:i/>
          <w:iCs/>
          <w:noProof/>
          <w:color w:val="000000" w:themeColor="text1"/>
          <w:szCs w:val="24"/>
        </w:rPr>
        <w:t>Sensors</w:t>
      </w:r>
      <w:r w:rsidRPr="00BF316B">
        <w:rPr>
          <w:rFonts w:ascii="Century Schoolbook" w:hAnsi="Century Schoolbook" w:cs="Times New Roman"/>
          <w:noProof/>
          <w:color w:val="000000" w:themeColor="text1"/>
          <w:szCs w:val="24"/>
        </w:rPr>
        <w:t>, vol. 13, no. 10, pp. 13099–13122, 2013.</w:t>
      </w:r>
    </w:p>
    <w:p w14:paraId="2A0D1DC6"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[65]</w:t>
      </w:r>
      <w:r w:rsidRPr="00BF316B">
        <w:rPr>
          <w:rFonts w:ascii="Century Schoolbook" w:hAnsi="Century Schoolbook" w:cs="Times New Roman"/>
          <w:noProof/>
          <w:color w:val="000000" w:themeColor="text1"/>
          <w:szCs w:val="24"/>
        </w:rPr>
        <w:tab/>
        <w:t xml:space="preserve">H. Martín, A. M. Bernardos, J. Iglesias, and J. R. Casar, “Activity logging using lightweight classification techniques in mobile devices,” </w:t>
      </w:r>
      <w:r w:rsidRPr="00BF316B">
        <w:rPr>
          <w:rFonts w:ascii="Century Schoolbook" w:hAnsi="Century Schoolbook" w:cs="Times New Roman"/>
          <w:i/>
          <w:iCs/>
          <w:noProof/>
          <w:color w:val="000000" w:themeColor="text1"/>
          <w:szCs w:val="24"/>
        </w:rPr>
        <w:t>Pers. Ubiquitous Comput.</w:t>
      </w:r>
      <w:r w:rsidRPr="00BF316B">
        <w:rPr>
          <w:rFonts w:ascii="Century Schoolbook" w:hAnsi="Century Schoolbook" w:cs="Times New Roman"/>
          <w:noProof/>
          <w:color w:val="000000" w:themeColor="text1"/>
          <w:szCs w:val="24"/>
        </w:rPr>
        <w:t>, vol. 17, no. 4, pp. 675–695, 2013.</w:t>
      </w:r>
    </w:p>
    <w:p w14:paraId="543C0507"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[66]</w:t>
      </w:r>
      <w:r w:rsidRPr="00BF316B">
        <w:rPr>
          <w:rFonts w:ascii="Century Schoolbook" w:hAnsi="Century Schoolbook" w:cs="Times New Roman"/>
          <w:noProof/>
          <w:color w:val="000000" w:themeColor="text1"/>
          <w:szCs w:val="24"/>
        </w:rPr>
        <w:tab/>
        <w:t>A. Environment and M. C. Mozer, “that Adapts to its Inhabitants,” pp. 0–4, 1998.</w:t>
      </w:r>
    </w:p>
    <w:p w14:paraId="1D99BE0E"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[67]</w:t>
      </w:r>
      <w:r w:rsidRPr="00BF316B">
        <w:rPr>
          <w:rFonts w:ascii="Century Schoolbook" w:hAnsi="Century Schoolbook" w:cs="Times New Roman"/>
          <w:noProof/>
          <w:color w:val="000000" w:themeColor="text1"/>
          <w:szCs w:val="24"/>
        </w:rPr>
        <w:tab/>
        <w:t xml:space="preserve">B. Logan, J. Healey, M. Philipose, E. M. Tapia, and S. Intille, “A Long-Term Evaluation of Sensing Modalities for Activity Recognition,” </w:t>
      </w:r>
      <w:r w:rsidRPr="00BF316B">
        <w:rPr>
          <w:rFonts w:ascii="Century Schoolbook" w:hAnsi="Century Schoolbook" w:cs="Times New Roman"/>
          <w:i/>
          <w:iCs/>
          <w:noProof/>
          <w:color w:val="000000" w:themeColor="text1"/>
          <w:szCs w:val="24"/>
        </w:rPr>
        <w:t>UbiComp 2007 Ubiquitous Comput.</w:t>
      </w:r>
      <w:r w:rsidRPr="00BF316B">
        <w:rPr>
          <w:rFonts w:ascii="Century Schoolbook" w:hAnsi="Century Schoolbook" w:cs="Times New Roman"/>
          <w:noProof/>
          <w:color w:val="000000" w:themeColor="text1"/>
          <w:szCs w:val="24"/>
        </w:rPr>
        <w:t>, vol. 4717, pp. 483–500, 2007.</w:t>
      </w:r>
    </w:p>
    <w:p w14:paraId="2E1CD0C4"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[68]</w:t>
      </w:r>
      <w:r w:rsidRPr="00BF316B">
        <w:rPr>
          <w:rFonts w:ascii="Century Schoolbook" w:hAnsi="Century Schoolbook" w:cs="Times New Roman"/>
          <w:noProof/>
          <w:color w:val="000000" w:themeColor="text1"/>
          <w:szCs w:val="24"/>
        </w:rPr>
        <w:tab/>
        <w:t xml:space="preserve">D. Ding, R. a. Cooper, P. F. Pasquina, and L. Fici-Pasquina, “Sensor technology for smart homes,” </w:t>
      </w:r>
      <w:r w:rsidRPr="00BF316B">
        <w:rPr>
          <w:rFonts w:ascii="Century Schoolbook" w:hAnsi="Century Schoolbook" w:cs="Times New Roman"/>
          <w:i/>
          <w:iCs/>
          <w:noProof/>
          <w:color w:val="000000" w:themeColor="text1"/>
          <w:szCs w:val="24"/>
        </w:rPr>
        <w:t>Maturitas</w:t>
      </w:r>
      <w:r w:rsidRPr="00BF316B">
        <w:rPr>
          <w:rFonts w:ascii="Century Schoolbook" w:hAnsi="Century Schoolbook" w:cs="Times New Roman"/>
          <w:noProof/>
          <w:color w:val="000000" w:themeColor="text1"/>
          <w:szCs w:val="24"/>
        </w:rPr>
        <w:t>, vol. 69, no. 2, pp. 131–136, 2011.</w:t>
      </w:r>
    </w:p>
    <w:p w14:paraId="2281B317"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[69]</w:t>
      </w:r>
      <w:r w:rsidRPr="00BF316B">
        <w:rPr>
          <w:rFonts w:ascii="Century Schoolbook" w:hAnsi="Century Schoolbook" w:cs="Times New Roman"/>
          <w:noProof/>
          <w:color w:val="000000" w:themeColor="text1"/>
          <w:szCs w:val="24"/>
        </w:rPr>
        <w:tab/>
        <w:t xml:space="preserve">K. Wongpatikaseree, M. Ikeda, M. Buranarach, T. Supnithi, A. O. Lim, and Y. Tan, “Activity Recognition Using Context-Aware Infrastructure Ontology in Smart Home Domain,” </w:t>
      </w:r>
      <w:r w:rsidRPr="00BF316B">
        <w:rPr>
          <w:rFonts w:ascii="Century Schoolbook" w:hAnsi="Century Schoolbook" w:cs="Times New Roman"/>
          <w:i/>
          <w:iCs/>
          <w:noProof/>
          <w:color w:val="000000" w:themeColor="text1"/>
          <w:szCs w:val="24"/>
        </w:rPr>
        <w:t>2012 Seventh Int. Conf. Knowledge, Inf. Creat. Support Syst.</w:t>
      </w:r>
      <w:r w:rsidRPr="00BF316B">
        <w:rPr>
          <w:rFonts w:ascii="Century Schoolbook" w:hAnsi="Century Schoolbook" w:cs="Times New Roman"/>
          <w:noProof/>
          <w:color w:val="000000" w:themeColor="text1"/>
          <w:szCs w:val="24"/>
        </w:rPr>
        <w:t>, pp. 50–57, 2012.</w:t>
      </w:r>
    </w:p>
    <w:p w14:paraId="64C0428F"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[70]</w:t>
      </w:r>
      <w:r w:rsidRPr="00BF316B">
        <w:rPr>
          <w:rFonts w:ascii="Century Schoolbook" w:hAnsi="Century Schoolbook" w:cs="Times New Roman"/>
          <w:noProof/>
          <w:color w:val="000000" w:themeColor="text1"/>
          <w:szCs w:val="24"/>
        </w:rPr>
        <w:tab/>
        <w:t>V. Guralnik and K. Z. Haigh, “Learning Models of Human Behaviour with Sequential Patterns,” pp. 24–30, 2002.</w:t>
      </w:r>
    </w:p>
    <w:p w14:paraId="3EC6538C"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[71]</w:t>
      </w:r>
      <w:r w:rsidRPr="00BF316B">
        <w:rPr>
          <w:rFonts w:ascii="Century Schoolbook" w:hAnsi="Century Schoolbook" w:cs="Times New Roman"/>
          <w:noProof/>
          <w:color w:val="000000" w:themeColor="text1"/>
          <w:szCs w:val="24"/>
        </w:rPr>
        <w:tab/>
        <w:t xml:space="preserve">H. Liu, H. Darabi, P. Banerjee, and J. Liu, “Survey of Wireless Indoor Positioning Techniques and Systems,” </w:t>
      </w:r>
      <w:r w:rsidRPr="00BF316B">
        <w:rPr>
          <w:rFonts w:ascii="Century Schoolbook" w:hAnsi="Century Schoolbook" w:cs="Times New Roman"/>
          <w:i/>
          <w:iCs/>
          <w:noProof/>
          <w:color w:val="000000" w:themeColor="text1"/>
          <w:szCs w:val="24"/>
        </w:rPr>
        <w:t>IEEE Trans. Syst. Man, Cybern. Part C Appl. Rev.</w:t>
      </w:r>
      <w:r w:rsidRPr="00BF316B">
        <w:rPr>
          <w:rFonts w:ascii="Century Schoolbook" w:hAnsi="Century Schoolbook" w:cs="Times New Roman"/>
          <w:noProof/>
          <w:color w:val="000000" w:themeColor="text1"/>
          <w:szCs w:val="24"/>
        </w:rPr>
        <w:t>, vol. 37, no. 6, pp. 1067–1080, 2007.</w:t>
      </w:r>
    </w:p>
    <w:p w14:paraId="597FF567"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[72]</w:t>
      </w:r>
      <w:r w:rsidRPr="00BF316B">
        <w:rPr>
          <w:rFonts w:ascii="Century Schoolbook" w:hAnsi="Century Schoolbook" w:cs="Times New Roman"/>
          <w:noProof/>
          <w:color w:val="000000" w:themeColor="text1"/>
          <w:szCs w:val="24"/>
        </w:rPr>
        <w:tab/>
        <w:t xml:space="preserve">M. a. Stelios, A. D. Nick, M. T. Effie, K. M. Dimitris, and S. C. a. Thomopoulos, “An indoor localization platform for ambient assisted living using UWB,” </w:t>
      </w:r>
      <w:r w:rsidRPr="00BF316B">
        <w:rPr>
          <w:rFonts w:ascii="Century Schoolbook" w:hAnsi="Century Schoolbook" w:cs="Times New Roman"/>
          <w:i/>
          <w:iCs/>
          <w:noProof/>
          <w:color w:val="000000" w:themeColor="text1"/>
          <w:szCs w:val="24"/>
        </w:rPr>
        <w:t>Proc. 6th Int. Conf. Adv. Mob. Comput. Multimed. - MoMM ’08</w:t>
      </w:r>
      <w:r w:rsidRPr="00BF316B">
        <w:rPr>
          <w:rFonts w:ascii="Century Schoolbook" w:hAnsi="Century Schoolbook" w:cs="Times New Roman"/>
          <w:noProof/>
          <w:color w:val="000000" w:themeColor="text1"/>
          <w:szCs w:val="24"/>
        </w:rPr>
        <w:t>, p. 178, 2008.</w:t>
      </w:r>
    </w:p>
    <w:p w14:paraId="1CF65E91"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[73]</w:t>
      </w:r>
      <w:r w:rsidRPr="00BF316B">
        <w:rPr>
          <w:rFonts w:ascii="Century Schoolbook" w:hAnsi="Century Schoolbook" w:cs="Times New Roman"/>
          <w:noProof/>
          <w:color w:val="000000" w:themeColor="text1"/>
          <w:szCs w:val="24"/>
        </w:rPr>
        <w:tab/>
        <w:t xml:space="preserve">L. Liao, D. J. Patterson, D. Fox, and H. Kautz, “Learning and inferring transportation routines,” </w:t>
      </w:r>
      <w:r w:rsidRPr="00BF316B">
        <w:rPr>
          <w:rFonts w:ascii="Century Schoolbook" w:hAnsi="Century Schoolbook" w:cs="Times New Roman"/>
          <w:i/>
          <w:iCs/>
          <w:noProof/>
          <w:color w:val="000000" w:themeColor="text1"/>
          <w:szCs w:val="24"/>
        </w:rPr>
        <w:t>Artif. Intell.</w:t>
      </w:r>
      <w:r w:rsidRPr="00BF316B">
        <w:rPr>
          <w:rFonts w:ascii="Century Schoolbook" w:hAnsi="Century Schoolbook" w:cs="Times New Roman"/>
          <w:noProof/>
          <w:color w:val="000000" w:themeColor="text1"/>
          <w:szCs w:val="24"/>
        </w:rPr>
        <w:t>, vol. 171, no. 5–6, pp. 311–331, 2007.</w:t>
      </w:r>
    </w:p>
    <w:p w14:paraId="3296949A"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[74]</w:t>
      </w:r>
      <w:r w:rsidRPr="00BF316B">
        <w:rPr>
          <w:rFonts w:ascii="Century Schoolbook" w:hAnsi="Century Schoolbook" w:cs="Times New Roman"/>
          <w:noProof/>
          <w:color w:val="000000" w:themeColor="text1"/>
          <w:szCs w:val="24"/>
        </w:rPr>
        <w:tab/>
        <w:t xml:space="preserve">M. Han, J. Bang, C. Nugent, S. McClean, and S. Lee, “A Lightweight Hierarchical Activity Recognition Framework Using Smartphone Sensors,” </w:t>
      </w:r>
      <w:r w:rsidRPr="00BF316B">
        <w:rPr>
          <w:rFonts w:ascii="Century Schoolbook" w:hAnsi="Century Schoolbook" w:cs="Times New Roman"/>
          <w:i/>
          <w:iCs/>
          <w:noProof/>
          <w:color w:val="000000" w:themeColor="text1"/>
          <w:szCs w:val="24"/>
        </w:rPr>
        <w:lastRenderedPageBreak/>
        <w:t>Sensors</w:t>
      </w:r>
      <w:r w:rsidRPr="00BF316B">
        <w:rPr>
          <w:rFonts w:ascii="Century Schoolbook" w:hAnsi="Century Schoolbook" w:cs="Times New Roman"/>
          <w:noProof/>
          <w:color w:val="000000" w:themeColor="text1"/>
          <w:szCs w:val="24"/>
        </w:rPr>
        <w:t>, vol. 14, pp. 16181–16195, 2014.</w:t>
      </w:r>
    </w:p>
    <w:p w14:paraId="55CFAD10"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[75]</w:t>
      </w:r>
      <w:r w:rsidRPr="00BF316B">
        <w:rPr>
          <w:rFonts w:ascii="Century Schoolbook" w:hAnsi="Century Schoolbook" w:cs="Times New Roman"/>
          <w:noProof/>
          <w:color w:val="000000" w:themeColor="text1"/>
          <w:szCs w:val="24"/>
        </w:rPr>
        <w:tab/>
        <w:t xml:space="preserve">M. Philipose, K. P. Fishkin, M. Perkowitz, D. J. Patterson, D. Fox, H. Kautz, and D. Hähnel, “Inferring activities from interactions with objects,” </w:t>
      </w:r>
      <w:r w:rsidRPr="00BF316B">
        <w:rPr>
          <w:rFonts w:ascii="Century Schoolbook" w:hAnsi="Century Schoolbook" w:cs="Times New Roman"/>
          <w:i/>
          <w:iCs/>
          <w:noProof/>
          <w:color w:val="000000" w:themeColor="text1"/>
          <w:szCs w:val="24"/>
        </w:rPr>
        <w:t>IEEE Pervasive Comput.</w:t>
      </w:r>
      <w:r w:rsidRPr="00BF316B">
        <w:rPr>
          <w:rFonts w:ascii="Century Schoolbook" w:hAnsi="Century Schoolbook" w:cs="Times New Roman"/>
          <w:noProof/>
          <w:color w:val="000000" w:themeColor="text1"/>
          <w:szCs w:val="24"/>
        </w:rPr>
        <w:t>, vol. 3, pp. 50–57, 2004.</w:t>
      </w:r>
    </w:p>
    <w:p w14:paraId="1B2F25D7"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[76]</w:t>
      </w:r>
      <w:r w:rsidRPr="00BF316B">
        <w:rPr>
          <w:rFonts w:ascii="Century Schoolbook" w:hAnsi="Century Schoolbook" w:cs="Times New Roman"/>
          <w:noProof/>
          <w:color w:val="000000" w:themeColor="text1"/>
          <w:szCs w:val="24"/>
        </w:rPr>
        <w:tab/>
        <w:t xml:space="preserve">J. Wu,  a Osuntogun, T. Choudhury, M. Philipose, and J. M. Rehg, “A Scalable Approach to Activity Recognition based on Object Use,” </w:t>
      </w:r>
      <w:r w:rsidRPr="00BF316B">
        <w:rPr>
          <w:rFonts w:ascii="Century Schoolbook" w:hAnsi="Century Schoolbook" w:cs="Times New Roman"/>
          <w:i/>
          <w:iCs/>
          <w:noProof/>
          <w:color w:val="000000" w:themeColor="text1"/>
          <w:szCs w:val="24"/>
        </w:rPr>
        <w:t>Comput. Vision, 2007. ICCV 2007. IEEE 11th Int. Conf.</w:t>
      </w:r>
      <w:r w:rsidRPr="00BF316B">
        <w:rPr>
          <w:rFonts w:ascii="Century Schoolbook" w:hAnsi="Century Schoolbook" w:cs="Times New Roman"/>
          <w:noProof/>
          <w:color w:val="000000" w:themeColor="text1"/>
          <w:szCs w:val="24"/>
        </w:rPr>
        <w:t>, pp. 1–8, 2007.</w:t>
      </w:r>
    </w:p>
    <w:p w14:paraId="7ACB7993"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[77]</w:t>
      </w:r>
      <w:r w:rsidRPr="00BF316B">
        <w:rPr>
          <w:rFonts w:ascii="Century Schoolbook" w:hAnsi="Century Schoolbook" w:cs="Times New Roman"/>
          <w:noProof/>
          <w:color w:val="000000" w:themeColor="text1"/>
          <w:szCs w:val="24"/>
        </w:rPr>
        <w:tab/>
        <w:t>H. Chen, F. Perich, T. Finin, and A. Joshi, “SOUPA</w:t>
      </w:r>
      <w:r w:rsidRPr="00BF316B">
        <w:rPr>
          <w:rFonts w:ascii="Times New Roman" w:hAnsi="Times New Roman" w:cs="Times New Roman"/>
          <w:noProof/>
          <w:color w:val="000000" w:themeColor="text1"/>
          <w:szCs w:val="24"/>
        </w:rPr>
        <w:t> </w:t>
      </w:r>
      <w:r w:rsidRPr="00BF316B">
        <w:rPr>
          <w:rFonts w:ascii="Century Schoolbook" w:hAnsi="Century Schoolbook" w:cs="Times New Roman"/>
          <w:noProof/>
          <w:color w:val="000000" w:themeColor="text1"/>
          <w:szCs w:val="24"/>
        </w:rPr>
        <w:t xml:space="preserve">: Standard Ontology for Ubiquitous and Pervasive Applications </w:t>
      </w:r>
      <w:r w:rsidRPr="00BF316B">
        <w:rPr>
          <w:rFonts w:ascii="Cambria Math" w:hAnsi="Cambria Math" w:cs="Cambria Math"/>
          <w:noProof/>
          <w:color w:val="000000" w:themeColor="text1"/>
          <w:szCs w:val="24"/>
        </w:rPr>
        <w:t>∗</w:t>
      </w:r>
      <w:r w:rsidRPr="00BF316B">
        <w:rPr>
          <w:rFonts w:ascii="Century Schoolbook" w:hAnsi="Century Schoolbook" w:cs="Times New Roman"/>
          <w:noProof/>
          <w:color w:val="000000" w:themeColor="text1"/>
          <w:szCs w:val="24"/>
        </w:rPr>
        <w:t>.”</w:t>
      </w:r>
    </w:p>
    <w:p w14:paraId="6B03FFC0"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[78]</w:t>
      </w:r>
      <w:r w:rsidRPr="00BF316B">
        <w:rPr>
          <w:rFonts w:ascii="Century Schoolbook" w:hAnsi="Century Schoolbook" w:cs="Times New Roman"/>
          <w:noProof/>
          <w:color w:val="000000" w:themeColor="text1"/>
          <w:szCs w:val="24"/>
        </w:rPr>
        <w:tab/>
        <w:t>J. Rafferty, C. N.-I. Member, L. C.-I. Member, J. Qi, R. Dutton, A. Zirk, L. T. Boye, M. Kohn, and R. Hellman, “NFC based provisioning of instructional videos to assist with instrumental activities of daily living,” pp. 4131–4134, 2014.</w:t>
      </w:r>
    </w:p>
    <w:p w14:paraId="137752A0"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[79]</w:t>
      </w:r>
      <w:r w:rsidRPr="00BF316B">
        <w:rPr>
          <w:rFonts w:ascii="Century Schoolbook" w:hAnsi="Century Schoolbook" w:cs="Times New Roman"/>
          <w:noProof/>
          <w:color w:val="000000" w:themeColor="text1"/>
          <w:szCs w:val="24"/>
        </w:rPr>
        <w:tab/>
        <w:t>M. Kranz, A. Möller, N. Hammerla, S. Diewald, T. Plötz, P. Olivier, and L. Roalter, “The mobile fitness coach</w:t>
      </w:r>
      <w:r w:rsidRPr="00BF316B">
        <w:rPr>
          <w:rFonts w:ascii="Times New Roman" w:hAnsi="Times New Roman" w:cs="Times New Roman"/>
          <w:noProof/>
          <w:color w:val="000000" w:themeColor="text1"/>
          <w:szCs w:val="24"/>
        </w:rPr>
        <w:t> </w:t>
      </w:r>
      <w:r w:rsidRPr="00BF316B">
        <w:rPr>
          <w:rFonts w:ascii="Century Schoolbook" w:hAnsi="Century Schoolbook" w:cs="Times New Roman"/>
          <w:noProof/>
          <w:color w:val="000000" w:themeColor="text1"/>
          <w:szCs w:val="24"/>
        </w:rPr>
        <w:t xml:space="preserve">: Towards individualized skill assessment using personalized mobile devices,” </w:t>
      </w:r>
      <w:r w:rsidRPr="00BF316B">
        <w:rPr>
          <w:rFonts w:ascii="Century Schoolbook" w:hAnsi="Century Schoolbook" w:cs="Times New Roman"/>
          <w:i/>
          <w:iCs/>
          <w:noProof/>
          <w:color w:val="000000" w:themeColor="text1"/>
          <w:szCs w:val="24"/>
        </w:rPr>
        <w:t>Pervasive Mob. Comput.</w:t>
      </w:r>
      <w:r w:rsidRPr="00BF316B">
        <w:rPr>
          <w:rFonts w:ascii="Century Schoolbook" w:hAnsi="Century Schoolbook" w:cs="Times New Roman"/>
          <w:noProof/>
          <w:color w:val="000000" w:themeColor="text1"/>
          <w:szCs w:val="24"/>
        </w:rPr>
        <w:t>, vol. 9, no. 2, pp. 203–215, 2013.</w:t>
      </w:r>
    </w:p>
    <w:p w14:paraId="63A990ED"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[80]</w:t>
      </w:r>
      <w:r w:rsidRPr="00BF316B">
        <w:rPr>
          <w:rFonts w:ascii="Century Schoolbook" w:hAnsi="Century Schoolbook" w:cs="Times New Roman"/>
          <w:noProof/>
          <w:color w:val="000000" w:themeColor="text1"/>
          <w:szCs w:val="24"/>
        </w:rPr>
        <w:tab/>
        <w:t xml:space="preserve">C. Lu and L. Fu, “Robust location-aware activity recognition using wireless sensor network in an attentive home,” </w:t>
      </w:r>
      <w:r w:rsidRPr="00BF316B">
        <w:rPr>
          <w:rFonts w:ascii="Century Schoolbook" w:hAnsi="Century Schoolbook" w:cs="Times New Roman"/>
          <w:i/>
          <w:iCs/>
          <w:noProof/>
          <w:color w:val="000000" w:themeColor="text1"/>
          <w:szCs w:val="24"/>
        </w:rPr>
        <w:t>IEEE Trans. Autom. Sci. Eng.</w:t>
      </w:r>
      <w:r w:rsidRPr="00BF316B">
        <w:rPr>
          <w:rFonts w:ascii="Century Schoolbook" w:hAnsi="Century Schoolbook" w:cs="Times New Roman"/>
          <w:noProof/>
          <w:color w:val="000000" w:themeColor="text1"/>
          <w:szCs w:val="24"/>
        </w:rPr>
        <w:t>, pp. 598–609, 2009.</w:t>
      </w:r>
    </w:p>
    <w:p w14:paraId="7B29B4E7"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[81]</w:t>
      </w:r>
      <w:r w:rsidRPr="00BF316B">
        <w:rPr>
          <w:rFonts w:ascii="Century Schoolbook" w:hAnsi="Century Schoolbook" w:cs="Times New Roman"/>
          <w:noProof/>
          <w:color w:val="000000" w:themeColor="text1"/>
          <w:szCs w:val="24"/>
        </w:rPr>
        <w:tab/>
        <w:t xml:space="preserve">J.-L. Reyes-Ortiz, L. Oneto, A. Samà, X. Parra, and D. Anguita, “Transition-Aware Human Activity Recognition Using Smartphones,” </w:t>
      </w:r>
      <w:r w:rsidRPr="00BF316B">
        <w:rPr>
          <w:rFonts w:ascii="Century Schoolbook" w:hAnsi="Century Schoolbook" w:cs="Times New Roman"/>
          <w:i/>
          <w:iCs/>
          <w:noProof/>
          <w:color w:val="000000" w:themeColor="text1"/>
          <w:szCs w:val="24"/>
        </w:rPr>
        <w:t>Neurocomputing</w:t>
      </w:r>
      <w:r w:rsidRPr="00BF316B">
        <w:rPr>
          <w:rFonts w:ascii="Century Schoolbook" w:hAnsi="Century Schoolbook" w:cs="Times New Roman"/>
          <w:noProof/>
          <w:color w:val="000000" w:themeColor="text1"/>
          <w:szCs w:val="24"/>
        </w:rPr>
        <w:t>, vol. 171, pp. 754–767, 2015.</w:t>
      </w:r>
    </w:p>
    <w:p w14:paraId="0A0DF5D6"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[82]</w:t>
      </w:r>
      <w:r w:rsidRPr="00BF316B">
        <w:rPr>
          <w:rFonts w:ascii="Century Schoolbook" w:hAnsi="Century Schoolbook" w:cs="Times New Roman"/>
          <w:noProof/>
          <w:color w:val="000000" w:themeColor="text1"/>
          <w:szCs w:val="24"/>
        </w:rPr>
        <w:tab/>
        <w:t xml:space="preserve">J. R. Kwapisz, G. M. Weiss, and S. a. Moore, “Activity recognition using cell phone accelerometers,” </w:t>
      </w:r>
      <w:r w:rsidRPr="00BF316B">
        <w:rPr>
          <w:rFonts w:ascii="Century Schoolbook" w:hAnsi="Century Schoolbook" w:cs="Times New Roman"/>
          <w:i/>
          <w:iCs/>
          <w:noProof/>
          <w:color w:val="000000" w:themeColor="text1"/>
          <w:szCs w:val="24"/>
        </w:rPr>
        <w:t>ACM SIGKDD Explor. Newsl.</w:t>
      </w:r>
      <w:r w:rsidRPr="00BF316B">
        <w:rPr>
          <w:rFonts w:ascii="Century Schoolbook" w:hAnsi="Century Schoolbook" w:cs="Times New Roman"/>
          <w:noProof/>
          <w:color w:val="000000" w:themeColor="text1"/>
          <w:szCs w:val="24"/>
        </w:rPr>
        <w:t>, vol. 12, p. 74, 2011.</w:t>
      </w:r>
    </w:p>
    <w:p w14:paraId="549CC638"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[83]</w:t>
      </w:r>
      <w:r w:rsidRPr="00BF316B">
        <w:rPr>
          <w:rFonts w:ascii="Century Schoolbook" w:hAnsi="Century Schoolbook" w:cs="Times New Roman"/>
          <w:noProof/>
          <w:color w:val="000000" w:themeColor="text1"/>
          <w:szCs w:val="24"/>
        </w:rPr>
        <w:tab/>
        <w:t>H. E. Jian and H. U. Chen, “T ELECOMMUNICATIONS FOR R EMOTE M EDICINE A Portable Fall Detection and Alerting System Based on k-NN Algorithm and Remote Medicine,” no. April, pp. 23–31, 2015.</w:t>
      </w:r>
    </w:p>
    <w:p w14:paraId="1D6D2405"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[84]</w:t>
      </w:r>
      <w:r w:rsidRPr="00BF316B">
        <w:rPr>
          <w:rFonts w:ascii="Century Schoolbook" w:hAnsi="Century Schoolbook" w:cs="Times New Roman"/>
          <w:noProof/>
          <w:color w:val="000000" w:themeColor="text1"/>
          <w:szCs w:val="24"/>
        </w:rPr>
        <w:tab/>
        <w:t xml:space="preserve">E. Keogh, S. Chu, D. Hart, and M. Pazzani, “Segmenting Time Series: A Survey and Novel Approach,” </w:t>
      </w:r>
      <w:r w:rsidRPr="00BF316B">
        <w:rPr>
          <w:rFonts w:ascii="Century Schoolbook" w:hAnsi="Century Schoolbook" w:cs="Times New Roman"/>
          <w:i/>
          <w:iCs/>
          <w:noProof/>
          <w:color w:val="000000" w:themeColor="text1"/>
          <w:szCs w:val="24"/>
        </w:rPr>
        <w:t>Data Min. Time Ser. Databases</w:t>
      </w:r>
      <w:r w:rsidRPr="00BF316B">
        <w:rPr>
          <w:rFonts w:ascii="Century Schoolbook" w:hAnsi="Century Schoolbook" w:cs="Times New Roman"/>
          <w:noProof/>
          <w:color w:val="000000" w:themeColor="text1"/>
          <w:szCs w:val="24"/>
        </w:rPr>
        <w:t>, pp. 1–21, 2003.</w:t>
      </w:r>
    </w:p>
    <w:p w14:paraId="7F0B86D7"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[85]</w:t>
      </w:r>
      <w:r w:rsidRPr="00BF316B">
        <w:rPr>
          <w:rFonts w:ascii="Century Schoolbook" w:hAnsi="Century Schoolbook" w:cs="Times New Roman"/>
          <w:noProof/>
          <w:color w:val="000000" w:themeColor="text1"/>
          <w:szCs w:val="24"/>
        </w:rPr>
        <w:tab/>
        <w:t xml:space="preserve">J. Lester and T. Choudhury, “A hybrid discriminative/generative approach for modeling human activities,” </w:t>
      </w:r>
      <w:r w:rsidRPr="00BF316B">
        <w:rPr>
          <w:rFonts w:ascii="Century Schoolbook" w:hAnsi="Century Schoolbook" w:cs="Times New Roman"/>
          <w:i/>
          <w:iCs/>
          <w:noProof/>
          <w:color w:val="000000" w:themeColor="text1"/>
          <w:szCs w:val="24"/>
        </w:rPr>
        <w:t>Proc. 19th Int. Jt. Conf. Artif. Intell.</w:t>
      </w:r>
      <w:r w:rsidRPr="00BF316B">
        <w:rPr>
          <w:rFonts w:ascii="Century Schoolbook" w:hAnsi="Century Schoolbook" w:cs="Times New Roman"/>
          <w:noProof/>
          <w:color w:val="000000" w:themeColor="text1"/>
          <w:szCs w:val="24"/>
        </w:rPr>
        <w:t>, pp. 766–772, 2005.</w:t>
      </w:r>
    </w:p>
    <w:p w14:paraId="7840DAB1"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[86]</w:t>
      </w:r>
      <w:r w:rsidRPr="00BF316B">
        <w:rPr>
          <w:rFonts w:ascii="Century Schoolbook" w:hAnsi="Century Schoolbook" w:cs="Times New Roman"/>
          <w:noProof/>
          <w:color w:val="000000" w:themeColor="text1"/>
          <w:szCs w:val="24"/>
        </w:rPr>
        <w:tab/>
        <w:t xml:space="preserve">L. Bao and S. S. Intille, “Activity Recognition from User-Annotated Acceleration Data,” </w:t>
      </w:r>
      <w:r w:rsidRPr="00BF316B">
        <w:rPr>
          <w:rFonts w:ascii="Century Schoolbook" w:hAnsi="Century Schoolbook" w:cs="Times New Roman"/>
          <w:i/>
          <w:iCs/>
          <w:noProof/>
          <w:color w:val="000000" w:themeColor="text1"/>
          <w:szCs w:val="24"/>
        </w:rPr>
        <w:t>Pervasive Comput.</w:t>
      </w:r>
      <w:r w:rsidRPr="00BF316B">
        <w:rPr>
          <w:rFonts w:ascii="Century Schoolbook" w:hAnsi="Century Schoolbook" w:cs="Times New Roman"/>
          <w:noProof/>
          <w:color w:val="000000" w:themeColor="text1"/>
          <w:szCs w:val="24"/>
        </w:rPr>
        <w:t>, pp. 1–17, 2004.</w:t>
      </w:r>
    </w:p>
    <w:p w14:paraId="6B12AA6A"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lastRenderedPageBreak/>
        <w:t>[87]</w:t>
      </w:r>
      <w:r w:rsidRPr="00BF316B">
        <w:rPr>
          <w:rFonts w:ascii="Century Schoolbook" w:hAnsi="Century Schoolbook" w:cs="Times New Roman"/>
          <w:noProof/>
          <w:color w:val="000000" w:themeColor="text1"/>
          <w:szCs w:val="24"/>
        </w:rPr>
        <w:tab/>
        <w:t>D. Krishnan, Narayanan; Cook, “Activity Recognition on Streaming Sensor Data,” vol. 13, no. 9, pp. 1133–1145, 2012.</w:t>
      </w:r>
    </w:p>
    <w:p w14:paraId="462096EC"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[88]</w:t>
      </w:r>
      <w:r w:rsidRPr="00BF316B">
        <w:rPr>
          <w:rFonts w:ascii="Century Schoolbook" w:hAnsi="Century Schoolbook" w:cs="Times New Roman"/>
          <w:noProof/>
          <w:color w:val="000000" w:themeColor="text1"/>
          <w:szCs w:val="24"/>
        </w:rPr>
        <w:tab/>
        <w:t xml:space="preserve">G. Okeyo, L. Chen, H. Wang, and R. Sterritt, “Dynamic sensor data segmentation for real-time knowledge-driven activity recognition,” </w:t>
      </w:r>
      <w:r w:rsidRPr="00BF316B">
        <w:rPr>
          <w:rFonts w:ascii="Century Schoolbook" w:hAnsi="Century Schoolbook" w:cs="Times New Roman"/>
          <w:i/>
          <w:iCs/>
          <w:noProof/>
          <w:color w:val="000000" w:themeColor="text1"/>
          <w:szCs w:val="24"/>
        </w:rPr>
        <w:t>Pervasive Mob. Comput.</w:t>
      </w:r>
      <w:r w:rsidRPr="00BF316B">
        <w:rPr>
          <w:rFonts w:ascii="Century Schoolbook" w:hAnsi="Century Schoolbook" w:cs="Times New Roman"/>
          <w:noProof/>
          <w:color w:val="000000" w:themeColor="text1"/>
          <w:szCs w:val="24"/>
        </w:rPr>
        <w:t>, vol. 10, pp. 155–172, 2014.</w:t>
      </w:r>
    </w:p>
    <w:p w14:paraId="6B4AC3A8"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[89]</w:t>
      </w:r>
      <w:r w:rsidRPr="00BF316B">
        <w:rPr>
          <w:rFonts w:ascii="Century Schoolbook" w:hAnsi="Century Schoolbook" w:cs="Times New Roman"/>
          <w:noProof/>
          <w:color w:val="000000" w:themeColor="text1"/>
          <w:szCs w:val="24"/>
        </w:rPr>
        <w:tab/>
        <w:t xml:space="preserve">S. Kozina, M. Lustrek, and M. Gams, “Dynamic signal segmentation for activity recognition,” </w:t>
      </w:r>
      <w:r w:rsidRPr="00BF316B">
        <w:rPr>
          <w:rFonts w:ascii="Century Schoolbook" w:hAnsi="Century Schoolbook" w:cs="Times New Roman"/>
          <w:i/>
          <w:iCs/>
          <w:noProof/>
          <w:color w:val="000000" w:themeColor="text1"/>
          <w:szCs w:val="24"/>
        </w:rPr>
        <w:t>Proc. Int. Jt. …</w:t>
      </w:r>
      <w:r w:rsidRPr="00BF316B">
        <w:rPr>
          <w:rFonts w:ascii="Century Schoolbook" w:hAnsi="Century Schoolbook" w:cs="Times New Roman"/>
          <w:noProof/>
          <w:color w:val="000000" w:themeColor="text1"/>
          <w:szCs w:val="24"/>
        </w:rPr>
        <w:t>, pp. 1–12, 2011.</w:t>
      </w:r>
    </w:p>
    <w:p w14:paraId="2E4101C3"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[90]</w:t>
      </w:r>
      <w:r w:rsidRPr="00BF316B">
        <w:rPr>
          <w:rFonts w:ascii="Century Schoolbook" w:hAnsi="Century Schoolbook" w:cs="Times New Roman"/>
          <w:noProof/>
          <w:color w:val="000000" w:themeColor="text1"/>
          <w:szCs w:val="24"/>
        </w:rPr>
        <w:tab/>
        <w:t xml:space="preserve">Z. Yan, V. Subbaraju, D. Chakraborty, A. Misra, and K. Aberer, “Energy-Efficient Continuous Activity Recognition on Mobile Phones: An Activity-Adaptive Approach,” </w:t>
      </w:r>
      <w:r w:rsidRPr="00BF316B">
        <w:rPr>
          <w:rFonts w:ascii="Century Schoolbook" w:hAnsi="Century Schoolbook" w:cs="Times New Roman"/>
          <w:i/>
          <w:iCs/>
          <w:noProof/>
          <w:color w:val="000000" w:themeColor="text1"/>
          <w:szCs w:val="24"/>
        </w:rPr>
        <w:t>2012 16th Int. Symp. Wearable Comput.</w:t>
      </w:r>
      <w:r w:rsidRPr="00BF316B">
        <w:rPr>
          <w:rFonts w:ascii="Century Schoolbook" w:hAnsi="Century Schoolbook" w:cs="Times New Roman"/>
          <w:noProof/>
          <w:color w:val="000000" w:themeColor="text1"/>
          <w:szCs w:val="24"/>
        </w:rPr>
        <w:t>, pp. 17–24, 2012.</w:t>
      </w:r>
    </w:p>
    <w:p w14:paraId="0EED67E4"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[91]</w:t>
      </w:r>
      <w:r w:rsidRPr="00BF316B">
        <w:rPr>
          <w:rFonts w:ascii="Century Schoolbook" w:hAnsi="Century Schoolbook" w:cs="Times New Roman"/>
          <w:noProof/>
          <w:color w:val="000000" w:themeColor="text1"/>
          <w:szCs w:val="24"/>
        </w:rPr>
        <w:tab/>
        <w:t xml:space="preserve">C. Lombriser, N. B. Bharatula, D. Roggen, and G. Tröster, “On-body activity recognition in a dynamic sensor network,” </w:t>
      </w:r>
      <w:r w:rsidRPr="00BF316B">
        <w:rPr>
          <w:rFonts w:ascii="Century Schoolbook" w:hAnsi="Century Schoolbook" w:cs="Times New Roman"/>
          <w:i/>
          <w:iCs/>
          <w:noProof/>
          <w:color w:val="000000" w:themeColor="text1"/>
          <w:szCs w:val="24"/>
        </w:rPr>
        <w:t>Proc. ICST 2nd Int. Conf. Body area networks</w:t>
      </w:r>
      <w:r w:rsidRPr="00BF316B">
        <w:rPr>
          <w:rFonts w:ascii="Century Schoolbook" w:hAnsi="Century Schoolbook" w:cs="Times New Roman"/>
          <w:noProof/>
          <w:color w:val="000000" w:themeColor="text1"/>
          <w:szCs w:val="24"/>
        </w:rPr>
        <w:t>, pp. 1–6, 2007.</w:t>
      </w:r>
    </w:p>
    <w:p w14:paraId="44B74555"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[92]</w:t>
      </w:r>
      <w:r w:rsidRPr="00BF316B">
        <w:rPr>
          <w:rFonts w:ascii="Century Schoolbook" w:hAnsi="Century Schoolbook" w:cs="Times New Roman"/>
          <w:noProof/>
          <w:color w:val="000000" w:themeColor="text1"/>
          <w:szCs w:val="24"/>
        </w:rPr>
        <w:tab/>
        <w:t xml:space="preserve">D. Roggen, K. Förster, A. Calatroni, and G. Tröster, “The adARC pattern analysis architecture for adaptive human activity recognition systems,” </w:t>
      </w:r>
      <w:r w:rsidRPr="00BF316B">
        <w:rPr>
          <w:rFonts w:ascii="Century Schoolbook" w:hAnsi="Century Schoolbook" w:cs="Times New Roman"/>
          <w:i/>
          <w:iCs/>
          <w:noProof/>
          <w:color w:val="000000" w:themeColor="text1"/>
          <w:szCs w:val="24"/>
        </w:rPr>
        <w:t>J. Ambient Intell. Humaniz. Comput.</w:t>
      </w:r>
      <w:r w:rsidRPr="00BF316B">
        <w:rPr>
          <w:rFonts w:ascii="Century Schoolbook" w:hAnsi="Century Schoolbook" w:cs="Times New Roman"/>
          <w:noProof/>
          <w:color w:val="000000" w:themeColor="text1"/>
          <w:szCs w:val="24"/>
        </w:rPr>
        <w:t>, vol. 4, no. 2, pp. 169–186, 2013.</w:t>
      </w:r>
    </w:p>
    <w:p w14:paraId="45EBADDD"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[93]</w:t>
      </w:r>
      <w:r w:rsidRPr="00BF316B">
        <w:rPr>
          <w:rFonts w:ascii="Century Schoolbook" w:hAnsi="Century Schoolbook" w:cs="Times New Roman"/>
          <w:noProof/>
          <w:color w:val="000000" w:themeColor="text1"/>
          <w:szCs w:val="24"/>
        </w:rPr>
        <w:tab/>
        <w:t xml:space="preserve">L. Chen, C. D. Nugent, and H. Wang, “A knowledge-driven approach to activity recognition in smart homes,” </w:t>
      </w:r>
      <w:r w:rsidRPr="00BF316B">
        <w:rPr>
          <w:rFonts w:ascii="Century Schoolbook" w:hAnsi="Century Schoolbook" w:cs="Times New Roman"/>
          <w:i/>
          <w:iCs/>
          <w:noProof/>
          <w:color w:val="000000" w:themeColor="text1"/>
          <w:szCs w:val="24"/>
        </w:rPr>
        <w:t>IEEE Trans. Knowl. Data Eng.</w:t>
      </w:r>
      <w:r w:rsidRPr="00BF316B">
        <w:rPr>
          <w:rFonts w:ascii="Century Schoolbook" w:hAnsi="Century Schoolbook" w:cs="Times New Roman"/>
          <w:noProof/>
          <w:color w:val="000000" w:themeColor="text1"/>
          <w:szCs w:val="24"/>
        </w:rPr>
        <w:t>, vol. 24, no. 6, pp. 961–974, 2012.</w:t>
      </w:r>
    </w:p>
    <w:p w14:paraId="7D79C4E8"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[94]</w:t>
      </w:r>
      <w:r w:rsidRPr="00BF316B">
        <w:rPr>
          <w:rFonts w:ascii="Century Schoolbook" w:hAnsi="Century Schoolbook" w:cs="Times New Roman"/>
          <w:noProof/>
          <w:color w:val="000000" w:themeColor="text1"/>
          <w:szCs w:val="24"/>
        </w:rPr>
        <w:tab/>
        <w:t>T. van Kasteren, A. Noulas, G. Englebienne, and B. Kröse, “Accurate Activity Recognition in a Home Setting,” pp. 1–9, 2008.</w:t>
      </w:r>
    </w:p>
    <w:p w14:paraId="4383FF61"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[95]</w:t>
      </w:r>
      <w:r w:rsidRPr="00BF316B">
        <w:rPr>
          <w:rFonts w:ascii="Century Schoolbook" w:hAnsi="Century Schoolbook" w:cs="Times New Roman"/>
          <w:noProof/>
          <w:color w:val="000000" w:themeColor="text1"/>
          <w:szCs w:val="24"/>
        </w:rPr>
        <w:tab/>
        <w:t>I. E. Achumba, S. Bersch, R. Khusainov, D. Azzi, and U. Kamalu, “Activity Classification,” pp. 427–430, 2012.</w:t>
      </w:r>
    </w:p>
    <w:p w14:paraId="39E8F2E5"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[96]</w:t>
      </w:r>
      <w:r w:rsidRPr="00BF316B">
        <w:rPr>
          <w:rFonts w:ascii="Century Schoolbook" w:hAnsi="Century Schoolbook" w:cs="Times New Roman"/>
          <w:noProof/>
          <w:color w:val="000000" w:themeColor="text1"/>
          <w:szCs w:val="24"/>
        </w:rPr>
        <w:tab/>
        <w:t xml:space="preserve">H. Junker, O. Amft, P. Lukowicz, and G. Tröster, “Gesture spotting with body-worn inertial sensors to detect user activities,” </w:t>
      </w:r>
      <w:r w:rsidRPr="00BF316B">
        <w:rPr>
          <w:rFonts w:ascii="Century Schoolbook" w:hAnsi="Century Schoolbook" w:cs="Times New Roman"/>
          <w:i/>
          <w:iCs/>
          <w:noProof/>
          <w:color w:val="000000" w:themeColor="text1"/>
          <w:szCs w:val="24"/>
        </w:rPr>
        <w:t>Pattern Recognit.</w:t>
      </w:r>
      <w:r w:rsidRPr="00BF316B">
        <w:rPr>
          <w:rFonts w:ascii="Century Schoolbook" w:hAnsi="Century Schoolbook" w:cs="Times New Roman"/>
          <w:noProof/>
          <w:color w:val="000000" w:themeColor="text1"/>
          <w:szCs w:val="24"/>
        </w:rPr>
        <w:t>, vol. 41, no. 6, pp. 2010–2024, 2008.</w:t>
      </w:r>
    </w:p>
    <w:p w14:paraId="38BB200C"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[97]</w:t>
      </w:r>
      <w:r w:rsidRPr="00BF316B">
        <w:rPr>
          <w:rFonts w:ascii="Century Schoolbook" w:hAnsi="Century Schoolbook" w:cs="Times New Roman"/>
          <w:noProof/>
          <w:color w:val="000000" w:themeColor="text1"/>
          <w:szCs w:val="24"/>
        </w:rPr>
        <w:tab/>
        <w:t xml:space="preserve">N. C. Krishnan, P. Lade, and S. Panchanathan, “Activity gesture spotting using a threshold model based on adaptive boosting,” </w:t>
      </w:r>
      <w:r w:rsidRPr="00BF316B">
        <w:rPr>
          <w:rFonts w:ascii="Century Schoolbook" w:hAnsi="Century Schoolbook" w:cs="Times New Roman"/>
          <w:i/>
          <w:iCs/>
          <w:noProof/>
          <w:color w:val="000000" w:themeColor="text1"/>
          <w:szCs w:val="24"/>
        </w:rPr>
        <w:t>2010 IEEE Int. Conf. Multimed. Expo, ICME 2010</w:t>
      </w:r>
      <w:r w:rsidRPr="00BF316B">
        <w:rPr>
          <w:rFonts w:ascii="Century Schoolbook" w:hAnsi="Century Schoolbook" w:cs="Times New Roman"/>
          <w:noProof/>
          <w:color w:val="000000" w:themeColor="text1"/>
          <w:szCs w:val="24"/>
        </w:rPr>
        <w:t>, pp. 155–160, 2010.</w:t>
      </w:r>
    </w:p>
    <w:p w14:paraId="7DC93290"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[98]</w:t>
      </w:r>
      <w:r w:rsidRPr="00BF316B">
        <w:rPr>
          <w:rFonts w:ascii="Century Schoolbook" w:hAnsi="Century Schoolbook" w:cs="Times New Roman"/>
          <w:noProof/>
          <w:color w:val="000000" w:themeColor="text1"/>
          <w:szCs w:val="24"/>
        </w:rPr>
        <w:tab/>
        <w:t xml:space="preserve">K. Van Laerhoven, E. Berlin, and B. Schiele, “Enabling efficient time series analysis for wearable activity data,” </w:t>
      </w:r>
      <w:r w:rsidRPr="00BF316B">
        <w:rPr>
          <w:rFonts w:ascii="Century Schoolbook" w:hAnsi="Century Schoolbook" w:cs="Times New Roman"/>
          <w:i/>
          <w:iCs/>
          <w:noProof/>
          <w:color w:val="000000" w:themeColor="text1"/>
          <w:szCs w:val="24"/>
        </w:rPr>
        <w:t>8th Int. Conf. Mach. Learn. Appl. ICMLA 2009</w:t>
      </w:r>
      <w:r w:rsidRPr="00BF316B">
        <w:rPr>
          <w:rFonts w:ascii="Century Schoolbook" w:hAnsi="Century Schoolbook" w:cs="Times New Roman"/>
          <w:noProof/>
          <w:color w:val="000000" w:themeColor="text1"/>
          <w:szCs w:val="24"/>
        </w:rPr>
        <w:t>, pp. 392–397, 2009.</w:t>
      </w:r>
    </w:p>
    <w:p w14:paraId="2AA5C616"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[99]</w:t>
      </w:r>
      <w:r w:rsidRPr="00BF316B">
        <w:rPr>
          <w:rFonts w:ascii="Century Schoolbook" w:hAnsi="Century Schoolbook" w:cs="Times New Roman"/>
          <w:noProof/>
          <w:color w:val="000000" w:themeColor="text1"/>
          <w:szCs w:val="24"/>
        </w:rPr>
        <w:tab/>
        <w:t xml:space="preserve">D. Bannach, P. Lukowicz, and O. Amft, “Rapid Prototyping of Activity Recognition Applications,” </w:t>
      </w:r>
      <w:r w:rsidRPr="00BF316B">
        <w:rPr>
          <w:rFonts w:ascii="Century Schoolbook" w:hAnsi="Century Schoolbook" w:cs="Times New Roman"/>
          <w:i/>
          <w:iCs/>
          <w:noProof/>
          <w:color w:val="000000" w:themeColor="text1"/>
          <w:szCs w:val="24"/>
        </w:rPr>
        <w:t>Pervasive Comput. IEEE</w:t>
      </w:r>
      <w:r w:rsidRPr="00BF316B">
        <w:rPr>
          <w:rFonts w:ascii="Century Schoolbook" w:hAnsi="Century Schoolbook" w:cs="Times New Roman"/>
          <w:noProof/>
          <w:color w:val="000000" w:themeColor="text1"/>
          <w:szCs w:val="24"/>
        </w:rPr>
        <w:t>, vol. 7, no. 2, pp. 22–31, 2008.</w:t>
      </w:r>
    </w:p>
    <w:p w14:paraId="34ACF290"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lastRenderedPageBreak/>
        <w:t>[100]</w:t>
      </w:r>
      <w:r w:rsidRPr="00BF316B">
        <w:rPr>
          <w:rFonts w:ascii="Century Schoolbook" w:hAnsi="Century Schoolbook" w:cs="Times New Roman"/>
          <w:noProof/>
          <w:color w:val="000000" w:themeColor="text1"/>
          <w:szCs w:val="24"/>
        </w:rPr>
        <w:tab/>
        <w:t xml:space="preserve">K. Van Laerhoven and E. Berlin, “When else did this happen? Efficient subsequence representation for matching in wearable activity data,” </w:t>
      </w:r>
      <w:r w:rsidRPr="00BF316B">
        <w:rPr>
          <w:rFonts w:ascii="Century Schoolbook" w:hAnsi="Century Schoolbook" w:cs="Times New Roman"/>
          <w:i/>
          <w:iCs/>
          <w:noProof/>
          <w:color w:val="000000" w:themeColor="text1"/>
          <w:szCs w:val="24"/>
        </w:rPr>
        <w:t>Proc. - Int. Symp. Wearable Comput. ISWC</w:t>
      </w:r>
      <w:r w:rsidRPr="00BF316B">
        <w:rPr>
          <w:rFonts w:ascii="Century Schoolbook" w:hAnsi="Century Schoolbook" w:cs="Times New Roman"/>
          <w:noProof/>
          <w:color w:val="000000" w:themeColor="text1"/>
          <w:szCs w:val="24"/>
        </w:rPr>
        <w:t>, pp. 101–104, 2009.</w:t>
      </w:r>
    </w:p>
    <w:p w14:paraId="69E25D78"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[101]</w:t>
      </w:r>
      <w:r w:rsidRPr="00BF316B">
        <w:rPr>
          <w:rFonts w:ascii="Century Schoolbook" w:hAnsi="Century Schoolbook" w:cs="Times New Roman"/>
          <w:noProof/>
          <w:color w:val="000000" w:themeColor="text1"/>
          <w:szCs w:val="24"/>
        </w:rPr>
        <w:tab/>
        <w:t xml:space="preserve">K. Oh, H.-S. Park, and S.-B. Cho, “A Mobile Context Sharing System Using Activity and Emotion Recognition with Bayesian Networks,” </w:t>
      </w:r>
      <w:r w:rsidRPr="00BF316B">
        <w:rPr>
          <w:rFonts w:ascii="Century Schoolbook" w:hAnsi="Century Schoolbook" w:cs="Times New Roman"/>
          <w:i/>
          <w:iCs/>
          <w:noProof/>
          <w:color w:val="000000" w:themeColor="text1"/>
          <w:szCs w:val="24"/>
        </w:rPr>
        <w:t>2010 7th Int. Conf. Ubiquitous Intell. Comput. 7th Int. Conf. Auton. Trust. Comput.</w:t>
      </w:r>
      <w:r w:rsidRPr="00BF316B">
        <w:rPr>
          <w:rFonts w:ascii="Century Schoolbook" w:hAnsi="Century Schoolbook" w:cs="Times New Roman"/>
          <w:noProof/>
          <w:color w:val="000000" w:themeColor="text1"/>
          <w:szCs w:val="24"/>
        </w:rPr>
        <w:t>, no. Im, pp. 244–249, 2010.</w:t>
      </w:r>
    </w:p>
    <w:p w14:paraId="2C28B8A9"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[102]</w:t>
      </w:r>
      <w:r w:rsidRPr="00BF316B">
        <w:rPr>
          <w:rFonts w:ascii="Century Schoolbook" w:hAnsi="Century Schoolbook" w:cs="Times New Roman"/>
          <w:noProof/>
          <w:color w:val="000000" w:themeColor="text1"/>
          <w:szCs w:val="24"/>
        </w:rPr>
        <w:tab/>
        <w:t xml:space="preserve">N. Kern, B. Schiele, and  a Schmidt, “Multi-sensor activity context detection for wearable computing,” </w:t>
      </w:r>
      <w:r w:rsidRPr="00BF316B">
        <w:rPr>
          <w:rFonts w:ascii="Century Schoolbook" w:hAnsi="Century Schoolbook" w:cs="Times New Roman"/>
          <w:i/>
          <w:iCs/>
          <w:noProof/>
          <w:color w:val="000000" w:themeColor="text1"/>
          <w:szCs w:val="24"/>
        </w:rPr>
        <w:t>Ambient Intell.</w:t>
      </w:r>
      <w:r w:rsidRPr="00BF316B">
        <w:rPr>
          <w:rFonts w:ascii="Century Schoolbook" w:hAnsi="Century Schoolbook" w:cs="Times New Roman"/>
          <w:noProof/>
          <w:color w:val="000000" w:themeColor="text1"/>
          <w:szCs w:val="24"/>
        </w:rPr>
        <w:t>, p. pp 220-232, 2003.</w:t>
      </w:r>
    </w:p>
    <w:p w14:paraId="3140ECBC"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[103]</w:t>
      </w:r>
      <w:r w:rsidRPr="00BF316B">
        <w:rPr>
          <w:rFonts w:ascii="Century Schoolbook" w:hAnsi="Century Schoolbook" w:cs="Times New Roman"/>
          <w:noProof/>
          <w:color w:val="000000" w:themeColor="text1"/>
          <w:szCs w:val="24"/>
        </w:rPr>
        <w:tab/>
        <w:t xml:space="preserve">Z. He and L. Jin, “Activity recognition from acceleration data based on discrete consine transform and SVM,” </w:t>
      </w:r>
      <w:r w:rsidRPr="00BF316B">
        <w:rPr>
          <w:rFonts w:ascii="Century Schoolbook" w:hAnsi="Century Schoolbook" w:cs="Times New Roman"/>
          <w:i/>
          <w:iCs/>
          <w:noProof/>
          <w:color w:val="000000" w:themeColor="text1"/>
          <w:szCs w:val="24"/>
        </w:rPr>
        <w:t>Syst. Man Cybern. 2009. SMC 2009. IEEE Int. Conf.</w:t>
      </w:r>
      <w:r w:rsidRPr="00BF316B">
        <w:rPr>
          <w:rFonts w:ascii="Century Schoolbook" w:hAnsi="Century Schoolbook" w:cs="Times New Roman"/>
          <w:noProof/>
          <w:color w:val="000000" w:themeColor="text1"/>
          <w:szCs w:val="24"/>
        </w:rPr>
        <w:t>, no. October, pp. 5041–5044, 2009.</w:t>
      </w:r>
    </w:p>
    <w:p w14:paraId="22C6AAC3"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[104]</w:t>
      </w:r>
      <w:r w:rsidRPr="00BF316B">
        <w:rPr>
          <w:rFonts w:ascii="Century Schoolbook" w:hAnsi="Century Schoolbook" w:cs="Times New Roman"/>
          <w:noProof/>
          <w:color w:val="000000" w:themeColor="text1"/>
          <w:szCs w:val="24"/>
        </w:rPr>
        <w:tab/>
        <w:t xml:space="preserve">N. Ravi, N. Dandekar, P. Mysore, and M. M. L. Littman, “Activity Recognition from Accelerometer Data,” </w:t>
      </w:r>
      <w:r w:rsidRPr="00BF316B">
        <w:rPr>
          <w:rFonts w:ascii="Century Schoolbook" w:hAnsi="Century Schoolbook" w:cs="Times New Roman"/>
          <w:i/>
          <w:iCs/>
          <w:noProof/>
          <w:color w:val="000000" w:themeColor="text1"/>
          <w:szCs w:val="24"/>
        </w:rPr>
        <w:t>Proc. Natl. …</w:t>
      </w:r>
      <w:r w:rsidRPr="00BF316B">
        <w:rPr>
          <w:rFonts w:ascii="Century Schoolbook" w:hAnsi="Century Schoolbook" w:cs="Times New Roman"/>
          <w:noProof/>
          <w:color w:val="000000" w:themeColor="text1"/>
          <w:szCs w:val="24"/>
        </w:rPr>
        <w:t>, pp. 1541–1546, 2005.</w:t>
      </w:r>
    </w:p>
    <w:p w14:paraId="3A91B2BD"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[105]</w:t>
      </w:r>
      <w:r w:rsidRPr="00BF316B">
        <w:rPr>
          <w:rFonts w:ascii="Century Schoolbook" w:hAnsi="Century Schoolbook" w:cs="Times New Roman"/>
          <w:noProof/>
          <w:color w:val="000000" w:themeColor="text1"/>
          <w:szCs w:val="24"/>
        </w:rPr>
        <w:tab/>
        <w:t xml:space="preserve">J.-Y. Yang, J.-S. Wang, and Y.-P. Chen, “Using acceleration measurements for activity recognition: An effective learning algorithm for constructing neural classifiers,” </w:t>
      </w:r>
      <w:r w:rsidRPr="00BF316B">
        <w:rPr>
          <w:rFonts w:ascii="Century Schoolbook" w:hAnsi="Century Schoolbook" w:cs="Times New Roman"/>
          <w:i/>
          <w:iCs/>
          <w:noProof/>
          <w:color w:val="000000" w:themeColor="text1"/>
          <w:szCs w:val="24"/>
        </w:rPr>
        <w:t>Pattern Recognit. Lett.</w:t>
      </w:r>
      <w:r w:rsidRPr="00BF316B">
        <w:rPr>
          <w:rFonts w:ascii="Century Schoolbook" w:hAnsi="Century Schoolbook" w:cs="Times New Roman"/>
          <w:noProof/>
          <w:color w:val="000000" w:themeColor="text1"/>
          <w:szCs w:val="24"/>
        </w:rPr>
        <w:t>, vol. 29, no. 16, pp. 2213–2220, 2008.</w:t>
      </w:r>
    </w:p>
    <w:p w14:paraId="0282C379"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[106]</w:t>
      </w:r>
      <w:r w:rsidRPr="00BF316B">
        <w:rPr>
          <w:rFonts w:ascii="Century Schoolbook" w:hAnsi="Century Schoolbook" w:cs="Times New Roman"/>
          <w:noProof/>
          <w:color w:val="000000" w:themeColor="text1"/>
          <w:szCs w:val="24"/>
        </w:rPr>
        <w:tab/>
        <w:t xml:space="preserve">Y.-J. Hong, I.-J. Kim, S. C. Ahn, and H.-G. Kim, “Mobile health monitoring system based on activity recognition using accelerometer,” </w:t>
      </w:r>
      <w:r w:rsidRPr="00BF316B">
        <w:rPr>
          <w:rFonts w:ascii="Century Schoolbook" w:hAnsi="Century Schoolbook" w:cs="Times New Roman"/>
          <w:i/>
          <w:iCs/>
          <w:noProof/>
          <w:color w:val="000000" w:themeColor="text1"/>
          <w:szCs w:val="24"/>
        </w:rPr>
        <w:t>Simul. Model. Pract. Theory</w:t>
      </w:r>
      <w:r w:rsidRPr="00BF316B">
        <w:rPr>
          <w:rFonts w:ascii="Century Schoolbook" w:hAnsi="Century Schoolbook" w:cs="Times New Roman"/>
          <w:noProof/>
          <w:color w:val="000000" w:themeColor="text1"/>
          <w:szCs w:val="24"/>
        </w:rPr>
        <w:t>, vol. 18, no. 4, pp. 446–455, 2010.</w:t>
      </w:r>
    </w:p>
    <w:p w14:paraId="6D919F05"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[107]</w:t>
      </w:r>
      <w:r w:rsidRPr="00BF316B">
        <w:rPr>
          <w:rFonts w:ascii="Century Schoolbook" w:hAnsi="Century Schoolbook" w:cs="Times New Roman"/>
          <w:noProof/>
          <w:color w:val="000000" w:themeColor="text1"/>
          <w:szCs w:val="24"/>
        </w:rPr>
        <w:tab/>
        <w:t xml:space="preserve">J. Wu, G. Pan, D. Zhang, and G. Qi, “Gesture recognition with a 3-d accelerometer,” </w:t>
      </w:r>
      <w:r w:rsidRPr="00BF316B">
        <w:rPr>
          <w:rFonts w:ascii="Century Schoolbook" w:hAnsi="Century Schoolbook" w:cs="Times New Roman"/>
          <w:i/>
          <w:iCs/>
          <w:noProof/>
          <w:color w:val="000000" w:themeColor="text1"/>
          <w:szCs w:val="24"/>
        </w:rPr>
        <w:t>Proc. 6th Int. Conf. Ubiquitous Intell. Comput.</w:t>
      </w:r>
      <w:r w:rsidRPr="00BF316B">
        <w:rPr>
          <w:rFonts w:ascii="Century Schoolbook" w:hAnsi="Century Schoolbook" w:cs="Times New Roman"/>
          <w:noProof/>
          <w:color w:val="000000" w:themeColor="text1"/>
          <w:szCs w:val="24"/>
        </w:rPr>
        <w:t>, pp. 25–38, 2009.</w:t>
      </w:r>
    </w:p>
    <w:p w14:paraId="068E6727"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[108]</w:t>
      </w:r>
      <w:r w:rsidRPr="00BF316B">
        <w:rPr>
          <w:rFonts w:ascii="Century Schoolbook" w:hAnsi="Century Schoolbook" w:cs="Times New Roman"/>
          <w:noProof/>
          <w:color w:val="000000" w:themeColor="text1"/>
          <w:szCs w:val="24"/>
        </w:rPr>
        <w:tab/>
        <w:t xml:space="preserve">O. Rioul and M. Vetterli, “Wavelets and signal processing,” </w:t>
      </w:r>
      <w:r w:rsidRPr="00BF316B">
        <w:rPr>
          <w:rFonts w:ascii="Century Schoolbook" w:hAnsi="Century Schoolbook" w:cs="Times New Roman"/>
          <w:i/>
          <w:iCs/>
          <w:noProof/>
          <w:color w:val="000000" w:themeColor="text1"/>
          <w:szCs w:val="24"/>
        </w:rPr>
        <w:t>IEEE Signal Processing Magazine</w:t>
      </w:r>
      <w:r w:rsidRPr="00BF316B">
        <w:rPr>
          <w:rFonts w:ascii="Century Schoolbook" w:hAnsi="Century Schoolbook" w:cs="Times New Roman"/>
          <w:noProof/>
          <w:color w:val="000000" w:themeColor="text1"/>
          <w:szCs w:val="24"/>
        </w:rPr>
        <w:t>, vol. 8, no. 4. pp. 14–38, 1991.</w:t>
      </w:r>
    </w:p>
    <w:p w14:paraId="2017EF9A"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[109]</w:t>
      </w:r>
      <w:r w:rsidRPr="00BF316B">
        <w:rPr>
          <w:rFonts w:ascii="Century Schoolbook" w:hAnsi="Century Schoolbook" w:cs="Times New Roman"/>
          <w:noProof/>
          <w:color w:val="000000" w:themeColor="text1"/>
          <w:szCs w:val="24"/>
        </w:rPr>
        <w:tab/>
        <w:t xml:space="preserve">E. Hankin, “Ambulatory cardiac monitoring.,” </w:t>
      </w:r>
      <w:r w:rsidRPr="00BF316B">
        <w:rPr>
          <w:rFonts w:ascii="Century Schoolbook" w:hAnsi="Century Schoolbook" w:cs="Times New Roman"/>
          <w:i/>
          <w:iCs/>
          <w:noProof/>
          <w:color w:val="000000" w:themeColor="text1"/>
          <w:szCs w:val="24"/>
        </w:rPr>
        <w:t>Conn. Med.</w:t>
      </w:r>
      <w:r w:rsidRPr="00BF316B">
        <w:rPr>
          <w:rFonts w:ascii="Century Schoolbook" w:hAnsi="Century Schoolbook" w:cs="Times New Roman"/>
          <w:noProof/>
          <w:color w:val="000000" w:themeColor="text1"/>
          <w:szCs w:val="24"/>
        </w:rPr>
        <w:t>, vol. 41, no. 6, pp. 341–345, 1977.</w:t>
      </w:r>
    </w:p>
    <w:p w14:paraId="514FB5C5"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[110]</w:t>
      </w:r>
      <w:r w:rsidRPr="00BF316B">
        <w:rPr>
          <w:rFonts w:ascii="Century Schoolbook" w:hAnsi="Century Schoolbook" w:cs="Times New Roman"/>
          <w:noProof/>
          <w:color w:val="000000" w:themeColor="text1"/>
          <w:szCs w:val="24"/>
        </w:rPr>
        <w:tab/>
        <w:t xml:space="preserve">M. Sekine, T. Tamura, T. Togawa, and Y. Fukui, “Classification of waist-acceleration signals in a continuous walking record,” </w:t>
      </w:r>
      <w:r w:rsidRPr="00BF316B">
        <w:rPr>
          <w:rFonts w:ascii="Century Schoolbook" w:hAnsi="Century Schoolbook" w:cs="Times New Roman"/>
          <w:i/>
          <w:iCs/>
          <w:noProof/>
          <w:color w:val="000000" w:themeColor="text1"/>
          <w:szCs w:val="24"/>
        </w:rPr>
        <w:t>Med. Eng. Phys.</w:t>
      </w:r>
      <w:r w:rsidRPr="00BF316B">
        <w:rPr>
          <w:rFonts w:ascii="Century Schoolbook" w:hAnsi="Century Schoolbook" w:cs="Times New Roman"/>
          <w:noProof/>
          <w:color w:val="000000" w:themeColor="text1"/>
          <w:szCs w:val="24"/>
        </w:rPr>
        <w:t>, vol. 22, no. 4, pp. 285–291, 2000.</w:t>
      </w:r>
    </w:p>
    <w:p w14:paraId="79FD23B3"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[111]</w:t>
      </w:r>
      <w:r w:rsidRPr="00BF316B">
        <w:rPr>
          <w:rFonts w:ascii="Century Schoolbook" w:hAnsi="Century Schoolbook" w:cs="Times New Roman"/>
          <w:noProof/>
          <w:color w:val="000000" w:themeColor="text1"/>
          <w:szCs w:val="24"/>
        </w:rPr>
        <w:tab/>
        <w:t xml:space="preserve">B. Najafi, K. Aminian, A. Paraschiv-Ionescu, F. Loew, C. J. Büla, and P. Robert, “Ambulatory system for human motion analysis using a kinematic sensor: Monitoring of daily physical activity in the elderly,” </w:t>
      </w:r>
      <w:r w:rsidRPr="00BF316B">
        <w:rPr>
          <w:rFonts w:ascii="Century Schoolbook" w:hAnsi="Century Schoolbook" w:cs="Times New Roman"/>
          <w:i/>
          <w:iCs/>
          <w:noProof/>
          <w:color w:val="000000" w:themeColor="text1"/>
          <w:szCs w:val="24"/>
        </w:rPr>
        <w:t>IEEE Trans. Biomed. Eng.</w:t>
      </w:r>
      <w:r w:rsidRPr="00BF316B">
        <w:rPr>
          <w:rFonts w:ascii="Century Schoolbook" w:hAnsi="Century Schoolbook" w:cs="Times New Roman"/>
          <w:noProof/>
          <w:color w:val="000000" w:themeColor="text1"/>
          <w:szCs w:val="24"/>
        </w:rPr>
        <w:t>, vol. 50, no. 6, pp. 711–723, 2003.</w:t>
      </w:r>
    </w:p>
    <w:p w14:paraId="7F4F81C2"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[112]</w:t>
      </w:r>
      <w:r w:rsidRPr="00BF316B">
        <w:rPr>
          <w:rFonts w:ascii="Century Schoolbook" w:hAnsi="Century Schoolbook" w:cs="Times New Roman"/>
          <w:noProof/>
          <w:color w:val="000000" w:themeColor="text1"/>
          <w:szCs w:val="24"/>
        </w:rPr>
        <w:tab/>
        <w:t xml:space="preserve">S. Mika, G. Ratsch, J. Weston, B. Schölkopf, and K.-R. Muller, “Fisher </w:t>
      </w:r>
      <w:r w:rsidRPr="00BF316B">
        <w:rPr>
          <w:rFonts w:ascii="Century Schoolbook" w:hAnsi="Century Schoolbook" w:cs="Times New Roman"/>
          <w:noProof/>
          <w:color w:val="000000" w:themeColor="text1"/>
          <w:szCs w:val="24"/>
        </w:rPr>
        <w:lastRenderedPageBreak/>
        <w:t xml:space="preserve">discriminant analysis with kernels,” </w:t>
      </w:r>
      <w:r w:rsidRPr="00BF316B">
        <w:rPr>
          <w:rFonts w:ascii="Century Schoolbook" w:hAnsi="Century Schoolbook" w:cs="Times New Roman"/>
          <w:i/>
          <w:iCs/>
          <w:noProof/>
          <w:color w:val="000000" w:themeColor="text1"/>
          <w:szCs w:val="24"/>
        </w:rPr>
        <w:t>Ieee</w:t>
      </w:r>
      <w:r w:rsidRPr="00BF316B">
        <w:rPr>
          <w:rFonts w:ascii="Century Schoolbook" w:hAnsi="Century Schoolbook" w:cs="Times New Roman"/>
          <w:noProof/>
          <w:color w:val="000000" w:themeColor="text1"/>
          <w:szCs w:val="24"/>
        </w:rPr>
        <w:t>, pp. 41–48, 1999.</w:t>
      </w:r>
    </w:p>
    <w:p w14:paraId="2831F9DF"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[113]</w:t>
      </w:r>
      <w:r w:rsidRPr="00BF316B">
        <w:rPr>
          <w:rFonts w:ascii="Century Schoolbook" w:hAnsi="Century Schoolbook" w:cs="Times New Roman"/>
          <w:noProof/>
          <w:color w:val="000000" w:themeColor="text1"/>
          <w:szCs w:val="24"/>
        </w:rPr>
        <w:tab/>
        <w:t xml:space="preserve">S. Dolédec and D. Chessel, “Between- and Within-Groups Principal Components Analyses,” </w:t>
      </w:r>
      <w:r w:rsidRPr="00BF316B">
        <w:rPr>
          <w:rFonts w:ascii="Century Schoolbook" w:hAnsi="Century Schoolbook" w:cs="Times New Roman"/>
          <w:i/>
          <w:iCs/>
          <w:noProof/>
          <w:color w:val="000000" w:themeColor="text1"/>
          <w:szCs w:val="24"/>
        </w:rPr>
        <w:t>Work. Pap.</w:t>
      </w:r>
      <w:r w:rsidRPr="00BF316B">
        <w:rPr>
          <w:rFonts w:ascii="Century Schoolbook" w:hAnsi="Century Schoolbook" w:cs="Times New Roman"/>
          <w:noProof/>
          <w:color w:val="000000" w:themeColor="text1"/>
          <w:szCs w:val="24"/>
        </w:rPr>
        <w:t>, pp. 1–28.</w:t>
      </w:r>
    </w:p>
    <w:p w14:paraId="204BA65F"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[114]</w:t>
      </w:r>
      <w:r w:rsidRPr="00BF316B">
        <w:rPr>
          <w:rFonts w:ascii="Century Schoolbook" w:hAnsi="Century Schoolbook" w:cs="Times New Roman"/>
          <w:noProof/>
          <w:color w:val="000000" w:themeColor="text1"/>
          <w:szCs w:val="24"/>
        </w:rPr>
        <w:tab/>
        <w:t xml:space="preserve">S. Paiyarom, P. Tungamchit, R. Keinprasit, and P. Kayasith, “Activity monitoring system using Dynamic Time Warping for the elderly and disabled people,” </w:t>
      </w:r>
      <w:r w:rsidRPr="00BF316B">
        <w:rPr>
          <w:rFonts w:ascii="Century Schoolbook" w:hAnsi="Century Schoolbook" w:cs="Times New Roman"/>
          <w:i/>
          <w:iCs/>
          <w:noProof/>
          <w:color w:val="000000" w:themeColor="text1"/>
          <w:szCs w:val="24"/>
        </w:rPr>
        <w:t>2009 2nd Int. Conf. Comput. Control Commun.</w:t>
      </w:r>
      <w:r w:rsidRPr="00BF316B">
        <w:rPr>
          <w:rFonts w:ascii="Century Schoolbook" w:hAnsi="Century Schoolbook" w:cs="Times New Roman"/>
          <w:noProof/>
          <w:color w:val="000000" w:themeColor="text1"/>
          <w:szCs w:val="24"/>
        </w:rPr>
        <w:t>, pp. 1–4, 2009.</w:t>
      </w:r>
    </w:p>
    <w:p w14:paraId="113A537F"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[115]</w:t>
      </w:r>
      <w:r w:rsidRPr="00BF316B">
        <w:rPr>
          <w:rFonts w:ascii="Century Schoolbook" w:hAnsi="Century Schoolbook" w:cs="Times New Roman"/>
          <w:noProof/>
          <w:color w:val="000000" w:themeColor="text1"/>
          <w:szCs w:val="24"/>
        </w:rPr>
        <w:tab/>
        <w:t xml:space="preserve">M. H. K. M. H. Ko, G. West, S. Venkatesh, and M. Kumar, “Online Context Recognition in Multisensor Systems using Dynamic Time Warping,” </w:t>
      </w:r>
      <w:r w:rsidRPr="00BF316B">
        <w:rPr>
          <w:rFonts w:ascii="Century Schoolbook" w:hAnsi="Century Schoolbook" w:cs="Times New Roman"/>
          <w:i/>
          <w:iCs/>
          <w:noProof/>
          <w:color w:val="000000" w:themeColor="text1"/>
          <w:szCs w:val="24"/>
        </w:rPr>
        <w:t>2005 Int. Conf. Intell. Sensors, Sens. Networks Inf. Process.</w:t>
      </w:r>
      <w:r w:rsidRPr="00BF316B">
        <w:rPr>
          <w:rFonts w:ascii="Century Schoolbook" w:hAnsi="Century Schoolbook" w:cs="Times New Roman"/>
          <w:noProof/>
          <w:color w:val="000000" w:themeColor="text1"/>
          <w:szCs w:val="24"/>
        </w:rPr>
        <w:t>, vol. 00, pp. 283–288, 2005.</w:t>
      </w:r>
    </w:p>
    <w:p w14:paraId="05A1DF78"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[116]</w:t>
      </w:r>
      <w:r w:rsidRPr="00BF316B">
        <w:rPr>
          <w:rFonts w:ascii="Century Schoolbook" w:hAnsi="Century Schoolbook" w:cs="Times New Roman"/>
          <w:noProof/>
          <w:color w:val="000000" w:themeColor="text1"/>
          <w:szCs w:val="24"/>
        </w:rPr>
        <w:tab/>
        <w:t xml:space="preserve">R. Musculo, S. Conforto, M. Schmid, P. Caselli, and T. D’Alessio, “Classification of motor activities through derivative dynamic time warping applied on accelerometer data,” </w:t>
      </w:r>
      <w:r w:rsidRPr="00BF316B">
        <w:rPr>
          <w:rFonts w:ascii="Century Schoolbook" w:hAnsi="Century Schoolbook" w:cs="Times New Roman"/>
          <w:i/>
          <w:iCs/>
          <w:noProof/>
          <w:color w:val="000000" w:themeColor="text1"/>
          <w:szCs w:val="24"/>
        </w:rPr>
        <w:t>Annu. Int. Conf. IEEE Eng. Med. Biol. - Proc.</w:t>
      </w:r>
      <w:r w:rsidRPr="00BF316B">
        <w:rPr>
          <w:rFonts w:ascii="Century Schoolbook" w:hAnsi="Century Schoolbook" w:cs="Times New Roman"/>
          <w:noProof/>
          <w:color w:val="000000" w:themeColor="text1"/>
          <w:szCs w:val="24"/>
        </w:rPr>
        <w:t>, pp. 4930–4933, 2007.</w:t>
      </w:r>
    </w:p>
    <w:p w14:paraId="2E06B824"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[117]</w:t>
      </w:r>
      <w:r w:rsidRPr="00BF316B">
        <w:rPr>
          <w:rFonts w:ascii="Century Schoolbook" w:hAnsi="Century Schoolbook" w:cs="Times New Roman"/>
          <w:noProof/>
          <w:color w:val="000000" w:themeColor="text1"/>
          <w:szCs w:val="24"/>
        </w:rPr>
        <w:tab/>
        <w:t xml:space="preserve">Z. He and L. Jin, “Activity recognition from acceleration data using AR model representation and SVM,” </w:t>
      </w:r>
      <w:r w:rsidRPr="00BF316B">
        <w:rPr>
          <w:rFonts w:ascii="Century Schoolbook" w:hAnsi="Century Schoolbook" w:cs="Times New Roman"/>
          <w:i/>
          <w:iCs/>
          <w:noProof/>
          <w:color w:val="000000" w:themeColor="text1"/>
          <w:szCs w:val="24"/>
        </w:rPr>
        <w:t>2008 Int. Conf. Mach. Learn. Cybern.</w:t>
      </w:r>
      <w:r w:rsidRPr="00BF316B">
        <w:rPr>
          <w:rFonts w:ascii="Century Schoolbook" w:hAnsi="Century Schoolbook" w:cs="Times New Roman"/>
          <w:noProof/>
          <w:color w:val="000000" w:themeColor="text1"/>
          <w:szCs w:val="24"/>
        </w:rPr>
        <w:t>, no. July, pp. 12–15, 2008.</w:t>
      </w:r>
    </w:p>
    <w:p w14:paraId="52D303BC"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[118]</w:t>
      </w:r>
      <w:r w:rsidRPr="00BF316B">
        <w:rPr>
          <w:rFonts w:ascii="Century Schoolbook" w:hAnsi="Century Schoolbook" w:cs="Times New Roman"/>
          <w:noProof/>
          <w:color w:val="000000" w:themeColor="text1"/>
          <w:szCs w:val="24"/>
        </w:rPr>
        <w:tab/>
        <w:t xml:space="preserve">S. Reddy, M. Mun, J. Burke, D. Estrin, M. Hansen, and M. Srivastava, “Using mobile phones to determine transportation modes,” </w:t>
      </w:r>
      <w:r w:rsidRPr="00BF316B">
        <w:rPr>
          <w:rFonts w:ascii="Century Schoolbook" w:hAnsi="Century Schoolbook" w:cs="Times New Roman"/>
          <w:i/>
          <w:iCs/>
          <w:noProof/>
          <w:color w:val="000000" w:themeColor="text1"/>
          <w:szCs w:val="24"/>
        </w:rPr>
        <w:t>ACM Trans. Sens. Networks</w:t>
      </w:r>
      <w:r w:rsidRPr="00BF316B">
        <w:rPr>
          <w:rFonts w:ascii="Century Schoolbook" w:hAnsi="Century Schoolbook" w:cs="Times New Roman"/>
          <w:noProof/>
          <w:color w:val="000000" w:themeColor="text1"/>
          <w:szCs w:val="24"/>
        </w:rPr>
        <w:t>, vol. 6, no. 2, pp. 1–27, 2010.</w:t>
      </w:r>
    </w:p>
    <w:p w14:paraId="04432828"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[119]</w:t>
      </w:r>
      <w:r w:rsidRPr="00BF316B">
        <w:rPr>
          <w:rFonts w:ascii="Century Schoolbook" w:hAnsi="Century Schoolbook" w:cs="Times New Roman"/>
          <w:noProof/>
          <w:color w:val="000000" w:themeColor="text1"/>
          <w:szCs w:val="24"/>
        </w:rPr>
        <w:tab/>
        <w:t xml:space="preserve">J. Fahrenberg, F. Foerster, M. Smeja, and W. Müller, “Assessment of posture and motion by multichannel piezoresistive accelerometer recordings.,” </w:t>
      </w:r>
      <w:r w:rsidRPr="00BF316B">
        <w:rPr>
          <w:rFonts w:ascii="Century Schoolbook" w:hAnsi="Century Schoolbook" w:cs="Times New Roman"/>
          <w:i/>
          <w:iCs/>
          <w:noProof/>
          <w:color w:val="000000" w:themeColor="text1"/>
          <w:szCs w:val="24"/>
        </w:rPr>
        <w:t>Psychophysiology</w:t>
      </w:r>
      <w:r w:rsidRPr="00BF316B">
        <w:rPr>
          <w:rFonts w:ascii="Century Schoolbook" w:hAnsi="Century Schoolbook" w:cs="Times New Roman"/>
          <w:noProof/>
          <w:color w:val="000000" w:themeColor="text1"/>
          <w:szCs w:val="24"/>
        </w:rPr>
        <w:t>, vol. 34, no. 5. pp. 607–12, 1997.</w:t>
      </w:r>
    </w:p>
    <w:p w14:paraId="1F682661"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[120]</w:t>
      </w:r>
      <w:r w:rsidRPr="00BF316B">
        <w:rPr>
          <w:rFonts w:ascii="Century Schoolbook" w:hAnsi="Century Schoolbook" w:cs="Times New Roman"/>
          <w:noProof/>
          <w:color w:val="000000" w:themeColor="text1"/>
          <w:szCs w:val="24"/>
        </w:rPr>
        <w:tab/>
        <w:t>J. Staudenmayer, D. Pober, S. Crouter, D. Bassett, and P. Freedson, “An artificial neural network to estimate physical activity energy expenditure and identify physical activity type from an accelerometer,” no. 17, pp. 1300–1307, 2009.</w:t>
      </w:r>
    </w:p>
    <w:p w14:paraId="79951247"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[121]</w:t>
      </w:r>
      <w:r w:rsidRPr="00BF316B">
        <w:rPr>
          <w:rFonts w:ascii="Century Schoolbook" w:hAnsi="Century Schoolbook" w:cs="Times New Roman"/>
          <w:noProof/>
          <w:color w:val="000000" w:themeColor="text1"/>
          <w:szCs w:val="24"/>
        </w:rPr>
        <w:tab/>
        <w:t xml:space="preserve"> a McCallum, D. Freitag, and F. Pereira, “Maximum Entropy Markov Models for Information Extraction and Segmentation.,” </w:t>
      </w:r>
      <w:r w:rsidRPr="00BF316B">
        <w:rPr>
          <w:rFonts w:ascii="Century Schoolbook" w:hAnsi="Century Schoolbook" w:cs="Times New Roman"/>
          <w:i/>
          <w:iCs/>
          <w:noProof/>
          <w:color w:val="000000" w:themeColor="text1"/>
          <w:szCs w:val="24"/>
        </w:rPr>
        <w:t>Icml</w:t>
      </w:r>
      <w:r w:rsidRPr="00BF316B">
        <w:rPr>
          <w:rFonts w:ascii="Century Schoolbook" w:hAnsi="Century Schoolbook" w:cs="Times New Roman"/>
          <w:noProof/>
          <w:color w:val="000000" w:themeColor="text1"/>
          <w:szCs w:val="24"/>
        </w:rPr>
        <w:t>, pp. 1–26, 2000.</w:t>
      </w:r>
    </w:p>
    <w:p w14:paraId="66EB3317"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[122]</w:t>
      </w:r>
      <w:r w:rsidRPr="00BF316B">
        <w:rPr>
          <w:rFonts w:ascii="Century Schoolbook" w:hAnsi="Century Schoolbook" w:cs="Times New Roman"/>
          <w:noProof/>
          <w:color w:val="000000" w:themeColor="text1"/>
          <w:szCs w:val="24"/>
        </w:rPr>
        <w:tab/>
        <w:t xml:space="preserve">E. Kim, S. Helal, and D. Cook, “Human Activity Recognition and Pattern Discovery,” </w:t>
      </w:r>
      <w:r w:rsidRPr="00BF316B">
        <w:rPr>
          <w:rFonts w:ascii="Century Schoolbook" w:hAnsi="Century Schoolbook" w:cs="Times New Roman"/>
          <w:i/>
          <w:iCs/>
          <w:noProof/>
          <w:color w:val="000000" w:themeColor="text1"/>
          <w:szCs w:val="24"/>
        </w:rPr>
        <w:t>Pervasive Comput. IEEE</w:t>
      </w:r>
      <w:r w:rsidRPr="00BF316B">
        <w:rPr>
          <w:rFonts w:ascii="Century Schoolbook" w:hAnsi="Century Schoolbook" w:cs="Times New Roman"/>
          <w:noProof/>
          <w:color w:val="000000" w:themeColor="text1"/>
          <w:szCs w:val="24"/>
        </w:rPr>
        <w:t>, vol. 9, no. 1, pp. 48–53, 2010.</w:t>
      </w:r>
    </w:p>
    <w:p w14:paraId="6813D896"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[123]</w:t>
      </w:r>
      <w:r w:rsidRPr="00BF316B">
        <w:rPr>
          <w:rFonts w:ascii="Century Schoolbook" w:hAnsi="Century Schoolbook" w:cs="Times New Roman"/>
          <w:noProof/>
          <w:color w:val="000000" w:themeColor="text1"/>
          <w:szCs w:val="24"/>
        </w:rPr>
        <w:tab/>
        <w:t xml:space="preserve">Y. Lee, “Activity Recognition Using Hierarchical Hidden Markov Models on a Smartphone with 3D Accelerometer,” </w:t>
      </w:r>
      <w:r w:rsidRPr="00BF316B">
        <w:rPr>
          <w:rFonts w:ascii="Century Schoolbook" w:hAnsi="Century Schoolbook" w:cs="Times New Roman"/>
          <w:i/>
          <w:iCs/>
          <w:noProof/>
          <w:color w:val="000000" w:themeColor="text1"/>
          <w:szCs w:val="24"/>
        </w:rPr>
        <w:t>Hybrid Artif. Intell. Syst.</w:t>
      </w:r>
      <w:r w:rsidRPr="00BF316B">
        <w:rPr>
          <w:rFonts w:ascii="Century Schoolbook" w:hAnsi="Century Schoolbook" w:cs="Times New Roman"/>
          <w:noProof/>
          <w:color w:val="000000" w:themeColor="text1"/>
          <w:szCs w:val="24"/>
        </w:rPr>
        <w:t>, pp. 460–467, 2011.</w:t>
      </w:r>
    </w:p>
    <w:p w14:paraId="5C68ED86"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lastRenderedPageBreak/>
        <w:t>[124]</w:t>
      </w:r>
      <w:r w:rsidRPr="00BF316B">
        <w:rPr>
          <w:rFonts w:ascii="Century Schoolbook" w:hAnsi="Century Schoolbook" w:cs="Times New Roman"/>
          <w:noProof/>
          <w:color w:val="000000" w:themeColor="text1"/>
          <w:szCs w:val="24"/>
        </w:rPr>
        <w:tab/>
        <w:t xml:space="preserve">T. L. M. Van Kasteren, G. Englebienne, and B. J. A. Kröse, “Activity recognition using semi-Markov models on real world smart home datasets,” </w:t>
      </w:r>
      <w:r w:rsidRPr="00BF316B">
        <w:rPr>
          <w:rFonts w:ascii="Century Schoolbook" w:hAnsi="Century Schoolbook" w:cs="Times New Roman"/>
          <w:i/>
          <w:iCs/>
          <w:noProof/>
          <w:color w:val="000000" w:themeColor="text1"/>
          <w:szCs w:val="24"/>
        </w:rPr>
        <w:t>Environments</w:t>
      </w:r>
      <w:r w:rsidRPr="00BF316B">
        <w:rPr>
          <w:rFonts w:ascii="Century Schoolbook" w:hAnsi="Century Schoolbook" w:cs="Times New Roman"/>
          <w:noProof/>
          <w:color w:val="000000" w:themeColor="text1"/>
          <w:szCs w:val="24"/>
        </w:rPr>
        <w:t>, vol. 2, pp. 311–325, 2010.</w:t>
      </w:r>
    </w:p>
    <w:p w14:paraId="406D1142"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[125]</w:t>
      </w:r>
      <w:r w:rsidRPr="00BF316B">
        <w:rPr>
          <w:rFonts w:ascii="Century Schoolbook" w:hAnsi="Century Schoolbook" w:cs="Times New Roman"/>
          <w:noProof/>
          <w:color w:val="000000" w:themeColor="text1"/>
          <w:szCs w:val="24"/>
        </w:rPr>
        <w:tab/>
        <w:t xml:space="preserve">P. Natarajan and R. Nevatia, “Coupled hidden semi Markov Models for activity recognition,” </w:t>
      </w:r>
      <w:r w:rsidRPr="00BF316B">
        <w:rPr>
          <w:rFonts w:ascii="Century Schoolbook" w:hAnsi="Century Schoolbook" w:cs="Times New Roman"/>
          <w:i/>
          <w:iCs/>
          <w:noProof/>
          <w:color w:val="000000" w:themeColor="text1"/>
          <w:szCs w:val="24"/>
        </w:rPr>
        <w:t>Proc. IEEE Work. Motion Video Comput.</w:t>
      </w:r>
      <w:r w:rsidRPr="00BF316B">
        <w:rPr>
          <w:rFonts w:ascii="Century Schoolbook" w:hAnsi="Century Schoolbook" w:cs="Times New Roman"/>
          <w:noProof/>
          <w:color w:val="000000" w:themeColor="text1"/>
          <w:szCs w:val="24"/>
        </w:rPr>
        <w:t>, p. 10, 2007.</w:t>
      </w:r>
    </w:p>
    <w:p w14:paraId="333BFA2D"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[126]</w:t>
      </w:r>
      <w:r w:rsidRPr="00BF316B">
        <w:rPr>
          <w:rFonts w:ascii="Century Schoolbook" w:hAnsi="Century Schoolbook" w:cs="Times New Roman"/>
          <w:noProof/>
          <w:color w:val="000000" w:themeColor="text1"/>
          <w:szCs w:val="24"/>
        </w:rPr>
        <w:tab/>
        <w:t xml:space="preserve">R. S. Safavian and D. Landgrebe, “A survey of decision tree classifier methodology,” </w:t>
      </w:r>
      <w:r w:rsidRPr="00BF316B">
        <w:rPr>
          <w:rFonts w:ascii="Century Schoolbook" w:hAnsi="Century Schoolbook" w:cs="Times New Roman"/>
          <w:i/>
          <w:iCs/>
          <w:noProof/>
          <w:color w:val="000000" w:themeColor="text1"/>
          <w:szCs w:val="24"/>
        </w:rPr>
        <w:t>IEEE Trans. is Syst. man, Cybern.</w:t>
      </w:r>
      <w:r w:rsidRPr="00BF316B">
        <w:rPr>
          <w:rFonts w:ascii="Century Schoolbook" w:hAnsi="Century Schoolbook" w:cs="Times New Roman"/>
          <w:noProof/>
          <w:color w:val="000000" w:themeColor="text1"/>
          <w:szCs w:val="24"/>
        </w:rPr>
        <w:t>, vol. 21, no. 3, pp. 660–674, 1991.</w:t>
      </w:r>
    </w:p>
    <w:p w14:paraId="1EF96B17"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[127]</w:t>
      </w:r>
      <w:r w:rsidRPr="00BF316B">
        <w:rPr>
          <w:rFonts w:ascii="Century Schoolbook" w:hAnsi="Century Schoolbook" w:cs="Times New Roman"/>
          <w:noProof/>
          <w:color w:val="000000" w:themeColor="text1"/>
          <w:szCs w:val="24"/>
        </w:rPr>
        <w:tab/>
        <w:t xml:space="preserve">J. Pärkkä, M. Ermes, P. Korpipää, J. Mäntyjärvi, J. Peltola, and I. Korhonen, “Activity classification using realistic data from wearable sensors.,” </w:t>
      </w:r>
      <w:r w:rsidRPr="00BF316B">
        <w:rPr>
          <w:rFonts w:ascii="Century Schoolbook" w:hAnsi="Century Schoolbook" w:cs="Times New Roman"/>
          <w:i/>
          <w:iCs/>
          <w:noProof/>
          <w:color w:val="000000" w:themeColor="text1"/>
          <w:szCs w:val="24"/>
        </w:rPr>
        <w:t>IEEE Trans. Inf. Technol. Biomed.</w:t>
      </w:r>
      <w:r w:rsidRPr="00BF316B">
        <w:rPr>
          <w:rFonts w:ascii="Century Schoolbook" w:hAnsi="Century Schoolbook" w:cs="Times New Roman"/>
          <w:noProof/>
          <w:color w:val="000000" w:themeColor="text1"/>
          <w:szCs w:val="24"/>
        </w:rPr>
        <w:t>, vol. 10, no. 1, pp. 119–128, 2006.</w:t>
      </w:r>
    </w:p>
    <w:p w14:paraId="618E038E"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[128]</w:t>
      </w:r>
      <w:r w:rsidRPr="00BF316B">
        <w:rPr>
          <w:rFonts w:ascii="Century Schoolbook" w:hAnsi="Century Schoolbook" w:cs="Times New Roman"/>
          <w:noProof/>
          <w:color w:val="000000" w:themeColor="text1"/>
          <w:szCs w:val="24"/>
        </w:rPr>
        <w:tab/>
        <w:t xml:space="preserve">M. Hall, E. Frank, G. Holmes, B. Pfahringer, P. Reutemann, and I. H. Witten, “The WEKA data mining software,” </w:t>
      </w:r>
      <w:r w:rsidRPr="00BF316B">
        <w:rPr>
          <w:rFonts w:ascii="Century Schoolbook" w:hAnsi="Century Schoolbook" w:cs="Times New Roman"/>
          <w:i/>
          <w:iCs/>
          <w:noProof/>
          <w:color w:val="000000" w:themeColor="text1"/>
          <w:szCs w:val="24"/>
        </w:rPr>
        <w:t>ACM SIGKDD Explor.</w:t>
      </w:r>
      <w:r w:rsidRPr="00BF316B">
        <w:rPr>
          <w:rFonts w:ascii="Century Schoolbook" w:hAnsi="Century Schoolbook" w:cs="Times New Roman"/>
          <w:noProof/>
          <w:color w:val="000000" w:themeColor="text1"/>
          <w:szCs w:val="24"/>
        </w:rPr>
        <w:t>, vol. 11, no. 1, pp. 10–18, 2009.</w:t>
      </w:r>
    </w:p>
    <w:p w14:paraId="202B5340"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[129]</w:t>
      </w:r>
      <w:r w:rsidRPr="00BF316B">
        <w:rPr>
          <w:rFonts w:ascii="Century Schoolbook" w:hAnsi="Century Schoolbook" w:cs="Times New Roman"/>
          <w:noProof/>
          <w:color w:val="000000" w:themeColor="text1"/>
          <w:szCs w:val="24"/>
        </w:rPr>
        <w:tab/>
        <w:t xml:space="preserve">J. Vandewalle, “Least Squares Support Vector Machine Classifiers,” </w:t>
      </w:r>
      <w:r w:rsidRPr="00BF316B">
        <w:rPr>
          <w:rFonts w:ascii="Century Schoolbook" w:hAnsi="Century Schoolbook" w:cs="Times New Roman"/>
          <w:i/>
          <w:iCs/>
          <w:noProof/>
          <w:color w:val="000000" w:themeColor="text1"/>
          <w:szCs w:val="24"/>
        </w:rPr>
        <w:t>Neural Process. Lett.</w:t>
      </w:r>
      <w:r w:rsidRPr="00BF316B">
        <w:rPr>
          <w:rFonts w:ascii="Century Schoolbook" w:hAnsi="Century Schoolbook" w:cs="Times New Roman"/>
          <w:noProof/>
          <w:color w:val="000000" w:themeColor="text1"/>
          <w:szCs w:val="24"/>
        </w:rPr>
        <w:t>, vol. 9, no. 3, pp. 293–300, 1999.</w:t>
      </w:r>
    </w:p>
    <w:p w14:paraId="392590F9"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[130]</w:t>
      </w:r>
      <w:r w:rsidRPr="00BF316B">
        <w:rPr>
          <w:rFonts w:ascii="Century Schoolbook" w:hAnsi="Century Schoolbook" w:cs="Times New Roman"/>
          <w:noProof/>
          <w:color w:val="000000" w:themeColor="text1"/>
          <w:szCs w:val="24"/>
        </w:rPr>
        <w:tab/>
        <w:t xml:space="preserve">D. Anguita, A. Ghio, L. Oneto, X. Parra, and J. L. Reyes-Ortiz, “Human activity recognition on smartphones using a multiclass hardware-friendly support vector machine,” </w:t>
      </w:r>
      <w:r w:rsidRPr="00BF316B">
        <w:rPr>
          <w:rFonts w:ascii="Century Schoolbook" w:hAnsi="Century Schoolbook" w:cs="Times New Roman"/>
          <w:i/>
          <w:iCs/>
          <w:noProof/>
          <w:color w:val="000000" w:themeColor="text1"/>
          <w:szCs w:val="24"/>
        </w:rPr>
        <w:t>Lect. Notes Comput. Sci. (including Subser. Lect. Notes Artif. Intell. Lect. Notes Bioinformatics)</w:t>
      </w:r>
      <w:r w:rsidRPr="00BF316B">
        <w:rPr>
          <w:rFonts w:ascii="Century Schoolbook" w:hAnsi="Century Schoolbook" w:cs="Times New Roman"/>
          <w:noProof/>
          <w:color w:val="000000" w:themeColor="text1"/>
          <w:szCs w:val="24"/>
        </w:rPr>
        <w:t>, vol. 7657 LNCS, pp. 216–223, 2012.</w:t>
      </w:r>
    </w:p>
    <w:p w14:paraId="71376850"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[131]</w:t>
      </w:r>
      <w:r w:rsidRPr="00BF316B">
        <w:rPr>
          <w:rFonts w:ascii="Century Schoolbook" w:hAnsi="Century Schoolbook" w:cs="Times New Roman"/>
          <w:noProof/>
          <w:color w:val="000000" w:themeColor="text1"/>
          <w:szCs w:val="24"/>
        </w:rPr>
        <w:tab/>
        <w:t xml:space="preserve">G. R. Naik, D. K. Kumar, and Jayadeva, “Twin SVM for gesture classification using the surface electromyogram,” </w:t>
      </w:r>
      <w:r w:rsidRPr="00BF316B">
        <w:rPr>
          <w:rFonts w:ascii="Century Schoolbook" w:hAnsi="Century Schoolbook" w:cs="Times New Roman"/>
          <w:i/>
          <w:iCs/>
          <w:noProof/>
          <w:color w:val="000000" w:themeColor="text1"/>
          <w:szCs w:val="24"/>
        </w:rPr>
        <w:t>IEEE Trans. Inf. Technol. Biomed.</w:t>
      </w:r>
      <w:r w:rsidRPr="00BF316B">
        <w:rPr>
          <w:rFonts w:ascii="Century Schoolbook" w:hAnsi="Century Schoolbook" w:cs="Times New Roman"/>
          <w:noProof/>
          <w:color w:val="000000" w:themeColor="text1"/>
          <w:szCs w:val="24"/>
        </w:rPr>
        <w:t>, vol. 14, no. 2, pp. 301–308, 2010.</w:t>
      </w:r>
    </w:p>
    <w:p w14:paraId="75A9A651"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[132]</w:t>
      </w:r>
      <w:r w:rsidRPr="00BF316B">
        <w:rPr>
          <w:rFonts w:ascii="Century Schoolbook" w:hAnsi="Century Schoolbook" w:cs="Times New Roman"/>
          <w:noProof/>
          <w:color w:val="000000" w:themeColor="text1"/>
          <w:szCs w:val="24"/>
        </w:rPr>
        <w:tab/>
        <w:t>A. Bulling, J. a. Ward, and H. Gellersen, “Multimodal recognition of reading activity in transit using body-worn sensors,” vol. 9, no. 1, pp. 1–21, 2012.</w:t>
      </w:r>
    </w:p>
    <w:p w14:paraId="085E68F1"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[133]</w:t>
      </w:r>
      <w:r w:rsidRPr="00BF316B">
        <w:rPr>
          <w:rFonts w:ascii="Century Schoolbook" w:hAnsi="Century Schoolbook" w:cs="Times New Roman"/>
          <w:noProof/>
          <w:color w:val="000000" w:themeColor="text1"/>
          <w:szCs w:val="24"/>
        </w:rPr>
        <w:tab/>
        <w:t xml:space="preserve">T. Maekawa and S. Watanabe, “Unsupervised activity recognition with user’s physical characteristics data,” </w:t>
      </w:r>
      <w:r w:rsidRPr="00BF316B">
        <w:rPr>
          <w:rFonts w:ascii="Century Schoolbook" w:hAnsi="Century Schoolbook" w:cs="Times New Roman"/>
          <w:i/>
          <w:iCs/>
          <w:noProof/>
          <w:color w:val="000000" w:themeColor="text1"/>
          <w:szCs w:val="24"/>
        </w:rPr>
        <w:t>Proc. - Int. Symp. Wearable Comput. ISWC</w:t>
      </w:r>
      <w:r w:rsidRPr="00BF316B">
        <w:rPr>
          <w:rFonts w:ascii="Century Schoolbook" w:hAnsi="Century Schoolbook" w:cs="Times New Roman"/>
          <w:noProof/>
          <w:color w:val="000000" w:themeColor="text1"/>
          <w:szCs w:val="24"/>
        </w:rPr>
        <w:t>, pp. 89–96, 2011.</w:t>
      </w:r>
    </w:p>
    <w:p w14:paraId="28EC8E3D"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[134]</w:t>
      </w:r>
      <w:r w:rsidRPr="00BF316B">
        <w:rPr>
          <w:rFonts w:ascii="Century Schoolbook" w:hAnsi="Century Schoolbook" w:cs="Times New Roman"/>
          <w:noProof/>
          <w:color w:val="000000" w:themeColor="text1"/>
          <w:szCs w:val="24"/>
        </w:rPr>
        <w:tab/>
        <w:t xml:space="preserve">Y. Zhang, R. Jin, and Z. H. Zhou, “Understanding bag-of-words model: A statistical framework,” </w:t>
      </w:r>
      <w:r w:rsidRPr="00BF316B">
        <w:rPr>
          <w:rFonts w:ascii="Century Schoolbook" w:hAnsi="Century Schoolbook" w:cs="Times New Roman"/>
          <w:i/>
          <w:iCs/>
          <w:noProof/>
          <w:color w:val="000000" w:themeColor="text1"/>
          <w:szCs w:val="24"/>
        </w:rPr>
        <w:t>Int. J. Mach. Learn. Cybern.</w:t>
      </w:r>
      <w:r w:rsidRPr="00BF316B">
        <w:rPr>
          <w:rFonts w:ascii="Century Schoolbook" w:hAnsi="Century Schoolbook" w:cs="Times New Roman"/>
          <w:noProof/>
          <w:color w:val="000000" w:themeColor="text1"/>
          <w:szCs w:val="24"/>
        </w:rPr>
        <w:t>, vol. 1, no. 1–4, pp. 43–52, 2010.</w:t>
      </w:r>
    </w:p>
    <w:p w14:paraId="161985D7"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[135]</w:t>
      </w:r>
      <w:r w:rsidRPr="00BF316B">
        <w:rPr>
          <w:rFonts w:ascii="Century Schoolbook" w:hAnsi="Century Schoolbook" w:cs="Times New Roman"/>
          <w:noProof/>
          <w:color w:val="000000" w:themeColor="text1"/>
          <w:szCs w:val="24"/>
        </w:rPr>
        <w:tab/>
        <w:t xml:space="preserve">T. Huỳnh, M. Fritz, and B. Schiele, “Discovery of activity patterns using topic models,” </w:t>
      </w:r>
      <w:r w:rsidRPr="00BF316B">
        <w:rPr>
          <w:rFonts w:ascii="Century Schoolbook" w:hAnsi="Century Schoolbook" w:cs="Times New Roman"/>
          <w:i/>
          <w:iCs/>
          <w:noProof/>
          <w:color w:val="000000" w:themeColor="text1"/>
          <w:szCs w:val="24"/>
        </w:rPr>
        <w:t>Proc. 10th Int. Conf. Ubiquitous Comput. (UbiComp ’08)</w:t>
      </w:r>
      <w:r w:rsidRPr="00BF316B">
        <w:rPr>
          <w:rFonts w:ascii="Century Schoolbook" w:hAnsi="Century Schoolbook" w:cs="Times New Roman"/>
          <w:noProof/>
          <w:color w:val="000000" w:themeColor="text1"/>
          <w:szCs w:val="24"/>
        </w:rPr>
        <w:t xml:space="preserve">, pp. </w:t>
      </w:r>
      <w:r w:rsidRPr="00BF316B">
        <w:rPr>
          <w:rFonts w:ascii="Century Schoolbook" w:hAnsi="Century Schoolbook" w:cs="Times New Roman"/>
          <w:noProof/>
          <w:color w:val="000000" w:themeColor="text1"/>
          <w:szCs w:val="24"/>
        </w:rPr>
        <w:lastRenderedPageBreak/>
        <w:t>10–19, 2008.</w:t>
      </w:r>
    </w:p>
    <w:p w14:paraId="6C304E1D"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[136]</w:t>
      </w:r>
      <w:r w:rsidRPr="00BF316B">
        <w:rPr>
          <w:rFonts w:ascii="Century Schoolbook" w:hAnsi="Century Schoolbook" w:cs="Times New Roman"/>
          <w:noProof/>
          <w:color w:val="000000" w:themeColor="text1"/>
          <w:szCs w:val="24"/>
        </w:rPr>
        <w:tab/>
        <w:t xml:space="preserve">P. Palmes, H. K. Pung, T. Gu, W. Xue, and S. Chen, “Object relevance weight pattern mining for activity recognition and segmentation,” </w:t>
      </w:r>
      <w:r w:rsidRPr="00BF316B">
        <w:rPr>
          <w:rFonts w:ascii="Century Schoolbook" w:hAnsi="Century Schoolbook" w:cs="Times New Roman"/>
          <w:i/>
          <w:iCs/>
          <w:noProof/>
          <w:color w:val="000000" w:themeColor="text1"/>
          <w:szCs w:val="24"/>
        </w:rPr>
        <w:t>Pervasive Mob. Comput.</w:t>
      </w:r>
      <w:r w:rsidRPr="00BF316B">
        <w:rPr>
          <w:rFonts w:ascii="Century Schoolbook" w:hAnsi="Century Schoolbook" w:cs="Times New Roman"/>
          <w:noProof/>
          <w:color w:val="000000" w:themeColor="text1"/>
          <w:szCs w:val="24"/>
        </w:rPr>
        <w:t>, vol. 6, no. 1, pp. 43–57, 2010.</w:t>
      </w:r>
    </w:p>
    <w:p w14:paraId="1431938B"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[137]</w:t>
      </w:r>
      <w:r w:rsidRPr="00BF316B">
        <w:rPr>
          <w:rFonts w:ascii="Century Schoolbook" w:hAnsi="Century Schoolbook" w:cs="Times New Roman"/>
          <w:noProof/>
          <w:color w:val="000000" w:themeColor="text1"/>
          <w:szCs w:val="24"/>
        </w:rPr>
        <w:tab/>
        <w:t xml:space="preserve">D. Wyatt, M. Philipose, and T. Choudhury, “Unsupervised activity recognition using automatically mined common sense,” </w:t>
      </w:r>
      <w:r w:rsidRPr="00BF316B">
        <w:rPr>
          <w:rFonts w:ascii="Century Schoolbook" w:hAnsi="Century Schoolbook" w:cs="Times New Roman"/>
          <w:i/>
          <w:iCs/>
          <w:noProof/>
          <w:color w:val="000000" w:themeColor="text1"/>
          <w:szCs w:val="24"/>
        </w:rPr>
        <w:t>Sensors</w:t>
      </w:r>
      <w:r w:rsidRPr="00BF316B">
        <w:rPr>
          <w:rFonts w:ascii="Century Schoolbook" w:hAnsi="Century Schoolbook" w:cs="Times New Roman"/>
          <w:noProof/>
          <w:color w:val="000000" w:themeColor="text1"/>
          <w:szCs w:val="24"/>
        </w:rPr>
        <w:t>, vol. 20, no. 1, pp. 21–27, 2005.</w:t>
      </w:r>
    </w:p>
    <w:p w14:paraId="4CF5E947"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[138]</w:t>
      </w:r>
      <w:r w:rsidRPr="00BF316B">
        <w:rPr>
          <w:rFonts w:ascii="Century Schoolbook" w:hAnsi="Century Schoolbook" w:cs="Times New Roman"/>
          <w:noProof/>
          <w:color w:val="000000" w:themeColor="text1"/>
          <w:szCs w:val="24"/>
        </w:rPr>
        <w:tab/>
        <w:t xml:space="preserve">T. Mitchell and A. Blum, “Combining labeled and unlabeled data with co-training,” </w:t>
      </w:r>
      <w:r w:rsidRPr="00BF316B">
        <w:rPr>
          <w:rFonts w:ascii="Century Schoolbook" w:hAnsi="Century Schoolbook" w:cs="Times New Roman"/>
          <w:i/>
          <w:iCs/>
          <w:noProof/>
          <w:color w:val="000000" w:themeColor="text1"/>
          <w:szCs w:val="24"/>
        </w:rPr>
        <w:t>Proc. Elev. Annu. Conf. Comput. Learn. theory</w:t>
      </w:r>
      <w:r w:rsidRPr="00BF316B">
        <w:rPr>
          <w:rFonts w:ascii="Century Schoolbook" w:hAnsi="Century Schoolbook" w:cs="Times New Roman"/>
          <w:noProof/>
          <w:color w:val="000000" w:themeColor="text1"/>
          <w:szCs w:val="24"/>
        </w:rPr>
        <w:t>, pp. 92–100, 1998.</w:t>
      </w:r>
    </w:p>
    <w:p w14:paraId="110321F6"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[139]</w:t>
      </w:r>
      <w:r w:rsidRPr="00BF316B">
        <w:rPr>
          <w:rFonts w:ascii="Century Schoolbook" w:hAnsi="Century Schoolbook" w:cs="Times New Roman"/>
          <w:noProof/>
          <w:color w:val="000000" w:themeColor="text1"/>
          <w:szCs w:val="24"/>
        </w:rPr>
        <w:tab/>
        <w:t xml:space="preserve">M. Stikic, K. Van Laerhoven, and B. Schiele, “Exploring semi-supervised and active learning for activity recognition,” </w:t>
      </w:r>
      <w:r w:rsidRPr="00BF316B">
        <w:rPr>
          <w:rFonts w:ascii="Century Schoolbook" w:hAnsi="Century Schoolbook" w:cs="Times New Roman"/>
          <w:i/>
          <w:iCs/>
          <w:noProof/>
          <w:color w:val="000000" w:themeColor="text1"/>
          <w:szCs w:val="24"/>
        </w:rPr>
        <w:t>2008 12th IEEE Int. Symp. Wearable Comput.</w:t>
      </w:r>
      <w:r w:rsidRPr="00BF316B">
        <w:rPr>
          <w:rFonts w:ascii="Century Schoolbook" w:hAnsi="Century Schoolbook" w:cs="Times New Roman"/>
          <w:noProof/>
          <w:color w:val="000000" w:themeColor="text1"/>
          <w:szCs w:val="24"/>
        </w:rPr>
        <w:t>, pp. 81–88, 2008.</w:t>
      </w:r>
    </w:p>
    <w:p w14:paraId="403A93B0"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[140]</w:t>
      </w:r>
      <w:r w:rsidRPr="00BF316B">
        <w:rPr>
          <w:rFonts w:ascii="Century Schoolbook" w:hAnsi="Century Schoolbook" w:cs="Times New Roman"/>
          <w:noProof/>
          <w:color w:val="000000" w:themeColor="text1"/>
          <w:szCs w:val="24"/>
        </w:rPr>
        <w:tab/>
        <w:t xml:space="preserve">D. Guan, W. Yuan, Y.-K. Lee, A. Gavrilov, and S. Lee, “Activity Recognition Based on Semi-supervised Learning,” </w:t>
      </w:r>
      <w:r w:rsidRPr="00BF316B">
        <w:rPr>
          <w:rFonts w:ascii="Century Schoolbook" w:hAnsi="Century Schoolbook" w:cs="Times New Roman"/>
          <w:i/>
          <w:iCs/>
          <w:noProof/>
          <w:color w:val="000000" w:themeColor="text1"/>
          <w:szCs w:val="24"/>
        </w:rPr>
        <w:t>13th IEEE Int. Conf. Embed. Real-Time Comput. Syst. Appl. (RTCSA 2007)</w:t>
      </w:r>
      <w:r w:rsidRPr="00BF316B">
        <w:rPr>
          <w:rFonts w:ascii="Century Schoolbook" w:hAnsi="Century Schoolbook" w:cs="Times New Roman"/>
          <w:noProof/>
          <w:color w:val="000000" w:themeColor="text1"/>
          <w:szCs w:val="24"/>
        </w:rPr>
        <w:t>, no. 1, pp. 469–475, 2007.</w:t>
      </w:r>
    </w:p>
    <w:p w14:paraId="22409F0E"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[141]</w:t>
      </w:r>
      <w:r w:rsidRPr="00BF316B">
        <w:rPr>
          <w:rFonts w:ascii="Century Schoolbook" w:hAnsi="Century Schoolbook" w:cs="Times New Roman"/>
          <w:noProof/>
          <w:color w:val="000000" w:themeColor="text1"/>
          <w:szCs w:val="24"/>
        </w:rPr>
        <w:tab/>
        <w:t xml:space="preserve">T. Huỳnh and B. Schiele, “Towards less supervision in activity recognition from wearable sensors,” </w:t>
      </w:r>
      <w:r w:rsidRPr="00BF316B">
        <w:rPr>
          <w:rFonts w:ascii="Century Schoolbook" w:hAnsi="Century Schoolbook" w:cs="Times New Roman"/>
          <w:i/>
          <w:iCs/>
          <w:noProof/>
          <w:color w:val="000000" w:themeColor="text1"/>
          <w:szCs w:val="24"/>
        </w:rPr>
        <w:t>Proc. - Int. Symp. Wearable Comput. ISWC</w:t>
      </w:r>
      <w:r w:rsidRPr="00BF316B">
        <w:rPr>
          <w:rFonts w:ascii="Century Schoolbook" w:hAnsi="Century Schoolbook" w:cs="Times New Roman"/>
          <w:noProof/>
          <w:color w:val="000000" w:themeColor="text1"/>
          <w:szCs w:val="24"/>
        </w:rPr>
        <w:t>, pp. 3–10, 2007.</w:t>
      </w:r>
    </w:p>
    <w:p w14:paraId="2422A6F1"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[142]</w:t>
      </w:r>
      <w:r w:rsidRPr="00BF316B">
        <w:rPr>
          <w:rFonts w:ascii="Century Schoolbook" w:hAnsi="Century Schoolbook" w:cs="Times New Roman"/>
          <w:noProof/>
          <w:color w:val="000000" w:themeColor="text1"/>
          <w:szCs w:val="24"/>
        </w:rPr>
        <w:tab/>
        <w:t xml:space="preserve">M. Mahdaviani and T. Choudhury, “Fast and scalable training of semisupervised crfs with application to activity recognition,” </w:t>
      </w:r>
      <w:r w:rsidRPr="00BF316B">
        <w:rPr>
          <w:rFonts w:ascii="Century Schoolbook" w:hAnsi="Century Schoolbook" w:cs="Times New Roman"/>
          <w:i/>
          <w:iCs/>
          <w:noProof/>
          <w:color w:val="000000" w:themeColor="text1"/>
          <w:szCs w:val="24"/>
        </w:rPr>
        <w:t>Adv. Neural Inf. …</w:t>
      </w:r>
      <w:r w:rsidRPr="00BF316B">
        <w:rPr>
          <w:rFonts w:ascii="Century Schoolbook" w:hAnsi="Century Schoolbook" w:cs="Times New Roman"/>
          <w:noProof/>
          <w:color w:val="000000" w:themeColor="text1"/>
          <w:szCs w:val="24"/>
        </w:rPr>
        <w:t>, pp. 1–8, 2007.</w:t>
      </w:r>
    </w:p>
    <w:p w14:paraId="606B30A2"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[143]</w:t>
      </w:r>
      <w:r w:rsidRPr="00BF316B">
        <w:rPr>
          <w:rFonts w:ascii="Century Schoolbook" w:hAnsi="Century Schoolbook" w:cs="Times New Roman"/>
          <w:noProof/>
          <w:color w:val="000000" w:themeColor="text1"/>
          <w:szCs w:val="24"/>
        </w:rPr>
        <w:tab/>
        <w:t xml:space="preserve">M. Stikic and B. Schiele, “Activity recognition from sparsely labeled data using multi-instance learning,” </w:t>
      </w:r>
      <w:r w:rsidRPr="00BF316B">
        <w:rPr>
          <w:rFonts w:ascii="Century Schoolbook" w:hAnsi="Century Schoolbook" w:cs="Times New Roman"/>
          <w:i/>
          <w:iCs/>
          <w:noProof/>
          <w:color w:val="000000" w:themeColor="text1"/>
          <w:szCs w:val="24"/>
        </w:rPr>
        <w:t>Lect. Notes Comput. Sci. (including Subser. Lect. Notes Artif. Intell. Lect. Notes Bioinformatics)</w:t>
      </w:r>
      <w:r w:rsidRPr="00BF316B">
        <w:rPr>
          <w:rFonts w:ascii="Century Schoolbook" w:hAnsi="Century Schoolbook" w:cs="Times New Roman"/>
          <w:noProof/>
          <w:color w:val="000000" w:themeColor="text1"/>
          <w:szCs w:val="24"/>
        </w:rPr>
        <w:t>, vol. 5561 LNCS, pp. 156–173, 2009.</w:t>
      </w:r>
    </w:p>
    <w:p w14:paraId="0B35A2D4"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[144]</w:t>
      </w:r>
      <w:r w:rsidRPr="00BF316B">
        <w:rPr>
          <w:rFonts w:ascii="Century Schoolbook" w:hAnsi="Century Schoolbook" w:cs="Times New Roman"/>
          <w:noProof/>
          <w:color w:val="000000" w:themeColor="text1"/>
          <w:szCs w:val="24"/>
        </w:rPr>
        <w:tab/>
        <w:t xml:space="preserve">S. Knox, L. Coyle, and S. Dobson, “Using Ontologies in Case-Based Activity Recognition.,” </w:t>
      </w:r>
      <w:r w:rsidRPr="00BF316B">
        <w:rPr>
          <w:rFonts w:ascii="Century Schoolbook" w:hAnsi="Century Schoolbook" w:cs="Times New Roman"/>
          <w:i/>
          <w:iCs/>
          <w:noProof/>
          <w:color w:val="000000" w:themeColor="text1"/>
          <w:szCs w:val="24"/>
        </w:rPr>
        <w:t>FLAIRS Conf.</w:t>
      </w:r>
      <w:r w:rsidRPr="00BF316B">
        <w:rPr>
          <w:rFonts w:ascii="Century Schoolbook" w:hAnsi="Century Schoolbook" w:cs="Times New Roman"/>
          <w:noProof/>
          <w:color w:val="000000" w:themeColor="text1"/>
          <w:szCs w:val="24"/>
        </w:rPr>
        <w:t>, pp. 1–6, 2010.</w:t>
      </w:r>
    </w:p>
    <w:p w14:paraId="23B448AE"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[145]</w:t>
      </w:r>
      <w:r w:rsidRPr="00BF316B">
        <w:rPr>
          <w:rFonts w:ascii="Century Schoolbook" w:hAnsi="Century Schoolbook" w:cs="Times New Roman"/>
          <w:noProof/>
          <w:color w:val="000000" w:themeColor="text1"/>
          <w:szCs w:val="24"/>
        </w:rPr>
        <w:tab/>
        <w:t xml:space="preserve">G. Meditskos, S. Dasiopoulou, and I. Kompatsiaris, “MetaQ: A knowledge-driven framework for context-aware activity recognition combining SPARQL and OWL 2 activity patterns,” </w:t>
      </w:r>
      <w:r w:rsidRPr="00BF316B">
        <w:rPr>
          <w:rFonts w:ascii="Century Schoolbook" w:hAnsi="Century Schoolbook" w:cs="Times New Roman"/>
          <w:i/>
          <w:iCs/>
          <w:noProof/>
          <w:color w:val="000000" w:themeColor="text1"/>
          <w:szCs w:val="24"/>
        </w:rPr>
        <w:t>Pervasive Mob. Comput.</w:t>
      </w:r>
      <w:r w:rsidRPr="00BF316B">
        <w:rPr>
          <w:rFonts w:ascii="Century Schoolbook" w:hAnsi="Century Schoolbook" w:cs="Times New Roman"/>
          <w:noProof/>
          <w:color w:val="000000" w:themeColor="text1"/>
          <w:szCs w:val="24"/>
        </w:rPr>
        <w:t>, 2015.</w:t>
      </w:r>
    </w:p>
    <w:p w14:paraId="5654EE63"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[146]</w:t>
      </w:r>
      <w:r w:rsidRPr="00BF316B">
        <w:rPr>
          <w:rFonts w:ascii="Century Schoolbook" w:hAnsi="Century Schoolbook" w:cs="Times New Roman"/>
          <w:noProof/>
          <w:color w:val="000000" w:themeColor="text1"/>
          <w:szCs w:val="24"/>
        </w:rPr>
        <w:tab/>
        <w:t xml:space="preserve">S. McKeever, J. Ye, L. Coyle, and C. Bleakley, “Activity recognition using temporal evidence theory,” </w:t>
      </w:r>
      <w:r w:rsidRPr="00BF316B">
        <w:rPr>
          <w:rFonts w:ascii="Century Schoolbook" w:hAnsi="Century Schoolbook" w:cs="Times New Roman"/>
          <w:i/>
          <w:iCs/>
          <w:noProof/>
          <w:color w:val="000000" w:themeColor="text1"/>
          <w:szCs w:val="24"/>
        </w:rPr>
        <w:t>J. Ambient Intell. Smart Environ.</w:t>
      </w:r>
      <w:r w:rsidRPr="00BF316B">
        <w:rPr>
          <w:rFonts w:ascii="Century Schoolbook" w:hAnsi="Century Schoolbook" w:cs="Times New Roman"/>
          <w:noProof/>
          <w:color w:val="000000" w:themeColor="text1"/>
          <w:szCs w:val="24"/>
        </w:rPr>
        <w:t>, vol. 2, no. 3, pp. 253–269, 2010.</w:t>
      </w:r>
    </w:p>
    <w:p w14:paraId="134A2821"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[147]</w:t>
      </w:r>
      <w:r w:rsidRPr="00BF316B">
        <w:rPr>
          <w:rFonts w:ascii="Century Schoolbook" w:hAnsi="Century Schoolbook" w:cs="Times New Roman"/>
          <w:noProof/>
          <w:color w:val="000000" w:themeColor="text1"/>
          <w:szCs w:val="24"/>
        </w:rPr>
        <w:tab/>
        <w:t xml:space="preserve">Y. Kwon, K. Kang, and C. Bae, “Unsupervised learning for human activity recognition using smartphone sensors,” </w:t>
      </w:r>
      <w:r w:rsidRPr="00BF316B">
        <w:rPr>
          <w:rFonts w:ascii="Century Schoolbook" w:hAnsi="Century Schoolbook" w:cs="Times New Roman"/>
          <w:i/>
          <w:iCs/>
          <w:noProof/>
          <w:color w:val="000000" w:themeColor="text1"/>
          <w:szCs w:val="24"/>
        </w:rPr>
        <w:t>Expert Syst. Appl.</w:t>
      </w:r>
      <w:r w:rsidRPr="00BF316B">
        <w:rPr>
          <w:rFonts w:ascii="Century Schoolbook" w:hAnsi="Century Schoolbook" w:cs="Times New Roman"/>
          <w:noProof/>
          <w:color w:val="000000" w:themeColor="text1"/>
          <w:szCs w:val="24"/>
        </w:rPr>
        <w:t>, vol. 41, no. 14, pp. 6067–6074, 2014.</w:t>
      </w:r>
    </w:p>
    <w:p w14:paraId="1EF23D80"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lastRenderedPageBreak/>
        <w:t>[148]</w:t>
      </w:r>
      <w:r w:rsidRPr="00BF316B">
        <w:rPr>
          <w:rFonts w:ascii="Century Schoolbook" w:hAnsi="Century Schoolbook" w:cs="Times New Roman"/>
          <w:noProof/>
          <w:color w:val="000000" w:themeColor="text1"/>
          <w:szCs w:val="24"/>
        </w:rPr>
        <w:tab/>
        <w:t xml:space="preserve">Bhargava and Sharma, “Decision Tree Analysis on J48 Algorithm for Data Mining,” </w:t>
      </w:r>
      <w:r w:rsidRPr="00BF316B">
        <w:rPr>
          <w:rFonts w:ascii="Century Schoolbook" w:hAnsi="Century Schoolbook" w:cs="Times New Roman"/>
          <w:i/>
          <w:iCs/>
          <w:noProof/>
          <w:color w:val="000000" w:themeColor="text1"/>
          <w:szCs w:val="24"/>
        </w:rPr>
        <w:t>Int. J. Adv. Res. Decis. Tree Anal. J48 Algorithm Data Min.</w:t>
      </w:r>
      <w:r w:rsidRPr="00BF316B">
        <w:rPr>
          <w:rFonts w:ascii="Century Schoolbook" w:hAnsi="Century Schoolbook" w:cs="Times New Roman"/>
          <w:noProof/>
          <w:color w:val="000000" w:themeColor="text1"/>
          <w:szCs w:val="24"/>
        </w:rPr>
        <w:t>, vol. 3, no. 6, pp. 1114–1119, 2013.</w:t>
      </w:r>
    </w:p>
    <w:p w14:paraId="4E2E243A"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[149]</w:t>
      </w:r>
      <w:r w:rsidRPr="00BF316B">
        <w:rPr>
          <w:rFonts w:ascii="Century Schoolbook" w:hAnsi="Century Schoolbook" w:cs="Times New Roman"/>
          <w:noProof/>
          <w:color w:val="000000" w:themeColor="text1"/>
          <w:szCs w:val="24"/>
        </w:rPr>
        <w:tab/>
        <w:t xml:space="preserve">M. Shoaib, S. Bosch, O. Durmaz Incel, H. Scholten, and P. J. M. Havinga, </w:t>
      </w:r>
      <w:r w:rsidRPr="00BF316B">
        <w:rPr>
          <w:rFonts w:ascii="Century Schoolbook" w:hAnsi="Century Schoolbook" w:cs="Times New Roman"/>
          <w:i/>
          <w:iCs/>
          <w:noProof/>
          <w:color w:val="000000" w:themeColor="text1"/>
          <w:szCs w:val="24"/>
        </w:rPr>
        <w:t>Fusion of smartphone motion sensors for physical activity recognition</w:t>
      </w:r>
      <w:r w:rsidRPr="00BF316B">
        <w:rPr>
          <w:rFonts w:ascii="Century Schoolbook" w:hAnsi="Century Schoolbook" w:cs="Times New Roman"/>
          <w:noProof/>
          <w:color w:val="000000" w:themeColor="text1"/>
          <w:szCs w:val="24"/>
        </w:rPr>
        <w:t>, vol. 14, no. 6. 2014.</w:t>
      </w:r>
    </w:p>
    <w:p w14:paraId="5B309EE8"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[150]</w:t>
      </w:r>
      <w:r w:rsidRPr="00BF316B">
        <w:rPr>
          <w:rFonts w:ascii="Century Schoolbook" w:hAnsi="Century Schoolbook" w:cs="Times New Roman"/>
          <w:noProof/>
          <w:color w:val="000000" w:themeColor="text1"/>
          <w:szCs w:val="24"/>
        </w:rPr>
        <w:tab/>
        <w:t>K. Chang, M. Y. Chen, and J. Canny, “Tracking Free-Weight Exercises,” no. September 2007, 2015.</w:t>
      </w:r>
    </w:p>
    <w:p w14:paraId="734D2250"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[151]</w:t>
      </w:r>
      <w:r w:rsidRPr="00BF316B">
        <w:rPr>
          <w:rFonts w:ascii="Century Schoolbook" w:hAnsi="Century Schoolbook" w:cs="Times New Roman"/>
          <w:noProof/>
          <w:color w:val="000000" w:themeColor="text1"/>
          <w:szCs w:val="24"/>
        </w:rPr>
        <w:tab/>
        <w:t xml:space="preserve">I. Pernek, G. Kurillo, G. Stiglic, and R. Bajcsy, “Recognizing the intensity of strength training exercises with wearable sensors,” </w:t>
      </w:r>
      <w:r w:rsidRPr="00BF316B">
        <w:rPr>
          <w:rFonts w:ascii="Century Schoolbook" w:hAnsi="Century Schoolbook" w:cs="Times New Roman"/>
          <w:i/>
          <w:iCs/>
          <w:noProof/>
          <w:color w:val="000000" w:themeColor="text1"/>
          <w:szCs w:val="24"/>
        </w:rPr>
        <w:t>J. Biomed. Inform.</w:t>
      </w:r>
      <w:r w:rsidRPr="00BF316B">
        <w:rPr>
          <w:rFonts w:ascii="Century Schoolbook" w:hAnsi="Century Schoolbook" w:cs="Times New Roman"/>
          <w:noProof/>
          <w:color w:val="000000" w:themeColor="text1"/>
          <w:szCs w:val="24"/>
        </w:rPr>
        <w:t>, vol. 58, pp. 145–155, 2015.</w:t>
      </w:r>
    </w:p>
    <w:p w14:paraId="712A56D0"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[152]</w:t>
      </w:r>
      <w:r w:rsidRPr="00BF316B">
        <w:rPr>
          <w:rFonts w:ascii="Century Schoolbook" w:hAnsi="Century Schoolbook" w:cs="Times New Roman"/>
          <w:noProof/>
          <w:color w:val="000000" w:themeColor="text1"/>
          <w:szCs w:val="24"/>
        </w:rPr>
        <w:tab/>
        <w:t>P. Hausberger, A. Fernbach, and W. Kastner, “IMU-based Smart Fitness Devices for Weight Training,” pp. 5182–5189, 2016.</w:t>
      </w:r>
    </w:p>
    <w:p w14:paraId="00515E3B"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[153]</w:t>
      </w:r>
      <w:r w:rsidRPr="00BF316B">
        <w:rPr>
          <w:rFonts w:ascii="Century Schoolbook" w:hAnsi="Century Schoolbook" w:cs="Times New Roman"/>
          <w:noProof/>
          <w:color w:val="000000" w:themeColor="text1"/>
          <w:szCs w:val="24"/>
        </w:rPr>
        <w:tab/>
        <w:t>I. Pernek, K. Anna, and P. Kokol, “Exercise repetition detection for resistance training based on smartphones,” pp. 771–782, 2013.</w:t>
      </w:r>
    </w:p>
    <w:p w14:paraId="4C98A9DE"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[154]</w:t>
      </w:r>
      <w:r w:rsidRPr="00BF316B">
        <w:rPr>
          <w:rFonts w:ascii="Century Schoolbook" w:hAnsi="Century Schoolbook" w:cs="Times New Roman"/>
          <w:noProof/>
          <w:color w:val="000000" w:themeColor="text1"/>
          <w:szCs w:val="24"/>
        </w:rPr>
        <w:tab/>
        <w:t xml:space="preserve">E. M. Tapia, S. S. Intille, and K. Larson, “Activity Recognition in the Home Using Simple and Ubiquitous Sensors,” </w:t>
      </w:r>
      <w:r w:rsidRPr="00BF316B">
        <w:rPr>
          <w:rFonts w:ascii="Century Schoolbook" w:hAnsi="Century Schoolbook" w:cs="Times New Roman"/>
          <w:i/>
          <w:iCs/>
          <w:noProof/>
          <w:color w:val="000000" w:themeColor="text1"/>
          <w:szCs w:val="24"/>
        </w:rPr>
        <w:t>Pervasive Comput.</w:t>
      </w:r>
      <w:r w:rsidRPr="00BF316B">
        <w:rPr>
          <w:rFonts w:ascii="Century Schoolbook" w:hAnsi="Century Schoolbook" w:cs="Times New Roman"/>
          <w:noProof/>
          <w:color w:val="000000" w:themeColor="text1"/>
          <w:szCs w:val="24"/>
        </w:rPr>
        <w:t>, vol. 3001, pp. 158–175, 2004.</w:t>
      </w:r>
    </w:p>
    <w:p w14:paraId="17B9787A"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[155]</w:t>
      </w:r>
      <w:r w:rsidRPr="00BF316B">
        <w:rPr>
          <w:rFonts w:ascii="Century Schoolbook" w:hAnsi="Century Schoolbook" w:cs="Times New Roman"/>
          <w:noProof/>
          <w:color w:val="000000" w:themeColor="text1"/>
          <w:szCs w:val="24"/>
        </w:rPr>
        <w:tab/>
        <w:t xml:space="preserve">S. Chernbumroong, S. Cang, A. Atkins, and H. Yu, “Elderly activities recognition and classification for applications in assisted living,” </w:t>
      </w:r>
      <w:r w:rsidRPr="00BF316B">
        <w:rPr>
          <w:rFonts w:ascii="Century Schoolbook" w:hAnsi="Century Schoolbook" w:cs="Times New Roman"/>
          <w:i/>
          <w:iCs/>
          <w:noProof/>
          <w:color w:val="000000" w:themeColor="text1"/>
          <w:szCs w:val="24"/>
        </w:rPr>
        <w:t>Expert Syst. Appl.</w:t>
      </w:r>
      <w:r w:rsidRPr="00BF316B">
        <w:rPr>
          <w:rFonts w:ascii="Century Schoolbook" w:hAnsi="Century Schoolbook" w:cs="Times New Roman"/>
          <w:noProof/>
          <w:color w:val="000000" w:themeColor="text1"/>
          <w:szCs w:val="24"/>
        </w:rPr>
        <w:t>, vol. 40, no. 5, pp. 1662–1674, 2013.</w:t>
      </w:r>
    </w:p>
    <w:p w14:paraId="414FA57B"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[156]</w:t>
      </w:r>
      <w:r w:rsidRPr="00BF316B">
        <w:rPr>
          <w:rFonts w:ascii="Century Schoolbook" w:hAnsi="Century Schoolbook" w:cs="Times New Roman"/>
          <w:noProof/>
          <w:color w:val="000000" w:themeColor="text1"/>
          <w:szCs w:val="24"/>
        </w:rPr>
        <w:tab/>
        <w:t xml:space="preserve">M. Hynes, H. Wang, E. McCarrick, and L. Kilmartin, “Accurate monitoring of human physical activity levels for medical diagnosis and monitoring using off-the-shelf cellular handsets,” </w:t>
      </w:r>
      <w:r w:rsidRPr="00BF316B">
        <w:rPr>
          <w:rFonts w:ascii="Century Schoolbook" w:hAnsi="Century Schoolbook" w:cs="Times New Roman"/>
          <w:i/>
          <w:iCs/>
          <w:noProof/>
          <w:color w:val="000000" w:themeColor="text1"/>
          <w:szCs w:val="24"/>
        </w:rPr>
        <w:t>Pers. Ubiquitous Comput.</w:t>
      </w:r>
      <w:r w:rsidRPr="00BF316B">
        <w:rPr>
          <w:rFonts w:ascii="Century Schoolbook" w:hAnsi="Century Schoolbook" w:cs="Times New Roman"/>
          <w:noProof/>
          <w:color w:val="000000" w:themeColor="text1"/>
          <w:szCs w:val="24"/>
        </w:rPr>
        <w:t>, vol. 15, no. 7, pp. 667–678, 2011.</w:t>
      </w:r>
    </w:p>
    <w:p w14:paraId="278C2C43"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[157]</w:t>
      </w:r>
      <w:r w:rsidRPr="00BF316B">
        <w:rPr>
          <w:rFonts w:ascii="Century Schoolbook" w:hAnsi="Century Schoolbook" w:cs="Times New Roman"/>
          <w:noProof/>
          <w:color w:val="000000" w:themeColor="text1"/>
          <w:szCs w:val="24"/>
        </w:rPr>
        <w:tab/>
        <w:t>G. Spina, G. Huang, A. Vaes, M. Spruit, and O. Amft, “COPDTrainer</w:t>
      </w:r>
      <w:r w:rsidRPr="00BF316B">
        <w:rPr>
          <w:rFonts w:ascii="Times New Roman" w:hAnsi="Times New Roman" w:cs="Times New Roman"/>
          <w:noProof/>
          <w:color w:val="000000" w:themeColor="text1"/>
          <w:szCs w:val="24"/>
        </w:rPr>
        <w:t> </w:t>
      </w:r>
      <w:r w:rsidRPr="00BF316B">
        <w:rPr>
          <w:rFonts w:ascii="Century Schoolbook" w:hAnsi="Century Schoolbook" w:cs="Times New Roman"/>
          <w:noProof/>
          <w:color w:val="000000" w:themeColor="text1"/>
          <w:szCs w:val="24"/>
        </w:rPr>
        <w:t>: A Smartphone-based Motion Rehabilitation Training System with Real-Time Acoustic Feedback,” pp. 597–606, 2013.</w:t>
      </w:r>
    </w:p>
    <w:p w14:paraId="478AD23E"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[158]</w:t>
      </w:r>
      <w:r w:rsidRPr="00BF316B">
        <w:rPr>
          <w:rFonts w:ascii="Century Schoolbook" w:hAnsi="Century Schoolbook" w:cs="Times New Roman"/>
          <w:noProof/>
          <w:color w:val="000000" w:themeColor="text1"/>
          <w:szCs w:val="24"/>
        </w:rPr>
        <w:tab/>
        <w:t xml:space="preserve">M. D. Oresti Banos, Rafael Garcia, Juan A. Holgado-Terriza and  and C. V. Hector Pomares, Ignacio Rojas, Alejandro Saez, “mHealthDroid: A Novel Framework for Agile Development of Mobile Health Applications,” in </w:t>
      </w:r>
      <w:r w:rsidRPr="00BF316B">
        <w:rPr>
          <w:rFonts w:ascii="Century Schoolbook" w:hAnsi="Century Schoolbook" w:cs="Times New Roman"/>
          <w:i/>
          <w:iCs/>
          <w:noProof/>
          <w:color w:val="000000" w:themeColor="text1"/>
          <w:szCs w:val="24"/>
        </w:rPr>
        <w:t>Ambient Assisted Living and Daily Activities</w:t>
      </w:r>
      <w:r w:rsidRPr="00BF316B">
        <w:rPr>
          <w:rFonts w:ascii="Century Schoolbook" w:hAnsi="Century Schoolbook" w:cs="Times New Roman"/>
          <w:noProof/>
          <w:color w:val="000000" w:themeColor="text1"/>
          <w:szCs w:val="24"/>
        </w:rPr>
        <w:t>, Springer International Publishing, pp. 91–98.</w:t>
      </w:r>
    </w:p>
    <w:p w14:paraId="33B06E70"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[159]</w:t>
      </w:r>
      <w:r w:rsidRPr="00BF316B">
        <w:rPr>
          <w:rFonts w:ascii="Century Schoolbook" w:hAnsi="Century Schoolbook" w:cs="Times New Roman"/>
          <w:noProof/>
          <w:color w:val="000000" w:themeColor="text1"/>
          <w:szCs w:val="24"/>
        </w:rPr>
        <w:tab/>
        <w:t xml:space="preserve">O. Banos, J. A. Moral-Munoz, I. Diaz-Reyes, M. Arroyo-Morales, M. Damas, E. Herrera-Viedma, C. S. Hong, S. Lee, H. Pomares, I. Rojas, and C. Villalonga, “MDurance: A novel mobile health system to support trunk </w:t>
      </w:r>
      <w:r w:rsidRPr="00BF316B">
        <w:rPr>
          <w:rFonts w:ascii="Century Schoolbook" w:hAnsi="Century Schoolbook" w:cs="Times New Roman"/>
          <w:noProof/>
          <w:color w:val="000000" w:themeColor="text1"/>
          <w:szCs w:val="24"/>
        </w:rPr>
        <w:lastRenderedPageBreak/>
        <w:t xml:space="preserve">endurance assessment,” </w:t>
      </w:r>
      <w:r w:rsidRPr="00BF316B">
        <w:rPr>
          <w:rFonts w:ascii="Century Schoolbook" w:hAnsi="Century Schoolbook" w:cs="Times New Roman"/>
          <w:i/>
          <w:iCs/>
          <w:noProof/>
          <w:color w:val="000000" w:themeColor="text1"/>
          <w:szCs w:val="24"/>
        </w:rPr>
        <w:t>Sensors (Switzerland)</w:t>
      </w:r>
      <w:r w:rsidRPr="00BF316B">
        <w:rPr>
          <w:rFonts w:ascii="Century Schoolbook" w:hAnsi="Century Schoolbook" w:cs="Times New Roman"/>
          <w:noProof/>
          <w:color w:val="000000" w:themeColor="text1"/>
          <w:szCs w:val="24"/>
        </w:rPr>
        <w:t>, vol. 15, no. 6, pp. 13159–13183, 2015.</w:t>
      </w:r>
    </w:p>
    <w:p w14:paraId="12899755"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[160]</w:t>
      </w:r>
      <w:r w:rsidRPr="00BF316B">
        <w:rPr>
          <w:rFonts w:ascii="Century Schoolbook" w:hAnsi="Century Schoolbook" w:cs="Times New Roman"/>
          <w:noProof/>
          <w:color w:val="000000" w:themeColor="text1"/>
          <w:szCs w:val="24"/>
        </w:rPr>
        <w:tab/>
        <w:t xml:space="preserve">T. V. Duong, H. H. Bui, D. Q. Phung, and S. Venkatesh, “Activity recognition and abnormality detection with the switching hidden semi-Markov model,” </w:t>
      </w:r>
      <w:r w:rsidRPr="00BF316B">
        <w:rPr>
          <w:rFonts w:ascii="Century Schoolbook" w:hAnsi="Century Schoolbook" w:cs="Times New Roman"/>
          <w:i/>
          <w:iCs/>
          <w:noProof/>
          <w:color w:val="000000" w:themeColor="text1"/>
          <w:szCs w:val="24"/>
        </w:rPr>
        <w:t>Proc. Comput. Soc. Conf. Comput. Vis. Pattern Recognit.</w:t>
      </w:r>
      <w:r w:rsidRPr="00BF316B">
        <w:rPr>
          <w:rFonts w:ascii="Century Schoolbook" w:hAnsi="Century Schoolbook" w:cs="Times New Roman"/>
          <w:noProof/>
          <w:color w:val="000000" w:themeColor="text1"/>
          <w:szCs w:val="24"/>
        </w:rPr>
        <w:t>, vol. I, pp. 838–845, 2005.</w:t>
      </w:r>
    </w:p>
    <w:p w14:paraId="437F46C9"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[161]</w:t>
      </w:r>
      <w:r w:rsidRPr="00BF316B">
        <w:rPr>
          <w:rFonts w:ascii="Century Schoolbook" w:hAnsi="Century Schoolbook" w:cs="Times New Roman"/>
          <w:noProof/>
          <w:color w:val="000000" w:themeColor="text1"/>
          <w:szCs w:val="24"/>
        </w:rPr>
        <w:tab/>
        <w:t>“Nike+ Fuelband.” [Online]. Available: http://www.nike.com/gb/en_gb/c/nikeplus-fuelband. [Accessed: 10-Apr-2015].</w:t>
      </w:r>
    </w:p>
    <w:p w14:paraId="04CB5BA0"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[162]</w:t>
      </w:r>
      <w:r w:rsidRPr="00BF316B">
        <w:rPr>
          <w:rFonts w:ascii="Century Schoolbook" w:hAnsi="Century Schoolbook" w:cs="Times New Roman"/>
          <w:noProof/>
          <w:color w:val="000000" w:themeColor="text1"/>
          <w:szCs w:val="24"/>
        </w:rPr>
        <w:tab/>
        <w:t>“Endomondo.” [Online]. Available: https://www.endomondo.com/. [Accessed: 10-Apr-2015].</w:t>
      </w:r>
    </w:p>
    <w:p w14:paraId="0886AAFF"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[163]</w:t>
      </w:r>
      <w:r w:rsidRPr="00BF316B">
        <w:rPr>
          <w:rFonts w:ascii="Century Schoolbook" w:hAnsi="Century Schoolbook" w:cs="Times New Roman"/>
          <w:noProof/>
          <w:color w:val="000000" w:themeColor="text1"/>
          <w:szCs w:val="24"/>
        </w:rPr>
        <w:tab/>
        <w:t>J. Qi, P. Yang, D. Fan, and Z. Deng, “A Survey of Physical Activity Monitoring and Assessment using Internet of Things Technology,” 2015.</w:t>
      </w:r>
    </w:p>
    <w:p w14:paraId="315AB003"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[164]</w:t>
      </w:r>
      <w:r w:rsidRPr="00BF316B">
        <w:rPr>
          <w:rFonts w:ascii="Century Schoolbook" w:hAnsi="Century Schoolbook" w:cs="Times New Roman"/>
          <w:noProof/>
          <w:color w:val="000000" w:themeColor="text1"/>
          <w:szCs w:val="24"/>
        </w:rPr>
        <w:tab/>
        <w:t xml:space="preserve">O. D. Lara and M. a. Labrador, “A Survey on Human Activity Recognition using Wearable Sensors,” </w:t>
      </w:r>
      <w:r w:rsidRPr="00BF316B">
        <w:rPr>
          <w:rFonts w:ascii="Century Schoolbook" w:hAnsi="Century Schoolbook" w:cs="Times New Roman"/>
          <w:i/>
          <w:iCs/>
          <w:noProof/>
          <w:color w:val="000000" w:themeColor="text1"/>
          <w:szCs w:val="24"/>
        </w:rPr>
        <w:t>IEEE Commun. Surv. Tutorials</w:t>
      </w:r>
      <w:r w:rsidRPr="00BF316B">
        <w:rPr>
          <w:rFonts w:ascii="Century Schoolbook" w:hAnsi="Century Schoolbook" w:cs="Times New Roman"/>
          <w:noProof/>
          <w:color w:val="000000" w:themeColor="text1"/>
          <w:szCs w:val="24"/>
        </w:rPr>
        <w:t>, vol. 15, no. 3, pp. 1192–1209, 2013.</w:t>
      </w:r>
    </w:p>
    <w:p w14:paraId="7F1F1F7B"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[165]</w:t>
      </w:r>
      <w:r w:rsidRPr="00BF316B">
        <w:rPr>
          <w:rFonts w:ascii="Century Schoolbook" w:hAnsi="Century Schoolbook" w:cs="Times New Roman"/>
          <w:noProof/>
          <w:color w:val="000000" w:themeColor="text1"/>
          <w:szCs w:val="24"/>
        </w:rPr>
        <w:tab/>
        <w:t xml:space="preserve">H. Zhou, H. Hu, and S. Member, “Reducing Drifts in the Inertial Measurements of Wrist and Elbow Positions,” </w:t>
      </w:r>
      <w:r w:rsidRPr="00BF316B">
        <w:rPr>
          <w:rFonts w:ascii="Century Schoolbook" w:hAnsi="Century Schoolbook" w:cs="Times New Roman"/>
          <w:i/>
          <w:iCs/>
          <w:noProof/>
          <w:color w:val="000000" w:themeColor="text1"/>
          <w:szCs w:val="24"/>
        </w:rPr>
        <w:t>IEEE Trans. Instrum. Meas.</w:t>
      </w:r>
      <w:r w:rsidRPr="00BF316B">
        <w:rPr>
          <w:rFonts w:ascii="Century Schoolbook" w:hAnsi="Century Schoolbook" w:cs="Times New Roman"/>
          <w:noProof/>
          <w:color w:val="000000" w:themeColor="text1"/>
          <w:szCs w:val="24"/>
        </w:rPr>
        <w:t>, vol. 59, no. 3, pp. 575–585, 2010.</w:t>
      </w:r>
    </w:p>
    <w:p w14:paraId="68079AF5"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[166]</w:t>
      </w:r>
      <w:r w:rsidRPr="00BF316B">
        <w:rPr>
          <w:rFonts w:ascii="Century Schoolbook" w:hAnsi="Century Schoolbook" w:cs="Times New Roman"/>
          <w:noProof/>
          <w:color w:val="000000" w:themeColor="text1"/>
          <w:szCs w:val="24"/>
        </w:rPr>
        <w:tab/>
        <w:t xml:space="preserve">Y. Dong, J. Scisco, M. Wilson, E. Muth, and A. Hoover, “Detecting periods of eating during free-living by tracking wrist motion,” </w:t>
      </w:r>
      <w:r w:rsidRPr="00BF316B">
        <w:rPr>
          <w:rFonts w:ascii="Century Schoolbook" w:hAnsi="Century Schoolbook" w:cs="Times New Roman"/>
          <w:i/>
          <w:iCs/>
          <w:noProof/>
          <w:color w:val="000000" w:themeColor="text1"/>
          <w:szCs w:val="24"/>
        </w:rPr>
        <w:t>IEEE J. Biomed. Heal. Informatics</w:t>
      </w:r>
      <w:r w:rsidRPr="00BF316B">
        <w:rPr>
          <w:rFonts w:ascii="Century Schoolbook" w:hAnsi="Century Schoolbook" w:cs="Times New Roman"/>
          <w:noProof/>
          <w:color w:val="000000" w:themeColor="text1"/>
          <w:szCs w:val="24"/>
        </w:rPr>
        <w:t>, vol. 18, no. 4, pp. 1253–1260, 2014.</w:t>
      </w:r>
    </w:p>
    <w:p w14:paraId="06D08ACA"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[167]</w:t>
      </w:r>
      <w:r w:rsidRPr="00BF316B">
        <w:rPr>
          <w:rFonts w:ascii="Century Schoolbook" w:hAnsi="Century Schoolbook" w:cs="Times New Roman"/>
          <w:noProof/>
          <w:color w:val="000000" w:themeColor="text1"/>
          <w:szCs w:val="24"/>
        </w:rPr>
        <w:tab/>
        <w:t xml:space="preserve">D. Trabelsi, S. Mohammed, F. Chamroukhi, L. Oukhellou, and Y. Amirat, “An Unsupervised Approach for Automatic Activity Recognition Based on Hidden Markov Model Regression,” </w:t>
      </w:r>
      <w:r w:rsidRPr="00BF316B">
        <w:rPr>
          <w:rFonts w:ascii="Century Schoolbook" w:hAnsi="Century Schoolbook" w:cs="Times New Roman"/>
          <w:i/>
          <w:iCs/>
          <w:noProof/>
          <w:color w:val="000000" w:themeColor="text1"/>
          <w:szCs w:val="24"/>
        </w:rPr>
        <w:t>IEEE Trans. Autom. Sci. Eng.</w:t>
      </w:r>
      <w:r w:rsidRPr="00BF316B">
        <w:rPr>
          <w:rFonts w:ascii="Century Schoolbook" w:hAnsi="Century Schoolbook" w:cs="Times New Roman"/>
          <w:noProof/>
          <w:color w:val="000000" w:themeColor="text1"/>
          <w:szCs w:val="24"/>
        </w:rPr>
        <w:t>, vol. 10, no. 3, pp. 829–835, 2013.</w:t>
      </w:r>
    </w:p>
    <w:p w14:paraId="09691C70"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[168]</w:t>
      </w:r>
      <w:r w:rsidRPr="00BF316B">
        <w:rPr>
          <w:rFonts w:ascii="Century Schoolbook" w:hAnsi="Century Schoolbook" w:cs="Times New Roman"/>
          <w:noProof/>
          <w:color w:val="000000" w:themeColor="text1"/>
          <w:szCs w:val="24"/>
        </w:rPr>
        <w:tab/>
        <w:t xml:space="preserve">M. El-Gohary and J. McNames, “Shoulder and elbow joint angle tracking with inertial sensors.,” </w:t>
      </w:r>
      <w:r w:rsidRPr="00BF316B">
        <w:rPr>
          <w:rFonts w:ascii="Century Schoolbook" w:hAnsi="Century Schoolbook" w:cs="Times New Roman"/>
          <w:i/>
          <w:iCs/>
          <w:noProof/>
          <w:color w:val="000000" w:themeColor="text1"/>
          <w:szCs w:val="24"/>
        </w:rPr>
        <w:t>IEEE Trans. Biomed. Eng.</w:t>
      </w:r>
      <w:r w:rsidRPr="00BF316B">
        <w:rPr>
          <w:rFonts w:ascii="Century Schoolbook" w:hAnsi="Century Schoolbook" w:cs="Times New Roman"/>
          <w:noProof/>
          <w:color w:val="000000" w:themeColor="text1"/>
          <w:szCs w:val="24"/>
        </w:rPr>
        <w:t>, vol. 59, no. 9, pp. 2635–41, 2012.</w:t>
      </w:r>
    </w:p>
    <w:p w14:paraId="207498E1"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[169]</w:t>
      </w:r>
      <w:r w:rsidRPr="00BF316B">
        <w:rPr>
          <w:rFonts w:ascii="Century Schoolbook" w:hAnsi="Century Schoolbook" w:cs="Times New Roman"/>
          <w:noProof/>
          <w:color w:val="000000" w:themeColor="text1"/>
          <w:szCs w:val="24"/>
        </w:rPr>
        <w:tab/>
        <w:t xml:space="preserve">W. Shi, Z. Gao, S. Shah, X. Zhao, and T. Feng, “Continuous fine-grained arm action recognition using motion spectrum mixture models,” </w:t>
      </w:r>
      <w:r w:rsidRPr="00BF316B">
        <w:rPr>
          <w:rFonts w:ascii="Century Schoolbook" w:hAnsi="Century Schoolbook" w:cs="Times New Roman"/>
          <w:i/>
          <w:iCs/>
          <w:noProof/>
          <w:color w:val="000000" w:themeColor="text1"/>
          <w:szCs w:val="24"/>
        </w:rPr>
        <w:t>Electron. Lett.</w:t>
      </w:r>
      <w:r w:rsidRPr="00BF316B">
        <w:rPr>
          <w:rFonts w:ascii="Century Schoolbook" w:hAnsi="Century Schoolbook" w:cs="Times New Roman"/>
          <w:noProof/>
          <w:color w:val="000000" w:themeColor="text1"/>
          <w:szCs w:val="24"/>
        </w:rPr>
        <w:t>, vol. 50, no. 22, pp. 1633–1635, 2014.</w:t>
      </w:r>
    </w:p>
    <w:p w14:paraId="3419BF50"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[170]</w:t>
      </w:r>
      <w:r w:rsidRPr="00BF316B">
        <w:rPr>
          <w:rFonts w:ascii="Century Schoolbook" w:hAnsi="Century Schoolbook" w:cs="Times New Roman"/>
          <w:noProof/>
          <w:color w:val="000000" w:themeColor="text1"/>
          <w:szCs w:val="24"/>
        </w:rPr>
        <w:tab/>
        <w:t xml:space="preserve">S. R. Safavian and D. Landgrebe, “A Survey of Decsion Tree Clasifier Methodology,” </w:t>
      </w:r>
      <w:r w:rsidRPr="00BF316B">
        <w:rPr>
          <w:rFonts w:ascii="Century Schoolbook" w:hAnsi="Century Schoolbook" w:cs="Times New Roman"/>
          <w:i/>
          <w:iCs/>
          <w:noProof/>
          <w:color w:val="000000" w:themeColor="text1"/>
          <w:szCs w:val="24"/>
        </w:rPr>
        <w:t>IEEE Trans. Syst. Man. Cybern.</w:t>
      </w:r>
      <w:r w:rsidRPr="00BF316B">
        <w:rPr>
          <w:rFonts w:ascii="Century Schoolbook" w:hAnsi="Century Schoolbook" w:cs="Times New Roman"/>
          <w:noProof/>
          <w:color w:val="000000" w:themeColor="text1"/>
          <w:szCs w:val="24"/>
        </w:rPr>
        <w:t>, vol. 21, no. 3, pp. 660–674, 1990.</w:t>
      </w:r>
    </w:p>
    <w:p w14:paraId="5ACD3627"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[171]</w:t>
      </w:r>
      <w:r w:rsidRPr="00BF316B">
        <w:rPr>
          <w:rFonts w:ascii="Century Schoolbook" w:hAnsi="Century Schoolbook" w:cs="Times New Roman"/>
          <w:noProof/>
          <w:color w:val="000000" w:themeColor="text1"/>
          <w:szCs w:val="24"/>
        </w:rPr>
        <w:tab/>
        <w:t xml:space="preserve">G. P. Zhang, “Neural networks for classification: a survey,” </w:t>
      </w:r>
      <w:r w:rsidRPr="00BF316B">
        <w:rPr>
          <w:rFonts w:ascii="Century Schoolbook" w:hAnsi="Century Schoolbook" w:cs="Times New Roman"/>
          <w:i/>
          <w:iCs/>
          <w:noProof/>
          <w:color w:val="000000" w:themeColor="text1"/>
          <w:szCs w:val="24"/>
        </w:rPr>
        <w:t xml:space="preserve">IEEE Trans. </w:t>
      </w:r>
      <w:r w:rsidRPr="00BF316B">
        <w:rPr>
          <w:rFonts w:ascii="Century Schoolbook" w:hAnsi="Century Schoolbook" w:cs="Times New Roman"/>
          <w:i/>
          <w:iCs/>
          <w:noProof/>
          <w:color w:val="000000" w:themeColor="text1"/>
          <w:szCs w:val="24"/>
        </w:rPr>
        <w:lastRenderedPageBreak/>
        <w:t>Syst. Man Cybern. Part C (Applications Rev.</w:t>
      </w:r>
      <w:r w:rsidRPr="00BF316B">
        <w:rPr>
          <w:rFonts w:ascii="Century Schoolbook" w:hAnsi="Century Schoolbook" w:cs="Times New Roman"/>
          <w:noProof/>
          <w:color w:val="000000" w:themeColor="text1"/>
          <w:szCs w:val="24"/>
        </w:rPr>
        <w:t>, vol. 30, no. 4, pp. 451–462, 2000.</w:t>
      </w:r>
    </w:p>
    <w:p w14:paraId="0DA36B0F"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[172]</w:t>
      </w:r>
      <w:r w:rsidRPr="00BF316B">
        <w:rPr>
          <w:rFonts w:ascii="Century Schoolbook" w:hAnsi="Century Schoolbook" w:cs="Times New Roman"/>
          <w:noProof/>
          <w:color w:val="000000" w:themeColor="text1"/>
          <w:szCs w:val="24"/>
        </w:rPr>
        <w:tab/>
        <w:t xml:space="preserve">A. Mannini and A. M. Sabatini, “Machine learning methods for classifying human physical activity from on-body accelerometers,” </w:t>
      </w:r>
      <w:r w:rsidRPr="00BF316B">
        <w:rPr>
          <w:rFonts w:ascii="Century Schoolbook" w:hAnsi="Century Schoolbook" w:cs="Times New Roman"/>
          <w:i/>
          <w:iCs/>
          <w:noProof/>
          <w:color w:val="000000" w:themeColor="text1"/>
          <w:szCs w:val="24"/>
        </w:rPr>
        <w:t>Sensors</w:t>
      </w:r>
      <w:r w:rsidRPr="00BF316B">
        <w:rPr>
          <w:rFonts w:ascii="Century Schoolbook" w:hAnsi="Century Schoolbook" w:cs="Times New Roman"/>
          <w:noProof/>
          <w:color w:val="000000" w:themeColor="text1"/>
          <w:szCs w:val="24"/>
        </w:rPr>
        <w:t>, vol. 10, no. 2, pp. 1154–1175, 2010.</w:t>
      </w:r>
    </w:p>
    <w:p w14:paraId="514EDFB6"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[173]</w:t>
      </w:r>
      <w:r w:rsidRPr="00BF316B">
        <w:rPr>
          <w:rFonts w:ascii="Century Schoolbook" w:hAnsi="Century Schoolbook" w:cs="Times New Roman"/>
          <w:noProof/>
          <w:color w:val="000000" w:themeColor="text1"/>
          <w:szCs w:val="24"/>
        </w:rPr>
        <w:tab/>
        <w:t>A. Statnikov, L. Wang, and C. F. Aliferis, “A comprehensive comparison of random forests and support vector machines for microarray-based cancer classification,” vol. 10, pp. 1–10, 2008.</w:t>
      </w:r>
    </w:p>
    <w:p w14:paraId="59E92AF9"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[174]</w:t>
      </w:r>
      <w:r w:rsidRPr="00BF316B">
        <w:rPr>
          <w:rFonts w:ascii="Century Schoolbook" w:hAnsi="Century Schoolbook" w:cs="Times New Roman"/>
          <w:noProof/>
          <w:color w:val="000000" w:themeColor="text1"/>
          <w:szCs w:val="24"/>
        </w:rPr>
        <w:tab/>
        <w:t xml:space="preserve">K. Kunze and P. Lukowicz, “Dealing with sensor displacement in motion-based onbody activity recognition systems,” </w:t>
      </w:r>
      <w:r w:rsidRPr="00BF316B">
        <w:rPr>
          <w:rFonts w:ascii="Century Schoolbook" w:hAnsi="Century Schoolbook" w:cs="Times New Roman"/>
          <w:i/>
          <w:iCs/>
          <w:noProof/>
          <w:color w:val="000000" w:themeColor="text1"/>
          <w:szCs w:val="24"/>
        </w:rPr>
        <w:t>Proc. 10th Int. Conf. Ubiquitous Comput. - UbiComp ’08</w:t>
      </w:r>
      <w:r w:rsidRPr="00BF316B">
        <w:rPr>
          <w:rFonts w:ascii="Century Schoolbook" w:hAnsi="Century Schoolbook" w:cs="Times New Roman"/>
          <w:noProof/>
          <w:color w:val="000000" w:themeColor="text1"/>
          <w:szCs w:val="24"/>
        </w:rPr>
        <w:t>, p. 20, 2008.</w:t>
      </w:r>
    </w:p>
    <w:p w14:paraId="612274D6"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[175]</w:t>
      </w:r>
      <w:r w:rsidRPr="00BF316B">
        <w:rPr>
          <w:rFonts w:ascii="Century Schoolbook" w:hAnsi="Century Schoolbook" w:cs="Times New Roman"/>
          <w:noProof/>
          <w:color w:val="000000" w:themeColor="text1"/>
          <w:szCs w:val="24"/>
        </w:rPr>
        <w:tab/>
        <w:t xml:space="preserve">L. Gao, A. K. Bourke, and J. Nelson, “Evaluation of accelerometer based multi-sensor versus single-sensor activity recognition systems,” </w:t>
      </w:r>
      <w:r w:rsidRPr="00BF316B">
        <w:rPr>
          <w:rFonts w:ascii="Century Schoolbook" w:hAnsi="Century Schoolbook" w:cs="Times New Roman"/>
          <w:i/>
          <w:iCs/>
          <w:noProof/>
          <w:color w:val="000000" w:themeColor="text1"/>
          <w:szCs w:val="24"/>
        </w:rPr>
        <w:t>Med. Eng. Phys.</w:t>
      </w:r>
      <w:r w:rsidRPr="00BF316B">
        <w:rPr>
          <w:rFonts w:ascii="Century Schoolbook" w:hAnsi="Century Schoolbook" w:cs="Times New Roman"/>
          <w:noProof/>
          <w:color w:val="000000" w:themeColor="text1"/>
          <w:szCs w:val="24"/>
        </w:rPr>
        <w:t>, vol. 36, no. 6, pp. 779–785, 2014.</w:t>
      </w:r>
    </w:p>
    <w:p w14:paraId="01E9228B"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[176]</w:t>
      </w:r>
      <w:r w:rsidRPr="00BF316B">
        <w:rPr>
          <w:rFonts w:ascii="Century Schoolbook" w:hAnsi="Century Schoolbook" w:cs="Times New Roman"/>
          <w:noProof/>
          <w:color w:val="000000" w:themeColor="text1"/>
          <w:szCs w:val="24"/>
        </w:rPr>
        <w:tab/>
        <w:t xml:space="preserve">J. Qi, P. Yang, M. Hanneghan, and S. Tang, “Neurocomputing Multiple density maps information fusion for effectively assessing intensity pattern of lifelogging physical activity,” </w:t>
      </w:r>
      <w:r w:rsidRPr="00BF316B">
        <w:rPr>
          <w:rFonts w:ascii="Century Schoolbook" w:hAnsi="Century Schoolbook" w:cs="Times New Roman"/>
          <w:i/>
          <w:iCs/>
          <w:noProof/>
          <w:color w:val="000000" w:themeColor="text1"/>
          <w:szCs w:val="24"/>
        </w:rPr>
        <w:t>Neurocomputing</w:t>
      </w:r>
      <w:r w:rsidRPr="00BF316B">
        <w:rPr>
          <w:rFonts w:ascii="Century Schoolbook" w:hAnsi="Century Schoolbook" w:cs="Times New Roman"/>
          <w:noProof/>
          <w:color w:val="000000" w:themeColor="text1"/>
          <w:szCs w:val="24"/>
        </w:rPr>
        <w:t>, vol. 220, pp. 199–209, 2017.</w:t>
      </w:r>
    </w:p>
    <w:p w14:paraId="67DED814"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[177]</w:t>
      </w:r>
      <w:r w:rsidRPr="00BF316B">
        <w:rPr>
          <w:rFonts w:ascii="Century Schoolbook" w:hAnsi="Century Schoolbook" w:cs="Times New Roman"/>
          <w:noProof/>
          <w:color w:val="000000" w:themeColor="text1"/>
          <w:szCs w:val="24"/>
        </w:rPr>
        <w:tab/>
        <w:t>E. G. Spanakis, “MyHealthAvatar</w:t>
      </w:r>
      <w:r w:rsidRPr="00BF316B">
        <w:rPr>
          <w:rFonts w:ascii="Times New Roman" w:hAnsi="Times New Roman" w:cs="Times New Roman"/>
          <w:noProof/>
          <w:color w:val="000000" w:themeColor="text1"/>
          <w:szCs w:val="24"/>
        </w:rPr>
        <w:t> </w:t>
      </w:r>
      <w:r w:rsidRPr="00BF316B">
        <w:rPr>
          <w:rFonts w:ascii="Century Schoolbook" w:hAnsi="Century Schoolbook" w:cs="Times New Roman"/>
          <w:noProof/>
          <w:color w:val="000000" w:themeColor="text1"/>
          <w:szCs w:val="24"/>
        </w:rPr>
        <w:t>: personalized and empowerment health services through Internet of Things technologies MyHealthAvatar</w:t>
      </w:r>
      <w:r w:rsidRPr="00BF316B">
        <w:rPr>
          <w:rFonts w:ascii="Times New Roman" w:hAnsi="Times New Roman" w:cs="Times New Roman"/>
          <w:noProof/>
          <w:color w:val="000000" w:themeColor="text1"/>
          <w:szCs w:val="24"/>
        </w:rPr>
        <w:t> </w:t>
      </w:r>
      <w:r w:rsidRPr="00BF316B">
        <w:rPr>
          <w:rFonts w:ascii="Century Schoolbook" w:hAnsi="Century Schoolbook" w:cs="Times New Roman"/>
          <w:noProof/>
          <w:color w:val="000000" w:themeColor="text1"/>
          <w:szCs w:val="24"/>
        </w:rPr>
        <w:t>: personalized and empowerment health services through Internet of Things technologies,” no. August, 2015.</w:t>
      </w:r>
    </w:p>
    <w:p w14:paraId="6B147033"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[178]</w:t>
      </w:r>
      <w:r w:rsidRPr="00BF316B">
        <w:rPr>
          <w:rFonts w:ascii="Century Schoolbook" w:hAnsi="Century Schoolbook" w:cs="Times New Roman"/>
          <w:noProof/>
          <w:color w:val="000000" w:themeColor="text1"/>
          <w:szCs w:val="24"/>
        </w:rPr>
        <w:tab/>
        <w:t>J. Qi, P. Yang, M. Hanneghan, D. Fan, Z. Deng, and F. Dong, “Ellipse fitting model for improving the effectiveness of life-logging physical activity measures in an Internet of Things environment,” pp. 107–113, 2016.</w:t>
      </w:r>
    </w:p>
    <w:p w14:paraId="0A214BD1"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[179]</w:t>
      </w:r>
      <w:r w:rsidRPr="00BF316B">
        <w:rPr>
          <w:rFonts w:ascii="Century Schoolbook" w:hAnsi="Century Schoolbook" w:cs="Times New Roman"/>
          <w:noProof/>
          <w:color w:val="000000" w:themeColor="text1"/>
          <w:szCs w:val="24"/>
        </w:rPr>
        <w:tab/>
        <w:t xml:space="preserve">P. Yang, M. Hanneghan, J. Qi, Z. Deng, F. Dong, and D. Fan, “Improving the Validity of Lifelogging Physical Activity Measures in an Internet of Things Environment,” </w:t>
      </w:r>
      <w:r w:rsidRPr="00BF316B">
        <w:rPr>
          <w:rFonts w:ascii="Century Schoolbook" w:hAnsi="Century Schoolbook" w:cs="Times New Roman"/>
          <w:i/>
          <w:iCs/>
          <w:noProof/>
          <w:color w:val="000000" w:themeColor="text1"/>
          <w:szCs w:val="24"/>
        </w:rPr>
        <w:t>2015 IEEE Int. Conf. Comput. Inf. Technol. Ubiquitous Comput. Commun. Dependable, Auton. Secur. Comput. Pervasive Intell. Comput.</w:t>
      </w:r>
      <w:r w:rsidRPr="00BF316B">
        <w:rPr>
          <w:rFonts w:ascii="Century Schoolbook" w:hAnsi="Century Schoolbook" w:cs="Times New Roman"/>
          <w:noProof/>
          <w:color w:val="000000" w:themeColor="text1"/>
          <w:szCs w:val="24"/>
        </w:rPr>
        <w:t>, pp. 2309–2314, 2015.</w:t>
      </w:r>
    </w:p>
    <w:p w14:paraId="3A664AFF"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[180]</w:t>
      </w:r>
      <w:r w:rsidRPr="00BF316B">
        <w:rPr>
          <w:rFonts w:ascii="Century Schoolbook" w:hAnsi="Century Schoolbook" w:cs="Times New Roman"/>
          <w:noProof/>
          <w:color w:val="000000" w:themeColor="text1"/>
          <w:szCs w:val="24"/>
        </w:rPr>
        <w:tab/>
        <w:t>“American heart association.” [Online]. Available: http://www.heart.org. [Accessed: 02-Oct-2017].</w:t>
      </w:r>
    </w:p>
    <w:p w14:paraId="0157E9B7"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[181]</w:t>
      </w:r>
      <w:r w:rsidRPr="00BF316B">
        <w:rPr>
          <w:rFonts w:ascii="Century Schoolbook" w:hAnsi="Century Schoolbook" w:cs="Times New Roman"/>
          <w:noProof/>
          <w:color w:val="000000" w:themeColor="text1"/>
          <w:szCs w:val="24"/>
        </w:rPr>
        <w:tab/>
        <w:t>“American college of sport medicine.” [Online]. Available: http://www.acsm.org. [Accessed: 02-Oct-2017].</w:t>
      </w:r>
    </w:p>
    <w:p w14:paraId="24ADB320"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[182]</w:t>
      </w:r>
      <w:r w:rsidRPr="00BF316B">
        <w:rPr>
          <w:rFonts w:ascii="Century Schoolbook" w:hAnsi="Century Schoolbook" w:cs="Times New Roman"/>
          <w:noProof/>
          <w:color w:val="000000" w:themeColor="text1"/>
          <w:szCs w:val="24"/>
        </w:rPr>
        <w:tab/>
        <w:t>“American association for cardiovascular and pulmonary rehabilitation.” [Online]. Available: https://www.aacvpr.org. [Accessed: 02-Oct-2017].</w:t>
      </w:r>
    </w:p>
    <w:p w14:paraId="36BD9B75"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lastRenderedPageBreak/>
        <w:t>[183]</w:t>
      </w:r>
      <w:r w:rsidRPr="00BF316B">
        <w:rPr>
          <w:rFonts w:ascii="Century Schoolbook" w:hAnsi="Century Schoolbook" w:cs="Times New Roman"/>
          <w:noProof/>
          <w:color w:val="000000" w:themeColor="text1"/>
          <w:szCs w:val="24"/>
        </w:rPr>
        <w:tab/>
        <w:t>“prescription1a.pdf.” .</w:t>
      </w:r>
    </w:p>
    <w:p w14:paraId="2301ABC3"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[184]</w:t>
      </w:r>
      <w:r w:rsidRPr="00BF316B">
        <w:rPr>
          <w:rFonts w:ascii="Century Schoolbook" w:hAnsi="Century Schoolbook" w:cs="Times New Roman"/>
          <w:noProof/>
          <w:color w:val="000000" w:themeColor="text1"/>
          <w:szCs w:val="24"/>
        </w:rPr>
        <w:tab/>
        <w:t>“PRESS RELEASE: 2016 STATE OF THE UK FITNESS INDUSTRY REPORT.” [Online]. Available: http://www.leisuredb.com/blog/2016/5/11/press-release-2016-state-of-the-uk-fitness-industry-report. [Accessed: 10-Feb-2017].</w:t>
      </w:r>
    </w:p>
    <w:p w14:paraId="12272851"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[185]</w:t>
      </w:r>
      <w:r w:rsidRPr="00BF316B">
        <w:rPr>
          <w:rFonts w:ascii="Century Schoolbook" w:hAnsi="Century Schoolbook" w:cs="Times New Roman"/>
          <w:noProof/>
          <w:color w:val="000000" w:themeColor="text1"/>
          <w:szCs w:val="24"/>
        </w:rPr>
        <w:tab/>
        <w:t>R. E. E. Weight, “A Platform for Free-weight Exercise Monitoring with Passive Tags,” vol. 1233, no. AUGUST 2016, 2017.</w:t>
      </w:r>
    </w:p>
    <w:p w14:paraId="0342620D"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[186]</w:t>
      </w:r>
      <w:r w:rsidRPr="00BF316B">
        <w:rPr>
          <w:rFonts w:ascii="Century Schoolbook" w:hAnsi="Century Schoolbook" w:cs="Times New Roman"/>
          <w:noProof/>
          <w:color w:val="000000" w:themeColor="text1"/>
          <w:szCs w:val="24"/>
        </w:rPr>
        <w:tab/>
        <w:t>M. Andreas, L. Roalter, S. Diewald, J. Scherr, M. Kranz, N. Hammerla, P. Olivier, and T. Pl, “GymSkill</w:t>
      </w:r>
      <w:r w:rsidRPr="00BF316B">
        <w:rPr>
          <w:rFonts w:ascii="Times New Roman" w:hAnsi="Times New Roman" w:cs="Times New Roman"/>
          <w:noProof/>
          <w:color w:val="000000" w:themeColor="text1"/>
          <w:szCs w:val="24"/>
        </w:rPr>
        <w:t> </w:t>
      </w:r>
      <w:r w:rsidRPr="00BF316B">
        <w:rPr>
          <w:rFonts w:ascii="Century Schoolbook" w:hAnsi="Century Schoolbook" w:cs="Times New Roman"/>
          <w:noProof/>
          <w:color w:val="000000" w:themeColor="text1"/>
          <w:szCs w:val="24"/>
        </w:rPr>
        <w:t>: A Personal Trainer for Physical Exercises,” no. March, pp. 213–220, 2012.</w:t>
      </w:r>
    </w:p>
    <w:p w14:paraId="24B85029"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[187]</w:t>
      </w:r>
      <w:r w:rsidRPr="00BF316B">
        <w:rPr>
          <w:rFonts w:ascii="Century Schoolbook" w:hAnsi="Century Schoolbook" w:cs="Times New Roman"/>
          <w:noProof/>
          <w:color w:val="000000" w:themeColor="text1"/>
          <w:szCs w:val="24"/>
        </w:rPr>
        <w:tab/>
        <w:t xml:space="preserve">S. Gleadhill, J. Bruce, and D. James, “The development and validation of using inertial sensors to monitor postural change in resistance exercise $,” </w:t>
      </w:r>
      <w:r w:rsidRPr="00BF316B">
        <w:rPr>
          <w:rFonts w:ascii="Century Schoolbook" w:hAnsi="Century Schoolbook" w:cs="Times New Roman"/>
          <w:i/>
          <w:iCs/>
          <w:noProof/>
          <w:color w:val="000000" w:themeColor="text1"/>
          <w:szCs w:val="24"/>
        </w:rPr>
        <w:t>J. Biomech.</w:t>
      </w:r>
      <w:r w:rsidRPr="00BF316B">
        <w:rPr>
          <w:rFonts w:ascii="Century Schoolbook" w:hAnsi="Century Schoolbook" w:cs="Times New Roman"/>
          <w:noProof/>
          <w:color w:val="000000" w:themeColor="text1"/>
          <w:szCs w:val="24"/>
        </w:rPr>
        <w:t>, vol. 49, no. 7, pp. 1259–1263, 2016.</w:t>
      </w:r>
    </w:p>
    <w:p w14:paraId="4DE7FAA8"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[188]</w:t>
      </w:r>
      <w:r w:rsidRPr="00BF316B">
        <w:rPr>
          <w:rFonts w:ascii="Century Schoolbook" w:hAnsi="Century Schoolbook" w:cs="Times New Roman"/>
          <w:noProof/>
          <w:color w:val="000000" w:themeColor="text1"/>
          <w:szCs w:val="24"/>
        </w:rPr>
        <w:tab/>
        <w:t xml:space="preserve">S. Schwanbeck, P. Chilibeck, and G. Binsted, “A comparison of free weight squat to Smith machine squat using electromyography,” </w:t>
      </w:r>
      <w:r w:rsidRPr="00BF316B">
        <w:rPr>
          <w:rFonts w:ascii="Century Schoolbook" w:hAnsi="Century Schoolbook" w:cs="Times New Roman"/>
          <w:i/>
          <w:iCs/>
          <w:noProof/>
          <w:color w:val="000000" w:themeColor="text1"/>
          <w:szCs w:val="24"/>
        </w:rPr>
        <w:t>J. Strength Cond. Res.</w:t>
      </w:r>
      <w:r w:rsidRPr="00BF316B">
        <w:rPr>
          <w:rFonts w:ascii="Century Schoolbook" w:hAnsi="Century Schoolbook" w:cs="Times New Roman"/>
          <w:noProof/>
          <w:color w:val="000000" w:themeColor="text1"/>
          <w:szCs w:val="24"/>
        </w:rPr>
        <w:t>, vol. 23, no. 9, pp. 2588–2591, 2009.</w:t>
      </w:r>
    </w:p>
    <w:p w14:paraId="5787CDA1"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[189]</w:t>
      </w:r>
      <w:r w:rsidRPr="00BF316B">
        <w:rPr>
          <w:rFonts w:ascii="Century Schoolbook" w:hAnsi="Century Schoolbook" w:cs="Times New Roman"/>
          <w:noProof/>
          <w:color w:val="000000" w:themeColor="text1"/>
          <w:szCs w:val="24"/>
        </w:rPr>
        <w:tab/>
        <w:t xml:space="preserve">D. M. J. Tax and R. P. W. Duin, “Support vector domain description,” </w:t>
      </w:r>
      <w:r w:rsidRPr="00BF316B">
        <w:rPr>
          <w:rFonts w:ascii="Century Schoolbook" w:hAnsi="Century Schoolbook" w:cs="Times New Roman"/>
          <w:i/>
          <w:iCs/>
          <w:noProof/>
          <w:color w:val="000000" w:themeColor="text1"/>
          <w:szCs w:val="24"/>
        </w:rPr>
        <w:t>Pattern Recognit. Lett.</w:t>
      </w:r>
      <w:r w:rsidRPr="00BF316B">
        <w:rPr>
          <w:rFonts w:ascii="Century Schoolbook" w:hAnsi="Century Schoolbook" w:cs="Times New Roman"/>
          <w:noProof/>
          <w:color w:val="000000" w:themeColor="text1"/>
          <w:szCs w:val="24"/>
        </w:rPr>
        <w:t>, vol. 20, no. 11–13, pp. 1191–1199, 1999.</w:t>
      </w:r>
    </w:p>
    <w:p w14:paraId="0FE88816"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[190]</w:t>
      </w:r>
      <w:r w:rsidRPr="00BF316B">
        <w:rPr>
          <w:rFonts w:ascii="Century Schoolbook" w:hAnsi="Century Schoolbook" w:cs="Times New Roman"/>
          <w:noProof/>
          <w:color w:val="000000" w:themeColor="text1"/>
          <w:szCs w:val="24"/>
        </w:rPr>
        <w:tab/>
        <w:t xml:space="preserve">R. Perdisci, O. Gu, and W. Lee, “Using an ensemble of one-class SVM classifiers to harden payload-based anomaly detection systems,” </w:t>
      </w:r>
      <w:r w:rsidRPr="00BF316B">
        <w:rPr>
          <w:rFonts w:ascii="Century Schoolbook" w:hAnsi="Century Schoolbook" w:cs="Times New Roman"/>
          <w:i/>
          <w:iCs/>
          <w:noProof/>
          <w:color w:val="000000" w:themeColor="text1"/>
          <w:szCs w:val="24"/>
        </w:rPr>
        <w:t>Proc. - IEEE Int. Conf. Data Mining, ICDM</w:t>
      </w:r>
      <w:r w:rsidRPr="00BF316B">
        <w:rPr>
          <w:rFonts w:ascii="Century Schoolbook" w:hAnsi="Century Schoolbook" w:cs="Times New Roman"/>
          <w:noProof/>
          <w:color w:val="000000" w:themeColor="text1"/>
          <w:szCs w:val="24"/>
        </w:rPr>
        <w:t>, pp. 488–498, 2006.</w:t>
      </w:r>
    </w:p>
    <w:p w14:paraId="66B96B5D"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[191]</w:t>
      </w:r>
      <w:r w:rsidRPr="00BF316B">
        <w:rPr>
          <w:rFonts w:ascii="Century Schoolbook" w:hAnsi="Century Schoolbook" w:cs="Times New Roman"/>
          <w:noProof/>
          <w:color w:val="000000" w:themeColor="text1"/>
          <w:szCs w:val="24"/>
        </w:rPr>
        <w:tab/>
        <w:t>“a4d79b90863571db6a0d0c81de2a35c7f67f.pdf.” .</w:t>
      </w:r>
    </w:p>
    <w:p w14:paraId="7258B18A"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[192]</w:t>
      </w:r>
      <w:r w:rsidRPr="00BF316B">
        <w:rPr>
          <w:rFonts w:ascii="Century Schoolbook" w:hAnsi="Century Schoolbook" w:cs="Times New Roman"/>
          <w:noProof/>
          <w:color w:val="000000" w:themeColor="text1"/>
          <w:szCs w:val="24"/>
        </w:rPr>
        <w:tab/>
        <w:t xml:space="preserve">L. R. Rabiner, “A tutorial on hidden Markov models and selected applications in speech recognition,” </w:t>
      </w:r>
      <w:r w:rsidRPr="00BF316B">
        <w:rPr>
          <w:rFonts w:ascii="Century Schoolbook" w:hAnsi="Century Schoolbook" w:cs="Times New Roman"/>
          <w:i/>
          <w:iCs/>
          <w:noProof/>
          <w:color w:val="000000" w:themeColor="text1"/>
          <w:szCs w:val="24"/>
        </w:rPr>
        <w:t>Proc. IEEE</w:t>
      </w:r>
      <w:r w:rsidRPr="00BF316B">
        <w:rPr>
          <w:rFonts w:ascii="Century Schoolbook" w:hAnsi="Century Schoolbook" w:cs="Times New Roman"/>
          <w:noProof/>
          <w:color w:val="000000" w:themeColor="text1"/>
          <w:szCs w:val="24"/>
        </w:rPr>
        <w:t>, vol. 77, no. 2, pp. 257–286, 1989.</w:t>
      </w:r>
    </w:p>
    <w:p w14:paraId="4F9FE468"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[193]</w:t>
      </w:r>
      <w:r w:rsidRPr="00BF316B">
        <w:rPr>
          <w:rFonts w:ascii="Century Schoolbook" w:hAnsi="Century Schoolbook" w:cs="Times New Roman"/>
          <w:noProof/>
          <w:color w:val="000000" w:themeColor="text1"/>
          <w:szCs w:val="24"/>
        </w:rPr>
        <w:tab/>
        <w:t>“Shimmer sensing.” [Online]. Available: http://www.shimmersensing.com. [Accessed: 10-Feb-2017].</w:t>
      </w:r>
    </w:p>
    <w:p w14:paraId="440A4B90"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[194]</w:t>
      </w:r>
      <w:r w:rsidRPr="00BF316B">
        <w:rPr>
          <w:rFonts w:ascii="Century Schoolbook" w:hAnsi="Century Schoolbook" w:cs="Times New Roman"/>
          <w:noProof/>
          <w:color w:val="000000" w:themeColor="text1"/>
          <w:szCs w:val="24"/>
        </w:rPr>
        <w:tab/>
        <w:t xml:space="preserve">J. R. Hoffman, “Periodized Training for the Strength/Power Athlete,” </w:t>
      </w:r>
      <w:r w:rsidRPr="00BF316B">
        <w:rPr>
          <w:rFonts w:ascii="Century Schoolbook" w:hAnsi="Century Schoolbook" w:cs="Times New Roman"/>
          <w:i/>
          <w:iCs/>
          <w:noProof/>
          <w:color w:val="000000" w:themeColor="text1"/>
          <w:szCs w:val="24"/>
        </w:rPr>
        <w:t>NSCA’s Perform. Train. J.</w:t>
      </w:r>
      <w:r w:rsidRPr="00BF316B">
        <w:rPr>
          <w:rFonts w:ascii="Century Schoolbook" w:hAnsi="Century Schoolbook" w:cs="Times New Roman"/>
          <w:noProof/>
          <w:color w:val="000000" w:themeColor="text1"/>
          <w:szCs w:val="24"/>
        </w:rPr>
        <w:t>, vol. i, no. 9, pp. 8–12, 2002.</w:t>
      </w:r>
    </w:p>
    <w:p w14:paraId="5A01AEB9"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[195]</w:t>
      </w:r>
      <w:r w:rsidRPr="00BF316B">
        <w:rPr>
          <w:rFonts w:ascii="Century Schoolbook" w:hAnsi="Century Schoolbook" w:cs="Times New Roman"/>
          <w:noProof/>
          <w:color w:val="000000" w:themeColor="text1"/>
          <w:szCs w:val="24"/>
        </w:rPr>
        <w:tab/>
        <w:t xml:space="preserve">A. Savitzky and M. J. E. Golay, “Smoothing and Differentiation of Data by Simplified Least Squares Procedures,” </w:t>
      </w:r>
      <w:r w:rsidRPr="00BF316B">
        <w:rPr>
          <w:rFonts w:ascii="Century Schoolbook" w:hAnsi="Century Schoolbook" w:cs="Times New Roman"/>
          <w:i/>
          <w:iCs/>
          <w:noProof/>
          <w:color w:val="000000" w:themeColor="text1"/>
          <w:szCs w:val="24"/>
        </w:rPr>
        <w:t>Anal. Chem.</w:t>
      </w:r>
      <w:r w:rsidRPr="00BF316B">
        <w:rPr>
          <w:rFonts w:ascii="Century Schoolbook" w:hAnsi="Century Schoolbook" w:cs="Times New Roman"/>
          <w:noProof/>
          <w:color w:val="000000" w:themeColor="text1"/>
          <w:szCs w:val="24"/>
        </w:rPr>
        <w:t>, vol. 36, no. 8, pp. 1627–1639, 1964.</w:t>
      </w:r>
    </w:p>
    <w:p w14:paraId="0D98E021"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[196]</w:t>
      </w:r>
      <w:r w:rsidRPr="00BF316B">
        <w:rPr>
          <w:rFonts w:ascii="Century Schoolbook" w:hAnsi="Century Schoolbook" w:cs="Times New Roman"/>
          <w:noProof/>
          <w:color w:val="000000" w:themeColor="text1"/>
          <w:szCs w:val="24"/>
        </w:rPr>
        <w:tab/>
        <w:t xml:space="preserve">W. K. Steven Fleck, </w:t>
      </w:r>
      <w:r w:rsidRPr="00BF316B">
        <w:rPr>
          <w:rFonts w:ascii="Century Schoolbook" w:hAnsi="Century Schoolbook" w:cs="Times New Roman"/>
          <w:i/>
          <w:iCs/>
          <w:noProof/>
          <w:color w:val="000000" w:themeColor="text1"/>
          <w:szCs w:val="24"/>
        </w:rPr>
        <w:t>Designing Resistance Training Programs</w:t>
      </w:r>
      <w:r w:rsidRPr="00BF316B">
        <w:rPr>
          <w:rFonts w:ascii="Century Schoolbook" w:hAnsi="Century Schoolbook" w:cs="Times New Roman"/>
          <w:noProof/>
          <w:color w:val="000000" w:themeColor="text1"/>
          <w:szCs w:val="24"/>
        </w:rPr>
        <w:t>, 4th ed. 2014.</w:t>
      </w:r>
    </w:p>
    <w:p w14:paraId="3CDAFB33"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[197]</w:t>
      </w:r>
      <w:r w:rsidRPr="00BF316B">
        <w:rPr>
          <w:rFonts w:ascii="Century Schoolbook" w:hAnsi="Century Schoolbook" w:cs="Times New Roman"/>
          <w:noProof/>
          <w:color w:val="000000" w:themeColor="text1"/>
          <w:szCs w:val="24"/>
        </w:rPr>
        <w:tab/>
        <w:t xml:space="preserve">T. Kohonen, “Learning Vector Quantization,” </w:t>
      </w:r>
      <w:r w:rsidRPr="00BF316B">
        <w:rPr>
          <w:rFonts w:ascii="Century Schoolbook" w:hAnsi="Century Schoolbook" w:cs="Times New Roman"/>
          <w:i/>
          <w:iCs/>
          <w:noProof/>
          <w:color w:val="000000" w:themeColor="text1"/>
          <w:szCs w:val="24"/>
        </w:rPr>
        <w:t>Self-Organizing Maps</w:t>
      </w:r>
      <w:r w:rsidRPr="00BF316B">
        <w:rPr>
          <w:rFonts w:ascii="Century Schoolbook" w:hAnsi="Century Schoolbook" w:cs="Times New Roman"/>
          <w:noProof/>
          <w:color w:val="000000" w:themeColor="text1"/>
          <w:szCs w:val="24"/>
        </w:rPr>
        <w:t>, pp. 175–189, 1995.</w:t>
      </w:r>
    </w:p>
    <w:p w14:paraId="37E3A99F"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[198]</w:t>
      </w:r>
      <w:r w:rsidRPr="00BF316B">
        <w:rPr>
          <w:rFonts w:ascii="Century Schoolbook" w:hAnsi="Century Schoolbook" w:cs="Times New Roman"/>
          <w:noProof/>
          <w:color w:val="000000" w:themeColor="text1"/>
          <w:szCs w:val="24"/>
        </w:rPr>
        <w:tab/>
        <w:t xml:space="preserve"> a. Dalton and G. OLaighin, “A Comparison of Supervised Learning </w:t>
      </w:r>
      <w:r w:rsidRPr="00BF316B">
        <w:rPr>
          <w:rFonts w:ascii="Century Schoolbook" w:hAnsi="Century Schoolbook" w:cs="Times New Roman"/>
          <w:noProof/>
          <w:color w:val="000000" w:themeColor="text1"/>
          <w:szCs w:val="24"/>
        </w:rPr>
        <w:lastRenderedPageBreak/>
        <w:t xml:space="preserve">Techniques on the task of Physical Activity Recognition,” </w:t>
      </w:r>
      <w:r w:rsidRPr="00BF316B">
        <w:rPr>
          <w:rFonts w:ascii="Century Schoolbook" w:hAnsi="Century Schoolbook" w:cs="Times New Roman"/>
          <w:i/>
          <w:iCs/>
          <w:noProof/>
          <w:color w:val="000000" w:themeColor="text1"/>
          <w:szCs w:val="24"/>
        </w:rPr>
        <w:t>IEEE Trans. Inf. Technol. Biomed.</w:t>
      </w:r>
      <w:r w:rsidRPr="00BF316B">
        <w:rPr>
          <w:rFonts w:ascii="Century Schoolbook" w:hAnsi="Century Schoolbook" w:cs="Times New Roman"/>
          <w:noProof/>
          <w:color w:val="000000" w:themeColor="text1"/>
          <w:szCs w:val="24"/>
        </w:rPr>
        <w:t>, vol. 17, no. 1, pp. 1–1, 2012.</w:t>
      </w:r>
    </w:p>
    <w:p w14:paraId="33EF074A"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[199]</w:t>
      </w:r>
      <w:r w:rsidRPr="00BF316B">
        <w:rPr>
          <w:rFonts w:ascii="Century Schoolbook" w:hAnsi="Century Schoolbook" w:cs="Times New Roman"/>
          <w:noProof/>
          <w:color w:val="000000" w:themeColor="text1"/>
          <w:szCs w:val="24"/>
        </w:rPr>
        <w:tab/>
        <w:t xml:space="preserve">W. Tang and E. S. Sazonov, “Highly accurate recognition of human postures and activities through classification with rejection,” </w:t>
      </w:r>
      <w:r w:rsidRPr="00BF316B">
        <w:rPr>
          <w:rFonts w:ascii="Century Schoolbook" w:hAnsi="Century Schoolbook" w:cs="Times New Roman"/>
          <w:i/>
          <w:iCs/>
          <w:noProof/>
          <w:color w:val="000000" w:themeColor="text1"/>
          <w:szCs w:val="24"/>
        </w:rPr>
        <w:t>IEEE J. Biomed. Heal. Informatics</w:t>
      </w:r>
      <w:r w:rsidRPr="00BF316B">
        <w:rPr>
          <w:rFonts w:ascii="Century Schoolbook" w:hAnsi="Century Schoolbook" w:cs="Times New Roman"/>
          <w:noProof/>
          <w:color w:val="000000" w:themeColor="text1"/>
          <w:szCs w:val="24"/>
        </w:rPr>
        <w:t>, vol. 18, no. 1, pp. 309–315, 2014.</w:t>
      </w:r>
    </w:p>
    <w:p w14:paraId="73F76324"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[200]</w:t>
      </w:r>
      <w:r w:rsidRPr="00BF316B">
        <w:rPr>
          <w:rFonts w:ascii="Century Schoolbook" w:hAnsi="Century Schoolbook" w:cs="Times New Roman"/>
          <w:noProof/>
          <w:color w:val="000000" w:themeColor="text1"/>
          <w:szCs w:val="24"/>
        </w:rPr>
        <w:tab/>
        <w:t>“Withings.” [Online]. Available: http://www.withings.com/uk/. [Accessed: 10-Apr-2015].</w:t>
      </w:r>
    </w:p>
    <w:p w14:paraId="74A3644B"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[201]</w:t>
      </w:r>
      <w:r w:rsidRPr="00BF316B">
        <w:rPr>
          <w:rFonts w:ascii="Century Schoolbook" w:hAnsi="Century Schoolbook" w:cs="Times New Roman"/>
          <w:noProof/>
          <w:color w:val="000000" w:themeColor="text1"/>
          <w:szCs w:val="24"/>
        </w:rPr>
        <w:tab/>
        <w:t>“Moves.” [Online]. Available: https://www.moves-app.com/. [Accessed: 14-Oct-2014].</w:t>
      </w:r>
    </w:p>
    <w:p w14:paraId="3B4B9A24"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[202]</w:t>
      </w:r>
      <w:r w:rsidRPr="00BF316B">
        <w:rPr>
          <w:rFonts w:ascii="Century Schoolbook" w:hAnsi="Century Schoolbook" w:cs="Times New Roman"/>
          <w:noProof/>
          <w:color w:val="000000" w:themeColor="text1"/>
          <w:szCs w:val="24"/>
        </w:rPr>
        <w:tab/>
        <w:t xml:space="preserve">S. Wang, M. Skubic, and Y. Zhu, “Activity density map visualization and dissimilarity comparison for eldercare monitoring,” </w:t>
      </w:r>
      <w:r w:rsidRPr="00BF316B">
        <w:rPr>
          <w:rFonts w:ascii="Century Schoolbook" w:hAnsi="Century Schoolbook" w:cs="Times New Roman"/>
          <w:i/>
          <w:iCs/>
          <w:noProof/>
          <w:color w:val="000000" w:themeColor="text1"/>
          <w:szCs w:val="24"/>
        </w:rPr>
        <w:t>IEEE Transactions on Information Technology in Biomedicine</w:t>
      </w:r>
      <w:r w:rsidRPr="00BF316B">
        <w:rPr>
          <w:rFonts w:ascii="Century Schoolbook" w:hAnsi="Century Schoolbook" w:cs="Times New Roman"/>
          <w:noProof/>
          <w:color w:val="000000" w:themeColor="text1"/>
          <w:szCs w:val="24"/>
        </w:rPr>
        <w:t>, vol. 16, no. 4. pp. 607–614, 2012.</w:t>
      </w:r>
    </w:p>
    <w:p w14:paraId="5E652B85"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[203]</w:t>
      </w:r>
      <w:r w:rsidRPr="00BF316B">
        <w:rPr>
          <w:rFonts w:ascii="Century Schoolbook" w:hAnsi="Century Schoolbook" w:cs="Times New Roman"/>
          <w:noProof/>
          <w:color w:val="000000" w:themeColor="text1"/>
          <w:szCs w:val="24"/>
        </w:rPr>
        <w:tab/>
        <w:t>O. Basir and X. Yuan, “Engine fault diagnosis based on multi-sensor information fusion using Dempster – Shafer evidence theory q,” vol. 8, pp. 379–386, 2007.</w:t>
      </w:r>
    </w:p>
    <w:p w14:paraId="6A43825A"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[204]</w:t>
      </w:r>
      <w:r w:rsidRPr="00BF316B">
        <w:rPr>
          <w:rFonts w:ascii="Century Schoolbook" w:hAnsi="Century Schoolbook" w:cs="Times New Roman"/>
          <w:noProof/>
          <w:color w:val="000000" w:themeColor="text1"/>
          <w:szCs w:val="24"/>
        </w:rPr>
        <w:tab/>
        <w:t xml:space="preserve">J. Liao, Y. Bi, and C. Nugent, “Using the Dempster-Shafer theory of evidence with a revised lattice structure for activity recognition.,” </w:t>
      </w:r>
      <w:r w:rsidRPr="00BF316B">
        <w:rPr>
          <w:rFonts w:ascii="Century Schoolbook" w:hAnsi="Century Schoolbook" w:cs="Times New Roman"/>
          <w:i/>
          <w:iCs/>
          <w:noProof/>
          <w:color w:val="000000" w:themeColor="text1"/>
          <w:szCs w:val="24"/>
        </w:rPr>
        <w:t>IEEE Trans. Inf. Technol. Biomed.</w:t>
      </w:r>
      <w:r w:rsidRPr="00BF316B">
        <w:rPr>
          <w:rFonts w:ascii="Century Schoolbook" w:hAnsi="Century Schoolbook" w:cs="Times New Roman"/>
          <w:noProof/>
          <w:color w:val="000000" w:themeColor="text1"/>
          <w:szCs w:val="24"/>
        </w:rPr>
        <w:t>, vol. 15, no. 1, pp. 74–82, 2011.</w:t>
      </w:r>
    </w:p>
    <w:p w14:paraId="3AECAC42"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[205]</w:t>
      </w:r>
      <w:r w:rsidRPr="00BF316B">
        <w:rPr>
          <w:rFonts w:ascii="Century Schoolbook" w:hAnsi="Century Schoolbook" w:cs="Times New Roman"/>
          <w:noProof/>
          <w:color w:val="000000" w:themeColor="text1"/>
          <w:szCs w:val="24"/>
        </w:rPr>
        <w:tab/>
        <w:t>G. Simone, “Image fusion techniques for remote sensing applications,” vol. 3, pp. 3–15, 2002.</w:t>
      </w:r>
    </w:p>
    <w:p w14:paraId="24993998"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[206]</w:t>
      </w:r>
      <w:r w:rsidRPr="00BF316B">
        <w:rPr>
          <w:rFonts w:ascii="Century Schoolbook" w:hAnsi="Century Schoolbook" w:cs="Times New Roman"/>
          <w:noProof/>
          <w:color w:val="000000" w:themeColor="text1"/>
          <w:szCs w:val="24"/>
        </w:rPr>
        <w:tab/>
        <w:t>A. Bendjebbour, Y. Delignon, L. Fouque, V. Samson, and W. Pieczynski, “Multisensor Image Segmentation Using Dempster – Shafer Fusion in Markov Fields Context,” vol. 39, no. 8, pp. 1789–1798, 2001.</w:t>
      </w:r>
    </w:p>
    <w:p w14:paraId="254338FD"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[207]</w:t>
      </w:r>
      <w:r w:rsidRPr="00BF316B">
        <w:rPr>
          <w:rFonts w:ascii="Century Schoolbook" w:hAnsi="Century Schoolbook" w:cs="Times New Roman"/>
          <w:noProof/>
          <w:color w:val="000000" w:themeColor="text1"/>
          <w:szCs w:val="24"/>
        </w:rPr>
        <w:tab/>
        <w:t>S. Wang, M. Skubic, and Y. Zhu, “Activity Density Map Visualization and Dissimilarity Comparison for Eldercare Monitoring,” vol. 16, no. 4, pp. 607–614, 2012.</w:t>
      </w:r>
    </w:p>
    <w:p w14:paraId="1EEE014D"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[208]</w:t>
      </w:r>
      <w:r w:rsidRPr="00BF316B">
        <w:rPr>
          <w:rFonts w:ascii="Century Schoolbook" w:hAnsi="Century Schoolbook" w:cs="Times New Roman"/>
          <w:noProof/>
          <w:color w:val="000000" w:themeColor="text1"/>
          <w:szCs w:val="24"/>
        </w:rPr>
        <w:tab/>
        <w:t>G. Blumchent, “Metabolic Equivalents ( METS ) in Exercise Testing , Exercise Prescription , and Evaluation of Functional Capacity,” vol. 565, pp. 555–565, 1990.</w:t>
      </w:r>
    </w:p>
    <w:p w14:paraId="2BB4B413"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[209]</w:t>
      </w:r>
      <w:r w:rsidRPr="00BF316B">
        <w:rPr>
          <w:rFonts w:ascii="Century Schoolbook" w:hAnsi="Century Schoolbook" w:cs="Times New Roman"/>
          <w:noProof/>
          <w:color w:val="000000" w:themeColor="text1"/>
          <w:szCs w:val="24"/>
        </w:rPr>
        <w:tab/>
        <w:t>I. Bloch, “ation Combination Operators for Data Comparative Review with Classi,” vol. 26, no. 1, pp. 52–67, 1996.</w:t>
      </w:r>
    </w:p>
    <w:p w14:paraId="4E6D1338"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[210]</w:t>
      </w:r>
      <w:r w:rsidRPr="00BF316B">
        <w:rPr>
          <w:rFonts w:ascii="Century Schoolbook" w:hAnsi="Century Schoolbook" w:cs="Times New Roman"/>
          <w:noProof/>
          <w:color w:val="000000" w:themeColor="text1"/>
          <w:szCs w:val="24"/>
        </w:rPr>
        <w:tab/>
        <w:t xml:space="preserve">K. Norton, L. Norton, and D. Sadgrove, “Position statement on physical activity and exercise intensity terminology </w:t>
      </w:r>
      <w:r w:rsidRPr="00BF316B">
        <w:rPr>
          <w:rFonts w:ascii="Kalinga" w:hAnsi="Kalinga" w:cs="Kalinga"/>
          <w:noProof/>
          <w:color w:val="000000" w:themeColor="text1"/>
          <w:szCs w:val="24"/>
        </w:rPr>
        <w:t>ଝ</w:t>
      </w:r>
      <w:r w:rsidRPr="00BF316B">
        <w:rPr>
          <w:rFonts w:ascii="Century Schoolbook" w:hAnsi="Century Schoolbook" w:cs="Times New Roman"/>
          <w:noProof/>
          <w:color w:val="000000" w:themeColor="text1"/>
          <w:szCs w:val="24"/>
        </w:rPr>
        <w:t>,” vol. 13, pp. 496–502, 2010.</w:t>
      </w:r>
    </w:p>
    <w:p w14:paraId="49872EC6"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cs="Times New Roman"/>
          <w:noProof/>
          <w:color w:val="000000" w:themeColor="text1"/>
          <w:szCs w:val="24"/>
        </w:rPr>
      </w:pPr>
      <w:r w:rsidRPr="00BF316B">
        <w:rPr>
          <w:rFonts w:ascii="Century Schoolbook" w:hAnsi="Century Schoolbook" w:cs="Times New Roman"/>
          <w:noProof/>
          <w:color w:val="000000" w:themeColor="text1"/>
          <w:szCs w:val="24"/>
        </w:rPr>
        <w:t>[211]</w:t>
      </w:r>
      <w:r w:rsidRPr="00BF316B">
        <w:rPr>
          <w:rFonts w:ascii="Century Schoolbook" w:hAnsi="Century Schoolbook" w:cs="Times New Roman"/>
          <w:noProof/>
          <w:color w:val="000000" w:themeColor="text1"/>
          <w:szCs w:val="24"/>
        </w:rPr>
        <w:tab/>
        <w:t xml:space="preserve">M. Shoaib, S. Bosch, O. Durmaz Incel, H. Scholten, and P. J. M. Havinga, “A Survey of Online Activity Recognition Using Mobile Phones,” </w:t>
      </w:r>
      <w:r w:rsidRPr="00BF316B">
        <w:rPr>
          <w:rFonts w:ascii="Century Schoolbook" w:hAnsi="Century Schoolbook" w:cs="Times New Roman"/>
          <w:i/>
          <w:iCs/>
          <w:noProof/>
          <w:color w:val="000000" w:themeColor="text1"/>
          <w:szCs w:val="24"/>
        </w:rPr>
        <w:t>Sensors</w:t>
      </w:r>
      <w:r w:rsidRPr="00BF316B">
        <w:rPr>
          <w:rFonts w:ascii="Century Schoolbook" w:hAnsi="Century Schoolbook" w:cs="Times New Roman"/>
          <w:noProof/>
          <w:color w:val="000000" w:themeColor="text1"/>
          <w:szCs w:val="24"/>
        </w:rPr>
        <w:t>, vol. 15, pp. 2059–2085, 2015.</w:t>
      </w:r>
    </w:p>
    <w:p w14:paraId="621A3D31" w14:textId="77777777" w:rsidR="002D66A8" w:rsidRPr="00BF316B" w:rsidRDefault="002D66A8" w:rsidP="002D66A8">
      <w:pPr>
        <w:widowControl w:val="0"/>
        <w:autoSpaceDE w:val="0"/>
        <w:autoSpaceDN w:val="0"/>
        <w:adjustRightInd w:val="0"/>
        <w:spacing w:after="0" w:line="360" w:lineRule="auto"/>
        <w:ind w:left="640" w:hanging="640"/>
        <w:rPr>
          <w:rFonts w:ascii="Century Schoolbook" w:hAnsi="Century Schoolbook"/>
          <w:noProof/>
          <w:color w:val="000000" w:themeColor="text1"/>
        </w:rPr>
      </w:pPr>
      <w:r w:rsidRPr="00BF316B">
        <w:rPr>
          <w:rFonts w:ascii="Century Schoolbook" w:hAnsi="Century Schoolbook" w:cs="Times New Roman"/>
          <w:noProof/>
          <w:color w:val="000000" w:themeColor="text1"/>
          <w:szCs w:val="24"/>
        </w:rPr>
        <w:lastRenderedPageBreak/>
        <w:t>[212]</w:t>
      </w:r>
      <w:r w:rsidRPr="00BF316B">
        <w:rPr>
          <w:rFonts w:ascii="Century Schoolbook" w:hAnsi="Century Schoolbook" w:cs="Times New Roman"/>
          <w:noProof/>
          <w:color w:val="000000" w:themeColor="text1"/>
          <w:szCs w:val="24"/>
        </w:rPr>
        <w:tab/>
        <w:t xml:space="preserve">J. Ye, G. Stevenson, and S. Dobson, “KCAR: A knowledge-driven approach for concurrent activity recognition,” </w:t>
      </w:r>
      <w:r w:rsidRPr="00BF316B">
        <w:rPr>
          <w:rFonts w:ascii="Century Schoolbook" w:hAnsi="Century Schoolbook" w:cs="Times New Roman"/>
          <w:i/>
          <w:iCs/>
          <w:noProof/>
          <w:color w:val="000000" w:themeColor="text1"/>
          <w:szCs w:val="24"/>
        </w:rPr>
        <w:t>Pervasive Mob. Comput.</w:t>
      </w:r>
      <w:r w:rsidRPr="00BF316B">
        <w:rPr>
          <w:rFonts w:ascii="Century Schoolbook" w:hAnsi="Century Schoolbook" w:cs="Times New Roman"/>
          <w:noProof/>
          <w:color w:val="000000" w:themeColor="text1"/>
          <w:szCs w:val="24"/>
        </w:rPr>
        <w:t>, vol. 19, pp. 47–70, 2014.</w:t>
      </w:r>
    </w:p>
    <w:p w14:paraId="193CED9E" w14:textId="77777777" w:rsidR="008A391B" w:rsidRPr="00BF316B" w:rsidRDefault="008A391B" w:rsidP="0026642B">
      <w:pPr>
        <w:widowControl w:val="0"/>
        <w:autoSpaceDE w:val="0"/>
        <w:autoSpaceDN w:val="0"/>
        <w:adjustRightInd w:val="0"/>
        <w:spacing w:after="0" w:line="360" w:lineRule="auto"/>
        <w:jc w:val="both"/>
        <w:rPr>
          <w:rFonts w:ascii="Century Schoolbook" w:eastAsia="MS Mincho" w:hAnsi="Century Schoolbook" w:cs="Times New Roman"/>
          <w:color w:val="000000" w:themeColor="text1"/>
          <w:spacing w:val="-1"/>
          <w:lang w:val="en-US" w:eastAsia="en-US"/>
        </w:rPr>
      </w:pPr>
      <w:r w:rsidRPr="00BF316B">
        <w:rPr>
          <w:rFonts w:ascii="Century Schoolbook" w:eastAsia="MS Mincho" w:hAnsi="Century Schoolbook" w:cs="Times New Roman"/>
          <w:color w:val="000000" w:themeColor="text1"/>
          <w:spacing w:val="-1"/>
          <w:lang w:val="en-US" w:eastAsia="en-US"/>
        </w:rPr>
        <w:fldChar w:fldCharType="end"/>
      </w:r>
    </w:p>
    <w:p w14:paraId="51747D78" w14:textId="77777777" w:rsidR="009653B3" w:rsidRPr="00BF316B" w:rsidRDefault="009653B3" w:rsidP="0026642B">
      <w:pPr>
        <w:widowControl w:val="0"/>
        <w:autoSpaceDE w:val="0"/>
        <w:autoSpaceDN w:val="0"/>
        <w:adjustRightInd w:val="0"/>
        <w:spacing w:after="0" w:line="360" w:lineRule="auto"/>
        <w:jc w:val="both"/>
        <w:rPr>
          <w:rFonts w:ascii="Century Schoolbook" w:eastAsia="MS Mincho" w:hAnsi="Century Schoolbook" w:cs="Times New Roman"/>
          <w:color w:val="000000" w:themeColor="text1"/>
          <w:spacing w:val="-1"/>
          <w:lang w:val="en-US" w:eastAsia="en-US"/>
        </w:rPr>
      </w:pPr>
    </w:p>
    <w:p w14:paraId="7CFE51D6" w14:textId="77777777" w:rsidR="0089355B" w:rsidRPr="00BF316B" w:rsidRDefault="0089355B" w:rsidP="0026642B">
      <w:pPr>
        <w:widowControl w:val="0"/>
        <w:autoSpaceDE w:val="0"/>
        <w:autoSpaceDN w:val="0"/>
        <w:adjustRightInd w:val="0"/>
        <w:spacing w:after="0" w:line="360" w:lineRule="auto"/>
        <w:jc w:val="both"/>
        <w:rPr>
          <w:rFonts w:ascii="Century Schoolbook" w:eastAsia="MS Mincho" w:hAnsi="Century Schoolbook" w:cs="Times New Roman"/>
          <w:color w:val="000000" w:themeColor="text1"/>
          <w:spacing w:val="-1"/>
          <w:lang w:val="en-US" w:eastAsia="en-US"/>
        </w:rPr>
      </w:pPr>
    </w:p>
    <w:sectPr w:rsidR="0089355B" w:rsidRPr="00BF316B" w:rsidSect="0085083D">
      <w:type w:val="nextColumn"/>
      <w:pgSz w:w="11906" w:h="16838"/>
      <w:pgMar w:top="1276" w:right="1276" w:bottom="1276" w:left="226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B087121" w14:textId="77777777" w:rsidR="00F61B67" w:rsidRDefault="00F61B67">
      <w:pPr>
        <w:spacing w:after="0" w:line="240" w:lineRule="auto"/>
      </w:pPr>
      <w:r>
        <w:separator/>
      </w:r>
    </w:p>
  </w:endnote>
  <w:endnote w:type="continuationSeparator" w:id="0">
    <w:p w14:paraId="560A2EC2" w14:textId="77777777" w:rsidR="00F61B67" w:rsidRDefault="00F61B6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entury Schoolbook">
    <w:panose1 w:val="02040604050505020304"/>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Baskerville">
    <w:panose1 w:val="00000000000000000000"/>
    <w:charset w:val="00"/>
    <w:family w:val="roman"/>
    <w:notTrueType/>
    <w:pitch w:val="default"/>
  </w:font>
  <w:font w:name="Formata-Regular">
    <w:panose1 w:val="00000000000000000000"/>
    <w:charset w:val="00"/>
    <w:family w:val="roman"/>
    <w:notTrueType/>
    <w:pitch w:val="default"/>
  </w:font>
  <w:font w:name="Verdana">
    <w:panose1 w:val="020B0604030504040204"/>
    <w:charset w:val="00"/>
    <w:family w:val="swiss"/>
    <w:pitch w:val="variable"/>
    <w:sig w:usb0="A00006FF" w:usb1="4000205B" w:usb2="0000001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Kalinga">
    <w:panose1 w:val="020B0502040204020203"/>
    <w:charset w:val="00"/>
    <w:family w:val="swiss"/>
    <w:pitch w:val="variable"/>
    <w:sig w:usb0="0008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58014699"/>
      <w:docPartObj>
        <w:docPartGallery w:val="Page Numbers (Bottom of Page)"/>
        <w:docPartUnique/>
      </w:docPartObj>
    </w:sdtPr>
    <w:sdtContent>
      <w:p w14:paraId="19BABCDC" w14:textId="191C9799" w:rsidR="00846EB5" w:rsidRDefault="00846EB5">
        <w:pPr>
          <w:pStyle w:val="afb"/>
          <w:jc w:val="center"/>
        </w:pPr>
        <w:r>
          <w:fldChar w:fldCharType="begin"/>
        </w:r>
        <w:r>
          <w:instrText>PAGE   \* MERGEFORMAT</w:instrText>
        </w:r>
        <w:r>
          <w:fldChar w:fldCharType="separate"/>
        </w:r>
        <w:r w:rsidRPr="00F4545D">
          <w:rPr>
            <w:noProof/>
            <w:lang w:val="zh-CN" w:eastAsia="zh-CN"/>
          </w:rPr>
          <w:t>33</w:t>
        </w:r>
        <w:r>
          <w:fldChar w:fldCharType="end"/>
        </w:r>
      </w:p>
    </w:sdtContent>
  </w:sdt>
  <w:p w14:paraId="497E544D" w14:textId="77777777" w:rsidR="00846EB5" w:rsidRDefault="00846EB5">
    <w:pPr>
      <w:pStyle w:val="afb"/>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4A5EF1B" w14:textId="77777777" w:rsidR="00F61B67" w:rsidRDefault="00F61B67">
      <w:pPr>
        <w:spacing w:after="0" w:line="240" w:lineRule="auto"/>
      </w:pPr>
      <w:r>
        <w:separator/>
      </w:r>
    </w:p>
  </w:footnote>
  <w:footnote w:type="continuationSeparator" w:id="0">
    <w:p w14:paraId="65626AC4" w14:textId="77777777" w:rsidR="00F61B67" w:rsidRDefault="00F61B6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F1DCC80" w14:textId="77777777" w:rsidR="00846EB5" w:rsidRDefault="00846EB5">
    <w:pP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A2D0113" w14:textId="77777777" w:rsidR="00846EB5" w:rsidRDefault="00846EB5">
    <w:pPr>
      <w:ind w:right="36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7118396" w14:textId="77777777" w:rsidR="00846EB5" w:rsidRDefault="00846EB5">
    <w:pPr>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D94443"/>
    <w:multiLevelType w:val="hybridMultilevel"/>
    <w:tmpl w:val="244E3F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51C34CD"/>
    <w:multiLevelType w:val="hybridMultilevel"/>
    <w:tmpl w:val="DAD261D2"/>
    <w:lvl w:ilvl="0" w:tplc="5E58A94E">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8B96188"/>
    <w:multiLevelType w:val="multilevel"/>
    <w:tmpl w:val="C5F6F8E2"/>
    <w:lvl w:ilvl="0">
      <w:start w:val="1"/>
      <w:numFmt w:val="decimal"/>
      <w:lvlText w:val="%1"/>
      <w:lvlJc w:val="left"/>
      <w:pPr>
        <w:ind w:left="525" w:hanging="525"/>
      </w:pPr>
      <w:rPr>
        <w:rFonts w:hint="default"/>
      </w:rPr>
    </w:lvl>
    <w:lvl w:ilvl="1">
      <w:start w:val="1"/>
      <w:numFmt w:val="decimal"/>
      <w:lvlText w:val="%1.%2"/>
      <w:lvlJc w:val="left"/>
      <w:pPr>
        <w:ind w:left="1800" w:hanging="720"/>
      </w:pPr>
      <w:rPr>
        <w:rFonts w:hint="default"/>
      </w:rPr>
    </w:lvl>
    <w:lvl w:ilvl="2">
      <w:start w:val="1"/>
      <w:numFmt w:val="decimal"/>
      <w:lvlText w:val="%1.%2.%3"/>
      <w:lvlJc w:val="left"/>
      <w:pPr>
        <w:ind w:left="3240" w:hanging="1080"/>
      </w:pPr>
      <w:rPr>
        <w:rFonts w:hint="default"/>
      </w:rPr>
    </w:lvl>
    <w:lvl w:ilvl="3">
      <w:start w:val="1"/>
      <w:numFmt w:val="decimal"/>
      <w:lvlText w:val="%1.%2.%3.%4"/>
      <w:lvlJc w:val="left"/>
      <w:pPr>
        <w:ind w:left="4680" w:hanging="1440"/>
      </w:pPr>
      <w:rPr>
        <w:rFonts w:hint="default"/>
      </w:rPr>
    </w:lvl>
    <w:lvl w:ilvl="4">
      <w:start w:val="1"/>
      <w:numFmt w:val="decimal"/>
      <w:lvlText w:val="%1.%2.%3.%4.%5"/>
      <w:lvlJc w:val="left"/>
      <w:pPr>
        <w:ind w:left="5760" w:hanging="1440"/>
      </w:pPr>
      <w:rPr>
        <w:rFonts w:hint="default"/>
      </w:rPr>
    </w:lvl>
    <w:lvl w:ilvl="5">
      <w:start w:val="1"/>
      <w:numFmt w:val="decimal"/>
      <w:lvlText w:val="%1.%2.%3.%4.%5.%6"/>
      <w:lvlJc w:val="left"/>
      <w:pPr>
        <w:ind w:left="7200" w:hanging="1800"/>
      </w:pPr>
      <w:rPr>
        <w:rFonts w:hint="default"/>
      </w:rPr>
    </w:lvl>
    <w:lvl w:ilvl="6">
      <w:start w:val="1"/>
      <w:numFmt w:val="decimal"/>
      <w:lvlText w:val="%1.%2.%3.%4.%5.%6.%7"/>
      <w:lvlJc w:val="left"/>
      <w:pPr>
        <w:ind w:left="8640" w:hanging="2160"/>
      </w:pPr>
      <w:rPr>
        <w:rFonts w:hint="default"/>
      </w:rPr>
    </w:lvl>
    <w:lvl w:ilvl="7">
      <w:start w:val="1"/>
      <w:numFmt w:val="decimal"/>
      <w:lvlText w:val="%1.%2.%3.%4.%5.%6.%7.%8"/>
      <w:lvlJc w:val="left"/>
      <w:pPr>
        <w:ind w:left="10080" w:hanging="2520"/>
      </w:pPr>
      <w:rPr>
        <w:rFonts w:hint="default"/>
      </w:rPr>
    </w:lvl>
    <w:lvl w:ilvl="8">
      <w:start w:val="1"/>
      <w:numFmt w:val="decimal"/>
      <w:lvlText w:val="%1.%2.%3.%4.%5.%6.%7.%8.%9"/>
      <w:lvlJc w:val="left"/>
      <w:pPr>
        <w:ind w:left="11520" w:hanging="2880"/>
      </w:pPr>
      <w:rPr>
        <w:rFonts w:hint="default"/>
      </w:rPr>
    </w:lvl>
  </w:abstractNum>
  <w:abstractNum w:abstractNumId="3" w15:restartNumberingAfterBreak="0">
    <w:nsid w:val="0E546BCE"/>
    <w:multiLevelType w:val="hybridMultilevel"/>
    <w:tmpl w:val="A2041D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E643999"/>
    <w:multiLevelType w:val="multilevel"/>
    <w:tmpl w:val="A1282290"/>
    <w:lvl w:ilvl="0">
      <w:start w:val="2"/>
      <w:numFmt w:val="decimal"/>
      <w:lvlText w:val="%1"/>
      <w:lvlJc w:val="left"/>
      <w:pPr>
        <w:ind w:left="405" w:hanging="405"/>
      </w:pPr>
      <w:rPr>
        <w:rFonts w:hint="default"/>
      </w:rPr>
    </w:lvl>
    <w:lvl w:ilvl="1">
      <w:start w:val="4"/>
      <w:numFmt w:val="decimal"/>
      <w:lvlText w:val="%1.%2"/>
      <w:lvlJc w:val="left"/>
      <w:pPr>
        <w:ind w:left="1344" w:hanging="720"/>
      </w:pPr>
      <w:rPr>
        <w:rFonts w:hint="default"/>
      </w:rPr>
    </w:lvl>
    <w:lvl w:ilvl="2">
      <w:start w:val="1"/>
      <w:numFmt w:val="decimal"/>
      <w:lvlText w:val="%1.%2.%3"/>
      <w:lvlJc w:val="left"/>
      <w:pPr>
        <w:ind w:left="1968" w:hanging="720"/>
      </w:pPr>
      <w:rPr>
        <w:rFonts w:hint="default"/>
      </w:rPr>
    </w:lvl>
    <w:lvl w:ilvl="3">
      <w:start w:val="1"/>
      <w:numFmt w:val="decimal"/>
      <w:lvlText w:val="%1.%2.%3.%4"/>
      <w:lvlJc w:val="left"/>
      <w:pPr>
        <w:ind w:left="2952" w:hanging="1080"/>
      </w:pPr>
      <w:rPr>
        <w:rFonts w:hint="default"/>
      </w:rPr>
    </w:lvl>
    <w:lvl w:ilvl="4">
      <w:start w:val="1"/>
      <w:numFmt w:val="decimal"/>
      <w:lvlText w:val="%1.%2.%3.%4.%5"/>
      <w:lvlJc w:val="left"/>
      <w:pPr>
        <w:ind w:left="3936" w:hanging="1440"/>
      </w:pPr>
      <w:rPr>
        <w:rFonts w:hint="default"/>
      </w:rPr>
    </w:lvl>
    <w:lvl w:ilvl="5">
      <w:start w:val="1"/>
      <w:numFmt w:val="decimal"/>
      <w:lvlText w:val="%1.%2.%3.%4.%5.%6"/>
      <w:lvlJc w:val="left"/>
      <w:pPr>
        <w:ind w:left="4560" w:hanging="1440"/>
      </w:pPr>
      <w:rPr>
        <w:rFonts w:hint="default"/>
      </w:rPr>
    </w:lvl>
    <w:lvl w:ilvl="6">
      <w:start w:val="1"/>
      <w:numFmt w:val="decimal"/>
      <w:lvlText w:val="%1.%2.%3.%4.%5.%6.%7"/>
      <w:lvlJc w:val="left"/>
      <w:pPr>
        <w:ind w:left="5544" w:hanging="1800"/>
      </w:pPr>
      <w:rPr>
        <w:rFonts w:hint="default"/>
      </w:rPr>
    </w:lvl>
    <w:lvl w:ilvl="7">
      <w:start w:val="1"/>
      <w:numFmt w:val="decimal"/>
      <w:lvlText w:val="%1.%2.%3.%4.%5.%6.%7.%8"/>
      <w:lvlJc w:val="left"/>
      <w:pPr>
        <w:ind w:left="6528" w:hanging="2160"/>
      </w:pPr>
      <w:rPr>
        <w:rFonts w:hint="default"/>
      </w:rPr>
    </w:lvl>
    <w:lvl w:ilvl="8">
      <w:start w:val="1"/>
      <w:numFmt w:val="decimal"/>
      <w:lvlText w:val="%1.%2.%3.%4.%5.%6.%7.%8.%9"/>
      <w:lvlJc w:val="left"/>
      <w:pPr>
        <w:ind w:left="7152" w:hanging="2160"/>
      </w:pPr>
      <w:rPr>
        <w:rFonts w:hint="default"/>
      </w:rPr>
    </w:lvl>
  </w:abstractNum>
  <w:abstractNum w:abstractNumId="5" w15:restartNumberingAfterBreak="0">
    <w:nsid w:val="19AF7FC7"/>
    <w:multiLevelType w:val="multilevel"/>
    <w:tmpl w:val="995E1CFC"/>
    <w:lvl w:ilvl="0">
      <w:start w:val="6"/>
      <w:numFmt w:val="decimal"/>
      <w:lvlText w:val="%1"/>
      <w:lvlJc w:val="left"/>
      <w:pPr>
        <w:ind w:left="405" w:hanging="405"/>
      </w:pPr>
      <w:rPr>
        <w:rFonts w:eastAsia="SimSun" w:cs="Times New Roman" w:hint="default"/>
        <w:color w:val="auto"/>
        <w:sz w:val="28"/>
      </w:rPr>
    </w:lvl>
    <w:lvl w:ilvl="1">
      <w:start w:val="1"/>
      <w:numFmt w:val="decimal"/>
      <w:lvlText w:val="%1.%2"/>
      <w:lvlJc w:val="left"/>
      <w:pPr>
        <w:ind w:left="765" w:hanging="405"/>
      </w:pPr>
      <w:rPr>
        <w:rFonts w:eastAsia="SimSun" w:cs="Times New Roman" w:hint="default"/>
        <w:color w:val="auto"/>
        <w:sz w:val="28"/>
      </w:rPr>
    </w:lvl>
    <w:lvl w:ilvl="2">
      <w:start w:val="1"/>
      <w:numFmt w:val="decimal"/>
      <w:lvlText w:val="%1.%2.%3"/>
      <w:lvlJc w:val="left"/>
      <w:pPr>
        <w:ind w:left="1440" w:hanging="720"/>
      </w:pPr>
      <w:rPr>
        <w:rFonts w:eastAsia="SimSun" w:cs="Times New Roman" w:hint="default"/>
        <w:color w:val="auto"/>
        <w:sz w:val="28"/>
      </w:rPr>
    </w:lvl>
    <w:lvl w:ilvl="3">
      <w:start w:val="1"/>
      <w:numFmt w:val="decimal"/>
      <w:lvlText w:val="%1.%2.%3.%4"/>
      <w:lvlJc w:val="left"/>
      <w:pPr>
        <w:ind w:left="1800" w:hanging="720"/>
      </w:pPr>
      <w:rPr>
        <w:rFonts w:eastAsia="SimSun" w:cs="Times New Roman" w:hint="default"/>
        <w:color w:val="auto"/>
        <w:sz w:val="28"/>
      </w:rPr>
    </w:lvl>
    <w:lvl w:ilvl="4">
      <w:start w:val="1"/>
      <w:numFmt w:val="decimal"/>
      <w:lvlText w:val="%1.%2.%3.%4.%5"/>
      <w:lvlJc w:val="left"/>
      <w:pPr>
        <w:ind w:left="2520" w:hanging="1080"/>
      </w:pPr>
      <w:rPr>
        <w:rFonts w:eastAsia="SimSun" w:cs="Times New Roman" w:hint="default"/>
        <w:color w:val="auto"/>
        <w:sz w:val="28"/>
      </w:rPr>
    </w:lvl>
    <w:lvl w:ilvl="5">
      <w:start w:val="1"/>
      <w:numFmt w:val="decimal"/>
      <w:lvlText w:val="%1.%2.%3.%4.%5.%6"/>
      <w:lvlJc w:val="left"/>
      <w:pPr>
        <w:ind w:left="2880" w:hanging="1080"/>
      </w:pPr>
      <w:rPr>
        <w:rFonts w:eastAsia="SimSun" w:cs="Times New Roman" w:hint="default"/>
        <w:color w:val="auto"/>
        <w:sz w:val="28"/>
      </w:rPr>
    </w:lvl>
    <w:lvl w:ilvl="6">
      <w:start w:val="1"/>
      <w:numFmt w:val="decimal"/>
      <w:lvlText w:val="%1.%2.%3.%4.%5.%6.%7"/>
      <w:lvlJc w:val="left"/>
      <w:pPr>
        <w:ind w:left="3600" w:hanging="1440"/>
      </w:pPr>
      <w:rPr>
        <w:rFonts w:eastAsia="SimSun" w:cs="Times New Roman" w:hint="default"/>
        <w:color w:val="auto"/>
        <w:sz w:val="28"/>
      </w:rPr>
    </w:lvl>
    <w:lvl w:ilvl="7">
      <w:start w:val="1"/>
      <w:numFmt w:val="decimal"/>
      <w:lvlText w:val="%1.%2.%3.%4.%5.%6.%7.%8"/>
      <w:lvlJc w:val="left"/>
      <w:pPr>
        <w:ind w:left="3960" w:hanging="1440"/>
      </w:pPr>
      <w:rPr>
        <w:rFonts w:eastAsia="SimSun" w:cs="Times New Roman" w:hint="default"/>
        <w:color w:val="auto"/>
        <w:sz w:val="28"/>
      </w:rPr>
    </w:lvl>
    <w:lvl w:ilvl="8">
      <w:start w:val="1"/>
      <w:numFmt w:val="decimal"/>
      <w:lvlText w:val="%1.%2.%3.%4.%5.%6.%7.%8.%9"/>
      <w:lvlJc w:val="left"/>
      <w:pPr>
        <w:ind w:left="4680" w:hanging="1800"/>
      </w:pPr>
      <w:rPr>
        <w:rFonts w:eastAsia="SimSun" w:cs="Times New Roman" w:hint="default"/>
        <w:color w:val="auto"/>
        <w:sz w:val="28"/>
      </w:rPr>
    </w:lvl>
  </w:abstractNum>
  <w:abstractNum w:abstractNumId="6" w15:restartNumberingAfterBreak="0">
    <w:nsid w:val="1B774882"/>
    <w:multiLevelType w:val="multilevel"/>
    <w:tmpl w:val="C6A43F7C"/>
    <w:lvl w:ilvl="0">
      <w:start w:val="2"/>
      <w:numFmt w:val="decimal"/>
      <w:lvlText w:val="%1"/>
      <w:lvlJc w:val="left"/>
      <w:pPr>
        <w:ind w:left="480" w:hanging="480"/>
      </w:pPr>
      <w:rPr>
        <w:rFonts w:hint="default"/>
      </w:rPr>
    </w:lvl>
    <w:lvl w:ilvl="1">
      <w:start w:val="2"/>
      <w:numFmt w:val="decimal"/>
      <w:lvlText w:val="%1.%2"/>
      <w:lvlJc w:val="left"/>
      <w:pPr>
        <w:ind w:left="624" w:hanging="480"/>
      </w:pPr>
      <w:rPr>
        <w:rFonts w:hint="default"/>
      </w:rPr>
    </w:lvl>
    <w:lvl w:ilvl="2">
      <w:start w:val="1"/>
      <w:numFmt w:val="decimal"/>
      <w:lvlText w:val="%1.%2.%3"/>
      <w:lvlJc w:val="left"/>
      <w:pPr>
        <w:ind w:left="1008" w:hanging="720"/>
      </w:pPr>
      <w:rPr>
        <w:rFonts w:hint="default"/>
      </w:rPr>
    </w:lvl>
    <w:lvl w:ilvl="3">
      <w:start w:val="1"/>
      <w:numFmt w:val="decimal"/>
      <w:lvlText w:val="%1.%2.%3.%4"/>
      <w:lvlJc w:val="left"/>
      <w:pPr>
        <w:ind w:left="1152" w:hanging="720"/>
      </w:pPr>
      <w:rPr>
        <w:rFonts w:hint="default"/>
      </w:rPr>
    </w:lvl>
    <w:lvl w:ilvl="4">
      <w:start w:val="1"/>
      <w:numFmt w:val="decimal"/>
      <w:lvlText w:val="%1.%2.%3.%4.%5"/>
      <w:lvlJc w:val="left"/>
      <w:pPr>
        <w:ind w:left="1656" w:hanging="1080"/>
      </w:pPr>
      <w:rPr>
        <w:rFonts w:hint="default"/>
      </w:rPr>
    </w:lvl>
    <w:lvl w:ilvl="5">
      <w:start w:val="1"/>
      <w:numFmt w:val="decimal"/>
      <w:lvlText w:val="%1.%2.%3.%4.%5.%6"/>
      <w:lvlJc w:val="left"/>
      <w:pPr>
        <w:ind w:left="1800" w:hanging="1080"/>
      </w:pPr>
      <w:rPr>
        <w:rFonts w:hint="default"/>
      </w:rPr>
    </w:lvl>
    <w:lvl w:ilvl="6">
      <w:start w:val="1"/>
      <w:numFmt w:val="decimal"/>
      <w:lvlText w:val="%1.%2.%3.%4.%5.%6.%7"/>
      <w:lvlJc w:val="left"/>
      <w:pPr>
        <w:ind w:left="2304" w:hanging="1440"/>
      </w:pPr>
      <w:rPr>
        <w:rFonts w:hint="default"/>
      </w:rPr>
    </w:lvl>
    <w:lvl w:ilvl="7">
      <w:start w:val="1"/>
      <w:numFmt w:val="decimal"/>
      <w:lvlText w:val="%1.%2.%3.%4.%5.%6.%7.%8"/>
      <w:lvlJc w:val="left"/>
      <w:pPr>
        <w:ind w:left="2448" w:hanging="1440"/>
      </w:pPr>
      <w:rPr>
        <w:rFonts w:hint="default"/>
      </w:rPr>
    </w:lvl>
    <w:lvl w:ilvl="8">
      <w:start w:val="1"/>
      <w:numFmt w:val="decimal"/>
      <w:lvlText w:val="%1.%2.%3.%4.%5.%6.%7.%8.%9"/>
      <w:lvlJc w:val="left"/>
      <w:pPr>
        <w:ind w:left="2952" w:hanging="1800"/>
      </w:pPr>
      <w:rPr>
        <w:rFonts w:hint="default"/>
      </w:rPr>
    </w:lvl>
  </w:abstractNum>
  <w:abstractNum w:abstractNumId="7" w15:restartNumberingAfterBreak="0">
    <w:nsid w:val="1CCB4C03"/>
    <w:multiLevelType w:val="multilevel"/>
    <w:tmpl w:val="8542DB2C"/>
    <w:lvl w:ilvl="0">
      <w:start w:val="3"/>
      <w:numFmt w:val="decimal"/>
      <w:lvlText w:val="%1"/>
      <w:lvlJc w:val="left"/>
      <w:pPr>
        <w:ind w:left="645" w:hanging="645"/>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8" w15:restartNumberingAfterBreak="0">
    <w:nsid w:val="1E1B1AC3"/>
    <w:multiLevelType w:val="multilevel"/>
    <w:tmpl w:val="E6062820"/>
    <w:lvl w:ilvl="0">
      <w:start w:val="4"/>
      <w:numFmt w:val="decimal"/>
      <w:lvlText w:val="%1"/>
      <w:lvlJc w:val="left"/>
      <w:pPr>
        <w:ind w:left="405" w:hanging="405"/>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9" w15:restartNumberingAfterBreak="0">
    <w:nsid w:val="1E3C1381"/>
    <w:multiLevelType w:val="hybridMultilevel"/>
    <w:tmpl w:val="F4A616F6"/>
    <w:lvl w:ilvl="0" w:tplc="08090011">
      <w:start w:val="1"/>
      <w:numFmt w:val="decimal"/>
      <w:lvlText w:val="%1)"/>
      <w:lvlJc w:val="left"/>
      <w:pPr>
        <w:ind w:left="565" w:hanging="360"/>
      </w:pPr>
      <w:rPr>
        <w:rFonts w:hint="default"/>
      </w:rPr>
    </w:lvl>
    <w:lvl w:ilvl="1" w:tplc="08090019" w:tentative="1">
      <w:start w:val="1"/>
      <w:numFmt w:val="lowerLetter"/>
      <w:lvlText w:val="%2."/>
      <w:lvlJc w:val="left"/>
      <w:pPr>
        <w:ind w:left="1285" w:hanging="360"/>
      </w:pPr>
    </w:lvl>
    <w:lvl w:ilvl="2" w:tplc="0809001B" w:tentative="1">
      <w:start w:val="1"/>
      <w:numFmt w:val="lowerRoman"/>
      <w:lvlText w:val="%3."/>
      <w:lvlJc w:val="right"/>
      <w:pPr>
        <w:ind w:left="2005" w:hanging="180"/>
      </w:pPr>
    </w:lvl>
    <w:lvl w:ilvl="3" w:tplc="0809000F" w:tentative="1">
      <w:start w:val="1"/>
      <w:numFmt w:val="decimal"/>
      <w:lvlText w:val="%4."/>
      <w:lvlJc w:val="left"/>
      <w:pPr>
        <w:ind w:left="2725" w:hanging="360"/>
      </w:pPr>
    </w:lvl>
    <w:lvl w:ilvl="4" w:tplc="08090019" w:tentative="1">
      <w:start w:val="1"/>
      <w:numFmt w:val="lowerLetter"/>
      <w:lvlText w:val="%5."/>
      <w:lvlJc w:val="left"/>
      <w:pPr>
        <w:ind w:left="3445" w:hanging="360"/>
      </w:pPr>
    </w:lvl>
    <w:lvl w:ilvl="5" w:tplc="0809001B" w:tentative="1">
      <w:start w:val="1"/>
      <w:numFmt w:val="lowerRoman"/>
      <w:lvlText w:val="%6."/>
      <w:lvlJc w:val="right"/>
      <w:pPr>
        <w:ind w:left="4165" w:hanging="180"/>
      </w:pPr>
    </w:lvl>
    <w:lvl w:ilvl="6" w:tplc="0809000F" w:tentative="1">
      <w:start w:val="1"/>
      <w:numFmt w:val="decimal"/>
      <w:lvlText w:val="%7."/>
      <w:lvlJc w:val="left"/>
      <w:pPr>
        <w:ind w:left="4885" w:hanging="360"/>
      </w:pPr>
    </w:lvl>
    <w:lvl w:ilvl="7" w:tplc="08090019" w:tentative="1">
      <w:start w:val="1"/>
      <w:numFmt w:val="lowerLetter"/>
      <w:lvlText w:val="%8."/>
      <w:lvlJc w:val="left"/>
      <w:pPr>
        <w:ind w:left="5605" w:hanging="360"/>
      </w:pPr>
    </w:lvl>
    <w:lvl w:ilvl="8" w:tplc="0809001B" w:tentative="1">
      <w:start w:val="1"/>
      <w:numFmt w:val="lowerRoman"/>
      <w:lvlText w:val="%9."/>
      <w:lvlJc w:val="right"/>
      <w:pPr>
        <w:ind w:left="6325" w:hanging="180"/>
      </w:pPr>
    </w:lvl>
  </w:abstractNum>
  <w:abstractNum w:abstractNumId="10" w15:restartNumberingAfterBreak="0">
    <w:nsid w:val="1EF021D1"/>
    <w:multiLevelType w:val="hybridMultilevel"/>
    <w:tmpl w:val="CCD8380A"/>
    <w:lvl w:ilvl="0" w:tplc="AB009A44">
      <w:start w:val="1"/>
      <w:numFmt w:val="lowerLetter"/>
      <w:lvlText w:val="(%1)"/>
      <w:lvlJc w:val="left"/>
      <w:pPr>
        <w:ind w:left="2520" w:hanging="360"/>
      </w:pPr>
      <w:rPr>
        <w:rFonts w:hint="default"/>
      </w:rPr>
    </w:lvl>
    <w:lvl w:ilvl="1" w:tplc="08090019" w:tentative="1">
      <w:start w:val="1"/>
      <w:numFmt w:val="lowerLetter"/>
      <w:lvlText w:val="%2."/>
      <w:lvlJc w:val="left"/>
      <w:pPr>
        <w:ind w:left="3240" w:hanging="360"/>
      </w:pPr>
    </w:lvl>
    <w:lvl w:ilvl="2" w:tplc="0809001B" w:tentative="1">
      <w:start w:val="1"/>
      <w:numFmt w:val="lowerRoman"/>
      <w:lvlText w:val="%3."/>
      <w:lvlJc w:val="right"/>
      <w:pPr>
        <w:ind w:left="3960" w:hanging="180"/>
      </w:pPr>
    </w:lvl>
    <w:lvl w:ilvl="3" w:tplc="0809000F" w:tentative="1">
      <w:start w:val="1"/>
      <w:numFmt w:val="decimal"/>
      <w:lvlText w:val="%4."/>
      <w:lvlJc w:val="left"/>
      <w:pPr>
        <w:ind w:left="4680" w:hanging="360"/>
      </w:pPr>
    </w:lvl>
    <w:lvl w:ilvl="4" w:tplc="08090019" w:tentative="1">
      <w:start w:val="1"/>
      <w:numFmt w:val="lowerLetter"/>
      <w:lvlText w:val="%5."/>
      <w:lvlJc w:val="left"/>
      <w:pPr>
        <w:ind w:left="5400" w:hanging="360"/>
      </w:pPr>
    </w:lvl>
    <w:lvl w:ilvl="5" w:tplc="0809001B" w:tentative="1">
      <w:start w:val="1"/>
      <w:numFmt w:val="lowerRoman"/>
      <w:lvlText w:val="%6."/>
      <w:lvlJc w:val="right"/>
      <w:pPr>
        <w:ind w:left="6120" w:hanging="180"/>
      </w:pPr>
    </w:lvl>
    <w:lvl w:ilvl="6" w:tplc="0809000F" w:tentative="1">
      <w:start w:val="1"/>
      <w:numFmt w:val="decimal"/>
      <w:lvlText w:val="%7."/>
      <w:lvlJc w:val="left"/>
      <w:pPr>
        <w:ind w:left="6840" w:hanging="360"/>
      </w:pPr>
    </w:lvl>
    <w:lvl w:ilvl="7" w:tplc="08090019" w:tentative="1">
      <w:start w:val="1"/>
      <w:numFmt w:val="lowerLetter"/>
      <w:lvlText w:val="%8."/>
      <w:lvlJc w:val="left"/>
      <w:pPr>
        <w:ind w:left="7560" w:hanging="360"/>
      </w:pPr>
    </w:lvl>
    <w:lvl w:ilvl="8" w:tplc="0809001B" w:tentative="1">
      <w:start w:val="1"/>
      <w:numFmt w:val="lowerRoman"/>
      <w:lvlText w:val="%9."/>
      <w:lvlJc w:val="right"/>
      <w:pPr>
        <w:ind w:left="8280" w:hanging="180"/>
      </w:pPr>
    </w:lvl>
  </w:abstractNum>
  <w:abstractNum w:abstractNumId="11" w15:restartNumberingAfterBreak="0">
    <w:nsid w:val="1FF0649C"/>
    <w:multiLevelType w:val="multilevel"/>
    <w:tmpl w:val="0DA4CCE2"/>
    <w:lvl w:ilvl="0">
      <w:start w:val="6"/>
      <w:numFmt w:val="decimal"/>
      <w:lvlText w:val="%1"/>
      <w:lvlJc w:val="left"/>
      <w:pPr>
        <w:ind w:left="720" w:hanging="720"/>
      </w:pPr>
      <w:rPr>
        <w:rFonts w:hint="default"/>
      </w:rPr>
    </w:lvl>
    <w:lvl w:ilvl="1">
      <w:start w:val="4"/>
      <w:numFmt w:val="decimal"/>
      <w:lvlText w:val="%1.%2"/>
      <w:lvlJc w:val="left"/>
      <w:pPr>
        <w:ind w:left="720" w:hanging="720"/>
      </w:pPr>
      <w:rPr>
        <w:rFonts w:hint="default"/>
      </w:rPr>
    </w:lvl>
    <w:lvl w:ilvl="2">
      <w:start w:val="5"/>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2C550636"/>
    <w:multiLevelType w:val="multilevel"/>
    <w:tmpl w:val="E39EC086"/>
    <w:lvl w:ilvl="0">
      <w:start w:val="2"/>
      <w:numFmt w:val="decimal"/>
      <w:lvlText w:val="%1"/>
      <w:lvlJc w:val="left"/>
      <w:pPr>
        <w:ind w:left="645" w:hanging="645"/>
      </w:pPr>
      <w:rPr>
        <w:rFonts w:hint="default"/>
      </w:rPr>
    </w:lvl>
    <w:lvl w:ilvl="1">
      <w:start w:val="3"/>
      <w:numFmt w:val="decimal"/>
      <w:lvlText w:val="%1.%2"/>
      <w:lvlJc w:val="left"/>
      <w:pPr>
        <w:ind w:left="864" w:hanging="720"/>
      </w:pPr>
      <w:rPr>
        <w:rFonts w:hint="default"/>
      </w:rPr>
    </w:lvl>
    <w:lvl w:ilvl="2">
      <w:start w:val="1"/>
      <w:numFmt w:val="decimal"/>
      <w:lvlText w:val="%1.%2.%3"/>
      <w:lvlJc w:val="left"/>
      <w:pPr>
        <w:ind w:left="1008" w:hanging="720"/>
      </w:pPr>
      <w:rPr>
        <w:rFonts w:hint="default"/>
      </w:rPr>
    </w:lvl>
    <w:lvl w:ilvl="3">
      <w:start w:val="1"/>
      <w:numFmt w:val="decimal"/>
      <w:lvlText w:val="%1.%2.%3.%4"/>
      <w:lvlJc w:val="left"/>
      <w:pPr>
        <w:ind w:left="1512" w:hanging="1080"/>
      </w:pPr>
      <w:rPr>
        <w:rFonts w:hint="default"/>
      </w:rPr>
    </w:lvl>
    <w:lvl w:ilvl="4">
      <w:start w:val="1"/>
      <w:numFmt w:val="decimal"/>
      <w:lvlText w:val="%1.%2.%3.%4.%5"/>
      <w:lvlJc w:val="left"/>
      <w:pPr>
        <w:ind w:left="2016" w:hanging="1440"/>
      </w:pPr>
      <w:rPr>
        <w:rFonts w:hint="default"/>
      </w:rPr>
    </w:lvl>
    <w:lvl w:ilvl="5">
      <w:start w:val="1"/>
      <w:numFmt w:val="decimal"/>
      <w:lvlText w:val="%1.%2.%3.%4.%5.%6"/>
      <w:lvlJc w:val="left"/>
      <w:pPr>
        <w:ind w:left="2160" w:hanging="1440"/>
      </w:pPr>
      <w:rPr>
        <w:rFonts w:hint="default"/>
      </w:rPr>
    </w:lvl>
    <w:lvl w:ilvl="6">
      <w:start w:val="1"/>
      <w:numFmt w:val="decimal"/>
      <w:lvlText w:val="%1.%2.%3.%4.%5.%6.%7"/>
      <w:lvlJc w:val="left"/>
      <w:pPr>
        <w:ind w:left="2664" w:hanging="1800"/>
      </w:pPr>
      <w:rPr>
        <w:rFonts w:hint="default"/>
      </w:rPr>
    </w:lvl>
    <w:lvl w:ilvl="7">
      <w:start w:val="1"/>
      <w:numFmt w:val="decimal"/>
      <w:lvlText w:val="%1.%2.%3.%4.%5.%6.%7.%8"/>
      <w:lvlJc w:val="left"/>
      <w:pPr>
        <w:ind w:left="3168" w:hanging="2160"/>
      </w:pPr>
      <w:rPr>
        <w:rFonts w:hint="default"/>
      </w:rPr>
    </w:lvl>
    <w:lvl w:ilvl="8">
      <w:start w:val="1"/>
      <w:numFmt w:val="decimal"/>
      <w:lvlText w:val="%1.%2.%3.%4.%5.%6.%7.%8.%9"/>
      <w:lvlJc w:val="left"/>
      <w:pPr>
        <w:ind w:left="3312" w:hanging="2160"/>
      </w:pPr>
      <w:rPr>
        <w:rFonts w:hint="default"/>
      </w:rPr>
    </w:lvl>
  </w:abstractNum>
  <w:abstractNum w:abstractNumId="13" w15:restartNumberingAfterBreak="0">
    <w:nsid w:val="3643600C"/>
    <w:multiLevelType w:val="hybridMultilevel"/>
    <w:tmpl w:val="86A007E8"/>
    <w:lvl w:ilvl="0" w:tplc="F35EF20E">
      <w:start w:val="1"/>
      <w:numFmt w:val="lowerLetter"/>
      <w:lvlText w:val="(%1)"/>
      <w:lvlJc w:val="left"/>
      <w:pPr>
        <w:ind w:left="1440" w:hanging="36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4" w15:restartNumberingAfterBreak="0">
    <w:nsid w:val="38EC6AA9"/>
    <w:multiLevelType w:val="hybridMultilevel"/>
    <w:tmpl w:val="D5D26158"/>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3A877D64"/>
    <w:multiLevelType w:val="singleLevel"/>
    <w:tmpl w:val="5DA6FC16"/>
    <w:lvl w:ilvl="0">
      <w:start w:val="1"/>
      <w:numFmt w:val="decimal"/>
      <w:pStyle w:val="References"/>
      <w:lvlText w:val="[%1]"/>
      <w:lvlJc w:val="left"/>
      <w:pPr>
        <w:tabs>
          <w:tab w:val="num" w:pos="360"/>
        </w:tabs>
        <w:ind w:left="360" w:hanging="360"/>
      </w:pPr>
    </w:lvl>
  </w:abstractNum>
  <w:abstractNum w:abstractNumId="16" w15:restartNumberingAfterBreak="0">
    <w:nsid w:val="40C80273"/>
    <w:multiLevelType w:val="hybridMultilevel"/>
    <w:tmpl w:val="F1B2C8FA"/>
    <w:lvl w:ilvl="0" w:tplc="5A3AD78E">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42F16A49"/>
    <w:multiLevelType w:val="hybridMultilevel"/>
    <w:tmpl w:val="4A1A5334"/>
    <w:lvl w:ilvl="0" w:tplc="08090001">
      <w:start w:val="1"/>
      <w:numFmt w:val="bullet"/>
      <w:lvlText w:val=""/>
      <w:lvlJc w:val="left"/>
      <w:pPr>
        <w:ind w:left="1040" w:hanging="360"/>
      </w:pPr>
      <w:rPr>
        <w:rFonts w:ascii="Symbol" w:hAnsi="Symbol" w:hint="default"/>
      </w:rPr>
    </w:lvl>
    <w:lvl w:ilvl="1" w:tplc="08090019">
      <w:start w:val="1"/>
      <w:numFmt w:val="lowerLetter"/>
      <w:lvlText w:val="%2."/>
      <w:lvlJc w:val="left"/>
      <w:pPr>
        <w:ind w:left="1760" w:hanging="360"/>
      </w:pPr>
    </w:lvl>
    <w:lvl w:ilvl="2" w:tplc="0809001B">
      <w:start w:val="1"/>
      <w:numFmt w:val="lowerRoman"/>
      <w:lvlText w:val="%3."/>
      <w:lvlJc w:val="right"/>
      <w:pPr>
        <w:ind w:left="2480" w:hanging="180"/>
      </w:pPr>
    </w:lvl>
    <w:lvl w:ilvl="3" w:tplc="0809000F">
      <w:start w:val="1"/>
      <w:numFmt w:val="decimal"/>
      <w:lvlText w:val="%4."/>
      <w:lvlJc w:val="left"/>
      <w:pPr>
        <w:ind w:left="3200" w:hanging="360"/>
      </w:pPr>
    </w:lvl>
    <w:lvl w:ilvl="4" w:tplc="08090019" w:tentative="1">
      <w:start w:val="1"/>
      <w:numFmt w:val="lowerLetter"/>
      <w:lvlText w:val="%5."/>
      <w:lvlJc w:val="left"/>
      <w:pPr>
        <w:ind w:left="3920" w:hanging="360"/>
      </w:pPr>
    </w:lvl>
    <w:lvl w:ilvl="5" w:tplc="0809001B" w:tentative="1">
      <w:start w:val="1"/>
      <w:numFmt w:val="lowerRoman"/>
      <w:lvlText w:val="%6."/>
      <w:lvlJc w:val="right"/>
      <w:pPr>
        <w:ind w:left="4640" w:hanging="180"/>
      </w:pPr>
    </w:lvl>
    <w:lvl w:ilvl="6" w:tplc="0809000F" w:tentative="1">
      <w:start w:val="1"/>
      <w:numFmt w:val="decimal"/>
      <w:lvlText w:val="%7."/>
      <w:lvlJc w:val="left"/>
      <w:pPr>
        <w:ind w:left="5360" w:hanging="360"/>
      </w:pPr>
    </w:lvl>
    <w:lvl w:ilvl="7" w:tplc="08090019" w:tentative="1">
      <w:start w:val="1"/>
      <w:numFmt w:val="lowerLetter"/>
      <w:lvlText w:val="%8."/>
      <w:lvlJc w:val="left"/>
      <w:pPr>
        <w:ind w:left="6080" w:hanging="360"/>
      </w:pPr>
    </w:lvl>
    <w:lvl w:ilvl="8" w:tplc="0809001B" w:tentative="1">
      <w:start w:val="1"/>
      <w:numFmt w:val="lowerRoman"/>
      <w:lvlText w:val="%9."/>
      <w:lvlJc w:val="right"/>
      <w:pPr>
        <w:ind w:left="6800" w:hanging="180"/>
      </w:pPr>
    </w:lvl>
  </w:abstractNum>
  <w:abstractNum w:abstractNumId="18" w15:restartNumberingAfterBreak="0">
    <w:nsid w:val="49AF147C"/>
    <w:multiLevelType w:val="hybridMultilevel"/>
    <w:tmpl w:val="6EB224E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9" w15:restartNumberingAfterBreak="0">
    <w:nsid w:val="51B004A5"/>
    <w:multiLevelType w:val="hybridMultilevel"/>
    <w:tmpl w:val="4E4E97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54CF55D8"/>
    <w:multiLevelType w:val="hybridMultilevel"/>
    <w:tmpl w:val="27E4DBE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 w15:restartNumberingAfterBreak="0">
    <w:nsid w:val="560E196C"/>
    <w:multiLevelType w:val="hybridMultilevel"/>
    <w:tmpl w:val="1CF09FE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2" w15:restartNumberingAfterBreak="0">
    <w:nsid w:val="56205803"/>
    <w:multiLevelType w:val="multilevel"/>
    <w:tmpl w:val="1E2855A8"/>
    <w:lvl w:ilvl="0">
      <w:start w:val="1"/>
      <w:numFmt w:val="decimal"/>
      <w:pStyle w:val="Els-1storder-head"/>
      <w:suff w:val="space"/>
      <w:lvlText w:val="%1."/>
      <w:lvlJc w:val="left"/>
      <w:pPr>
        <w:ind w:left="0" w:firstLine="0"/>
      </w:pPr>
    </w:lvl>
    <w:lvl w:ilvl="1">
      <w:start w:val="1"/>
      <w:numFmt w:val="decimal"/>
      <w:pStyle w:val="Els-2ndorder-head"/>
      <w:suff w:val="space"/>
      <w:lvlText w:val="%1.%2."/>
      <w:lvlJc w:val="left"/>
      <w:pPr>
        <w:ind w:left="0" w:firstLine="0"/>
      </w:pPr>
    </w:lvl>
    <w:lvl w:ilvl="2">
      <w:start w:val="1"/>
      <w:numFmt w:val="decimal"/>
      <w:pStyle w:val="Els-3rdorder-head"/>
      <w:suff w:val="space"/>
      <w:lvlText w:val="%1.%2.%3."/>
      <w:lvlJc w:val="left"/>
      <w:pPr>
        <w:ind w:left="0" w:firstLine="0"/>
      </w:pPr>
    </w:lvl>
    <w:lvl w:ilvl="3">
      <w:start w:val="1"/>
      <w:numFmt w:val="decimal"/>
      <w:pStyle w:val="Els-4thorder-head"/>
      <w:suff w:val="space"/>
      <w:lvlText w:val="%1.%2.%3.%4."/>
      <w:lvlJc w:val="left"/>
      <w:pPr>
        <w:ind w:left="0" w:firstLine="0"/>
      </w:pPr>
    </w:lvl>
    <w:lvl w:ilvl="4">
      <w:start w:val="1"/>
      <w:numFmt w:val="decimal"/>
      <w:suff w:val="space"/>
      <w:lvlText w:val="%1.%2.%3.%4.%5."/>
      <w:lvlJc w:val="left"/>
      <w:pPr>
        <w:ind w:left="0" w:firstLine="0"/>
      </w:pPr>
    </w:lvl>
    <w:lvl w:ilvl="5">
      <w:start w:val="1"/>
      <w:numFmt w:val="decimal"/>
      <w:suff w:val="space"/>
      <w:lvlText w:val="%1.%2.%3.%4.%5.%6."/>
      <w:lvlJc w:val="left"/>
      <w:pPr>
        <w:ind w:left="0" w:firstLine="0"/>
      </w:pPr>
    </w:lvl>
    <w:lvl w:ilvl="6">
      <w:start w:val="1"/>
      <w:numFmt w:val="decimal"/>
      <w:suff w:val="space"/>
      <w:lvlText w:val="%1.%2.%3.%4.%5.%6.%7."/>
      <w:lvlJc w:val="left"/>
      <w:pPr>
        <w:ind w:left="0" w:firstLine="0"/>
      </w:pPr>
    </w:lvl>
    <w:lvl w:ilvl="7">
      <w:start w:val="1"/>
      <w:numFmt w:val="decimal"/>
      <w:suff w:val="space"/>
      <w:lvlText w:val="%1.%2.%3.%4.%5.%6.%7.%8."/>
      <w:lvlJc w:val="left"/>
      <w:pPr>
        <w:ind w:left="0" w:firstLine="0"/>
      </w:pPr>
    </w:lvl>
    <w:lvl w:ilvl="8">
      <w:start w:val="1"/>
      <w:numFmt w:val="decimal"/>
      <w:suff w:val="space"/>
      <w:lvlText w:val="%1..%3.%4.%5.%6.%7.%8.%9."/>
      <w:lvlJc w:val="left"/>
      <w:pPr>
        <w:ind w:left="0" w:firstLine="0"/>
      </w:pPr>
    </w:lvl>
  </w:abstractNum>
  <w:abstractNum w:abstractNumId="23" w15:restartNumberingAfterBreak="0">
    <w:nsid w:val="5C4D387E"/>
    <w:multiLevelType w:val="hybridMultilevel"/>
    <w:tmpl w:val="34D4263C"/>
    <w:lvl w:ilvl="0" w:tplc="380C72DE">
      <w:start w:val="1"/>
      <w:numFmt w:val="decimal"/>
      <w:lvlText w:val="%1)"/>
      <w:lvlJc w:val="left"/>
      <w:pPr>
        <w:ind w:left="648" w:hanging="360"/>
      </w:pPr>
      <w:rPr>
        <w:rFonts w:hint="default"/>
      </w:rPr>
    </w:lvl>
    <w:lvl w:ilvl="1" w:tplc="08090019" w:tentative="1">
      <w:start w:val="1"/>
      <w:numFmt w:val="lowerLetter"/>
      <w:pStyle w:val="IETHeading1"/>
      <w:lvlText w:val="%2."/>
      <w:lvlJc w:val="left"/>
      <w:pPr>
        <w:ind w:left="1368" w:hanging="360"/>
      </w:pPr>
    </w:lvl>
    <w:lvl w:ilvl="2" w:tplc="0809001B" w:tentative="1">
      <w:start w:val="1"/>
      <w:numFmt w:val="lowerRoman"/>
      <w:lvlText w:val="%3."/>
      <w:lvlJc w:val="right"/>
      <w:pPr>
        <w:ind w:left="2088" w:hanging="180"/>
      </w:pPr>
    </w:lvl>
    <w:lvl w:ilvl="3" w:tplc="0809000F" w:tentative="1">
      <w:start w:val="1"/>
      <w:numFmt w:val="decimal"/>
      <w:lvlText w:val="%4."/>
      <w:lvlJc w:val="left"/>
      <w:pPr>
        <w:ind w:left="2808" w:hanging="360"/>
      </w:pPr>
    </w:lvl>
    <w:lvl w:ilvl="4" w:tplc="08090019" w:tentative="1">
      <w:start w:val="1"/>
      <w:numFmt w:val="lowerLetter"/>
      <w:lvlText w:val="%5."/>
      <w:lvlJc w:val="left"/>
      <w:pPr>
        <w:ind w:left="3528" w:hanging="360"/>
      </w:pPr>
    </w:lvl>
    <w:lvl w:ilvl="5" w:tplc="0809001B" w:tentative="1">
      <w:start w:val="1"/>
      <w:numFmt w:val="lowerRoman"/>
      <w:lvlText w:val="%6."/>
      <w:lvlJc w:val="right"/>
      <w:pPr>
        <w:ind w:left="4248" w:hanging="180"/>
      </w:pPr>
    </w:lvl>
    <w:lvl w:ilvl="6" w:tplc="0809000F" w:tentative="1">
      <w:start w:val="1"/>
      <w:numFmt w:val="decimal"/>
      <w:lvlText w:val="%7."/>
      <w:lvlJc w:val="left"/>
      <w:pPr>
        <w:ind w:left="4968" w:hanging="360"/>
      </w:pPr>
    </w:lvl>
    <w:lvl w:ilvl="7" w:tplc="08090019" w:tentative="1">
      <w:start w:val="1"/>
      <w:numFmt w:val="lowerLetter"/>
      <w:lvlText w:val="%8."/>
      <w:lvlJc w:val="left"/>
      <w:pPr>
        <w:ind w:left="5688" w:hanging="360"/>
      </w:pPr>
    </w:lvl>
    <w:lvl w:ilvl="8" w:tplc="0809001B" w:tentative="1">
      <w:start w:val="1"/>
      <w:numFmt w:val="lowerRoman"/>
      <w:lvlText w:val="%9."/>
      <w:lvlJc w:val="right"/>
      <w:pPr>
        <w:ind w:left="6408" w:hanging="180"/>
      </w:pPr>
    </w:lvl>
  </w:abstractNum>
  <w:abstractNum w:abstractNumId="24" w15:restartNumberingAfterBreak="0">
    <w:nsid w:val="632B2FD0"/>
    <w:multiLevelType w:val="multilevel"/>
    <w:tmpl w:val="E9446408"/>
    <w:lvl w:ilvl="0">
      <w:start w:val="6"/>
      <w:numFmt w:val="decimal"/>
      <w:lvlText w:val="%1"/>
      <w:lvlJc w:val="left"/>
      <w:pPr>
        <w:ind w:left="645" w:hanging="645"/>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25" w15:restartNumberingAfterBreak="0">
    <w:nsid w:val="65D30D9B"/>
    <w:multiLevelType w:val="hybridMultilevel"/>
    <w:tmpl w:val="6962462C"/>
    <w:lvl w:ilvl="0" w:tplc="08090011">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6C5A0F56"/>
    <w:multiLevelType w:val="hybridMultilevel"/>
    <w:tmpl w:val="32100A5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7" w15:restartNumberingAfterBreak="0">
    <w:nsid w:val="6E992533"/>
    <w:multiLevelType w:val="multilevel"/>
    <w:tmpl w:val="A5ECCCEC"/>
    <w:lvl w:ilvl="0">
      <w:start w:val="3"/>
      <w:numFmt w:val="decimal"/>
      <w:lvlText w:val="%1"/>
      <w:lvlJc w:val="left"/>
      <w:pPr>
        <w:ind w:left="645" w:hanging="645"/>
      </w:pPr>
      <w:rPr>
        <w:rFonts w:hint="default"/>
      </w:rPr>
    </w:lvl>
    <w:lvl w:ilvl="1">
      <w:start w:val="2"/>
      <w:numFmt w:val="decimal"/>
      <w:lvlText w:val="%1.%2"/>
      <w:lvlJc w:val="left"/>
      <w:pPr>
        <w:ind w:left="720" w:hanging="720"/>
      </w:pPr>
      <w:rPr>
        <w:rFonts w:hint="default"/>
      </w:rPr>
    </w:lvl>
    <w:lvl w:ilvl="2">
      <w:start w:val="5"/>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28" w15:restartNumberingAfterBreak="0">
    <w:nsid w:val="6F607B5A"/>
    <w:multiLevelType w:val="hybridMultilevel"/>
    <w:tmpl w:val="E354A6B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70D5591A"/>
    <w:multiLevelType w:val="multilevel"/>
    <w:tmpl w:val="1C541F46"/>
    <w:lvl w:ilvl="0">
      <w:start w:val="5"/>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0" w15:restartNumberingAfterBreak="0">
    <w:nsid w:val="711E4F4E"/>
    <w:multiLevelType w:val="multilevel"/>
    <w:tmpl w:val="404893A2"/>
    <w:lvl w:ilvl="0">
      <w:start w:val="7"/>
      <w:numFmt w:val="decimal"/>
      <w:lvlText w:val="%1"/>
      <w:lvlJc w:val="left"/>
      <w:pPr>
        <w:ind w:left="480" w:hanging="480"/>
      </w:pPr>
      <w:rPr>
        <w:rFonts w:hint="default"/>
      </w:rPr>
    </w:lvl>
    <w:lvl w:ilvl="1">
      <w:start w:val="3"/>
      <w:numFmt w:val="decimal"/>
      <w:lvlText w:val="%1.%2"/>
      <w:lvlJc w:val="left"/>
      <w:pPr>
        <w:ind w:left="705" w:hanging="480"/>
      </w:pPr>
      <w:rPr>
        <w:rFonts w:hint="default"/>
      </w:rPr>
    </w:lvl>
    <w:lvl w:ilvl="2">
      <w:start w:val="1"/>
      <w:numFmt w:val="decimal"/>
      <w:lvlText w:val="%1.%2.%3"/>
      <w:lvlJc w:val="left"/>
      <w:pPr>
        <w:ind w:left="1170" w:hanging="720"/>
      </w:pPr>
      <w:rPr>
        <w:rFonts w:hint="default"/>
      </w:rPr>
    </w:lvl>
    <w:lvl w:ilvl="3">
      <w:start w:val="1"/>
      <w:numFmt w:val="decimal"/>
      <w:lvlText w:val="%1.%2.%3.%4"/>
      <w:lvlJc w:val="left"/>
      <w:pPr>
        <w:ind w:left="1395" w:hanging="720"/>
      </w:pPr>
      <w:rPr>
        <w:rFonts w:hint="default"/>
      </w:rPr>
    </w:lvl>
    <w:lvl w:ilvl="4">
      <w:start w:val="1"/>
      <w:numFmt w:val="decimal"/>
      <w:lvlText w:val="%1.%2.%3.%4.%5"/>
      <w:lvlJc w:val="left"/>
      <w:pPr>
        <w:ind w:left="1980" w:hanging="1080"/>
      </w:pPr>
      <w:rPr>
        <w:rFonts w:hint="default"/>
      </w:rPr>
    </w:lvl>
    <w:lvl w:ilvl="5">
      <w:start w:val="1"/>
      <w:numFmt w:val="decimal"/>
      <w:lvlText w:val="%1.%2.%3.%4.%5.%6"/>
      <w:lvlJc w:val="left"/>
      <w:pPr>
        <w:ind w:left="2205" w:hanging="1080"/>
      </w:pPr>
      <w:rPr>
        <w:rFonts w:hint="default"/>
      </w:rPr>
    </w:lvl>
    <w:lvl w:ilvl="6">
      <w:start w:val="1"/>
      <w:numFmt w:val="decimal"/>
      <w:lvlText w:val="%1.%2.%3.%4.%5.%6.%7"/>
      <w:lvlJc w:val="left"/>
      <w:pPr>
        <w:ind w:left="2790" w:hanging="1440"/>
      </w:pPr>
      <w:rPr>
        <w:rFonts w:hint="default"/>
      </w:rPr>
    </w:lvl>
    <w:lvl w:ilvl="7">
      <w:start w:val="1"/>
      <w:numFmt w:val="decimal"/>
      <w:lvlText w:val="%1.%2.%3.%4.%5.%6.%7.%8"/>
      <w:lvlJc w:val="left"/>
      <w:pPr>
        <w:ind w:left="3015" w:hanging="1440"/>
      </w:pPr>
      <w:rPr>
        <w:rFonts w:hint="default"/>
      </w:rPr>
    </w:lvl>
    <w:lvl w:ilvl="8">
      <w:start w:val="1"/>
      <w:numFmt w:val="decimal"/>
      <w:lvlText w:val="%1.%2.%3.%4.%5.%6.%7.%8.%9"/>
      <w:lvlJc w:val="left"/>
      <w:pPr>
        <w:ind w:left="3600" w:hanging="1800"/>
      </w:pPr>
      <w:rPr>
        <w:rFonts w:hint="default"/>
      </w:rPr>
    </w:lvl>
  </w:abstractNum>
  <w:abstractNum w:abstractNumId="31" w15:restartNumberingAfterBreak="0">
    <w:nsid w:val="776077F7"/>
    <w:multiLevelType w:val="multilevel"/>
    <w:tmpl w:val="41D4CBE6"/>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28"/>
  </w:num>
  <w:num w:numId="2">
    <w:abstractNumId w:val="16"/>
  </w:num>
  <w:num w:numId="3">
    <w:abstractNumId w:val="14"/>
  </w:num>
  <w:num w:numId="4">
    <w:abstractNumId w:val="2"/>
  </w:num>
  <w:num w:numId="5">
    <w:abstractNumId w:val="31"/>
  </w:num>
  <w:num w:numId="6">
    <w:abstractNumId w:val="1"/>
  </w:num>
  <w:num w:numId="7">
    <w:abstractNumId w:val="13"/>
  </w:num>
  <w:num w:numId="8">
    <w:abstractNumId w:val="6"/>
  </w:num>
  <w:num w:numId="9">
    <w:abstractNumId w:val="23"/>
  </w:num>
  <w:num w:numId="10">
    <w:abstractNumId w:val="19"/>
  </w:num>
  <w:num w:numId="11">
    <w:abstractNumId w:val="3"/>
  </w:num>
  <w:num w:numId="12">
    <w:abstractNumId w:val="21"/>
  </w:num>
  <w:num w:numId="13">
    <w:abstractNumId w:val="20"/>
  </w:num>
  <w:num w:numId="14">
    <w:abstractNumId w:val="18"/>
  </w:num>
  <w:num w:numId="15">
    <w:abstractNumId w:val="17"/>
  </w:num>
  <w:num w:numId="16">
    <w:abstractNumId w:val="22"/>
  </w:num>
  <w:num w:numId="17">
    <w:abstractNumId w:val="10"/>
  </w:num>
  <w:num w:numId="18">
    <w:abstractNumId w:val="15"/>
  </w:num>
  <w:num w:numId="19">
    <w:abstractNumId w:val="26"/>
  </w:num>
  <w:num w:numId="20">
    <w:abstractNumId w:val="9"/>
  </w:num>
  <w:num w:numId="21">
    <w:abstractNumId w:val="8"/>
  </w:num>
  <w:num w:numId="22">
    <w:abstractNumId w:val="29"/>
  </w:num>
  <w:num w:numId="23">
    <w:abstractNumId w:val="5"/>
  </w:num>
  <w:num w:numId="24">
    <w:abstractNumId w:val="24"/>
  </w:num>
  <w:num w:numId="25">
    <w:abstractNumId w:val="25"/>
  </w:num>
  <w:num w:numId="26">
    <w:abstractNumId w:val="30"/>
  </w:num>
  <w:num w:numId="27">
    <w:abstractNumId w:val="27"/>
  </w:num>
  <w:num w:numId="28">
    <w:abstractNumId w:val="7"/>
  </w:num>
  <w:num w:numId="29">
    <w:abstractNumId w:val="4"/>
  </w:num>
  <w:num w:numId="30">
    <w:abstractNumId w:val="11"/>
  </w:num>
  <w:num w:numId="31">
    <w:abstractNumId w:val="12"/>
  </w:num>
  <w:num w:numId="32">
    <w:abstractNumId w:val="0"/>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46CA8"/>
    <w:rsid w:val="00001C22"/>
    <w:rsid w:val="00002867"/>
    <w:rsid w:val="00011AA1"/>
    <w:rsid w:val="00016D20"/>
    <w:rsid w:val="00017B8C"/>
    <w:rsid w:val="00017E71"/>
    <w:rsid w:val="00020EBD"/>
    <w:rsid w:val="0002411F"/>
    <w:rsid w:val="00024DB0"/>
    <w:rsid w:val="00025EBC"/>
    <w:rsid w:val="00026359"/>
    <w:rsid w:val="00027DF1"/>
    <w:rsid w:val="00037C7A"/>
    <w:rsid w:val="00042EA3"/>
    <w:rsid w:val="00047D75"/>
    <w:rsid w:val="00051485"/>
    <w:rsid w:val="000518E0"/>
    <w:rsid w:val="0005290B"/>
    <w:rsid w:val="00053F56"/>
    <w:rsid w:val="00056B2F"/>
    <w:rsid w:val="00061A33"/>
    <w:rsid w:val="000623F3"/>
    <w:rsid w:val="0006274C"/>
    <w:rsid w:val="00064ADC"/>
    <w:rsid w:val="00066582"/>
    <w:rsid w:val="000708E2"/>
    <w:rsid w:val="00071EFD"/>
    <w:rsid w:val="000738CC"/>
    <w:rsid w:val="000749D1"/>
    <w:rsid w:val="000849A0"/>
    <w:rsid w:val="00085105"/>
    <w:rsid w:val="00095FD6"/>
    <w:rsid w:val="0009712B"/>
    <w:rsid w:val="00097443"/>
    <w:rsid w:val="000A6CB5"/>
    <w:rsid w:val="000B1FA6"/>
    <w:rsid w:val="000B260E"/>
    <w:rsid w:val="000B613D"/>
    <w:rsid w:val="000C560D"/>
    <w:rsid w:val="000D386C"/>
    <w:rsid w:val="000D66C8"/>
    <w:rsid w:val="000D68E6"/>
    <w:rsid w:val="000E159E"/>
    <w:rsid w:val="000E203A"/>
    <w:rsid w:val="000E6325"/>
    <w:rsid w:val="000F004D"/>
    <w:rsid w:val="000F174A"/>
    <w:rsid w:val="000F4D94"/>
    <w:rsid w:val="000F6D6B"/>
    <w:rsid w:val="00101B18"/>
    <w:rsid w:val="001058CF"/>
    <w:rsid w:val="00117693"/>
    <w:rsid w:val="001230D2"/>
    <w:rsid w:val="001259C1"/>
    <w:rsid w:val="00130578"/>
    <w:rsid w:val="00130795"/>
    <w:rsid w:val="00131D9E"/>
    <w:rsid w:val="00135723"/>
    <w:rsid w:val="001404E4"/>
    <w:rsid w:val="00143373"/>
    <w:rsid w:val="0014427A"/>
    <w:rsid w:val="00146A7E"/>
    <w:rsid w:val="0015305C"/>
    <w:rsid w:val="00155988"/>
    <w:rsid w:val="001564F9"/>
    <w:rsid w:val="001569DA"/>
    <w:rsid w:val="00161123"/>
    <w:rsid w:val="00161D58"/>
    <w:rsid w:val="0016244D"/>
    <w:rsid w:val="00162501"/>
    <w:rsid w:val="00163BBA"/>
    <w:rsid w:val="00163BD8"/>
    <w:rsid w:val="00164526"/>
    <w:rsid w:val="00165E34"/>
    <w:rsid w:val="00167197"/>
    <w:rsid w:val="00170ED2"/>
    <w:rsid w:val="00175CA5"/>
    <w:rsid w:val="001769FC"/>
    <w:rsid w:val="00187BD3"/>
    <w:rsid w:val="00193866"/>
    <w:rsid w:val="00194472"/>
    <w:rsid w:val="00194E02"/>
    <w:rsid w:val="00194EC4"/>
    <w:rsid w:val="00194FE4"/>
    <w:rsid w:val="001969EA"/>
    <w:rsid w:val="001A0F65"/>
    <w:rsid w:val="001A2FA8"/>
    <w:rsid w:val="001A3EBC"/>
    <w:rsid w:val="001A6592"/>
    <w:rsid w:val="001B28C1"/>
    <w:rsid w:val="001B32F4"/>
    <w:rsid w:val="001B3A7E"/>
    <w:rsid w:val="001C0503"/>
    <w:rsid w:val="001C0973"/>
    <w:rsid w:val="001C1D7A"/>
    <w:rsid w:val="001C2015"/>
    <w:rsid w:val="001C3D05"/>
    <w:rsid w:val="001C45DD"/>
    <w:rsid w:val="001C64C2"/>
    <w:rsid w:val="001D07F8"/>
    <w:rsid w:val="001D2ECA"/>
    <w:rsid w:val="001E024C"/>
    <w:rsid w:val="001F287F"/>
    <w:rsid w:val="001F2917"/>
    <w:rsid w:val="001F326B"/>
    <w:rsid w:val="001F3A47"/>
    <w:rsid w:val="001F3B2B"/>
    <w:rsid w:val="001F50A4"/>
    <w:rsid w:val="002000BC"/>
    <w:rsid w:val="00202F4F"/>
    <w:rsid w:val="00206A74"/>
    <w:rsid w:val="00207BB8"/>
    <w:rsid w:val="0021276E"/>
    <w:rsid w:val="00212792"/>
    <w:rsid w:val="00212856"/>
    <w:rsid w:val="002141BC"/>
    <w:rsid w:val="00214CA9"/>
    <w:rsid w:val="00217FDA"/>
    <w:rsid w:val="00220589"/>
    <w:rsid w:val="00221A50"/>
    <w:rsid w:val="002228D3"/>
    <w:rsid w:val="002260A6"/>
    <w:rsid w:val="002334C1"/>
    <w:rsid w:val="002356E7"/>
    <w:rsid w:val="00241BA9"/>
    <w:rsid w:val="00250688"/>
    <w:rsid w:val="0025497C"/>
    <w:rsid w:val="00257853"/>
    <w:rsid w:val="00262822"/>
    <w:rsid w:val="00262A70"/>
    <w:rsid w:val="00265AC8"/>
    <w:rsid w:val="0026642B"/>
    <w:rsid w:val="00266B3E"/>
    <w:rsid w:val="0027612C"/>
    <w:rsid w:val="002768EB"/>
    <w:rsid w:val="00276C10"/>
    <w:rsid w:val="0027726A"/>
    <w:rsid w:val="002779BF"/>
    <w:rsid w:val="00284624"/>
    <w:rsid w:val="002852EE"/>
    <w:rsid w:val="00292E63"/>
    <w:rsid w:val="00294B4E"/>
    <w:rsid w:val="002955B4"/>
    <w:rsid w:val="002966C1"/>
    <w:rsid w:val="002A0AC6"/>
    <w:rsid w:val="002A0B73"/>
    <w:rsid w:val="002A3D2D"/>
    <w:rsid w:val="002B0B0B"/>
    <w:rsid w:val="002B67B5"/>
    <w:rsid w:val="002B6968"/>
    <w:rsid w:val="002C14BF"/>
    <w:rsid w:val="002C33F3"/>
    <w:rsid w:val="002C3EB1"/>
    <w:rsid w:val="002C4D8C"/>
    <w:rsid w:val="002C79AF"/>
    <w:rsid w:val="002C7AD9"/>
    <w:rsid w:val="002D43B7"/>
    <w:rsid w:val="002D642B"/>
    <w:rsid w:val="002D66A8"/>
    <w:rsid w:val="002E3112"/>
    <w:rsid w:val="002E4B4E"/>
    <w:rsid w:val="002E510B"/>
    <w:rsid w:val="002E53C0"/>
    <w:rsid w:val="002E696E"/>
    <w:rsid w:val="002E778C"/>
    <w:rsid w:val="002F1E71"/>
    <w:rsid w:val="002F692C"/>
    <w:rsid w:val="002F781F"/>
    <w:rsid w:val="002F7DB7"/>
    <w:rsid w:val="0031257B"/>
    <w:rsid w:val="003155DD"/>
    <w:rsid w:val="00317504"/>
    <w:rsid w:val="003202BF"/>
    <w:rsid w:val="00322F9E"/>
    <w:rsid w:val="003231D2"/>
    <w:rsid w:val="003255D8"/>
    <w:rsid w:val="00326A51"/>
    <w:rsid w:val="0033056D"/>
    <w:rsid w:val="00331EB2"/>
    <w:rsid w:val="00332496"/>
    <w:rsid w:val="00334839"/>
    <w:rsid w:val="00341DB4"/>
    <w:rsid w:val="003506AA"/>
    <w:rsid w:val="00350F36"/>
    <w:rsid w:val="003518F5"/>
    <w:rsid w:val="003545A1"/>
    <w:rsid w:val="00354E03"/>
    <w:rsid w:val="00362816"/>
    <w:rsid w:val="0036391B"/>
    <w:rsid w:val="003642BE"/>
    <w:rsid w:val="003675E7"/>
    <w:rsid w:val="00375C7B"/>
    <w:rsid w:val="00384F6E"/>
    <w:rsid w:val="00387D50"/>
    <w:rsid w:val="0039755C"/>
    <w:rsid w:val="003A7201"/>
    <w:rsid w:val="003B31A0"/>
    <w:rsid w:val="003B541E"/>
    <w:rsid w:val="003C0743"/>
    <w:rsid w:val="003C1D36"/>
    <w:rsid w:val="003C46BA"/>
    <w:rsid w:val="003C5D84"/>
    <w:rsid w:val="003C5E86"/>
    <w:rsid w:val="003D2E8E"/>
    <w:rsid w:val="003D3C64"/>
    <w:rsid w:val="003D5068"/>
    <w:rsid w:val="003E42C2"/>
    <w:rsid w:val="003E65AE"/>
    <w:rsid w:val="003E7C38"/>
    <w:rsid w:val="003F21A4"/>
    <w:rsid w:val="003F60CD"/>
    <w:rsid w:val="003F6D37"/>
    <w:rsid w:val="004035C7"/>
    <w:rsid w:val="00403782"/>
    <w:rsid w:val="00403F43"/>
    <w:rsid w:val="00407239"/>
    <w:rsid w:val="004072B3"/>
    <w:rsid w:val="00407A7E"/>
    <w:rsid w:val="00410225"/>
    <w:rsid w:val="00413BD1"/>
    <w:rsid w:val="0041632B"/>
    <w:rsid w:val="00422422"/>
    <w:rsid w:val="00422D9A"/>
    <w:rsid w:val="0042584D"/>
    <w:rsid w:val="004265CB"/>
    <w:rsid w:val="00427570"/>
    <w:rsid w:val="00427A0D"/>
    <w:rsid w:val="00440417"/>
    <w:rsid w:val="00443FAC"/>
    <w:rsid w:val="00444F84"/>
    <w:rsid w:val="004514EC"/>
    <w:rsid w:val="004531AB"/>
    <w:rsid w:val="00454574"/>
    <w:rsid w:val="00455E7B"/>
    <w:rsid w:val="00460CEA"/>
    <w:rsid w:val="00464597"/>
    <w:rsid w:val="004655F1"/>
    <w:rsid w:val="00470281"/>
    <w:rsid w:val="00474B81"/>
    <w:rsid w:val="0048457B"/>
    <w:rsid w:val="00493B1C"/>
    <w:rsid w:val="004957CE"/>
    <w:rsid w:val="004A1172"/>
    <w:rsid w:val="004A26C3"/>
    <w:rsid w:val="004B13ED"/>
    <w:rsid w:val="004B2DA7"/>
    <w:rsid w:val="004B30A9"/>
    <w:rsid w:val="004C0B51"/>
    <w:rsid w:val="004C2026"/>
    <w:rsid w:val="004C22EF"/>
    <w:rsid w:val="004C3878"/>
    <w:rsid w:val="004C41DD"/>
    <w:rsid w:val="004C6AAB"/>
    <w:rsid w:val="004C7BE3"/>
    <w:rsid w:val="004D5FBE"/>
    <w:rsid w:val="004D7FBC"/>
    <w:rsid w:val="004E07B7"/>
    <w:rsid w:val="004E085E"/>
    <w:rsid w:val="004E0C89"/>
    <w:rsid w:val="004E331B"/>
    <w:rsid w:val="004E39E2"/>
    <w:rsid w:val="004F01D4"/>
    <w:rsid w:val="004F2A1A"/>
    <w:rsid w:val="004F2FE8"/>
    <w:rsid w:val="004F3ED9"/>
    <w:rsid w:val="004F4244"/>
    <w:rsid w:val="004F6186"/>
    <w:rsid w:val="00500528"/>
    <w:rsid w:val="00507B5E"/>
    <w:rsid w:val="00510641"/>
    <w:rsid w:val="0051472D"/>
    <w:rsid w:val="00515250"/>
    <w:rsid w:val="00523A0C"/>
    <w:rsid w:val="00525A16"/>
    <w:rsid w:val="005348FE"/>
    <w:rsid w:val="00537950"/>
    <w:rsid w:val="005432BA"/>
    <w:rsid w:val="0054619E"/>
    <w:rsid w:val="00546DFA"/>
    <w:rsid w:val="00547432"/>
    <w:rsid w:val="005561FA"/>
    <w:rsid w:val="00560896"/>
    <w:rsid w:val="00565D76"/>
    <w:rsid w:val="00566228"/>
    <w:rsid w:val="00566578"/>
    <w:rsid w:val="005771C0"/>
    <w:rsid w:val="00583824"/>
    <w:rsid w:val="00584E99"/>
    <w:rsid w:val="0058638B"/>
    <w:rsid w:val="005877A5"/>
    <w:rsid w:val="00594EF0"/>
    <w:rsid w:val="005A432D"/>
    <w:rsid w:val="005A601D"/>
    <w:rsid w:val="005B1715"/>
    <w:rsid w:val="005B4AB0"/>
    <w:rsid w:val="005C1651"/>
    <w:rsid w:val="005C1F00"/>
    <w:rsid w:val="005C3AFD"/>
    <w:rsid w:val="005C3BDE"/>
    <w:rsid w:val="005C5088"/>
    <w:rsid w:val="005C5B67"/>
    <w:rsid w:val="005D3233"/>
    <w:rsid w:val="005D3C5B"/>
    <w:rsid w:val="005E1612"/>
    <w:rsid w:val="005E32A1"/>
    <w:rsid w:val="005E506C"/>
    <w:rsid w:val="005F2EC4"/>
    <w:rsid w:val="005F30ED"/>
    <w:rsid w:val="005F49D2"/>
    <w:rsid w:val="00606F81"/>
    <w:rsid w:val="00611366"/>
    <w:rsid w:val="006128DB"/>
    <w:rsid w:val="00617C93"/>
    <w:rsid w:val="006200F6"/>
    <w:rsid w:val="00622262"/>
    <w:rsid w:val="006407D8"/>
    <w:rsid w:val="00642917"/>
    <w:rsid w:val="00642A8C"/>
    <w:rsid w:val="00650442"/>
    <w:rsid w:val="00652147"/>
    <w:rsid w:val="006569EA"/>
    <w:rsid w:val="00661109"/>
    <w:rsid w:val="00663454"/>
    <w:rsid w:val="00667E66"/>
    <w:rsid w:val="00675309"/>
    <w:rsid w:val="00676DC4"/>
    <w:rsid w:val="00682A58"/>
    <w:rsid w:val="006848D1"/>
    <w:rsid w:val="00684E0D"/>
    <w:rsid w:val="00687110"/>
    <w:rsid w:val="006907A4"/>
    <w:rsid w:val="00691229"/>
    <w:rsid w:val="0069339B"/>
    <w:rsid w:val="006946C5"/>
    <w:rsid w:val="006A4CE8"/>
    <w:rsid w:val="006A560A"/>
    <w:rsid w:val="006B2578"/>
    <w:rsid w:val="006B4AAF"/>
    <w:rsid w:val="006C2737"/>
    <w:rsid w:val="006C39C0"/>
    <w:rsid w:val="006D1748"/>
    <w:rsid w:val="006D6CAB"/>
    <w:rsid w:val="006E19EE"/>
    <w:rsid w:val="006E33B6"/>
    <w:rsid w:val="006E459F"/>
    <w:rsid w:val="006E54D8"/>
    <w:rsid w:val="006E5597"/>
    <w:rsid w:val="006E6A40"/>
    <w:rsid w:val="006F14A2"/>
    <w:rsid w:val="006F26D9"/>
    <w:rsid w:val="006F2B0D"/>
    <w:rsid w:val="006F3D0D"/>
    <w:rsid w:val="007162F5"/>
    <w:rsid w:val="0072236B"/>
    <w:rsid w:val="007261AA"/>
    <w:rsid w:val="00727FA0"/>
    <w:rsid w:val="007317AA"/>
    <w:rsid w:val="0073274D"/>
    <w:rsid w:val="00734FE9"/>
    <w:rsid w:val="00736DEB"/>
    <w:rsid w:val="007402CA"/>
    <w:rsid w:val="007405B8"/>
    <w:rsid w:val="007420F2"/>
    <w:rsid w:val="00743D9A"/>
    <w:rsid w:val="00744B5E"/>
    <w:rsid w:val="0075370E"/>
    <w:rsid w:val="00755916"/>
    <w:rsid w:val="00757287"/>
    <w:rsid w:val="007575E5"/>
    <w:rsid w:val="007604AA"/>
    <w:rsid w:val="007604F3"/>
    <w:rsid w:val="0076194C"/>
    <w:rsid w:val="00762693"/>
    <w:rsid w:val="00763C04"/>
    <w:rsid w:val="00772270"/>
    <w:rsid w:val="00772EBC"/>
    <w:rsid w:val="007745C3"/>
    <w:rsid w:val="00774834"/>
    <w:rsid w:val="00787225"/>
    <w:rsid w:val="0079058C"/>
    <w:rsid w:val="00794E9D"/>
    <w:rsid w:val="007A2583"/>
    <w:rsid w:val="007A44AB"/>
    <w:rsid w:val="007A776A"/>
    <w:rsid w:val="007B149B"/>
    <w:rsid w:val="007B2658"/>
    <w:rsid w:val="007B47A1"/>
    <w:rsid w:val="007C5E67"/>
    <w:rsid w:val="007C6041"/>
    <w:rsid w:val="007C6A53"/>
    <w:rsid w:val="007D236C"/>
    <w:rsid w:val="007D5E85"/>
    <w:rsid w:val="007E0E28"/>
    <w:rsid w:val="007E1A1F"/>
    <w:rsid w:val="007E3715"/>
    <w:rsid w:val="007E382D"/>
    <w:rsid w:val="007E7AD3"/>
    <w:rsid w:val="007E7C2A"/>
    <w:rsid w:val="007F401A"/>
    <w:rsid w:val="007F6EBC"/>
    <w:rsid w:val="007F70A4"/>
    <w:rsid w:val="007F7912"/>
    <w:rsid w:val="008063DC"/>
    <w:rsid w:val="0081046C"/>
    <w:rsid w:val="00820BFD"/>
    <w:rsid w:val="00823C66"/>
    <w:rsid w:val="00825560"/>
    <w:rsid w:val="00825F7D"/>
    <w:rsid w:val="008261D5"/>
    <w:rsid w:val="00832B8D"/>
    <w:rsid w:val="00834367"/>
    <w:rsid w:val="00834631"/>
    <w:rsid w:val="00834DAB"/>
    <w:rsid w:val="00837874"/>
    <w:rsid w:val="008403EC"/>
    <w:rsid w:val="00845F6A"/>
    <w:rsid w:val="00846EB5"/>
    <w:rsid w:val="008473B0"/>
    <w:rsid w:val="0085083D"/>
    <w:rsid w:val="008508F8"/>
    <w:rsid w:val="00853B16"/>
    <w:rsid w:val="00855A35"/>
    <w:rsid w:val="00860848"/>
    <w:rsid w:val="00870403"/>
    <w:rsid w:val="0087194E"/>
    <w:rsid w:val="00876812"/>
    <w:rsid w:val="008812FB"/>
    <w:rsid w:val="0088294E"/>
    <w:rsid w:val="00883059"/>
    <w:rsid w:val="00887BB8"/>
    <w:rsid w:val="00890BFF"/>
    <w:rsid w:val="008922EE"/>
    <w:rsid w:val="00892AC3"/>
    <w:rsid w:val="0089355B"/>
    <w:rsid w:val="00893CB5"/>
    <w:rsid w:val="0089479B"/>
    <w:rsid w:val="008A204B"/>
    <w:rsid w:val="008A391B"/>
    <w:rsid w:val="008A3EFB"/>
    <w:rsid w:val="008A4041"/>
    <w:rsid w:val="008A4ECC"/>
    <w:rsid w:val="008A6C29"/>
    <w:rsid w:val="008B072E"/>
    <w:rsid w:val="008B41B1"/>
    <w:rsid w:val="008B6DB7"/>
    <w:rsid w:val="008B77DD"/>
    <w:rsid w:val="008C1EB5"/>
    <w:rsid w:val="008C1F40"/>
    <w:rsid w:val="008C2BDC"/>
    <w:rsid w:val="008C38F7"/>
    <w:rsid w:val="008C3EED"/>
    <w:rsid w:val="008E171B"/>
    <w:rsid w:val="008E288C"/>
    <w:rsid w:val="008E5C0A"/>
    <w:rsid w:val="008F41C5"/>
    <w:rsid w:val="008F4D82"/>
    <w:rsid w:val="00901647"/>
    <w:rsid w:val="00904B3E"/>
    <w:rsid w:val="0090726C"/>
    <w:rsid w:val="00912822"/>
    <w:rsid w:val="00912EA2"/>
    <w:rsid w:val="00914DDA"/>
    <w:rsid w:val="00915406"/>
    <w:rsid w:val="009174F3"/>
    <w:rsid w:val="009219DB"/>
    <w:rsid w:val="00922B31"/>
    <w:rsid w:val="00923EBA"/>
    <w:rsid w:val="009243DD"/>
    <w:rsid w:val="0093258E"/>
    <w:rsid w:val="00933972"/>
    <w:rsid w:val="00940320"/>
    <w:rsid w:val="0094188B"/>
    <w:rsid w:val="00945295"/>
    <w:rsid w:val="009452D4"/>
    <w:rsid w:val="00946A6A"/>
    <w:rsid w:val="00951676"/>
    <w:rsid w:val="009532FA"/>
    <w:rsid w:val="00955236"/>
    <w:rsid w:val="0095540D"/>
    <w:rsid w:val="00961D37"/>
    <w:rsid w:val="00964384"/>
    <w:rsid w:val="009653B3"/>
    <w:rsid w:val="00971ACA"/>
    <w:rsid w:val="0097249A"/>
    <w:rsid w:val="00972DD0"/>
    <w:rsid w:val="00973CB3"/>
    <w:rsid w:val="00973F6A"/>
    <w:rsid w:val="0097593F"/>
    <w:rsid w:val="00980641"/>
    <w:rsid w:val="009809BB"/>
    <w:rsid w:val="00982A82"/>
    <w:rsid w:val="0098341C"/>
    <w:rsid w:val="00986F5B"/>
    <w:rsid w:val="00987CC3"/>
    <w:rsid w:val="00995FE1"/>
    <w:rsid w:val="009962BF"/>
    <w:rsid w:val="009A178F"/>
    <w:rsid w:val="009A28CD"/>
    <w:rsid w:val="009A2DB3"/>
    <w:rsid w:val="009A3648"/>
    <w:rsid w:val="009A6C50"/>
    <w:rsid w:val="009B2590"/>
    <w:rsid w:val="009B4C44"/>
    <w:rsid w:val="009B7560"/>
    <w:rsid w:val="009C1322"/>
    <w:rsid w:val="009C580B"/>
    <w:rsid w:val="009C7F36"/>
    <w:rsid w:val="009D428B"/>
    <w:rsid w:val="009D4C0F"/>
    <w:rsid w:val="009D4CD5"/>
    <w:rsid w:val="009D6E2E"/>
    <w:rsid w:val="009E0D7E"/>
    <w:rsid w:val="009E1F28"/>
    <w:rsid w:val="009E51CF"/>
    <w:rsid w:val="00A0443C"/>
    <w:rsid w:val="00A04BA5"/>
    <w:rsid w:val="00A11823"/>
    <w:rsid w:val="00A1225F"/>
    <w:rsid w:val="00A17180"/>
    <w:rsid w:val="00A22273"/>
    <w:rsid w:val="00A305FB"/>
    <w:rsid w:val="00A31309"/>
    <w:rsid w:val="00A4008B"/>
    <w:rsid w:val="00A42804"/>
    <w:rsid w:val="00A43149"/>
    <w:rsid w:val="00A43E42"/>
    <w:rsid w:val="00A44161"/>
    <w:rsid w:val="00A46BCA"/>
    <w:rsid w:val="00A46CA8"/>
    <w:rsid w:val="00A5059C"/>
    <w:rsid w:val="00A5563F"/>
    <w:rsid w:val="00A564CD"/>
    <w:rsid w:val="00A61130"/>
    <w:rsid w:val="00A6146E"/>
    <w:rsid w:val="00A6194C"/>
    <w:rsid w:val="00A62958"/>
    <w:rsid w:val="00A667A5"/>
    <w:rsid w:val="00A74A8A"/>
    <w:rsid w:val="00A75890"/>
    <w:rsid w:val="00A805E6"/>
    <w:rsid w:val="00A815FD"/>
    <w:rsid w:val="00A910F4"/>
    <w:rsid w:val="00A9529B"/>
    <w:rsid w:val="00A96642"/>
    <w:rsid w:val="00A96A86"/>
    <w:rsid w:val="00A971F8"/>
    <w:rsid w:val="00AA2509"/>
    <w:rsid w:val="00AA3152"/>
    <w:rsid w:val="00AA575B"/>
    <w:rsid w:val="00AA6B87"/>
    <w:rsid w:val="00AB1DE7"/>
    <w:rsid w:val="00AC154E"/>
    <w:rsid w:val="00AC1A56"/>
    <w:rsid w:val="00AC34AF"/>
    <w:rsid w:val="00AC5D96"/>
    <w:rsid w:val="00AC72CC"/>
    <w:rsid w:val="00AC7BB6"/>
    <w:rsid w:val="00AD57C5"/>
    <w:rsid w:val="00AE45C4"/>
    <w:rsid w:val="00AE7582"/>
    <w:rsid w:val="00AF5BBC"/>
    <w:rsid w:val="00AF6073"/>
    <w:rsid w:val="00B00797"/>
    <w:rsid w:val="00B077B8"/>
    <w:rsid w:val="00B107BC"/>
    <w:rsid w:val="00B1096D"/>
    <w:rsid w:val="00B16758"/>
    <w:rsid w:val="00B32ECC"/>
    <w:rsid w:val="00B400FF"/>
    <w:rsid w:val="00B4025D"/>
    <w:rsid w:val="00B434F2"/>
    <w:rsid w:val="00B4394F"/>
    <w:rsid w:val="00B468A7"/>
    <w:rsid w:val="00B468D0"/>
    <w:rsid w:val="00B55E80"/>
    <w:rsid w:val="00B55E84"/>
    <w:rsid w:val="00B56368"/>
    <w:rsid w:val="00B62779"/>
    <w:rsid w:val="00B70B08"/>
    <w:rsid w:val="00B73865"/>
    <w:rsid w:val="00B83921"/>
    <w:rsid w:val="00B8607C"/>
    <w:rsid w:val="00B86EE2"/>
    <w:rsid w:val="00B90330"/>
    <w:rsid w:val="00B965B4"/>
    <w:rsid w:val="00BA2014"/>
    <w:rsid w:val="00BA25AD"/>
    <w:rsid w:val="00BA395B"/>
    <w:rsid w:val="00BA4305"/>
    <w:rsid w:val="00BA57FA"/>
    <w:rsid w:val="00BA695C"/>
    <w:rsid w:val="00BB587A"/>
    <w:rsid w:val="00BC3100"/>
    <w:rsid w:val="00BC6E9F"/>
    <w:rsid w:val="00BD0081"/>
    <w:rsid w:val="00BD4111"/>
    <w:rsid w:val="00BD64F3"/>
    <w:rsid w:val="00BE02B1"/>
    <w:rsid w:val="00BE1D11"/>
    <w:rsid w:val="00BE73BC"/>
    <w:rsid w:val="00BF316B"/>
    <w:rsid w:val="00C029ED"/>
    <w:rsid w:val="00C0641F"/>
    <w:rsid w:val="00C106EB"/>
    <w:rsid w:val="00C13F50"/>
    <w:rsid w:val="00C14DFE"/>
    <w:rsid w:val="00C1516E"/>
    <w:rsid w:val="00C21FE8"/>
    <w:rsid w:val="00C32266"/>
    <w:rsid w:val="00C36584"/>
    <w:rsid w:val="00C37559"/>
    <w:rsid w:val="00C41CC0"/>
    <w:rsid w:val="00C4328F"/>
    <w:rsid w:val="00C52672"/>
    <w:rsid w:val="00C56AA1"/>
    <w:rsid w:val="00C578C4"/>
    <w:rsid w:val="00C60337"/>
    <w:rsid w:val="00C63585"/>
    <w:rsid w:val="00C725CB"/>
    <w:rsid w:val="00C74283"/>
    <w:rsid w:val="00C74CA1"/>
    <w:rsid w:val="00C81711"/>
    <w:rsid w:val="00C82708"/>
    <w:rsid w:val="00C84288"/>
    <w:rsid w:val="00C84802"/>
    <w:rsid w:val="00C86E0A"/>
    <w:rsid w:val="00C910AA"/>
    <w:rsid w:val="00C93881"/>
    <w:rsid w:val="00C96EF5"/>
    <w:rsid w:val="00CA37FF"/>
    <w:rsid w:val="00CA3B08"/>
    <w:rsid w:val="00CA4636"/>
    <w:rsid w:val="00CB28D4"/>
    <w:rsid w:val="00CB29E3"/>
    <w:rsid w:val="00CB382A"/>
    <w:rsid w:val="00CB3F1F"/>
    <w:rsid w:val="00CB4AEB"/>
    <w:rsid w:val="00CB530A"/>
    <w:rsid w:val="00CB5B10"/>
    <w:rsid w:val="00CC0317"/>
    <w:rsid w:val="00CC58C9"/>
    <w:rsid w:val="00CD181F"/>
    <w:rsid w:val="00CD31F0"/>
    <w:rsid w:val="00CD55F5"/>
    <w:rsid w:val="00CF0E03"/>
    <w:rsid w:val="00CF0F8D"/>
    <w:rsid w:val="00CF1D47"/>
    <w:rsid w:val="00CF2A81"/>
    <w:rsid w:val="00D00093"/>
    <w:rsid w:val="00D013A2"/>
    <w:rsid w:val="00D10C6C"/>
    <w:rsid w:val="00D14DEB"/>
    <w:rsid w:val="00D168D3"/>
    <w:rsid w:val="00D175D8"/>
    <w:rsid w:val="00D214CA"/>
    <w:rsid w:val="00D22219"/>
    <w:rsid w:val="00D22333"/>
    <w:rsid w:val="00D23CCF"/>
    <w:rsid w:val="00D241F5"/>
    <w:rsid w:val="00D24692"/>
    <w:rsid w:val="00D358B3"/>
    <w:rsid w:val="00D36DE0"/>
    <w:rsid w:val="00D374EF"/>
    <w:rsid w:val="00D37D75"/>
    <w:rsid w:val="00D406FE"/>
    <w:rsid w:val="00D46755"/>
    <w:rsid w:val="00D505A0"/>
    <w:rsid w:val="00D52D19"/>
    <w:rsid w:val="00D53B0C"/>
    <w:rsid w:val="00D55023"/>
    <w:rsid w:val="00D5607A"/>
    <w:rsid w:val="00D56DD2"/>
    <w:rsid w:val="00D62C86"/>
    <w:rsid w:val="00D66104"/>
    <w:rsid w:val="00D7291D"/>
    <w:rsid w:val="00D76DE0"/>
    <w:rsid w:val="00D86AA8"/>
    <w:rsid w:val="00D8766E"/>
    <w:rsid w:val="00D9403C"/>
    <w:rsid w:val="00DA1CF4"/>
    <w:rsid w:val="00DA7A4A"/>
    <w:rsid w:val="00DB3A40"/>
    <w:rsid w:val="00DB3B25"/>
    <w:rsid w:val="00DB5395"/>
    <w:rsid w:val="00DB64ED"/>
    <w:rsid w:val="00DB683B"/>
    <w:rsid w:val="00DB765C"/>
    <w:rsid w:val="00DB7DAA"/>
    <w:rsid w:val="00DC0EE4"/>
    <w:rsid w:val="00DC3CD7"/>
    <w:rsid w:val="00DC540E"/>
    <w:rsid w:val="00DC7074"/>
    <w:rsid w:val="00DC7370"/>
    <w:rsid w:val="00DD0E17"/>
    <w:rsid w:val="00DD15F8"/>
    <w:rsid w:val="00DD296D"/>
    <w:rsid w:val="00DD3943"/>
    <w:rsid w:val="00DD4118"/>
    <w:rsid w:val="00DD43A9"/>
    <w:rsid w:val="00DD5819"/>
    <w:rsid w:val="00DD5AA5"/>
    <w:rsid w:val="00DD7A4A"/>
    <w:rsid w:val="00DE10B9"/>
    <w:rsid w:val="00DE1CB5"/>
    <w:rsid w:val="00DE30BA"/>
    <w:rsid w:val="00DE326E"/>
    <w:rsid w:val="00DE43CE"/>
    <w:rsid w:val="00DE73F7"/>
    <w:rsid w:val="00DF44B1"/>
    <w:rsid w:val="00DF6593"/>
    <w:rsid w:val="00DF7EAF"/>
    <w:rsid w:val="00E01679"/>
    <w:rsid w:val="00E018C0"/>
    <w:rsid w:val="00E0276D"/>
    <w:rsid w:val="00E02D86"/>
    <w:rsid w:val="00E04FC9"/>
    <w:rsid w:val="00E066D9"/>
    <w:rsid w:val="00E103A0"/>
    <w:rsid w:val="00E13B07"/>
    <w:rsid w:val="00E203BE"/>
    <w:rsid w:val="00E34091"/>
    <w:rsid w:val="00E341DD"/>
    <w:rsid w:val="00E34960"/>
    <w:rsid w:val="00E42008"/>
    <w:rsid w:val="00E42952"/>
    <w:rsid w:val="00E435A8"/>
    <w:rsid w:val="00E43953"/>
    <w:rsid w:val="00E44B4D"/>
    <w:rsid w:val="00E4738A"/>
    <w:rsid w:val="00E51AA5"/>
    <w:rsid w:val="00E532F9"/>
    <w:rsid w:val="00E56238"/>
    <w:rsid w:val="00E60553"/>
    <w:rsid w:val="00E61B74"/>
    <w:rsid w:val="00E61CA9"/>
    <w:rsid w:val="00E67566"/>
    <w:rsid w:val="00E761E0"/>
    <w:rsid w:val="00E806AC"/>
    <w:rsid w:val="00E87505"/>
    <w:rsid w:val="00E92179"/>
    <w:rsid w:val="00E96259"/>
    <w:rsid w:val="00EA12C6"/>
    <w:rsid w:val="00EA192E"/>
    <w:rsid w:val="00EA2DA7"/>
    <w:rsid w:val="00EA539E"/>
    <w:rsid w:val="00EB19DD"/>
    <w:rsid w:val="00EC0463"/>
    <w:rsid w:val="00EC3468"/>
    <w:rsid w:val="00EC494F"/>
    <w:rsid w:val="00ED6346"/>
    <w:rsid w:val="00ED66AE"/>
    <w:rsid w:val="00ED7B7F"/>
    <w:rsid w:val="00EE32C0"/>
    <w:rsid w:val="00EF1B21"/>
    <w:rsid w:val="00EF62E5"/>
    <w:rsid w:val="00EF6722"/>
    <w:rsid w:val="00EF7612"/>
    <w:rsid w:val="00EF7E90"/>
    <w:rsid w:val="00F009E1"/>
    <w:rsid w:val="00F01F33"/>
    <w:rsid w:val="00F02DFE"/>
    <w:rsid w:val="00F12F7E"/>
    <w:rsid w:val="00F13AD1"/>
    <w:rsid w:val="00F13E40"/>
    <w:rsid w:val="00F151F8"/>
    <w:rsid w:val="00F16310"/>
    <w:rsid w:val="00F232AB"/>
    <w:rsid w:val="00F23FD8"/>
    <w:rsid w:val="00F25684"/>
    <w:rsid w:val="00F2619C"/>
    <w:rsid w:val="00F26E05"/>
    <w:rsid w:val="00F26F27"/>
    <w:rsid w:val="00F2789D"/>
    <w:rsid w:val="00F303F7"/>
    <w:rsid w:val="00F3113C"/>
    <w:rsid w:val="00F3195D"/>
    <w:rsid w:val="00F31E55"/>
    <w:rsid w:val="00F33470"/>
    <w:rsid w:val="00F41F94"/>
    <w:rsid w:val="00F422B4"/>
    <w:rsid w:val="00F42E32"/>
    <w:rsid w:val="00F439ED"/>
    <w:rsid w:val="00F4499F"/>
    <w:rsid w:val="00F44B85"/>
    <w:rsid w:val="00F4545D"/>
    <w:rsid w:val="00F46A6B"/>
    <w:rsid w:val="00F46CC2"/>
    <w:rsid w:val="00F47F81"/>
    <w:rsid w:val="00F52DA7"/>
    <w:rsid w:val="00F61B67"/>
    <w:rsid w:val="00F633EF"/>
    <w:rsid w:val="00F71FE1"/>
    <w:rsid w:val="00F722A1"/>
    <w:rsid w:val="00F726FB"/>
    <w:rsid w:val="00F84836"/>
    <w:rsid w:val="00F84D50"/>
    <w:rsid w:val="00F85AB2"/>
    <w:rsid w:val="00F864BF"/>
    <w:rsid w:val="00F92F02"/>
    <w:rsid w:val="00FA6099"/>
    <w:rsid w:val="00FA7E9F"/>
    <w:rsid w:val="00FB288B"/>
    <w:rsid w:val="00FB7FB9"/>
    <w:rsid w:val="00FC145A"/>
    <w:rsid w:val="00FC40AA"/>
    <w:rsid w:val="00FD1152"/>
    <w:rsid w:val="00FD392A"/>
    <w:rsid w:val="00FD435B"/>
    <w:rsid w:val="00FD4770"/>
    <w:rsid w:val="00FD70EB"/>
    <w:rsid w:val="00FE1AF2"/>
    <w:rsid w:val="00FE3D85"/>
    <w:rsid w:val="00FF10BF"/>
    <w:rsid w:val="00FF1907"/>
    <w:rsid w:val="00FF308A"/>
    <w:rsid w:val="00FF54AC"/>
    <w:rsid w:val="00FF5B48"/>
    <w:rsid w:val="00FF7870"/>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4767C52"/>
  <w15:chartTrackingRefBased/>
  <w15:docId w15:val="{6B11FDB8-3A9D-44DE-937B-F56CEE8870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GB" w:eastAsia="zh-CN"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iPriority="0"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qFormat="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qFormat="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3642BE"/>
  </w:style>
  <w:style w:type="paragraph" w:styleId="1">
    <w:name w:val="heading 1"/>
    <w:basedOn w:val="a"/>
    <w:next w:val="a"/>
    <w:link w:val="10"/>
    <w:uiPriority w:val="99"/>
    <w:qFormat/>
    <w:rsid w:val="009653B3"/>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nhideWhenUsed/>
    <w:qFormat/>
    <w:rsid w:val="009653B3"/>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unhideWhenUsed/>
    <w:qFormat/>
    <w:rsid w:val="00F42E32"/>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4">
    <w:name w:val="heading 4"/>
    <w:basedOn w:val="a"/>
    <w:next w:val="a"/>
    <w:link w:val="40"/>
    <w:uiPriority w:val="9"/>
    <w:qFormat/>
    <w:rsid w:val="00C96EF5"/>
    <w:pPr>
      <w:tabs>
        <w:tab w:val="left" w:pos="720"/>
      </w:tabs>
      <w:spacing w:before="40" w:after="40" w:line="240" w:lineRule="auto"/>
      <w:jc w:val="both"/>
      <w:outlineLvl w:val="3"/>
    </w:pPr>
    <w:rPr>
      <w:rFonts w:ascii="Times New Roman" w:eastAsia="SimSun" w:hAnsi="Times New Roman" w:cs="Times New Roman"/>
      <w:i/>
      <w:iCs/>
      <w:sz w:val="20"/>
      <w:szCs w:val="20"/>
    </w:rPr>
  </w:style>
  <w:style w:type="paragraph" w:styleId="5">
    <w:name w:val="heading 5"/>
    <w:basedOn w:val="a"/>
    <w:next w:val="a"/>
    <w:link w:val="50"/>
    <w:qFormat/>
    <w:rsid w:val="00C96EF5"/>
    <w:pPr>
      <w:tabs>
        <w:tab w:val="left" w:pos="360"/>
      </w:tabs>
      <w:spacing w:before="160" w:after="80" w:line="240" w:lineRule="auto"/>
      <w:jc w:val="center"/>
      <w:outlineLvl w:val="4"/>
    </w:pPr>
    <w:rPr>
      <w:rFonts w:ascii="Times New Roman" w:eastAsia="Times New Roman" w:hAnsi="Times New Roman" w:cs="Times New Roman"/>
      <w:smallCaps/>
      <w:sz w:val="20"/>
      <w:szCs w:val="20"/>
      <w:lang w:val="en-US" w:eastAsia="en-US"/>
    </w:rPr>
  </w:style>
  <w:style w:type="paragraph" w:styleId="6">
    <w:name w:val="heading 6"/>
    <w:basedOn w:val="a"/>
    <w:next w:val="a"/>
    <w:link w:val="60"/>
    <w:qFormat/>
    <w:rsid w:val="002F1E71"/>
    <w:pPr>
      <w:spacing w:before="240" w:after="60" w:line="240" w:lineRule="auto"/>
      <w:outlineLvl w:val="5"/>
    </w:pPr>
    <w:rPr>
      <w:rFonts w:ascii="Times New Roman" w:eastAsia="Times New Roman" w:hAnsi="Times New Roman" w:cs="Times New Roman"/>
      <w:i/>
      <w:iCs/>
      <w:sz w:val="16"/>
      <w:szCs w:val="16"/>
      <w:lang w:val="en-US" w:eastAsia="en-US"/>
    </w:rPr>
  </w:style>
  <w:style w:type="paragraph" w:styleId="7">
    <w:name w:val="heading 7"/>
    <w:basedOn w:val="a"/>
    <w:next w:val="a"/>
    <w:link w:val="70"/>
    <w:qFormat/>
    <w:rsid w:val="002F1E71"/>
    <w:pPr>
      <w:spacing w:before="240" w:after="60" w:line="240" w:lineRule="auto"/>
      <w:outlineLvl w:val="6"/>
    </w:pPr>
    <w:rPr>
      <w:rFonts w:ascii="Times New Roman" w:eastAsia="Times New Roman" w:hAnsi="Times New Roman" w:cs="Times New Roman"/>
      <w:sz w:val="16"/>
      <w:szCs w:val="16"/>
      <w:lang w:val="en-US" w:eastAsia="en-US"/>
    </w:rPr>
  </w:style>
  <w:style w:type="paragraph" w:styleId="8">
    <w:name w:val="heading 8"/>
    <w:basedOn w:val="a"/>
    <w:next w:val="a"/>
    <w:link w:val="80"/>
    <w:qFormat/>
    <w:rsid w:val="002F1E71"/>
    <w:pPr>
      <w:spacing w:before="240" w:after="60" w:line="240" w:lineRule="auto"/>
      <w:outlineLvl w:val="7"/>
    </w:pPr>
    <w:rPr>
      <w:rFonts w:ascii="Times New Roman" w:eastAsia="Times New Roman" w:hAnsi="Times New Roman" w:cs="Times New Roman"/>
      <w:i/>
      <w:iCs/>
      <w:sz w:val="16"/>
      <w:szCs w:val="16"/>
      <w:lang w:val="en-US" w:eastAsia="en-US"/>
    </w:rPr>
  </w:style>
  <w:style w:type="paragraph" w:styleId="9">
    <w:name w:val="heading 9"/>
    <w:basedOn w:val="a"/>
    <w:next w:val="a"/>
    <w:link w:val="90"/>
    <w:qFormat/>
    <w:rsid w:val="002F1E71"/>
    <w:pPr>
      <w:spacing w:before="240" w:after="60" w:line="240" w:lineRule="auto"/>
      <w:outlineLvl w:val="8"/>
    </w:pPr>
    <w:rPr>
      <w:rFonts w:ascii="Times New Roman" w:eastAsia="Times New Roman" w:hAnsi="Times New Roman" w:cs="Times New Roman"/>
      <w:sz w:val="16"/>
      <w:szCs w:val="16"/>
      <w:lang w:val="en-US"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unhideWhenUsed/>
    <w:qFormat/>
    <w:rsid w:val="003642BE"/>
    <w:pPr>
      <w:spacing w:after="120"/>
    </w:pPr>
  </w:style>
  <w:style w:type="character" w:customStyle="1" w:styleId="a4">
    <w:name w:val="正文文本 字符"/>
    <w:basedOn w:val="a0"/>
    <w:link w:val="a3"/>
    <w:qFormat/>
    <w:rsid w:val="003642BE"/>
  </w:style>
  <w:style w:type="paragraph" w:styleId="a5">
    <w:name w:val="Body Text First Indent"/>
    <w:basedOn w:val="a3"/>
    <w:link w:val="a6"/>
    <w:rsid w:val="003642BE"/>
    <w:pPr>
      <w:overflowPunct w:val="0"/>
      <w:autoSpaceDE w:val="0"/>
      <w:autoSpaceDN w:val="0"/>
      <w:adjustRightInd w:val="0"/>
      <w:spacing w:line="360" w:lineRule="auto"/>
      <w:ind w:firstLine="210"/>
      <w:textAlignment w:val="baseline"/>
    </w:pPr>
    <w:rPr>
      <w:rFonts w:ascii="Century Schoolbook" w:eastAsia="SimSun" w:hAnsi="Century Schoolbook" w:cs="Times New Roman"/>
      <w:szCs w:val="20"/>
      <w:lang w:eastAsia="x-none"/>
    </w:rPr>
  </w:style>
  <w:style w:type="character" w:customStyle="1" w:styleId="a6">
    <w:name w:val="正文文本首行缩进 字符"/>
    <w:basedOn w:val="a4"/>
    <w:link w:val="a5"/>
    <w:rsid w:val="003642BE"/>
    <w:rPr>
      <w:rFonts w:ascii="Century Schoolbook" w:eastAsia="SimSun" w:hAnsi="Century Schoolbook" w:cs="Times New Roman"/>
      <w:szCs w:val="20"/>
      <w:lang w:eastAsia="x-none"/>
    </w:rPr>
  </w:style>
  <w:style w:type="paragraph" w:customStyle="1" w:styleId="ContentsHeadings">
    <w:name w:val="Contents Headings"/>
    <w:basedOn w:val="a"/>
    <w:rsid w:val="003642BE"/>
    <w:pPr>
      <w:overflowPunct w:val="0"/>
      <w:autoSpaceDE w:val="0"/>
      <w:autoSpaceDN w:val="0"/>
      <w:adjustRightInd w:val="0"/>
      <w:spacing w:after="0" w:line="360" w:lineRule="auto"/>
      <w:textAlignment w:val="baseline"/>
    </w:pPr>
    <w:rPr>
      <w:rFonts w:ascii="Century Schoolbook" w:eastAsia="SimSun" w:hAnsi="Century Schoolbook" w:cs="Times New Roman"/>
      <w:b/>
      <w:sz w:val="32"/>
      <w:szCs w:val="20"/>
    </w:rPr>
  </w:style>
  <w:style w:type="paragraph" w:customStyle="1" w:styleId="Byline">
    <w:name w:val="Byline"/>
    <w:basedOn w:val="a3"/>
    <w:rsid w:val="00F422B4"/>
    <w:pPr>
      <w:overflowPunct w:val="0"/>
      <w:autoSpaceDE w:val="0"/>
      <w:autoSpaceDN w:val="0"/>
      <w:adjustRightInd w:val="0"/>
      <w:spacing w:line="360" w:lineRule="auto"/>
      <w:ind w:firstLine="567"/>
      <w:textAlignment w:val="baseline"/>
    </w:pPr>
    <w:rPr>
      <w:rFonts w:ascii="Century Schoolbook" w:hAnsi="Century Schoolbook"/>
    </w:rPr>
  </w:style>
  <w:style w:type="character" w:customStyle="1" w:styleId="10">
    <w:name w:val="标题 1 字符"/>
    <w:basedOn w:val="a0"/>
    <w:link w:val="1"/>
    <w:uiPriority w:val="99"/>
    <w:qFormat/>
    <w:rsid w:val="009653B3"/>
    <w:rPr>
      <w:rFonts w:asciiTheme="majorHAnsi" w:eastAsiaTheme="majorEastAsia" w:hAnsiTheme="majorHAnsi" w:cstheme="majorBidi"/>
      <w:color w:val="2E74B5" w:themeColor="accent1" w:themeShade="BF"/>
      <w:sz w:val="32"/>
      <w:szCs w:val="32"/>
    </w:rPr>
  </w:style>
  <w:style w:type="character" w:customStyle="1" w:styleId="20">
    <w:name w:val="标题 2 字符"/>
    <w:basedOn w:val="a0"/>
    <w:link w:val="2"/>
    <w:qFormat/>
    <w:rsid w:val="009653B3"/>
    <w:rPr>
      <w:rFonts w:asciiTheme="majorHAnsi" w:eastAsiaTheme="majorEastAsia" w:hAnsiTheme="majorHAnsi" w:cstheme="majorBidi"/>
      <w:color w:val="2E74B5" w:themeColor="accent1" w:themeShade="BF"/>
      <w:sz w:val="26"/>
      <w:szCs w:val="26"/>
    </w:rPr>
  </w:style>
  <w:style w:type="paragraph" w:styleId="a7">
    <w:name w:val="List Paragraph"/>
    <w:basedOn w:val="a"/>
    <w:uiPriority w:val="34"/>
    <w:qFormat/>
    <w:rsid w:val="009653B3"/>
    <w:pPr>
      <w:ind w:left="720"/>
      <w:contextualSpacing/>
    </w:pPr>
  </w:style>
  <w:style w:type="table" w:styleId="a8">
    <w:name w:val="Table Grid"/>
    <w:basedOn w:val="a1"/>
    <w:uiPriority w:val="39"/>
    <w:qFormat/>
    <w:rsid w:val="009653B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colsubhead">
    <w:name w:val="table col subhead"/>
    <w:basedOn w:val="a"/>
    <w:uiPriority w:val="99"/>
    <w:qFormat/>
    <w:rsid w:val="009653B3"/>
    <w:pPr>
      <w:spacing w:after="0" w:line="240" w:lineRule="auto"/>
      <w:jc w:val="center"/>
    </w:pPr>
    <w:rPr>
      <w:rFonts w:ascii="Times New Roman" w:eastAsia="Times New Roman" w:hAnsi="Times New Roman" w:cs="Times New Roman"/>
      <w:b/>
      <w:bCs/>
      <w:i/>
      <w:iCs/>
      <w:sz w:val="15"/>
      <w:szCs w:val="15"/>
      <w:lang w:val="en-US" w:eastAsia="en-US"/>
    </w:rPr>
  </w:style>
  <w:style w:type="character" w:customStyle="1" w:styleId="30">
    <w:name w:val="标题 3 字符"/>
    <w:basedOn w:val="a0"/>
    <w:link w:val="3"/>
    <w:uiPriority w:val="9"/>
    <w:qFormat/>
    <w:rsid w:val="00F42E32"/>
    <w:rPr>
      <w:rFonts w:asciiTheme="majorHAnsi" w:eastAsiaTheme="majorEastAsia" w:hAnsiTheme="majorHAnsi" w:cstheme="majorBidi"/>
      <w:color w:val="1F4D78" w:themeColor="accent1" w:themeShade="7F"/>
      <w:sz w:val="24"/>
      <w:szCs w:val="24"/>
    </w:rPr>
  </w:style>
  <w:style w:type="paragraph" w:customStyle="1" w:styleId="tablehead">
    <w:name w:val="table head"/>
    <w:uiPriority w:val="99"/>
    <w:qFormat/>
    <w:rsid w:val="00C96EF5"/>
    <w:pPr>
      <w:spacing w:before="240" w:after="120" w:line="216" w:lineRule="auto"/>
      <w:jc w:val="center"/>
    </w:pPr>
    <w:rPr>
      <w:rFonts w:ascii="Times New Roman" w:eastAsia="Times New Roman" w:hAnsi="Times New Roman" w:cs="Times New Roman"/>
      <w:smallCaps/>
      <w:noProof/>
      <w:sz w:val="16"/>
      <w:szCs w:val="16"/>
      <w:lang w:val="en-US" w:eastAsia="en-US"/>
    </w:rPr>
  </w:style>
  <w:style w:type="character" w:styleId="a9">
    <w:name w:val="Placeholder Text"/>
    <w:basedOn w:val="a0"/>
    <w:uiPriority w:val="99"/>
    <w:semiHidden/>
    <w:qFormat/>
    <w:rsid w:val="00C96EF5"/>
    <w:rPr>
      <w:color w:val="808080"/>
    </w:rPr>
  </w:style>
  <w:style w:type="paragraph" w:styleId="aa">
    <w:name w:val="Normal (Web)"/>
    <w:basedOn w:val="a"/>
    <w:uiPriority w:val="99"/>
    <w:unhideWhenUsed/>
    <w:qFormat/>
    <w:rsid w:val="00C96EF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mo">
    <w:name w:val="mo"/>
    <w:basedOn w:val="a0"/>
    <w:rsid w:val="00C96EF5"/>
  </w:style>
  <w:style w:type="character" w:styleId="ab">
    <w:name w:val="Strong"/>
    <w:basedOn w:val="a0"/>
    <w:uiPriority w:val="22"/>
    <w:qFormat/>
    <w:rsid w:val="00C96EF5"/>
    <w:rPr>
      <w:b/>
      <w:bCs/>
    </w:rPr>
  </w:style>
  <w:style w:type="character" w:customStyle="1" w:styleId="40">
    <w:name w:val="标题 4 字符"/>
    <w:basedOn w:val="a0"/>
    <w:link w:val="4"/>
    <w:uiPriority w:val="9"/>
    <w:qFormat/>
    <w:rsid w:val="00C96EF5"/>
    <w:rPr>
      <w:rFonts w:ascii="Times New Roman" w:eastAsia="SimSun" w:hAnsi="Times New Roman" w:cs="Times New Roman"/>
      <w:i/>
      <w:iCs/>
      <w:sz w:val="20"/>
      <w:szCs w:val="20"/>
    </w:rPr>
  </w:style>
  <w:style w:type="character" w:customStyle="1" w:styleId="50">
    <w:name w:val="标题 5 字符"/>
    <w:basedOn w:val="a0"/>
    <w:link w:val="5"/>
    <w:uiPriority w:val="99"/>
    <w:qFormat/>
    <w:rsid w:val="00C96EF5"/>
    <w:rPr>
      <w:rFonts w:ascii="Times New Roman" w:eastAsia="Times New Roman" w:hAnsi="Times New Roman" w:cs="Times New Roman"/>
      <w:smallCaps/>
      <w:sz w:val="20"/>
      <w:szCs w:val="20"/>
      <w:lang w:val="en-US" w:eastAsia="en-US"/>
    </w:rPr>
  </w:style>
  <w:style w:type="paragraph" w:styleId="ac">
    <w:name w:val="Title"/>
    <w:basedOn w:val="a"/>
    <w:next w:val="a"/>
    <w:link w:val="ad"/>
    <w:qFormat/>
    <w:rsid w:val="00C96EF5"/>
    <w:pPr>
      <w:framePr w:w="9360" w:hSpace="187" w:vSpace="187" w:wrap="notBeside" w:vAnchor="text" w:hAnchor="page" w:xAlign="center" w:y="1"/>
      <w:autoSpaceDE w:val="0"/>
      <w:autoSpaceDN w:val="0"/>
      <w:spacing w:after="0" w:line="240" w:lineRule="auto"/>
      <w:jc w:val="center"/>
    </w:pPr>
    <w:rPr>
      <w:rFonts w:ascii="Times New Roman" w:eastAsia="SimSun" w:hAnsi="Times New Roman" w:cs="Times New Roman"/>
      <w:kern w:val="28"/>
      <w:sz w:val="48"/>
      <w:szCs w:val="48"/>
      <w:lang w:val="en-US" w:eastAsia="en-US"/>
    </w:rPr>
  </w:style>
  <w:style w:type="character" w:customStyle="1" w:styleId="ad">
    <w:name w:val="标题 字符"/>
    <w:basedOn w:val="a0"/>
    <w:link w:val="ac"/>
    <w:qFormat/>
    <w:rsid w:val="00C96EF5"/>
    <w:rPr>
      <w:rFonts w:ascii="Times New Roman" w:eastAsia="SimSun" w:hAnsi="Times New Roman" w:cs="Times New Roman"/>
      <w:kern w:val="28"/>
      <w:sz w:val="48"/>
      <w:szCs w:val="48"/>
      <w:lang w:val="en-US" w:eastAsia="en-US"/>
    </w:rPr>
  </w:style>
  <w:style w:type="paragraph" w:customStyle="1" w:styleId="Abstract">
    <w:name w:val="Abstract"/>
    <w:qFormat/>
    <w:rsid w:val="00C96EF5"/>
    <w:pPr>
      <w:spacing w:after="200" w:line="240" w:lineRule="auto"/>
      <w:jc w:val="both"/>
    </w:pPr>
    <w:rPr>
      <w:rFonts w:ascii="Times New Roman" w:eastAsia="SimSun" w:hAnsi="Times New Roman" w:cs="Times New Roman"/>
      <w:b/>
      <w:bCs/>
      <w:sz w:val="18"/>
      <w:szCs w:val="18"/>
      <w:lang w:val="en-US" w:eastAsia="en-US"/>
    </w:rPr>
  </w:style>
  <w:style w:type="paragraph" w:customStyle="1" w:styleId="Affiliation">
    <w:name w:val="Affiliation"/>
    <w:qFormat/>
    <w:rsid w:val="00C96EF5"/>
    <w:pPr>
      <w:spacing w:after="0" w:line="240" w:lineRule="auto"/>
      <w:jc w:val="center"/>
    </w:pPr>
    <w:rPr>
      <w:rFonts w:ascii="Times New Roman" w:eastAsia="Times New Roman" w:hAnsi="Times New Roman" w:cs="Times New Roman"/>
      <w:sz w:val="20"/>
      <w:szCs w:val="20"/>
      <w:lang w:val="en-US" w:eastAsia="en-US"/>
    </w:rPr>
  </w:style>
  <w:style w:type="paragraph" w:customStyle="1" w:styleId="tablecopy">
    <w:name w:val="table copy"/>
    <w:uiPriority w:val="99"/>
    <w:qFormat/>
    <w:rsid w:val="00C96EF5"/>
    <w:pPr>
      <w:spacing w:after="0" w:line="240" w:lineRule="auto"/>
      <w:jc w:val="both"/>
    </w:pPr>
    <w:rPr>
      <w:rFonts w:ascii="Times New Roman" w:eastAsia="Times New Roman" w:hAnsi="Times New Roman" w:cs="Times New Roman"/>
      <w:noProof/>
      <w:sz w:val="16"/>
      <w:szCs w:val="16"/>
      <w:lang w:val="en-US" w:eastAsia="en-US"/>
    </w:rPr>
  </w:style>
  <w:style w:type="paragraph" w:customStyle="1" w:styleId="Text">
    <w:name w:val="Text"/>
    <w:basedOn w:val="a"/>
    <w:link w:val="TextChar"/>
    <w:qFormat/>
    <w:rsid w:val="00C96EF5"/>
    <w:pPr>
      <w:widowControl w:val="0"/>
      <w:autoSpaceDE w:val="0"/>
      <w:autoSpaceDN w:val="0"/>
      <w:spacing w:after="0" w:line="252" w:lineRule="auto"/>
      <w:ind w:firstLine="202"/>
      <w:jc w:val="both"/>
    </w:pPr>
    <w:rPr>
      <w:rFonts w:ascii="Times New Roman" w:eastAsia="SimSun" w:hAnsi="Times New Roman" w:cs="Times New Roman"/>
      <w:sz w:val="20"/>
      <w:szCs w:val="20"/>
      <w:lang w:val="en-US" w:eastAsia="en-US"/>
    </w:rPr>
  </w:style>
  <w:style w:type="character" w:customStyle="1" w:styleId="TextChar">
    <w:name w:val="Text Char"/>
    <w:link w:val="Text"/>
    <w:qFormat/>
    <w:rsid w:val="00C96EF5"/>
    <w:rPr>
      <w:rFonts w:ascii="Times New Roman" w:eastAsia="SimSun" w:hAnsi="Times New Roman" w:cs="Times New Roman"/>
      <w:sz w:val="20"/>
      <w:szCs w:val="20"/>
      <w:lang w:val="en-US" w:eastAsia="en-US"/>
    </w:rPr>
  </w:style>
  <w:style w:type="paragraph" w:customStyle="1" w:styleId="figurecaption">
    <w:name w:val="figure caption"/>
    <w:qFormat/>
    <w:rsid w:val="00C96EF5"/>
    <w:pPr>
      <w:tabs>
        <w:tab w:val="num" w:pos="720"/>
      </w:tabs>
      <w:spacing w:before="80" w:after="200" w:line="240" w:lineRule="auto"/>
      <w:jc w:val="center"/>
    </w:pPr>
    <w:rPr>
      <w:rFonts w:ascii="Times New Roman" w:eastAsia="SimSun" w:hAnsi="Times New Roman" w:cs="Times New Roman"/>
      <w:noProof/>
      <w:sz w:val="16"/>
      <w:szCs w:val="16"/>
      <w:lang w:val="en-US" w:eastAsia="en-US"/>
    </w:rPr>
  </w:style>
  <w:style w:type="character" w:styleId="ae">
    <w:name w:val="annotation reference"/>
    <w:basedOn w:val="a0"/>
    <w:uiPriority w:val="99"/>
    <w:semiHidden/>
    <w:unhideWhenUsed/>
    <w:rsid w:val="00C96EF5"/>
    <w:rPr>
      <w:sz w:val="16"/>
      <w:szCs w:val="16"/>
    </w:rPr>
  </w:style>
  <w:style w:type="paragraph" w:styleId="af">
    <w:name w:val="annotation text"/>
    <w:basedOn w:val="a"/>
    <w:link w:val="af0"/>
    <w:uiPriority w:val="99"/>
    <w:semiHidden/>
    <w:unhideWhenUsed/>
    <w:rsid w:val="00C96EF5"/>
    <w:pPr>
      <w:spacing w:line="240" w:lineRule="auto"/>
    </w:pPr>
    <w:rPr>
      <w:sz w:val="20"/>
      <w:szCs w:val="20"/>
    </w:rPr>
  </w:style>
  <w:style w:type="character" w:customStyle="1" w:styleId="af0">
    <w:name w:val="批注文字 字符"/>
    <w:basedOn w:val="a0"/>
    <w:link w:val="af"/>
    <w:uiPriority w:val="99"/>
    <w:semiHidden/>
    <w:rsid w:val="00C96EF5"/>
    <w:rPr>
      <w:sz w:val="20"/>
      <w:szCs w:val="20"/>
    </w:rPr>
  </w:style>
  <w:style w:type="paragraph" w:styleId="af1">
    <w:name w:val="annotation subject"/>
    <w:basedOn w:val="af"/>
    <w:next w:val="af"/>
    <w:link w:val="af2"/>
    <w:uiPriority w:val="99"/>
    <w:semiHidden/>
    <w:unhideWhenUsed/>
    <w:rsid w:val="00C96EF5"/>
    <w:rPr>
      <w:b/>
      <w:bCs/>
    </w:rPr>
  </w:style>
  <w:style w:type="character" w:customStyle="1" w:styleId="af2">
    <w:name w:val="批注主题 字符"/>
    <w:basedOn w:val="af0"/>
    <w:link w:val="af1"/>
    <w:uiPriority w:val="99"/>
    <w:semiHidden/>
    <w:rsid w:val="00C96EF5"/>
    <w:rPr>
      <w:b/>
      <w:bCs/>
      <w:sz w:val="20"/>
      <w:szCs w:val="20"/>
    </w:rPr>
  </w:style>
  <w:style w:type="paragraph" w:styleId="af3">
    <w:name w:val="Balloon Text"/>
    <w:basedOn w:val="a"/>
    <w:link w:val="af4"/>
    <w:uiPriority w:val="99"/>
    <w:unhideWhenUsed/>
    <w:rsid w:val="00C96EF5"/>
    <w:pPr>
      <w:spacing w:after="0" w:line="240" w:lineRule="auto"/>
    </w:pPr>
    <w:rPr>
      <w:rFonts w:ascii="Segoe UI" w:hAnsi="Segoe UI" w:cs="Segoe UI"/>
      <w:sz w:val="18"/>
      <w:szCs w:val="18"/>
    </w:rPr>
  </w:style>
  <w:style w:type="character" w:customStyle="1" w:styleId="af4">
    <w:name w:val="批注框文本 字符"/>
    <w:basedOn w:val="a0"/>
    <w:link w:val="af3"/>
    <w:uiPriority w:val="99"/>
    <w:rsid w:val="00C96EF5"/>
    <w:rPr>
      <w:rFonts w:ascii="Segoe UI" w:hAnsi="Segoe UI" w:cs="Segoe UI"/>
      <w:sz w:val="18"/>
      <w:szCs w:val="18"/>
    </w:rPr>
  </w:style>
  <w:style w:type="paragraph" w:customStyle="1" w:styleId="11">
    <w:name w:val="列出段落1"/>
    <w:basedOn w:val="a"/>
    <w:uiPriority w:val="34"/>
    <w:qFormat/>
    <w:rsid w:val="00C96EF5"/>
    <w:pPr>
      <w:widowControl w:val="0"/>
      <w:spacing w:after="0" w:line="240" w:lineRule="auto"/>
      <w:ind w:firstLineChars="200" w:firstLine="420"/>
      <w:jc w:val="both"/>
    </w:pPr>
    <w:rPr>
      <w:rFonts w:ascii="Calibri" w:eastAsia="SimSun" w:hAnsi="Calibri" w:cs="Times New Roman"/>
      <w:kern w:val="2"/>
      <w:sz w:val="21"/>
      <w:lang w:val="en-US"/>
    </w:rPr>
  </w:style>
  <w:style w:type="character" w:customStyle="1" w:styleId="apple-converted-space">
    <w:name w:val="apple-converted-space"/>
    <w:basedOn w:val="a0"/>
    <w:qFormat/>
    <w:rsid w:val="00C96EF5"/>
  </w:style>
  <w:style w:type="paragraph" w:styleId="af5">
    <w:name w:val="footnote text"/>
    <w:basedOn w:val="a"/>
    <w:link w:val="af6"/>
    <w:uiPriority w:val="99"/>
    <w:semiHidden/>
    <w:unhideWhenUsed/>
    <w:qFormat/>
    <w:rsid w:val="00C96EF5"/>
    <w:pPr>
      <w:spacing w:after="0" w:line="240" w:lineRule="auto"/>
    </w:pPr>
    <w:rPr>
      <w:sz w:val="20"/>
      <w:szCs w:val="20"/>
    </w:rPr>
  </w:style>
  <w:style w:type="character" w:customStyle="1" w:styleId="af6">
    <w:name w:val="脚注文本 字符"/>
    <w:basedOn w:val="a0"/>
    <w:link w:val="af5"/>
    <w:uiPriority w:val="99"/>
    <w:semiHidden/>
    <w:qFormat/>
    <w:rsid w:val="00C96EF5"/>
    <w:rPr>
      <w:sz w:val="20"/>
      <w:szCs w:val="20"/>
    </w:rPr>
  </w:style>
  <w:style w:type="character" w:styleId="af7">
    <w:name w:val="FollowedHyperlink"/>
    <w:basedOn w:val="a0"/>
    <w:uiPriority w:val="99"/>
    <w:unhideWhenUsed/>
    <w:qFormat/>
    <w:rsid w:val="00C96EF5"/>
    <w:rPr>
      <w:color w:val="954F72" w:themeColor="followedHyperlink"/>
      <w:u w:val="single"/>
    </w:rPr>
  </w:style>
  <w:style w:type="character" w:styleId="af8">
    <w:name w:val="Hyperlink"/>
    <w:basedOn w:val="a0"/>
    <w:uiPriority w:val="99"/>
    <w:unhideWhenUsed/>
    <w:qFormat/>
    <w:rsid w:val="00C96EF5"/>
    <w:rPr>
      <w:color w:val="0563C1" w:themeColor="hyperlink"/>
      <w:u w:val="single"/>
    </w:rPr>
  </w:style>
  <w:style w:type="character" w:styleId="af9">
    <w:name w:val="footnote reference"/>
    <w:basedOn w:val="a0"/>
    <w:uiPriority w:val="99"/>
    <w:semiHidden/>
    <w:unhideWhenUsed/>
    <w:qFormat/>
    <w:rsid w:val="00C96EF5"/>
    <w:rPr>
      <w:vertAlign w:val="superscript"/>
    </w:rPr>
  </w:style>
  <w:style w:type="paragraph" w:customStyle="1" w:styleId="Author">
    <w:name w:val="Author"/>
    <w:qFormat/>
    <w:rsid w:val="00C96EF5"/>
    <w:pPr>
      <w:spacing w:before="360" w:after="40" w:line="240" w:lineRule="auto"/>
      <w:jc w:val="center"/>
    </w:pPr>
    <w:rPr>
      <w:rFonts w:ascii="Times New Roman" w:eastAsia="Times New Roman" w:hAnsi="Times New Roman" w:cs="Times New Roman"/>
      <w:lang w:val="en-US" w:eastAsia="en-US"/>
    </w:rPr>
  </w:style>
  <w:style w:type="paragraph" w:customStyle="1" w:styleId="keywords">
    <w:name w:val="key words"/>
    <w:uiPriority w:val="99"/>
    <w:qFormat/>
    <w:rsid w:val="00C96EF5"/>
    <w:pPr>
      <w:spacing w:after="120" w:line="240" w:lineRule="auto"/>
      <w:ind w:firstLine="274"/>
      <w:jc w:val="both"/>
    </w:pPr>
    <w:rPr>
      <w:rFonts w:ascii="Times New Roman" w:eastAsia="Times New Roman" w:hAnsi="Times New Roman" w:cs="Times New Roman"/>
      <w:b/>
      <w:bCs/>
      <w:i/>
      <w:iCs/>
      <w:sz w:val="18"/>
      <w:szCs w:val="18"/>
      <w:lang w:val="en-US" w:eastAsia="en-US"/>
    </w:rPr>
  </w:style>
  <w:style w:type="character" w:customStyle="1" w:styleId="Title1">
    <w:name w:val="Title1"/>
    <w:basedOn w:val="a0"/>
    <w:qFormat/>
    <w:rsid w:val="00C96EF5"/>
  </w:style>
  <w:style w:type="paragraph" w:customStyle="1" w:styleId="IETHeading1">
    <w:name w:val="IET Heading 1"/>
    <w:basedOn w:val="2"/>
    <w:qFormat/>
    <w:rsid w:val="00C96EF5"/>
    <w:pPr>
      <w:keepLines w:val="0"/>
      <w:numPr>
        <w:ilvl w:val="1"/>
        <w:numId w:val="9"/>
      </w:numPr>
      <w:spacing w:before="240" w:after="60" w:line="240" w:lineRule="auto"/>
    </w:pPr>
    <w:rPr>
      <w:rFonts w:ascii="Arial" w:eastAsia="SimSun" w:hAnsi="Arial" w:cs="Arial"/>
      <w:b/>
      <w:bCs/>
      <w:iCs/>
      <w:color w:val="auto"/>
      <w:sz w:val="24"/>
      <w:szCs w:val="28"/>
      <w:lang w:val="en-AU"/>
    </w:rPr>
  </w:style>
  <w:style w:type="paragraph" w:customStyle="1" w:styleId="IETParagraph">
    <w:name w:val="IET Paragraph"/>
    <w:basedOn w:val="a"/>
    <w:qFormat/>
    <w:rsid w:val="00C96EF5"/>
    <w:pPr>
      <w:spacing w:after="0" w:line="360" w:lineRule="auto"/>
      <w:ind w:firstLine="567"/>
      <w:jc w:val="both"/>
    </w:pPr>
    <w:rPr>
      <w:rFonts w:ascii="Times New Roman" w:eastAsia="SimSun" w:hAnsi="Times New Roman" w:cs="Times New Roman"/>
      <w:sz w:val="24"/>
      <w:szCs w:val="24"/>
      <w:lang w:val="en-AU"/>
    </w:rPr>
  </w:style>
  <w:style w:type="paragraph" w:customStyle="1" w:styleId="TableHeading">
    <w:name w:val="Table Heading"/>
    <w:basedOn w:val="IETParagraph"/>
    <w:next w:val="a"/>
    <w:qFormat/>
    <w:rsid w:val="00C96EF5"/>
    <w:pPr>
      <w:spacing w:line="240" w:lineRule="auto"/>
      <w:ind w:firstLine="0"/>
    </w:pPr>
    <w:rPr>
      <w:sz w:val="20"/>
      <w:lang w:val="en-GB"/>
    </w:rPr>
  </w:style>
  <w:style w:type="paragraph" w:customStyle="1" w:styleId="IETFigureCaption">
    <w:name w:val="IET Figure Caption"/>
    <w:basedOn w:val="figurecaption"/>
    <w:rsid w:val="00C96EF5"/>
    <w:pPr>
      <w:tabs>
        <w:tab w:val="clear" w:pos="720"/>
      </w:tabs>
      <w:spacing w:before="0" w:after="0"/>
      <w:jc w:val="left"/>
    </w:pPr>
    <w:rPr>
      <w:i/>
      <w:iCs/>
      <w:noProof w:val="0"/>
      <w:sz w:val="20"/>
      <w:szCs w:val="24"/>
      <w:lang w:val="en-AU" w:eastAsia="zh-CN"/>
    </w:rPr>
  </w:style>
  <w:style w:type="paragraph" w:customStyle="1" w:styleId="Default">
    <w:name w:val="Default"/>
    <w:rsid w:val="00C96EF5"/>
    <w:pPr>
      <w:autoSpaceDE w:val="0"/>
      <w:autoSpaceDN w:val="0"/>
      <w:adjustRightInd w:val="0"/>
      <w:spacing w:after="0" w:line="240" w:lineRule="auto"/>
    </w:pPr>
    <w:rPr>
      <w:rFonts w:ascii="Times New Roman" w:eastAsia="SimSun" w:hAnsi="Times New Roman" w:cs="Times New Roman"/>
      <w:color w:val="000000"/>
      <w:sz w:val="24"/>
      <w:szCs w:val="24"/>
    </w:rPr>
  </w:style>
  <w:style w:type="paragraph" w:customStyle="1" w:styleId="p1a">
    <w:name w:val="p1a"/>
    <w:basedOn w:val="a"/>
    <w:uiPriority w:val="99"/>
    <w:rsid w:val="00C96EF5"/>
    <w:pPr>
      <w:overflowPunct w:val="0"/>
      <w:autoSpaceDE w:val="0"/>
      <w:autoSpaceDN w:val="0"/>
      <w:adjustRightInd w:val="0"/>
      <w:spacing w:after="0" w:line="240" w:lineRule="atLeast"/>
      <w:jc w:val="both"/>
      <w:textAlignment w:val="baseline"/>
    </w:pPr>
    <w:rPr>
      <w:rFonts w:ascii="Times New Roman" w:eastAsia="SimSun" w:hAnsi="Times New Roman" w:cs="Times New Roman"/>
      <w:sz w:val="20"/>
      <w:szCs w:val="20"/>
      <w:lang w:val="en-US" w:eastAsia="de-DE"/>
    </w:rPr>
  </w:style>
  <w:style w:type="paragraph" w:customStyle="1" w:styleId="IETHeading2">
    <w:name w:val="IET Heading 2"/>
    <w:basedOn w:val="a"/>
    <w:qFormat/>
    <w:rsid w:val="00C96EF5"/>
    <w:pPr>
      <w:spacing w:after="0" w:line="240" w:lineRule="auto"/>
      <w:ind w:left="1080" w:hanging="360"/>
    </w:pPr>
    <w:rPr>
      <w:rFonts w:ascii="Arial" w:eastAsia="SimSun" w:hAnsi="Arial" w:cs="Times New Roman"/>
      <w:i/>
      <w:szCs w:val="24"/>
      <w:lang w:val="en-AU"/>
    </w:rPr>
  </w:style>
  <w:style w:type="table" w:styleId="21">
    <w:name w:val="Plain Table 2"/>
    <w:basedOn w:val="a1"/>
    <w:uiPriority w:val="42"/>
    <w:rsid w:val="00C96EF5"/>
    <w:pPr>
      <w:spacing w:after="0" w:line="240" w:lineRule="auto"/>
    </w:pPr>
    <w:rPr>
      <w:rFonts w:ascii="Times New Roman" w:eastAsia="SimSun" w:hAnsi="Times New Roman" w:cs="Times New Roman"/>
      <w:sz w:val="20"/>
      <w:szCs w:val="20"/>
      <w:lang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Els-1storder-head">
    <w:name w:val="Els-1storder-head"/>
    <w:next w:val="a"/>
    <w:rsid w:val="00C96EF5"/>
    <w:pPr>
      <w:keepNext/>
      <w:numPr>
        <w:numId w:val="16"/>
      </w:numPr>
      <w:pBdr>
        <w:top w:val="single" w:sz="18" w:space="1" w:color="auto"/>
      </w:pBdr>
      <w:suppressAutoHyphens/>
      <w:spacing w:before="230" w:after="230" w:line="230" w:lineRule="exact"/>
    </w:pPr>
    <w:rPr>
      <w:rFonts w:ascii="Times New Roman" w:eastAsia="SimSun" w:hAnsi="Times New Roman" w:cs="Times New Roman"/>
      <w:b/>
      <w:sz w:val="19"/>
      <w:szCs w:val="20"/>
      <w:lang w:val="en-US" w:eastAsia="en-US"/>
    </w:rPr>
  </w:style>
  <w:style w:type="paragraph" w:customStyle="1" w:styleId="Els-2ndorder-head">
    <w:name w:val="Els-2ndorder-head"/>
    <w:next w:val="a"/>
    <w:rsid w:val="00C96EF5"/>
    <w:pPr>
      <w:keepNext/>
      <w:numPr>
        <w:ilvl w:val="1"/>
        <w:numId w:val="16"/>
      </w:numPr>
      <w:suppressAutoHyphens/>
      <w:spacing w:before="230" w:after="230" w:line="230" w:lineRule="exact"/>
    </w:pPr>
    <w:rPr>
      <w:rFonts w:ascii="Times New Roman" w:eastAsia="SimSun" w:hAnsi="Times New Roman" w:cs="Times New Roman"/>
      <w:b/>
      <w:i/>
      <w:sz w:val="17"/>
      <w:szCs w:val="20"/>
      <w:lang w:val="en-US" w:eastAsia="en-US"/>
    </w:rPr>
  </w:style>
  <w:style w:type="paragraph" w:customStyle="1" w:styleId="Els-3rdorder-head">
    <w:name w:val="Els-3rdorder-head"/>
    <w:next w:val="a"/>
    <w:rsid w:val="00C96EF5"/>
    <w:pPr>
      <w:keepNext/>
      <w:numPr>
        <w:ilvl w:val="2"/>
        <w:numId w:val="16"/>
      </w:numPr>
      <w:suppressAutoHyphens/>
      <w:spacing w:before="240" w:after="0" w:line="240" w:lineRule="exact"/>
    </w:pPr>
    <w:rPr>
      <w:rFonts w:ascii="Times New Roman" w:eastAsia="SimSun" w:hAnsi="Times New Roman" w:cs="Times New Roman"/>
      <w:i/>
      <w:sz w:val="20"/>
      <w:szCs w:val="20"/>
      <w:lang w:val="en-US" w:eastAsia="en-US"/>
    </w:rPr>
  </w:style>
  <w:style w:type="paragraph" w:customStyle="1" w:styleId="Els-4thorder-head">
    <w:name w:val="Els-4thorder-head"/>
    <w:next w:val="a"/>
    <w:rsid w:val="00C96EF5"/>
    <w:pPr>
      <w:keepNext/>
      <w:numPr>
        <w:ilvl w:val="3"/>
        <w:numId w:val="16"/>
      </w:numPr>
      <w:suppressAutoHyphens/>
      <w:spacing w:before="240" w:after="0" w:line="240" w:lineRule="exact"/>
    </w:pPr>
    <w:rPr>
      <w:rFonts w:ascii="Times New Roman" w:eastAsia="SimSun" w:hAnsi="Times New Roman" w:cs="Times New Roman"/>
      <w:i/>
      <w:sz w:val="20"/>
      <w:szCs w:val="20"/>
      <w:lang w:val="en-US" w:eastAsia="en-US"/>
    </w:rPr>
  </w:style>
  <w:style w:type="paragraph" w:customStyle="1" w:styleId="Els-NoIndent">
    <w:name w:val="Els-NoIndent"/>
    <w:basedOn w:val="a"/>
    <w:qFormat/>
    <w:rsid w:val="00C96EF5"/>
    <w:pPr>
      <w:spacing w:after="0" w:line="230" w:lineRule="exact"/>
      <w:jc w:val="both"/>
    </w:pPr>
    <w:rPr>
      <w:rFonts w:ascii="Times New Roman" w:eastAsia="SimSun" w:hAnsi="Times New Roman" w:cs="Times New Roman"/>
      <w:sz w:val="16"/>
      <w:szCs w:val="20"/>
      <w:lang w:val="en-US" w:eastAsia="en-US"/>
    </w:rPr>
  </w:style>
  <w:style w:type="paragraph" w:customStyle="1" w:styleId="Els-body-text">
    <w:name w:val="Els-body-text"/>
    <w:rsid w:val="00C96EF5"/>
    <w:pPr>
      <w:spacing w:after="0" w:line="230" w:lineRule="exact"/>
      <w:ind w:firstLine="238"/>
      <w:jc w:val="both"/>
    </w:pPr>
    <w:rPr>
      <w:rFonts w:ascii="Times New Roman" w:eastAsia="SimSun" w:hAnsi="Times New Roman" w:cs="Times New Roman"/>
      <w:sz w:val="16"/>
      <w:szCs w:val="20"/>
      <w:lang w:val="en-US" w:eastAsia="en-US"/>
    </w:rPr>
  </w:style>
  <w:style w:type="paragraph" w:customStyle="1" w:styleId="Els-figure-caption">
    <w:name w:val="Els-figure-caption"/>
    <w:basedOn w:val="a"/>
    <w:qFormat/>
    <w:rsid w:val="00C96EF5"/>
    <w:pPr>
      <w:keepLines/>
      <w:spacing w:before="230" w:after="240" w:line="230" w:lineRule="exact"/>
      <w:jc w:val="center"/>
    </w:pPr>
    <w:rPr>
      <w:rFonts w:ascii="Times New Roman" w:eastAsia="SimSun" w:hAnsi="Times New Roman" w:cs="Times New Roman"/>
      <w:b/>
      <w:sz w:val="16"/>
      <w:szCs w:val="20"/>
      <w:lang w:val="en-US" w:eastAsia="en-US"/>
    </w:rPr>
  </w:style>
  <w:style w:type="paragraph" w:styleId="afa">
    <w:name w:val="caption"/>
    <w:basedOn w:val="a"/>
    <w:next w:val="a"/>
    <w:qFormat/>
    <w:rsid w:val="00C96EF5"/>
    <w:pPr>
      <w:overflowPunct w:val="0"/>
      <w:autoSpaceDE w:val="0"/>
      <w:autoSpaceDN w:val="0"/>
      <w:adjustRightInd w:val="0"/>
      <w:spacing w:before="120" w:after="120" w:line="360" w:lineRule="auto"/>
      <w:ind w:firstLine="567"/>
      <w:textAlignment w:val="baseline"/>
    </w:pPr>
    <w:rPr>
      <w:rFonts w:ascii="Century Schoolbook" w:eastAsia="SimSun" w:hAnsi="Century Schoolbook" w:cs="Times New Roman"/>
      <w:b/>
      <w:szCs w:val="20"/>
    </w:rPr>
  </w:style>
  <w:style w:type="character" w:customStyle="1" w:styleId="60">
    <w:name w:val="标题 6 字符"/>
    <w:basedOn w:val="a0"/>
    <w:link w:val="6"/>
    <w:rsid w:val="002F1E71"/>
    <w:rPr>
      <w:rFonts w:ascii="Times New Roman" w:eastAsia="Times New Roman" w:hAnsi="Times New Roman" w:cs="Times New Roman"/>
      <w:i/>
      <w:iCs/>
      <w:sz w:val="16"/>
      <w:szCs w:val="16"/>
      <w:lang w:val="en-US" w:eastAsia="en-US"/>
    </w:rPr>
  </w:style>
  <w:style w:type="character" w:customStyle="1" w:styleId="70">
    <w:name w:val="标题 7 字符"/>
    <w:basedOn w:val="a0"/>
    <w:link w:val="7"/>
    <w:rsid w:val="002F1E71"/>
    <w:rPr>
      <w:rFonts w:ascii="Times New Roman" w:eastAsia="Times New Roman" w:hAnsi="Times New Roman" w:cs="Times New Roman"/>
      <w:sz w:val="16"/>
      <w:szCs w:val="16"/>
      <w:lang w:val="en-US" w:eastAsia="en-US"/>
    </w:rPr>
  </w:style>
  <w:style w:type="character" w:customStyle="1" w:styleId="80">
    <w:name w:val="标题 8 字符"/>
    <w:basedOn w:val="a0"/>
    <w:link w:val="8"/>
    <w:rsid w:val="002F1E71"/>
    <w:rPr>
      <w:rFonts w:ascii="Times New Roman" w:eastAsia="Times New Roman" w:hAnsi="Times New Roman" w:cs="Times New Roman"/>
      <w:i/>
      <w:iCs/>
      <w:sz w:val="16"/>
      <w:szCs w:val="16"/>
      <w:lang w:val="en-US" w:eastAsia="en-US"/>
    </w:rPr>
  </w:style>
  <w:style w:type="character" w:customStyle="1" w:styleId="90">
    <w:name w:val="标题 9 字符"/>
    <w:basedOn w:val="a0"/>
    <w:link w:val="9"/>
    <w:rsid w:val="002F1E71"/>
    <w:rPr>
      <w:rFonts w:ascii="Times New Roman" w:eastAsia="Times New Roman" w:hAnsi="Times New Roman" w:cs="Times New Roman"/>
      <w:sz w:val="16"/>
      <w:szCs w:val="16"/>
      <w:lang w:val="en-US" w:eastAsia="en-US"/>
    </w:rPr>
  </w:style>
  <w:style w:type="paragraph" w:customStyle="1" w:styleId="Authors">
    <w:name w:val="Authors"/>
    <w:basedOn w:val="a"/>
    <w:next w:val="a"/>
    <w:rsid w:val="002F1E71"/>
    <w:pPr>
      <w:framePr w:w="9072" w:hSpace="187" w:vSpace="187" w:wrap="notBeside" w:vAnchor="text" w:hAnchor="page" w:xAlign="center" w:y="1"/>
      <w:spacing w:after="320" w:line="240" w:lineRule="auto"/>
      <w:jc w:val="center"/>
    </w:pPr>
    <w:rPr>
      <w:rFonts w:ascii="Times New Roman" w:eastAsia="Times New Roman" w:hAnsi="Times New Roman" w:cs="Times New Roman"/>
      <w:lang w:val="en-US" w:eastAsia="en-US"/>
    </w:rPr>
  </w:style>
  <w:style w:type="character" w:customStyle="1" w:styleId="MemberType">
    <w:name w:val="MemberType"/>
    <w:basedOn w:val="a0"/>
    <w:rsid w:val="002F1E71"/>
    <w:rPr>
      <w:rFonts w:ascii="Times New Roman" w:hAnsi="Times New Roman" w:cs="Times New Roman"/>
      <w:i/>
      <w:iCs/>
      <w:sz w:val="22"/>
      <w:szCs w:val="22"/>
    </w:rPr>
  </w:style>
  <w:style w:type="paragraph" w:customStyle="1" w:styleId="References">
    <w:name w:val="References"/>
    <w:basedOn w:val="a"/>
    <w:rsid w:val="002F1E71"/>
    <w:pPr>
      <w:numPr>
        <w:numId w:val="18"/>
      </w:numPr>
      <w:spacing w:after="0" w:line="240" w:lineRule="auto"/>
      <w:jc w:val="both"/>
    </w:pPr>
    <w:rPr>
      <w:rFonts w:ascii="Times New Roman" w:eastAsia="Times New Roman" w:hAnsi="Times New Roman" w:cs="Times New Roman"/>
      <w:sz w:val="16"/>
      <w:szCs w:val="16"/>
      <w:lang w:val="en-US" w:eastAsia="en-US"/>
    </w:rPr>
  </w:style>
  <w:style w:type="paragraph" w:customStyle="1" w:styleId="IndexTerms">
    <w:name w:val="IndexTerms"/>
    <w:basedOn w:val="a"/>
    <w:next w:val="a"/>
    <w:rsid w:val="002F1E71"/>
    <w:pPr>
      <w:spacing w:after="0" w:line="240" w:lineRule="auto"/>
      <w:ind w:firstLine="202"/>
      <w:jc w:val="both"/>
    </w:pPr>
    <w:rPr>
      <w:rFonts w:ascii="Times New Roman" w:eastAsia="Times New Roman" w:hAnsi="Times New Roman" w:cs="Times New Roman"/>
      <w:b/>
      <w:bCs/>
      <w:sz w:val="18"/>
      <w:szCs w:val="18"/>
      <w:lang w:val="en-US" w:eastAsia="en-US"/>
    </w:rPr>
  </w:style>
  <w:style w:type="paragraph" w:styleId="afb">
    <w:name w:val="footer"/>
    <w:basedOn w:val="a"/>
    <w:link w:val="afc"/>
    <w:uiPriority w:val="99"/>
    <w:rsid w:val="002F1E71"/>
    <w:pPr>
      <w:tabs>
        <w:tab w:val="center" w:pos="4320"/>
        <w:tab w:val="right" w:pos="8640"/>
      </w:tabs>
      <w:spacing w:after="0" w:line="240" w:lineRule="auto"/>
    </w:pPr>
    <w:rPr>
      <w:rFonts w:ascii="Times New Roman" w:eastAsia="Times New Roman" w:hAnsi="Times New Roman" w:cs="Times New Roman"/>
      <w:sz w:val="20"/>
      <w:szCs w:val="20"/>
      <w:lang w:val="en-US" w:eastAsia="en-US"/>
    </w:rPr>
  </w:style>
  <w:style w:type="character" w:customStyle="1" w:styleId="afc">
    <w:name w:val="页脚 字符"/>
    <w:basedOn w:val="a0"/>
    <w:link w:val="afb"/>
    <w:uiPriority w:val="99"/>
    <w:rsid w:val="002F1E71"/>
    <w:rPr>
      <w:rFonts w:ascii="Times New Roman" w:eastAsia="Times New Roman" w:hAnsi="Times New Roman" w:cs="Times New Roman"/>
      <w:sz w:val="20"/>
      <w:szCs w:val="20"/>
      <w:lang w:val="en-US" w:eastAsia="en-US"/>
    </w:rPr>
  </w:style>
  <w:style w:type="paragraph" w:customStyle="1" w:styleId="FigureCaption0">
    <w:name w:val="Figure Caption"/>
    <w:basedOn w:val="a"/>
    <w:rsid w:val="002F1E71"/>
    <w:pPr>
      <w:spacing w:after="0" w:line="240" w:lineRule="auto"/>
      <w:jc w:val="both"/>
    </w:pPr>
    <w:rPr>
      <w:rFonts w:ascii="Times New Roman" w:eastAsia="Times New Roman" w:hAnsi="Times New Roman" w:cs="Times New Roman"/>
      <w:sz w:val="16"/>
      <w:szCs w:val="16"/>
      <w:lang w:val="en-US" w:eastAsia="en-US"/>
    </w:rPr>
  </w:style>
  <w:style w:type="paragraph" w:customStyle="1" w:styleId="TableTitle">
    <w:name w:val="Table Title"/>
    <w:basedOn w:val="a"/>
    <w:rsid w:val="002F1E71"/>
    <w:pPr>
      <w:spacing w:after="0" w:line="240" w:lineRule="auto"/>
      <w:jc w:val="center"/>
    </w:pPr>
    <w:rPr>
      <w:rFonts w:ascii="Times New Roman" w:eastAsia="Times New Roman" w:hAnsi="Times New Roman" w:cs="Times New Roman"/>
      <w:smallCaps/>
      <w:sz w:val="16"/>
      <w:szCs w:val="16"/>
      <w:lang w:val="en-US" w:eastAsia="en-US"/>
    </w:rPr>
  </w:style>
  <w:style w:type="paragraph" w:customStyle="1" w:styleId="ReferenceHead">
    <w:name w:val="Reference Head"/>
    <w:basedOn w:val="1"/>
    <w:link w:val="ReferenceHeadChar"/>
    <w:rsid w:val="002F1E71"/>
    <w:pPr>
      <w:keepLines w:val="0"/>
      <w:spacing w:after="80" w:line="240" w:lineRule="auto"/>
      <w:jc w:val="center"/>
    </w:pPr>
    <w:rPr>
      <w:rFonts w:ascii="Times New Roman" w:eastAsia="Times New Roman" w:hAnsi="Times New Roman" w:cs="Times New Roman"/>
      <w:smallCaps/>
      <w:kern w:val="28"/>
      <w:sz w:val="20"/>
      <w:szCs w:val="20"/>
      <w:lang w:val="en-US" w:eastAsia="en-US"/>
    </w:rPr>
  </w:style>
  <w:style w:type="paragraph" w:styleId="afd">
    <w:name w:val="header"/>
    <w:basedOn w:val="a"/>
    <w:link w:val="afe"/>
    <w:uiPriority w:val="99"/>
    <w:rsid w:val="002F1E71"/>
    <w:pPr>
      <w:tabs>
        <w:tab w:val="center" w:pos="4320"/>
        <w:tab w:val="right" w:pos="8640"/>
      </w:tabs>
      <w:spacing w:after="0" w:line="240" w:lineRule="auto"/>
    </w:pPr>
    <w:rPr>
      <w:rFonts w:ascii="Times New Roman" w:eastAsia="Times New Roman" w:hAnsi="Times New Roman" w:cs="Times New Roman"/>
      <w:sz w:val="20"/>
      <w:szCs w:val="20"/>
      <w:lang w:val="en-US" w:eastAsia="en-US"/>
    </w:rPr>
  </w:style>
  <w:style w:type="character" w:customStyle="1" w:styleId="afe">
    <w:name w:val="页眉 字符"/>
    <w:basedOn w:val="a0"/>
    <w:link w:val="afd"/>
    <w:uiPriority w:val="99"/>
    <w:rsid w:val="002F1E71"/>
    <w:rPr>
      <w:rFonts w:ascii="Times New Roman" w:eastAsia="Times New Roman" w:hAnsi="Times New Roman" w:cs="Times New Roman"/>
      <w:sz w:val="20"/>
      <w:szCs w:val="20"/>
      <w:lang w:val="en-US" w:eastAsia="en-US"/>
    </w:rPr>
  </w:style>
  <w:style w:type="paragraph" w:customStyle="1" w:styleId="Equation">
    <w:name w:val="Equation"/>
    <w:basedOn w:val="a"/>
    <w:next w:val="a"/>
    <w:rsid w:val="002F1E71"/>
    <w:pPr>
      <w:widowControl w:val="0"/>
      <w:tabs>
        <w:tab w:val="right" w:pos="5040"/>
      </w:tabs>
      <w:spacing w:after="0" w:line="252" w:lineRule="auto"/>
      <w:jc w:val="both"/>
    </w:pPr>
    <w:rPr>
      <w:rFonts w:ascii="Times New Roman" w:eastAsia="Times New Roman" w:hAnsi="Times New Roman" w:cs="Times New Roman"/>
      <w:sz w:val="20"/>
      <w:szCs w:val="20"/>
      <w:lang w:val="en-US" w:eastAsia="en-US"/>
    </w:rPr>
  </w:style>
  <w:style w:type="paragraph" w:styleId="aff">
    <w:name w:val="Body Text Indent"/>
    <w:basedOn w:val="a"/>
    <w:link w:val="aff0"/>
    <w:rsid w:val="002F1E71"/>
    <w:pPr>
      <w:spacing w:after="0" w:line="240" w:lineRule="auto"/>
      <w:ind w:left="630" w:hanging="630"/>
    </w:pPr>
    <w:rPr>
      <w:rFonts w:ascii="Times New Roman" w:eastAsia="Times New Roman" w:hAnsi="Times New Roman" w:cs="Times New Roman"/>
      <w:sz w:val="20"/>
      <w:szCs w:val="24"/>
      <w:lang w:val="en-US" w:eastAsia="en-US"/>
    </w:rPr>
  </w:style>
  <w:style w:type="character" w:customStyle="1" w:styleId="aff0">
    <w:name w:val="正文文本缩进 字符"/>
    <w:basedOn w:val="a0"/>
    <w:link w:val="aff"/>
    <w:rsid w:val="002F1E71"/>
    <w:rPr>
      <w:rFonts w:ascii="Times New Roman" w:eastAsia="Times New Roman" w:hAnsi="Times New Roman" w:cs="Times New Roman"/>
      <w:sz w:val="20"/>
      <w:szCs w:val="24"/>
      <w:lang w:val="en-US" w:eastAsia="en-US"/>
    </w:rPr>
  </w:style>
  <w:style w:type="paragraph" w:styleId="aff1">
    <w:name w:val="Document Map"/>
    <w:basedOn w:val="a"/>
    <w:link w:val="aff2"/>
    <w:semiHidden/>
    <w:rsid w:val="002F1E71"/>
    <w:pPr>
      <w:shd w:val="clear" w:color="auto" w:fill="000080"/>
      <w:spacing w:after="0" w:line="240" w:lineRule="auto"/>
    </w:pPr>
    <w:rPr>
      <w:rFonts w:ascii="Tahoma" w:eastAsia="Times New Roman" w:hAnsi="Tahoma" w:cs="Tahoma"/>
      <w:sz w:val="20"/>
      <w:szCs w:val="20"/>
      <w:lang w:val="en-US" w:eastAsia="en-US"/>
    </w:rPr>
  </w:style>
  <w:style w:type="character" w:customStyle="1" w:styleId="aff2">
    <w:name w:val="文档结构图 字符"/>
    <w:basedOn w:val="a0"/>
    <w:link w:val="aff1"/>
    <w:semiHidden/>
    <w:rsid w:val="002F1E71"/>
    <w:rPr>
      <w:rFonts w:ascii="Tahoma" w:eastAsia="Times New Roman" w:hAnsi="Tahoma" w:cs="Tahoma"/>
      <w:sz w:val="20"/>
      <w:szCs w:val="20"/>
      <w:shd w:val="clear" w:color="auto" w:fill="000080"/>
      <w:lang w:val="en-US" w:eastAsia="en-US"/>
    </w:rPr>
  </w:style>
  <w:style w:type="paragraph" w:customStyle="1" w:styleId="Pa0">
    <w:name w:val="Pa0"/>
    <w:basedOn w:val="a"/>
    <w:next w:val="a"/>
    <w:rsid w:val="002F1E71"/>
    <w:pPr>
      <w:widowControl w:val="0"/>
      <w:adjustRightInd w:val="0"/>
      <w:spacing w:after="0" w:line="241" w:lineRule="atLeast"/>
    </w:pPr>
    <w:rPr>
      <w:rFonts w:ascii="Baskerville" w:eastAsia="Times New Roman" w:hAnsi="Baskerville" w:cs="Times New Roman"/>
      <w:sz w:val="24"/>
      <w:szCs w:val="24"/>
      <w:lang w:val="en-US" w:eastAsia="en-US"/>
    </w:rPr>
  </w:style>
  <w:style w:type="character" w:customStyle="1" w:styleId="A50">
    <w:name w:val="A5"/>
    <w:rsid w:val="002F1E71"/>
    <w:rPr>
      <w:color w:val="00529F"/>
      <w:sz w:val="20"/>
      <w:szCs w:val="20"/>
    </w:rPr>
  </w:style>
  <w:style w:type="paragraph" w:customStyle="1" w:styleId="ParagraphStyle1">
    <w:name w:val="Paragraph Style 1"/>
    <w:basedOn w:val="a"/>
    <w:uiPriority w:val="99"/>
    <w:rsid w:val="002F1E71"/>
    <w:pPr>
      <w:widowControl w:val="0"/>
      <w:tabs>
        <w:tab w:val="left" w:pos="480"/>
      </w:tabs>
      <w:adjustRightInd w:val="0"/>
      <w:spacing w:before="100" w:after="0" w:line="280" w:lineRule="atLeast"/>
      <w:textAlignment w:val="center"/>
    </w:pPr>
    <w:rPr>
      <w:rFonts w:ascii="Formata-Regular" w:hAnsi="Formata-Regular" w:cs="Formata-Regular"/>
      <w:color w:val="000000"/>
      <w:lang w:val="en-US" w:eastAsia="ja-JP"/>
    </w:rPr>
  </w:style>
  <w:style w:type="character" w:customStyle="1" w:styleId="BodyText1">
    <w:name w:val="Body Text1"/>
    <w:basedOn w:val="a0"/>
    <w:uiPriority w:val="99"/>
    <w:rsid w:val="002F1E71"/>
    <w:rPr>
      <w:rFonts w:ascii="Verdana" w:hAnsi="Verdana" w:cs="Verdana"/>
      <w:color w:val="000000"/>
      <w:sz w:val="22"/>
      <w:szCs w:val="22"/>
    </w:rPr>
  </w:style>
  <w:style w:type="character" w:customStyle="1" w:styleId="bodytype">
    <w:name w:val="body type"/>
    <w:basedOn w:val="a0"/>
    <w:uiPriority w:val="99"/>
    <w:rsid w:val="002F1E71"/>
    <w:rPr>
      <w:rFonts w:ascii="Formata-Regular" w:hAnsi="Formata-Regular" w:cs="Formata-Regular"/>
      <w:color w:val="000000"/>
      <w:sz w:val="22"/>
      <w:szCs w:val="22"/>
    </w:rPr>
  </w:style>
  <w:style w:type="paragraph" w:customStyle="1" w:styleId="Style1">
    <w:name w:val="Style1"/>
    <w:basedOn w:val="ReferenceHead"/>
    <w:link w:val="Style1Char"/>
    <w:qFormat/>
    <w:rsid w:val="002F1E71"/>
  </w:style>
  <w:style w:type="character" w:customStyle="1" w:styleId="ReferenceHeadChar">
    <w:name w:val="Reference Head Char"/>
    <w:basedOn w:val="10"/>
    <w:link w:val="ReferenceHead"/>
    <w:rsid w:val="002F1E71"/>
    <w:rPr>
      <w:rFonts w:ascii="Times New Roman" w:eastAsia="Times New Roman" w:hAnsi="Times New Roman" w:cs="Times New Roman"/>
      <w:smallCaps/>
      <w:color w:val="2E74B5" w:themeColor="accent1" w:themeShade="BF"/>
      <w:kern w:val="28"/>
      <w:sz w:val="20"/>
      <w:szCs w:val="20"/>
      <w:lang w:val="en-US" w:eastAsia="en-US"/>
    </w:rPr>
  </w:style>
  <w:style w:type="character" w:customStyle="1" w:styleId="Style1Char">
    <w:name w:val="Style1 Char"/>
    <w:basedOn w:val="ReferenceHeadChar"/>
    <w:link w:val="Style1"/>
    <w:rsid w:val="002F1E71"/>
    <w:rPr>
      <w:rFonts w:ascii="Times New Roman" w:eastAsia="Times New Roman" w:hAnsi="Times New Roman" w:cs="Times New Roman"/>
      <w:smallCaps/>
      <w:color w:val="2E74B5" w:themeColor="accent1" w:themeShade="BF"/>
      <w:kern w:val="28"/>
      <w:sz w:val="20"/>
      <w:szCs w:val="20"/>
      <w:lang w:val="en-US" w:eastAsia="en-US"/>
    </w:rPr>
  </w:style>
  <w:style w:type="paragraph" w:styleId="aff3">
    <w:name w:val="Revision"/>
    <w:hidden/>
    <w:uiPriority w:val="99"/>
    <w:semiHidden/>
    <w:rsid w:val="002F1E71"/>
    <w:pPr>
      <w:spacing w:after="0" w:line="240" w:lineRule="auto"/>
    </w:pPr>
    <w:rPr>
      <w:rFonts w:ascii="Times New Roman" w:eastAsia="Times New Roman" w:hAnsi="Times New Roman" w:cs="Times New Roman"/>
      <w:sz w:val="20"/>
      <w:szCs w:val="20"/>
      <w:lang w:val="en-US" w:eastAsia="en-US"/>
    </w:rPr>
  </w:style>
  <w:style w:type="character" w:customStyle="1" w:styleId="BodyText2">
    <w:name w:val="Body Text2"/>
    <w:basedOn w:val="a0"/>
    <w:uiPriority w:val="99"/>
    <w:rsid w:val="002F1E71"/>
    <w:rPr>
      <w:rFonts w:ascii="Verdana" w:hAnsi="Verdana" w:cs="Verdana"/>
      <w:color w:val="000000"/>
      <w:sz w:val="22"/>
      <w:szCs w:val="22"/>
    </w:rPr>
  </w:style>
  <w:style w:type="paragraph" w:customStyle="1" w:styleId="TextL-MAG">
    <w:name w:val="Text L-MAG"/>
    <w:basedOn w:val="a"/>
    <w:link w:val="TextL-MAGChar"/>
    <w:qFormat/>
    <w:rsid w:val="002F1E71"/>
    <w:pPr>
      <w:widowControl w:val="0"/>
      <w:tabs>
        <w:tab w:val="left" w:pos="360"/>
      </w:tabs>
      <w:spacing w:after="0" w:line="276" w:lineRule="auto"/>
      <w:ind w:firstLine="360"/>
      <w:jc w:val="both"/>
    </w:pPr>
    <w:rPr>
      <w:rFonts w:ascii="Arial" w:eastAsia="MS Mincho" w:hAnsi="Arial" w:cs="Times New Roman"/>
      <w:sz w:val="18"/>
      <w:lang w:val="en-US" w:eastAsia="ja-JP"/>
    </w:rPr>
  </w:style>
  <w:style w:type="character" w:customStyle="1" w:styleId="TextL-MAGChar">
    <w:name w:val="Text L-MAG Char"/>
    <w:basedOn w:val="a0"/>
    <w:link w:val="TextL-MAG"/>
    <w:rsid w:val="002F1E71"/>
    <w:rPr>
      <w:rFonts w:ascii="Arial" w:eastAsia="MS Mincho" w:hAnsi="Arial" w:cs="Times New Roman"/>
      <w:sz w:val="18"/>
      <w:lang w:val="en-US" w:eastAsia="ja-JP"/>
    </w:rPr>
  </w:style>
  <w:style w:type="paragraph" w:styleId="TOC">
    <w:name w:val="TOC Heading"/>
    <w:basedOn w:val="1"/>
    <w:next w:val="a"/>
    <w:uiPriority w:val="39"/>
    <w:unhideWhenUsed/>
    <w:qFormat/>
    <w:rsid w:val="00143373"/>
    <w:pPr>
      <w:outlineLvl w:val="9"/>
    </w:pPr>
    <w:rPr>
      <w:lang w:val="en-US" w:eastAsia="en-US"/>
    </w:rPr>
  </w:style>
  <w:style w:type="paragraph" w:styleId="TOC1">
    <w:name w:val="toc 1"/>
    <w:basedOn w:val="a"/>
    <w:next w:val="a"/>
    <w:autoRedefine/>
    <w:uiPriority w:val="39"/>
    <w:unhideWhenUsed/>
    <w:rsid w:val="00143373"/>
    <w:pPr>
      <w:spacing w:after="100"/>
    </w:pPr>
  </w:style>
  <w:style w:type="paragraph" w:styleId="TOC2">
    <w:name w:val="toc 2"/>
    <w:basedOn w:val="a"/>
    <w:next w:val="a"/>
    <w:autoRedefine/>
    <w:uiPriority w:val="39"/>
    <w:unhideWhenUsed/>
    <w:rsid w:val="00143373"/>
    <w:pPr>
      <w:spacing w:after="100"/>
      <w:ind w:left="220"/>
    </w:pPr>
  </w:style>
  <w:style w:type="paragraph" w:styleId="TOC3">
    <w:name w:val="toc 3"/>
    <w:basedOn w:val="a"/>
    <w:next w:val="a"/>
    <w:autoRedefine/>
    <w:uiPriority w:val="39"/>
    <w:unhideWhenUsed/>
    <w:rsid w:val="00143373"/>
    <w:pPr>
      <w:spacing w:after="100"/>
      <w:ind w:left="440"/>
    </w:pPr>
  </w:style>
  <w:style w:type="paragraph" w:styleId="TOC4">
    <w:name w:val="toc 4"/>
    <w:basedOn w:val="a"/>
    <w:next w:val="a"/>
    <w:autoRedefine/>
    <w:uiPriority w:val="39"/>
    <w:unhideWhenUsed/>
    <w:rsid w:val="00143373"/>
    <w:pPr>
      <w:spacing w:after="100"/>
      <w:ind w:left="660"/>
    </w:pPr>
  </w:style>
  <w:style w:type="paragraph" w:styleId="TOC5">
    <w:name w:val="toc 5"/>
    <w:basedOn w:val="a"/>
    <w:next w:val="a"/>
    <w:autoRedefine/>
    <w:uiPriority w:val="39"/>
    <w:unhideWhenUsed/>
    <w:rsid w:val="00143373"/>
    <w:pPr>
      <w:spacing w:after="100"/>
      <w:ind w:left="880"/>
    </w:pPr>
  </w:style>
  <w:style w:type="paragraph" w:styleId="TOC6">
    <w:name w:val="toc 6"/>
    <w:basedOn w:val="a"/>
    <w:next w:val="a"/>
    <w:autoRedefine/>
    <w:uiPriority w:val="39"/>
    <w:unhideWhenUsed/>
    <w:rsid w:val="00143373"/>
    <w:pPr>
      <w:spacing w:after="100"/>
      <w:ind w:left="1100"/>
    </w:pPr>
  </w:style>
  <w:style w:type="paragraph" w:styleId="TOC7">
    <w:name w:val="toc 7"/>
    <w:basedOn w:val="a"/>
    <w:next w:val="a"/>
    <w:autoRedefine/>
    <w:uiPriority w:val="39"/>
    <w:unhideWhenUsed/>
    <w:rsid w:val="00143373"/>
    <w:pPr>
      <w:spacing w:after="100"/>
      <w:ind w:left="1320"/>
    </w:pPr>
  </w:style>
  <w:style w:type="paragraph" w:styleId="TOC8">
    <w:name w:val="toc 8"/>
    <w:basedOn w:val="a"/>
    <w:next w:val="a"/>
    <w:autoRedefine/>
    <w:uiPriority w:val="39"/>
    <w:unhideWhenUsed/>
    <w:rsid w:val="00143373"/>
    <w:pPr>
      <w:spacing w:after="100"/>
      <w:ind w:left="1540"/>
    </w:pPr>
  </w:style>
  <w:style w:type="paragraph" w:styleId="TOC9">
    <w:name w:val="toc 9"/>
    <w:basedOn w:val="a"/>
    <w:next w:val="a"/>
    <w:autoRedefine/>
    <w:uiPriority w:val="39"/>
    <w:unhideWhenUsed/>
    <w:rsid w:val="00143373"/>
    <w:pPr>
      <w:spacing w:after="100"/>
      <w:ind w:left="1760"/>
    </w:pPr>
  </w:style>
  <w:style w:type="paragraph" w:styleId="aff4">
    <w:name w:val="table of figures"/>
    <w:basedOn w:val="a"/>
    <w:next w:val="a"/>
    <w:uiPriority w:val="99"/>
    <w:unhideWhenUsed/>
    <w:rsid w:val="005A601D"/>
    <w:pPr>
      <w:spacing w:after="0"/>
    </w:pPr>
    <w:rPr>
      <w:i/>
      <w:i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72183487">
      <w:bodyDiv w:val="1"/>
      <w:marLeft w:val="0"/>
      <w:marRight w:val="0"/>
      <w:marTop w:val="0"/>
      <w:marBottom w:val="0"/>
      <w:divBdr>
        <w:top w:val="none" w:sz="0" w:space="0" w:color="auto"/>
        <w:left w:val="none" w:sz="0" w:space="0" w:color="auto"/>
        <w:bottom w:val="none" w:sz="0" w:space="0" w:color="auto"/>
        <w:right w:val="none" w:sz="0" w:space="0" w:color="auto"/>
      </w:divBdr>
    </w:div>
    <w:div w:id="16998926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5.jpeg"/><Relationship Id="rId21" Type="http://schemas.openxmlformats.org/officeDocument/2006/relationships/image" Target="media/image8.emf"/><Relationship Id="rId42" Type="http://schemas.openxmlformats.org/officeDocument/2006/relationships/image" Target="media/image27.png"/><Relationship Id="rId63" Type="http://schemas.openxmlformats.org/officeDocument/2006/relationships/image" Target="media/image47.jpg"/><Relationship Id="rId84" Type="http://schemas.openxmlformats.org/officeDocument/2006/relationships/image" Target="media/image65.jpeg"/><Relationship Id="rId16" Type="http://schemas.openxmlformats.org/officeDocument/2006/relationships/image" Target="media/image4.emf"/><Relationship Id="rId107" Type="http://schemas.openxmlformats.org/officeDocument/2006/relationships/image" Target="media/image85.jpg"/><Relationship Id="rId11" Type="http://schemas.openxmlformats.org/officeDocument/2006/relationships/image" Target="media/image1.emf"/><Relationship Id="rId32" Type="http://schemas.openxmlformats.org/officeDocument/2006/relationships/image" Target="media/image17.png"/><Relationship Id="rId37" Type="http://schemas.openxmlformats.org/officeDocument/2006/relationships/image" Target="media/image22.jpg"/><Relationship Id="rId53" Type="http://schemas.openxmlformats.org/officeDocument/2006/relationships/image" Target="media/image38.jpeg"/><Relationship Id="rId58" Type="http://schemas.openxmlformats.org/officeDocument/2006/relationships/image" Target="media/image43.png"/><Relationship Id="rId74" Type="http://schemas.openxmlformats.org/officeDocument/2006/relationships/header" Target="header3.xml"/><Relationship Id="rId79" Type="http://schemas.openxmlformats.org/officeDocument/2006/relationships/image" Target="media/image61.emf"/><Relationship Id="rId102" Type="http://schemas.openxmlformats.org/officeDocument/2006/relationships/package" Target="embeddings/Microsoft_Visio_Drawing6.vsdx"/><Relationship Id="rId123" Type="http://schemas.openxmlformats.org/officeDocument/2006/relationships/image" Target="media/image101.jpeg"/><Relationship Id="rId128" Type="http://schemas.openxmlformats.org/officeDocument/2006/relationships/image" Target="media/image106.jpeg"/><Relationship Id="rId5" Type="http://schemas.openxmlformats.org/officeDocument/2006/relationships/webSettings" Target="webSettings.xml"/><Relationship Id="rId90" Type="http://schemas.openxmlformats.org/officeDocument/2006/relationships/image" Target="media/image71.jpeg"/><Relationship Id="rId95" Type="http://schemas.openxmlformats.org/officeDocument/2006/relationships/image" Target="media/image76.jpeg"/><Relationship Id="rId22" Type="http://schemas.openxmlformats.org/officeDocument/2006/relationships/package" Target="embeddings/Microsoft_Visio_Drawing2.vsdx"/><Relationship Id="rId27" Type="http://schemas.openxmlformats.org/officeDocument/2006/relationships/image" Target="media/image12.jpg"/><Relationship Id="rId43" Type="http://schemas.openxmlformats.org/officeDocument/2006/relationships/image" Target="media/image28.png"/><Relationship Id="rId48" Type="http://schemas.openxmlformats.org/officeDocument/2006/relationships/image" Target="media/image33.jpeg"/><Relationship Id="rId64" Type="http://schemas.openxmlformats.org/officeDocument/2006/relationships/image" Target="media/image48.jpg"/><Relationship Id="rId69" Type="http://schemas.openxmlformats.org/officeDocument/2006/relationships/image" Target="media/image52.jpg"/><Relationship Id="rId113" Type="http://schemas.openxmlformats.org/officeDocument/2006/relationships/image" Target="media/image91.jpeg"/><Relationship Id="rId118" Type="http://schemas.openxmlformats.org/officeDocument/2006/relationships/image" Target="media/image96.png"/><Relationship Id="rId134" Type="http://schemas.openxmlformats.org/officeDocument/2006/relationships/theme" Target="theme/theme1.xml"/><Relationship Id="rId80" Type="http://schemas.openxmlformats.org/officeDocument/2006/relationships/image" Target="media/image62.emf"/><Relationship Id="rId85" Type="http://schemas.openxmlformats.org/officeDocument/2006/relationships/image" Target="media/image66.jpeg"/><Relationship Id="rId12" Type="http://schemas.openxmlformats.org/officeDocument/2006/relationships/package" Target="embeddings/Microsoft_Visio_Drawing1.vsdx"/><Relationship Id="rId17" Type="http://schemas.openxmlformats.org/officeDocument/2006/relationships/image" Target="media/image5.emf"/><Relationship Id="rId33" Type="http://schemas.openxmlformats.org/officeDocument/2006/relationships/image" Target="media/image18.png"/><Relationship Id="rId38" Type="http://schemas.openxmlformats.org/officeDocument/2006/relationships/image" Target="media/image23.jpeg"/><Relationship Id="rId59" Type="http://schemas.openxmlformats.org/officeDocument/2006/relationships/image" Target="media/image44.png"/><Relationship Id="rId103" Type="http://schemas.openxmlformats.org/officeDocument/2006/relationships/image" Target="media/image82.jpeg"/><Relationship Id="rId108" Type="http://schemas.openxmlformats.org/officeDocument/2006/relationships/image" Target="media/image86.jpeg"/><Relationship Id="rId124" Type="http://schemas.openxmlformats.org/officeDocument/2006/relationships/image" Target="media/image102.jpg"/><Relationship Id="rId129" Type="http://schemas.openxmlformats.org/officeDocument/2006/relationships/image" Target="media/image107.jpeg"/><Relationship Id="rId54" Type="http://schemas.openxmlformats.org/officeDocument/2006/relationships/image" Target="media/image39.png"/><Relationship Id="rId70" Type="http://schemas.openxmlformats.org/officeDocument/2006/relationships/image" Target="media/image53.jpg"/><Relationship Id="rId75" Type="http://schemas.openxmlformats.org/officeDocument/2006/relationships/image" Target="media/image57.png"/><Relationship Id="rId91" Type="http://schemas.openxmlformats.org/officeDocument/2006/relationships/image" Target="media/image72.jpeg"/><Relationship Id="rId96" Type="http://schemas.openxmlformats.org/officeDocument/2006/relationships/image" Target="media/image77.emf"/><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9.emf"/><Relationship Id="rId28" Type="http://schemas.openxmlformats.org/officeDocument/2006/relationships/image" Target="media/image13.jpg"/><Relationship Id="rId49" Type="http://schemas.openxmlformats.org/officeDocument/2006/relationships/image" Target="media/image34.jpg"/><Relationship Id="rId114" Type="http://schemas.openxmlformats.org/officeDocument/2006/relationships/image" Target="media/image92.jpeg"/><Relationship Id="rId119" Type="http://schemas.openxmlformats.org/officeDocument/2006/relationships/image" Target="media/image97.jpeg"/><Relationship Id="rId44" Type="http://schemas.openxmlformats.org/officeDocument/2006/relationships/image" Target="media/image29.png"/><Relationship Id="rId60" Type="http://schemas.openxmlformats.org/officeDocument/2006/relationships/image" Target="media/image45.png"/><Relationship Id="rId65" Type="http://schemas.openxmlformats.org/officeDocument/2006/relationships/image" Target="media/image49.jpg"/><Relationship Id="rId81" Type="http://schemas.openxmlformats.org/officeDocument/2006/relationships/image" Target="media/image63.emf"/><Relationship Id="rId86" Type="http://schemas.openxmlformats.org/officeDocument/2006/relationships/image" Target="media/image67.jpeg"/><Relationship Id="rId130" Type="http://schemas.openxmlformats.org/officeDocument/2006/relationships/image" Target="media/image108.jpg"/><Relationship Id="rId13" Type="http://schemas.openxmlformats.org/officeDocument/2006/relationships/chart" Target="charts/chart1.xml"/><Relationship Id="rId18" Type="http://schemas.openxmlformats.org/officeDocument/2006/relationships/header" Target="header2.xml"/><Relationship Id="rId39" Type="http://schemas.openxmlformats.org/officeDocument/2006/relationships/image" Target="media/image24.png"/><Relationship Id="rId109" Type="http://schemas.openxmlformats.org/officeDocument/2006/relationships/image" Target="media/image87.jpeg"/><Relationship Id="rId34" Type="http://schemas.openxmlformats.org/officeDocument/2006/relationships/image" Target="media/image19.jpeg"/><Relationship Id="rId50" Type="http://schemas.openxmlformats.org/officeDocument/2006/relationships/image" Target="media/image35.jpg"/><Relationship Id="rId55" Type="http://schemas.openxmlformats.org/officeDocument/2006/relationships/image" Target="media/image40.png"/><Relationship Id="rId76" Type="http://schemas.openxmlformats.org/officeDocument/2006/relationships/image" Target="media/image58.jpg"/><Relationship Id="rId97" Type="http://schemas.openxmlformats.org/officeDocument/2006/relationships/package" Target="embeddings/Microsoft_Visio_Drawing5.vsdx"/><Relationship Id="rId104" Type="http://schemas.openxmlformats.org/officeDocument/2006/relationships/image" Target="media/image83.emf"/><Relationship Id="rId120" Type="http://schemas.openxmlformats.org/officeDocument/2006/relationships/image" Target="media/image98.jpeg"/><Relationship Id="rId125" Type="http://schemas.openxmlformats.org/officeDocument/2006/relationships/image" Target="media/image103.jpeg"/><Relationship Id="rId7" Type="http://schemas.openxmlformats.org/officeDocument/2006/relationships/endnotes" Target="endnotes.xml"/><Relationship Id="rId71" Type="http://schemas.openxmlformats.org/officeDocument/2006/relationships/image" Target="media/image54.png"/><Relationship Id="rId92" Type="http://schemas.openxmlformats.org/officeDocument/2006/relationships/image" Target="media/image73.jpeg"/><Relationship Id="rId2" Type="http://schemas.openxmlformats.org/officeDocument/2006/relationships/numbering" Target="numbering.xml"/><Relationship Id="rId29" Type="http://schemas.openxmlformats.org/officeDocument/2006/relationships/image" Target="media/image14.png"/><Relationship Id="rId24" Type="http://schemas.openxmlformats.org/officeDocument/2006/relationships/package" Target="embeddings/Microsoft_Visio_Drawing3.vsdx"/><Relationship Id="rId40" Type="http://schemas.openxmlformats.org/officeDocument/2006/relationships/image" Target="media/image25.png"/><Relationship Id="rId45" Type="http://schemas.openxmlformats.org/officeDocument/2006/relationships/image" Target="media/image30.png"/><Relationship Id="rId66" Type="http://schemas.openxmlformats.org/officeDocument/2006/relationships/image" Target="media/image50.jpg"/><Relationship Id="rId87" Type="http://schemas.openxmlformats.org/officeDocument/2006/relationships/image" Target="media/image68.jpeg"/><Relationship Id="rId110" Type="http://schemas.openxmlformats.org/officeDocument/2006/relationships/image" Target="media/image88.jpeg"/><Relationship Id="rId115" Type="http://schemas.openxmlformats.org/officeDocument/2006/relationships/image" Target="media/image93.jpeg"/><Relationship Id="rId131" Type="http://schemas.openxmlformats.org/officeDocument/2006/relationships/image" Target="media/image109.jpeg"/><Relationship Id="rId61" Type="http://schemas.openxmlformats.org/officeDocument/2006/relationships/image" Target="media/image46.emf"/><Relationship Id="rId82" Type="http://schemas.openxmlformats.org/officeDocument/2006/relationships/image" Target="media/image64.wmf"/><Relationship Id="rId19" Type="http://schemas.openxmlformats.org/officeDocument/2006/relationships/image" Target="media/image6.emf"/><Relationship Id="rId14" Type="http://schemas.openxmlformats.org/officeDocument/2006/relationships/image" Target="media/image2.emf"/><Relationship Id="rId30" Type="http://schemas.openxmlformats.org/officeDocument/2006/relationships/image" Target="media/image15.png"/><Relationship Id="rId35" Type="http://schemas.openxmlformats.org/officeDocument/2006/relationships/image" Target="media/image20.png"/><Relationship Id="rId56" Type="http://schemas.openxmlformats.org/officeDocument/2006/relationships/image" Target="media/image41.png"/><Relationship Id="rId77" Type="http://schemas.openxmlformats.org/officeDocument/2006/relationships/image" Target="media/image59.png"/><Relationship Id="rId100" Type="http://schemas.openxmlformats.org/officeDocument/2006/relationships/image" Target="media/image80.jpg"/><Relationship Id="rId105" Type="http://schemas.openxmlformats.org/officeDocument/2006/relationships/package" Target="embeddings/Microsoft_Visio_Drawing7.vsdx"/><Relationship Id="rId126" Type="http://schemas.openxmlformats.org/officeDocument/2006/relationships/image" Target="media/image104.jpeg"/><Relationship Id="rId8" Type="http://schemas.openxmlformats.org/officeDocument/2006/relationships/hyperlink" Target="http://cpro.baidu.com/cpro/ui/uijs.php?adclass=0&amp;app_id=0&amp;c=news&amp;cf=1001&amp;ch=0&amp;di=128&amp;fv=17&amp;is_app=0&amp;jk=aef3eef57802ebb&amp;k=support&amp;k0=support&amp;kdi0=0&amp;luki=2&amp;n=10&amp;p=baidu&amp;q=91061150_cpr&amp;rb=0&amp;rs=1&amp;seller_id=1&amp;sid=bb2e8057ef3eef0a&amp;ssp2=1&amp;stid=0&amp;t=tpclicked3_hc&amp;td=2238921&amp;tu=u2238921&amp;u=http%3A%2F%2Fwww%2Ewenku1%2Ecom%2Fview%2FD2BE27F458C3DC1B%2Ehtml&amp;urlid=0" TargetMode="External"/><Relationship Id="rId51" Type="http://schemas.openxmlformats.org/officeDocument/2006/relationships/image" Target="media/image36.png"/><Relationship Id="rId72" Type="http://schemas.openxmlformats.org/officeDocument/2006/relationships/image" Target="media/image55.png"/><Relationship Id="rId93" Type="http://schemas.openxmlformats.org/officeDocument/2006/relationships/image" Target="media/image74.jpeg"/><Relationship Id="rId98" Type="http://schemas.openxmlformats.org/officeDocument/2006/relationships/image" Target="media/image78.png"/><Relationship Id="rId121" Type="http://schemas.openxmlformats.org/officeDocument/2006/relationships/image" Target="media/image99.jpeg"/><Relationship Id="rId3" Type="http://schemas.openxmlformats.org/officeDocument/2006/relationships/styles" Target="styles.xml"/><Relationship Id="rId25" Type="http://schemas.openxmlformats.org/officeDocument/2006/relationships/image" Target="media/image10.png"/><Relationship Id="rId46" Type="http://schemas.openxmlformats.org/officeDocument/2006/relationships/image" Target="media/image31.jpg"/><Relationship Id="rId67" Type="http://schemas.openxmlformats.org/officeDocument/2006/relationships/chart" Target="charts/chart2.xml"/><Relationship Id="rId116" Type="http://schemas.openxmlformats.org/officeDocument/2006/relationships/image" Target="media/image94.jpeg"/><Relationship Id="rId20" Type="http://schemas.openxmlformats.org/officeDocument/2006/relationships/image" Target="media/image7.jpeg"/><Relationship Id="rId41" Type="http://schemas.openxmlformats.org/officeDocument/2006/relationships/image" Target="media/image26.png"/><Relationship Id="rId62" Type="http://schemas.openxmlformats.org/officeDocument/2006/relationships/package" Target="embeddings/Microsoft_Visio_Drawing4.vsdx"/><Relationship Id="rId83" Type="http://schemas.openxmlformats.org/officeDocument/2006/relationships/oleObject" Target="embeddings/oleObject1.bin"/><Relationship Id="rId88" Type="http://schemas.openxmlformats.org/officeDocument/2006/relationships/image" Target="media/image69.jpeg"/><Relationship Id="rId111" Type="http://schemas.openxmlformats.org/officeDocument/2006/relationships/image" Target="media/image89.jpeg"/><Relationship Id="rId132" Type="http://schemas.openxmlformats.org/officeDocument/2006/relationships/image" Target="media/image110.jpeg"/><Relationship Id="rId15" Type="http://schemas.openxmlformats.org/officeDocument/2006/relationships/image" Target="media/image3.emf"/><Relationship Id="rId36" Type="http://schemas.openxmlformats.org/officeDocument/2006/relationships/image" Target="media/image21.jpg"/><Relationship Id="rId57" Type="http://schemas.openxmlformats.org/officeDocument/2006/relationships/image" Target="media/image42.png"/><Relationship Id="rId106" Type="http://schemas.openxmlformats.org/officeDocument/2006/relationships/image" Target="media/image84.jpeg"/><Relationship Id="rId127" Type="http://schemas.openxmlformats.org/officeDocument/2006/relationships/image" Target="media/image105.jpeg"/><Relationship Id="rId10" Type="http://schemas.openxmlformats.org/officeDocument/2006/relationships/footer" Target="footer1.xml"/><Relationship Id="rId31" Type="http://schemas.openxmlformats.org/officeDocument/2006/relationships/image" Target="media/image16.png"/><Relationship Id="rId52" Type="http://schemas.openxmlformats.org/officeDocument/2006/relationships/image" Target="media/image37.png"/><Relationship Id="rId73" Type="http://schemas.openxmlformats.org/officeDocument/2006/relationships/image" Target="media/image56.jpg"/><Relationship Id="rId78" Type="http://schemas.openxmlformats.org/officeDocument/2006/relationships/image" Target="media/image60.jpeg"/><Relationship Id="rId94" Type="http://schemas.openxmlformats.org/officeDocument/2006/relationships/image" Target="media/image75.jpeg"/><Relationship Id="rId99" Type="http://schemas.openxmlformats.org/officeDocument/2006/relationships/image" Target="media/image79.tiff"/><Relationship Id="rId101" Type="http://schemas.openxmlformats.org/officeDocument/2006/relationships/image" Target="media/image81.emf"/><Relationship Id="rId122" Type="http://schemas.openxmlformats.org/officeDocument/2006/relationships/image" Target="media/image100.jpeg"/><Relationship Id="rId4" Type="http://schemas.openxmlformats.org/officeDocument/2006/relationships/settings" Target="settings.xml"/><Relationship Id="rId9" Type="http://schemas.openxmlformats.org/officeDocument/2006/relationships/header" Target="header1.xml"/><Relationship Id="rId26" Type="http://schemas.openxmlformats.org/officeDocument/2006/relationships/image" Target="media/image11.png"/><Relationship Id="rId47" Type="http://schemas.openxmlformats.org/officeDocument/2006/relationships/image" Target="media/image32.jpeg"/><Relationship Id="rId68" Type="http://schemas.openxmlformats.org/officeDocument/2006/relationships/image" Target="media/image51.jpg"/><Relationship Id="rId89" Type="http://schemas.openxmlformats.org/officeDocument/2006/relationships/image" Target="media/image70.jpeg"/><Relationship Id="rId112" Type="http://schemas.openxmlformats.org/officeDocument/2006/relationships/image" Target="media/image90.jpeg"/><Relationship Id="rId133" Type="http://schemas.openxmlformats.org/officeDocument/2006/relationships/fontTable" Target="fontTable.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cmpjqi\Desktop\py\Review_Paper_Diagram_jq.xls" TargetMode="External"/></Relationships>
</file>

<file path=word/charts/_rels/chart2.xml.rels><?xml version="1.0" encoding="UTF-8" standalone="yes"?>
<Relationships xmlns="http://schemas.openxmlformats.org/package/2006/relationships"><Relationship Id="rId3" Type="http://schemas.openxmlformats.org/officeDocument/2006/relationships/oleObject" Target="file:///C:\Users\cmpjqi\Desktop\my%20paper\IEEEIoT\compare.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17174664952535E-2"/>
          <c:y val="0.17816073872485"/>
          <c:w val="0.94894489639435997"/>
          <c:h val="0.63940001461280505"/>
        </c:manualLayout>
      </c:layout>
      <c:barChart>
        <c:barDir val="col"/>
        <c:grouping val="clustered"/>
        <c:varyColors val="0"/>
        <c:ser>
          <c:idx val="0"/>
          <c:order val="0"/>
          <c:tx>
            <c:strRef>
              <c:f>IEEE Journals</c:f>
              <c:strCache>
                <c:ptCount val="1"/>
                <c:pt idx="0">
                  <c:v>IEEE Journals</c:v>
                </c:pt>
              </c:strCache>
            </c:strRef>
          </c:tx>
          <c:spPr>
            <a:solidFill>
              <a:schemeClr val="accent1"/>
            </a:solidFill>
            <a:ln>
              <a:noFill/>
            </a:ln>
            <a:effectLst/>
          </c:spPr>
          <c:invertIfNegative val="0"/>
          <c:cat>
            <c:strRef>
              <c:f>Sheet2!$A$1:$A$8</c:f>
              <c:strCache>
                <c:ptCount val="8"/>
                <c:pt idx="0">
                  <c:v>IoT</c:v>
                </c:pt>
                <c:pt idx="1">
                  <c:v>IoT healthcare</c:v>
                </c:pt>
                <c:pt idx="2">
                  <c:v>SH</c:v>
                </c:pt>
                <c:pt idx="3">
                  <c:v>PA</c:v>
                </c:pt>
                <c:pt idx="4">
                  <c:v>AR</c:v>
                </c:pt>
                <c:pt idx="5">
                  <c:v>PAR</c:v>
                </c:pt>
                <c:pt idx="6">
                  <c:v>PAM</c:v>
                </c:pt>
                <c:pt idx="7">
                  <c:v>IoT &amp; PA</c:v>
                </c:pt>
              </c:strCache>
            </c:strRef>
          </c:cat>
          <c:val>
            <c:numRef>
              <c:f>Sheet2!$B$1:$B$8</c:f>
              <c:numCache>
                <c:formatCode>General</c:formatCode>
                <c:ptCount val="8"/>
                <c:pt idx="0">
                  <c:v>974</c:v>
                </c:pt>
                <c:pt idx="1">
                  <c:v>26</c:v>
                </c:pt>
                <c:pt idx="2">
                  <c:v>127</c:v>
                </c:pt>
                <c:pt idx="3">
                  <c:v>797</c:v>
                </c:pt>
                <c:pt idx="4">
                  <c:v>918</c:v>
                </c:pt>
                <c:pt idx="5">
                  <c:v>66</c:v>
                </c:pt>
                <c:pt idx="6">
                  <c:v>142</c:v>
                </c:pt>
                <c:pt idx="7">
                  <c:v>8</c:v>
                </c:pt>
              </c:numCache>
            </c:numRef>
          </c:val>
          <c:extLst>
            <c:ext xmlns:c16="http://schemas.microsoft.com/office/drawing/2014/chart" uri="{C3380CC4-5D6E-409C-BE32-E72D297353CC}">
              <c16:uniqueId val="{00000000-31ED-473F-84D3-198E1AFC64CA}"/>
            </c:ext>
          </c:extLst>
        </c:ser>
        <c:ser>
          <c:idx val="1"/>
          <c:order val="1"/>
          <c:tx>
            <c:strRef>
              <c:f>ACM Journals</c:f>
              <c:strCache>
                <c:ptCount val="1"/>
                <c:pt idx="0">
                  <c:v>ACM Journals</c:v>
                </c:pt>
              </c:strCache>
            </c:strRef>
          </c:tx>
          <c:spPr>
            <a:solidFill>
              <a:schemeClr val="accent2"/>
            </a:solidFill>
            <a:ln>
              <a:noFill/>
            </a:ln>
            <a:effectLst/>
          </c:spPr>
          <c:invertIfNegative val="0"/>
          <c:cat>
            <c:strRef>
              <c:f>Sheet2!$A$1:$A$8</c:f>
              <c:strCache>
                <c:ptCount val="8"/>
                <c:pt idx="0">
                  <c:v>IoT</c:v>
                </c:pt>
                <c:pt idx="1">
                  <c:v>IoT healthcare</c:v>
                </c:pt>
                <c:pt idx="2">
                  <c:v>SH</c:v>
                </c:pt>
                <c:pt idx="3">
                  <c:v>PA</c:v>
                </c:pt>
                <c:pt idx="4">
                  <c:v>AR</c:v>
                </c:pt>
                <c:pt idx="5">
                  <c:v>PAR</c:v>
                </c:pt>
                <c:pt idx="6">
                  <c:v>PAM</c:v>
                </c:pt>
                <c:pt idx="7">
                  <c:v>IoT &amp; PA</c:v>
                </c:pt>
              </c:strCache>
            </c:strRef>
          </c:cat>
          <c:val>
            <c:numRef>
              <c:f>Sheet2!$C$1:$C$8</c:f>
              <c:numCache>
                <c:formatCode>General</c:formatCode>
                <c:ptCount val="8"/>
                <c:pt idx="0">
                  <c:v>945</c:v>
                </c:pt>
                <c:pt idx="1">
                  <c:v>63</c:v>
                </c:pt>
                <c:pt idx="2">
                  <c:v>479</c:v>
                </c:pt>
                <c:pt idx="3">
                  <c:v>2124</c:v>
                </c:pt>
                <c:pt idx="4">
                  <c:v>1164</c:v>
                </c:pt>
                <c:pt idx="5">
                  <c:v>656</c:v>
                </c:pt>
                <c:pt idx="6">
                  <c:v>774</c:v>
                </c:pt>
                <c:pt idx="7">
                  <c:v>353</c:v>
                </c:pt>
              </c:numCache>
            </c:numRef>
          </c:val>
          <c:extLst>
            <c:ext xmlns:c16="http://schemas.microsoft.com/office/drawing/2014/chart" uri="{C3380CC4-5D6E-409C-BE32-E72D297353CC}">
              <c16:uniqueId val="{00000001-31ED-473F-84D3-198E1AFC64CA}"/>
            </c:ext>
          </c:extLst>
        </c:ser>
        <c:ser>
          <c:idx val="2"/>
          <c:order val="2"/>
          <c:tx>
            <c:strRef>
              <c:f>IEEE Conference</c:f>
              <c:strCache>
                <c:ptCount val="1"/>
                <c:pt idx="0">
                  <c:v>IEEE Conference</c:v>
                </c:pt>
              </c:strCache>
            </c:strRef>
          </c:tx>
          <c:spPr>
            <a:solidFill>
              <a:schemeClr val="accent3"/>
            </a:solidFill>
            <a:ln>
              <a:noFill/>
            </a:ln>
            <a:effectLst/>
          </c:spPr>
          <c:invertIfNegative val="0"/>
          <c:cat>
            <c:strRef>
              <c:f>Sheet2!$A$1:$A$8</c:f>
              <c:strCache>
                <c:ptCount val="8"/>
                <c:pt idx="0">
                  <c:v>IoT</c:v>
                </c:pt>
                <c:pt idx="1">
                  <c:v>IoT healthcare</c:v>
                </c:pt>
                <c:pt idx="2">
                  <c:v>SH</c:v>
                </c:pt>
                <c:pt idx="3">
                  <c:v>PA</c:v>
                </c:pt>
                <c:pt idx="4">
                  <c:v>AR</c:v>
                </c:pt>
                <c:pt idx="5">
                  <c:v>PAR</c:v>
                </c:pt>
                <c:pt idx="6">
                  <c:v>PAM</c:v>
                </c:pt>
                <c:pt idx="7">
                  <c:v>IoT &amp; PA</c:v>
                </c:pt>
              </c:strCache>
            </c:strRef>
          </c:cat>
          <c:val>
            <c:numRef>
              <c:f>Sheet2!$D$1:$D$8</c:f>
              <c:numCache>
                <c:formatCode>General</c:formatCode>
                <c:ptCount val="8"/>
                <c:pt idx="0">
                  <c:v>5738</c:v>
                </c:pt>
                <c:pt idx="1">
                  <c:v>159</c:v>
                </c:pt>
                <c:pt idx="2">
                  <c:v>840</c:v>
                </c:pt>
                <c:pt idx="3">
                  <c:v>3343</c:v>
                </c:pt>
                <c:pt idx="4">
                  <c:v>4441</c:v>
                </c:pt>
                <c:pt idx="5">
                  <c:v>291</c:v>
                </c:pt>
                <c:pt idx="6">
                  <c:v>736</c:v>
                </c:pt>
                <c:pt idx="7">
                  <c:v>52</c:v>
                </c:pt>
              </c:numCache>
            </c:numRef>
          </c:val>
          <c:extLst>
            <c:ext xmlns:c16="http://schemas.microsoft.com/office/drawing/2014/chart" uri="{C3380CC4-5D6E-409C-BE32-E72D297353CC}">
              <c16:uniqueId val="{00000002-31ED-473F-84D3-198E1AFC64CA}"/>
            </c:ext>
          </c:extLst>
        </c:ser>
        <c:ser>
          <c:idx val="3"/>
          <c:order val="3"/>
          <c:tx>
            <c:strRef>
              <c:f>ACM Conference</c:f>
              <c:strCache>
                <c:ptCount val="1"/>
                <c:pt idx="0">
                  <c:v>ACM Conference</c:v>
                </c:pt>
              </c:strCache>
            </c:strRef>
          </c:tx>
          <c:spPr>
            <a:solidFill>
              <a:schemeClr val="accent4"/>
            </a:solidFill>
            <a:ln>
              <a:noFill/>
            </a:ln>
            <a:effectLst/>
          </c:spPr>
          <c:invertIfNegative val="0"/>
          <c:cat>
            <c:strRef>
              <c:f>Sheet2!$A$1:$A$8</c:f>
              <c:strCache>
                <c:ptCount val="8"/>
                <c:pt idx="0">
                  <c:v>IoT</c:v>
                </c:pt>
                <c:pt idx="1">
                  <c:v>IoT healthcare</c:v>
                </c:pt>
                <c:pt idx="2">
                  <c:v>SH</c:v>
                </c:pt>
                <c:pt idx="3">
                  <c:v>PA</c:v>
                </c:pt>
                <c:pt idx="4">
                  <c:v>AR</c:v>
                </c:pt>
                <c:pt idx="5">
                  <c:v>PAR</c:v>
                </c:pt>
                <c:pt idx="6">
                  <c:v>PAM</c:v>
                </c:pt>
                <c:pt idx="7">
                  <c:v>IoT &amp; PA</c:v>
                </c:pt>
              </c:strCache>
            </c:strRef>
          </c:cat>
          <c:val>
            <c:numRef>
              <c:f>Sheet2!$E$1:$E$8</c:f>
              <c:numCache>
                <c:formatCode>General</c:formatCode>
                <c:ptCount val="8"/>
                <c:pt idx="0">
                  <c:v>11380</c:v>
                </c:pt>
                <c:pt idx="1">
                  <c:v>702</c:v>
                </c:pt>
                <c:pt idx="2">
                  <c:v>6625</c:v>
                </c:pt>
                <c:pt idx="3">
                  <c:v>23999</c:v>
                </c:pt>
                <c:pt idx="4">
                  <c:v>12376</c:v>
                </c:pt>
                <c:pt idx="5">
                  <c:v>5823</c:v>
                </c:pt>
                <c:pt idx="6">
                  <c:v>7096</c:v>
                </c:pt>
                <c:pt idx="7">
                  <c:v>910</c:v>
                </c:pt>
              </c:numCache>
            </c:numRef>
          </c:val>
          <c:extLst>
            <c:ext xmlns:c16="http://schemas.microsoft.com/office/drawing/2014/chart" uri="{C3380CC4-5D6E-409C-BE32-E72D297353CC}">
              <c16:uniqueId val="{00000003-31ED-473F-84D3-198E1AFC64CA}"/>
            </c:ext>
          </c:extLst>
        </c:ser>
        <c:ser>
          <c:idx val="4"/>
          <c:order val="4"/>
          <c:tx>
            <c:strRef>
              <c:f>Springer Journals</c:f>
              <c:strCache>
                <c:ptCount val="1"/>
                <c:pt idx="0">
                  <c:v>Springer Journals</c:v>
                </c:pt>
              </c:strCache>
            </c:strRef>
          </c:tx>
          <c:spPr>
            <a:solidFill>
              <a:schemeClr val="accent5"/>
            </a:solidFill>
            <a:ln>
              <a:noFill/>
            </a:ln>
            <a:effectLst/>
          </c:spPr>
          <c:invertIfNegative val="0"/>
          <c:cat>
            <c:strRef>
              <c:f>Sheet2!$A$1:$A$8</c:f>
              <c:strCache>
                <c:ptCount val="8"/>
                <c:pt idx="0">
                  <c:v>IoT</c:v>
                </c:pt>
                <c:pt idx="1">
                  <c:v>IoT healthcare</c:v>
                </c:pt>
                <c:pt idx="2">
                  <c:v>SH</c:v>
                </c:pt>
                <c:pt idx="3">
                  <c:v>PA</c:v>
                </c:pt>
                <c:pt idx="4">
                  <c:v>AR</c:v>
                </c:pt>
                <c:pt idx="5">
                  <c:v>PAR</c:v>
                </c:pt>
                <c:pt idx="6">
                  <c:v>PAM</c:v>
                </c:pt>
                <c:pt idx="7">
                  <c:v>IoT &amp; PA</c:v>
                </c:pt>
              </c:strCache>
            </c:strRef>
          </c:cat>
          <c:val>
            <c:numRef>
              <c:f>Sheet2!$F$1:$F$8</c:f>
              <c:numCache>
                <c:formatCode>General</c:formatCode>
                <c:ptCount val="8"/>
                <c:pt idx="0">
                  <c:v>23091</c:v>
                </c:pt>
                <c:pt idx="1">
                  <c:v>2784</c:v>
                </c:pt>
                <c:pt idx="2">
                  <c:v>11032</c:v>
                </c:pt>
                <c:pt idx="3">
                  <c:v>38305</c:v>
                </c:pt>
                <c:pt idx="4">
                  <c:v>16295</c:v>
                </c:pt>
                <c:pt idx="5">
                  <c:v>4750</c:v>
                </c:pt>
                <c:pt idx="6">
                  <c:v>14011</c:v>
                </c:pt>
                <c:pt idx="7">
                  <c:v>652</c:v>
                </c:pt>
              </c:numCache>
            </c:numRef>
          </c:val>
          <c:extLst>
            <c:ext xmlns:c16="http://schemas.microsoft.com/office/drawing/2014/chart" uri="{C3380CC4-5D6E-409C-BE32-E72D297353CC}">
              <c16:uniqueId val="{00000004-31ED-473F-84D3-198E1AFC64CA}"/>
            </c:ext>
          </c:extLst>
        </c:ser>
        <c:ser>
          <c:idx val="5"/>
          <c:order val="5"/>
          <c:tx>
            <c:strRef>
              <c:f>Science-Direct Journals</c:f>
              <c:strCache>
                <c:ptCount val="1"/>
                <c:pt idx="0">
                  <c:v>Science-Direct Journals</c:v>
                </c:pt>
              </c:strCache>
            </c:strRef>
          </c:tx>
          <c:spPr>
            <a:solidFill>
              <a:schemeClr val="accent6"/>
            </a:solidFill>
            <a:ln>
              <a:noFill/>
            </a:ln>
            <a:effectLst/>
          </c:spPr>
          <c:invertIfNegative val="0"/>
          <c:cat>
            <c:strRef>
              <c:f>Sheet2!$A$1:$A$8</c:f>
              <c:strCache>
                <c:ptCount val="8"/>
                <c:pt idx="0">
                  <c:v>IoT</c:v>
                </c:pt>
                <c:pt idx="1">
                  <c:v>IoT healthcare</c:v>
                </c:pt>
                <c:pt idx="2">
                  <c:v>SH</c:v>
                </c:pt>
                <c:pt idx="3">
                  <c:v>PA</c:v>
                </c:pt>
                <c:pt idx="4">
                  <c:v>AR</c:v>
                </c:pt>
                <c:pt idx="5">
                  <c:v>PAR</c:v>
                </c:pt>
                <c:pt idx="6">
                  <c:v>PAM</c:v>
                </c:pt>
                <c:pt idx="7">
                  <c:v>IoT &amp; PA</c:v>
                </c:pt>
              </c:strCache>
            </c:strRef>
          </c:cat>
          <c:val>
            <c:numRef>
              <c:f>Sheet2!$G$1:$G$8</c:f>
              <c:numCache>
                <c:formatCode>General</c:formatCode>
                <c:ptCount val="8"/>
                <c:pt idx="0">
                  <c:v>31820</c:v>
                </c:pt>
                <c:pt idx="1">
                  <c:v>4267</c:v>
                </c:pt>
                <c:pt idx="2">
                  <c:v>18433</c:v>
                </c:pt>
                <c:pt idx="3">
                  <c:v>71101</c:v>
                </c:pt>
                <c:pt idx="4">
                  <c:v>24861</c:v>
                </c:pt>
                <c:pt idx="5">
                  <c:v>13200</c:v>
                </c:pt>
                <c:pt idx="6">
                  <c:v>30630</c:v>
                </c:pt>
                <c:pt idx="7">
                  <c:v>541</c:v>
                </c:pt>
              </c:numCache>
            </c:numRef>
          </c:val>
          <c:extLst>
            <c:ext xmlns:c16="http://schemas.microsoft.com/office/drawing/2014/chart" uri="{C3380CC4-5D6E-409C-BE32-E72D297353CC}">
              <c16:uniqueId val="{00000005-31ED-473F-84D3-198E1AFC64CA}"/>
            </c:ext>
          </c:extLst>
        </c:ser>
        <c:dLbls>
          <c:showLegendKey val="0"/>
          <c:showVal val="0"/>
          <c:showCatName val="0"/>
          <c:showSerName val="0"/>
          <c:showPercent val="0"/>
          <c:showBubbleSize val="0"/>
        </c:dLbls>
        <c:gapWidth val="219"/>
        <c:overlap val="-27"/>
        <c:axId val="376660192"/>
        <c:axId val="376660752"/>
      </c:barChart>
      <c:catAx>
        <c:axId val="3766601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endParaRPr lang="en-US"/>
          </a:p>
        </c:txPr>
        <c:crossAx val="376660752"/>
        <c:crosses val="autoZero"/>
        <c:auto val="1"/>
        <c:lblAlgn val="ctr"/>
        <c:lblOffset val="100"/>
        <c:noMultiLvlLbl val="0"/>
      </c:catAx>
      <c:valAx>
        <c:axId val="376660752"/>
        <c:scaling>
          <c:orientation val="minMax"/>
        </c:scaling>
        <c:delete val="0"/>
        <c:axPos val="l"/>
        <c:majorGridlines>
          <c:spPr>
            <a:ln w="9525" cap="flat" cmpd="sng" algn="ctr">
              <a:solidFill>
                <a:schemeClr val="tx1">
                  <a:lumMod val="15000"/>
                  <a:lumOff val="85000"/>
                </a:schemeClr>
              </a:solidFill>
              <a:prstDash val="solid"/>
              <a:round/>
            </a:ln>
            <a:effectLst/>
          </c:spPr>
        </c:majorGridlines>
        <c:numFmt formatCode="General" sourceLinked="1"/>
        <c:majorTickMark val="none"/>
        <c:minorTickMark val="none"/>
        <c:tickLblPos val="nextTo"/>
        <c:spPr>
          <a:noFill/>
          <a:ln w="6350" cap="flat" cmpd="sng" algn="ctr">
            <a:noFill/>
            <a:prstDash val="solid"/>
            <a:round/>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endParaRPr lang="en-US"/>
          </a:p>
        </c:txPr>
        <c:crossAx val="376660192"/>
        <c:crosses val="autoZero"/>
        <c:crossBetween val="between"/>
      </c:valAx>
      <c:spPr>
        <a:noFill/>
        <a:ln w="25400">
          <a:noFill/>
        </a:ln>
      </c:spPr>
    </c:plotArea>
    <c:legend>
      <c:legendPos val="b"/>
      <c:overlay val="0"/>
      <c:spPr>
        <a:noFill/>
        <a:ln w="3175">
          <a:noFill/>
        </a:ln>
        <a:effectLst/>
      </c:spPr>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prstDash val="solid"/>
      <a:round/>
    </a:ln>
    <a:effectLst/>
  </c:spPr>
  <c:txPr>
    <a:bodyPr/>
    <a:lstStyle/>
    <a:p>
      <a:pPr>
        <a:defRPr lang="zh-CN"/>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barChart>
        <c:barDir val="col"/>
        <c:grouping val="clustered"/>
        <c:varyColors val="0"/>
        <c:ser>
          <c:idx val="0"/>
          <c:order val="0"/>
          <c:tx>
            <c:v>NN</c:v>
          </c:tx>
          <c:spPr>
            <a:solidFill>
              <a:schemeClr val="dk1">
                <a:tint val="88500"/>
              </a:schemeClr>
            </a:solidFill>
            <a:ln>
              <a:noFill/>
            </a:ln>
            <a:effectLst/>
          </c:spPr>
          <c:invertIfNegative val="0"/>
          <c:cat>
            <c:strLit>
              <c:ptCount val="9"/>
              <c:pt idx="0">
                <c:v>Walking</c:v>
              </c:pt>
              <c:pt idx="1">
                <c:v> Jogging</c:v>
              </c:pt>
              <c:pt idx="2">
                <c:v> Running</c:v>
              </c:pt>
              <c:pt idx="3">
                <c:v> Cycling</c:v>
              </c:pt>
              <c:pt idx="4">
                <c:v> Ascending</c:v>
              </c:pt>
              <c:pt idx="5">
                <c:v> Rowing</c:v>
              </c:pt>
              <c:pt idx="6">
                <c:v> Standing</c:v>
              </c:pt>
              <c:pt idx="7">
                <c:v> Sitting</c:v>
              </c:pt>
              <c:pt idx="8">
                <c:v> Lying</c:v>
              </c:pt>
            </c:strLit>
          </c:cat>
          <c:val>
            <c:numRef>
              <c:f>Sheet1!$A$2:$A$10</c:f>
              <c:numCache>
                <c:formatCode>General</c:formatCode>
                <c:ptCount val="9"/>
                <c:pt idx="0">
                  <c:v>97</c:v>
                </c:pt>
                <c:pt idx="1">
                  <c:v>94.2</c:v>
                </c:pt>
                <c:pt idx="2">
                  <c:v>99.1</c:v>
                </c:pt>
                <c:pt idx="3">
                  <c:v>96.9</c:v>
                </c:pt>
                <c:pt idx="4">
                  <c:v>88.6</c:v>
                </c:pt>
                <c:pt idx="5">
                  <c:v>96.6</c:v>
                </c:pt>
                <c:pt idx="6">
                  <c:v>98.2</c:v>
                </c:pt>
                <c:pt idx="7">
                  <c:v>96.7</c:v>
                </c:pt>
                <c:pt idx="8">
                  <c:v>95.3</c:v>
                </c:pt>
              </c:numCache>
            </c:numRef>
          </c:val>
          <c:extLst>
            <c:ext xmlns:c16="http://schemas.microsoft.com/office/drawing/2014/chart" uri="{C3380CC4-5D6E-409C-BE32-E72D297353CC}">
              <c16:uniqueId val="{00000000-4C52-4D8B-A86A-BC6B54802658}"/>
            </c:ext>
          </c:extLst>
        </c:ser>
        <c:ser>
          <c:idx val="1"/>
          <c:order val="1"/>
          <c:tx>
            <c:v>DT</c:v>
          </c:tx>
          <c:spPr>
            <a:solidFill>
              <a:schemeClr val="dk1">
                <a:tint val="55000"/>
              </a:schemeClr>
            </a:solidFill>
            <a:ln>
              <a:noFill/>
            </a:ln>
            <a:effectLst/>
          </c:spPr>
          <c:invertIfNegative val="0"/>
          <c:cat>
            <c:strLit>
              <c:ptCount val="9"/>
              <c:pt idx="0">
                <c:v>Walking</c:v>
              </c:pt>
              <c:pt idx="1">
                <c:v> Jogging</c:v>
              </c:pt>
              <c:pt idx="2">
                <c:v> Running</c:v>
              </c:pt>
              <c:pt idx="3">
                <c:v> Cycling</c:v>
              </c:pt>
              <c:pt idx="4">
                <c:v> Ascending</c:v>
              </c:pt>
              <c:pt idx="5">
                <c:v> Rowing</c:v>
              </c:pt>
              <c:pt idx="6">
                <c:v> Standing</c:v>
              </c:pt>
              <c:pt idx="7">
                <c:v> Sitting</c:v>
              </c:pt>
              <c:pt idx="8">
                <c:v> Lying</c:v>
              </c:pt>
            </c:strLit>
          </c:cat>
          <c:val>
            <c:numRef>
              <c:f>Sheet1!$B$2:$B$10</c:f>
              <c:numCache>
                <c:formatCode>General</c:formatCode>
                <c:ptCount val="9"/>
                <c:pt idx="0">
                  <c:v>90.6</c:v>
                </c:pt>
                <c:pt idx="1">
                  <c:v>94</c:v>
                </c:pt>
                <c:pt idx="2">
                  <c:v>93.7</c:v>
                </c:pt>
                <c:pt idx="3">
                  <c:v>92.1</c:v>
                </c:pt>
                <c:pt idx="4">
                  <c:v>85.2</c:v>
                </c:pt>
                <c:pt idx="5">
                  <c:v>96.1</c:v>
                </c:pt>
                <c:pt idx="6">
                  <c:v>95.2</c:v>
                </c:pt>
                <c:pt idx="7">
                  <c:v>93.1</c:v>
                </c:pt>
                <c:pt idx="8">
                  <c:v>92.5</c:v>
                </c:pt>
              </c:numCache>
            </c:numRef>
          </c:val>
          <c:extLst>
            <c:ext xmlns:c16="http://schemas.microsoft.com/office/drawing/2014/chart" uri="{C3380CC4-5D6E-409C-BE32-E72D297353CC}">
              <c16:uniqueId val="{00000001-4C52-4D8B-A86A-BC6B54802658}"/>
            </c:ext>
          </c:extLst>
        </c:ser>
        <c:ser>
          <c:idx val="2"/>
          <c:order val="2"/>
          <c:tx>
            <c:v>KNN</c:v>
          </c:tx>
          <c:spPr>
            <a:solidFill>
              <a:schemeClr val="dk1">
                <a:tint val="75000"/>
              </a:schemeClr>
            </a:solidFill>
            <a:ln>
              <a:noFill/>
            </a:ln>
            <a:effectLst/>
          </c:spPr>
          <c:invertIfNegative val="0"/>
          <c:cat>
            <c:strLit>
              <c:ptCount val="9"/>
              <c:pt idx="0">
                <c:v>Walking</c:v>
              </c:pt>
              <c:pt idx="1">
                <c:v> Jogging</c:v>
              </c:pt>
              <c:pt idx="2">
                <c:v> Running</c:v>
              </c:pt>
              <c:pt idx="3">
                <c:v> Cycling</c:v>
              </c:pt>
              <c:pt idx="4">
                <c:v> Ascending</c:v>
              </c:pt>
              <c:pt idx="5">
                <c:v> Rowing</c:v>
              </c:pt>
              <c:pt idx="6">
                <c:v> Standing</c:v>
              </c:pt>
              <c:pt idx="7">
                <c:v> Sitting</c:v>
              </c:pt>
              <c:pt idx="8">
                <c:v> Lying</c:v>
              </c:pt>
            </c:strLit>
          </c:cat>
          <c:val>
            <c:numRef>
              <c:f>Sheet1!$C$2:$C$10</c:f>
              <c:numCache>
                <c:formatCode>General</c:formatCode>
                <c:ptCount val="9"/>
                <c:pt idx="0">
                  <c:v>92.3</c:v>
                </c:pt>
                <c:pt idx="1">
                  <c:v>94.3</c:v>
                </c:pt>
                <c:pt idx="2">
                  <c:v>95.7</c:v>
                </c:pt>
                <c:pt idx="3">
                  <c:v>94.2</c:v>
                </c:pt>
                <c:pt idx="4">
                  <c:v>86.3</c:v>
                </c:pt>
                <c:pt idx="5">
                  <c:v>95.4</c:v>
                </c:pt>
                <c:pt idx="6">
                  <c:v>94.6</c:v>
                </c:pt>
                <c:pt idx="7">
                  <c:v>89.7</c:v>
                </c:pt>
                <c:pt idx="8">
                  <c:v>90.5</c:v>
                </c:pt>
              </c:numCache>
            </c:numRef>
          </c:val>
          <c:extLst>
            <c:ext xmlns:c16="http://schemas.microsoft.com/office/drawing/2014/chart" uri="{C3380CC4-5D6E-409C-BE32-E72D297353CC}">
              <c16:uniqueId val="{00000002-4C52-4D8B-A86A-BC6B54802658}"/>
            </c:ext>
          </c:extLst>
        </c:ser>
        <c:ser>
          <c:idx val="3"/>
          <c:order val="3"/>
          <c:tx>
            <c:v>HMM</c:v>
          </c:tx>
          <c:spPr>
            <a:solidFill>
              <a:schemeClr val="dk1">
                <a:tint val="98500"/>
              </a:schemeClr>
            </a:solidFill>
            <a:ln>
              <a:noFill/>
            </a:ln>
            <a:effectLst/>
          </c:spPr>
          <c:invertIfNegative val="0"/>
          <c:cat>
            <c:strLit>
              <c:ptCount val="9"/>
              <c:pt idx="0">
                <c:v>Walking</c:v>
              </c:pt>
              <c:pt idx="1">
                <c:v> Jogging</c:v>
              </c:pt>
              <c:pt idx="2">
                <c:v> Running</c:v>
              </c:pt>
              <c:pt idx="3">
                <c:v> Cycling</c:v>
              </c:pt>
              <c:pt idx="4">
                <c:v> Ascending</c:v>
              </c:pt>
              <c:pt idx="5">
                <c:v> Rowing</c:v>
              </c:pt>
              <c:pt idx="6">
                <c:v> Standing</c:v>
              </c:pt>
              <c:pt idx="7">
                <c:v> Sitting</c:v>
              </c:pt>
              <c:pt idx="8">
                <c:v> Lying</c:v>
              </c:pt>
            </c:strLit>
          </c:cat>
          <c:val>
            <c:numRef>
              <c:f>Sheet1!$D$2:$D$10</c:f>
              <c:numCache>
                <c:formatCode>General</c:formatCode>
                <c:ptCount val="9"/>
                <c:pt idx="0">
                  <c:v>80.900000000000006</c:v>
                </c:pt>
                <c:pt idx="1">
                  <c:v>92.7</c:v>
                </c:pt>
                <c:pt idx="2">
                  <c:v>97.3</c:v>
                </c:pt>
                <c:pt idx="3">
                  <c:v>89.5</c:v>
                </c:pt>
                <c:pt idx="4">
                  <c:v>81.5</c:v>
                </c:pt>
                <c:pt idx="5">
                  <c:v>96.5</c:v>
                </c:pt>
                <c:pt idx="6">
                  <c:v>88.2</c:v>
                </c:pt>
                <c:pt idx="7">
                  <c:v>90.3</c:v>
                </c:pt>
                <c:pt idx="8">
                  <c:v>89.7</c:v>
                </c:pt>
              </c:numCache>
            </c:numRef>
          </c:val>
          <c:extLst>
            <c:ext xmlns:c16="http://schemas.microsoft.com/office/drawing/2014/chart" uri="{C3380CC4-5D6E-409C-BE32-E72D297353CC}">
              <c16:uniqueId val="{00000003-4C52-4D8B-A86A-BC6B54802658}"/>
            </c:ext>
          </c:extLst>
        </c:ser>
        <c:dLbls>
          <c:showLegendKey val="0"/>
          <c:showVal val="0"/>
          <c:showCatName val="0"/>
          <c:showSerName val="0"/>
          <c:showPercent val="0"/>
          <c:showBubbleSize val="0"/>
        </c:dLbls>
        <c:gapWidth val="219"/>
        <c:overlap val="-27"/>
        <c:axId val="431671840"/>
        <c:axId val="431671280"/>
      </c:barChart>
      <c:catAx>
        <c:axId val="4316718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crossAx val="431671280"/>
        <c:crosses val="autoZero"/>
        <c:auto val="1"/>
        <c:lblAlgn val="ctr"/>
        <c:lblOffset val="100"/>
        <c:noMultiLvlLbl val="0"/>
      </c:catAx>
      <c:valAx>
        <c:axId val="431671280"/>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crossAx val="4316718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600" baseline="0"/>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410C804-F15B-4576-9757-26C3AA7BC3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2001</TotalTime>
  <Pages>191</Pages>
  <Words>153629</Words>
  <Characters>875689</Characters>
  <Application>Microsoft Office Word</Application>
  <DocSecurity>0</DocSecurity>
  <Lines>7297</Lines>
  <Paragraphs>2054</Paragraphs>
  <ScaleCrop>false</ScaleCrop>
  <HeadingPairs>
    <vt:vector size="2" baseType="variant">
      <vt:variant>
        <vt:lpstr>Title</vt:lpstr>
      </vt:variant>
      <vt:variant>
        <vt:i4>1</vt:i4>
      </vt:variant>
    </vt:vector>
  </HeadingPairs>
  <TitlesOfParts>
    <vt:vector size="1" baseType="lpstr">
      <vt:lpstr/>
    </vt:vector>
  </TitlesOfParts>
  <Company>Liverpool John Moores University</Company>
  <LinksUpToDate>false</LinksUpToDate>
  <CharactersWithSpaces>1027264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Qi, Jun</dc:creator>
  <cp:keywords/>
  <dc:description/>
  <cp:lastModifiedBy>Ruth Qi</cp:lastModifiedBy>
  <cp:revision>230</cp:revision>
  <cp:lastPrinted>2018-07-05T12:26:00Z</cp:lastPrinted>
  <dcterms:created xsi:type="dcterms:W3CDTF">2018-07-16T09:08:00Z</dcterms:created>
  <dcterms:modified xsi:type="dcterms:W3CDTF">2019-01-28T12:54:00Z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6th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16th edition (author-date)</vt:lpwstr>
  </property>
  <property fmtid="{D5CDD505-2E9C-101B-9397-08002B2CF9AE}" pid="12" name="Mendeley Recent Style Id 5_1">
    <vt:lpwstr>http://www.zotero.org/styles/elsevier-with-titles-alphabetical</vt:lpwstr>
  </property>
  <property fmtid="{D5CDD505-2E9C-101B-9397-08002B2CF9AE}" pid="13" name="Mendeley Recent Style Name 5_1">
    <vt:lpwstr>Elsevier (numeric, with titles, sorted alphabetically)</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http://www.zotero.org/styles/ieee-transactions-on-biomedical-engineering</vt:lpwstr>
  </property>
  <property fmtid="{D5CDD505-2E9C-101B-9397-08002B2CF9AE}" pid="17" name="Mendeley Recent Style Name 7_1">
    <vt:lpwstr>IEEE Transactions on Biomedical Engineering</vt:lpwstr>
  </property>
  <property fmtid="{D5CDD505-2E9C-101B-9397-08002B2CF9AE}" pid="18" name="Mendeley Recent Style Id 8_1">
    <vt:lpwstr>http://www.zotero.org/styles/modern-humanities-research-association</vt:lpwstr>
  </property>
  <property fmtid="{D5CDD505-2E9C-101B-9397-08002B2CF9AE}" pid="19" name="Mendeley Recent Style Name 8_1">
    <vt:lpwstr>Modern Humanities Research Association 3rd edition (note with bibliography)</vt:lpwstr>
  </property>
  <property fmtid="{D5CDD505-2E9C-101B-9397-08002B2CF9AE}" pid="20" name="Mendeley Recent Style Id 9_1">
    <vt:lpwstr>http://www.zotero.org/styles/neurocomputing</vt:lpwstr>
  </property>
  <property fmtid="{D5CDD505-2E9C-101B-9397-08002B2CF9AE}" pid="21" name="Mendeley Recent Style Name 9_1">
    <vt:lpwstr>Neurocomputing</vt:lpwstr>
  </property>
  <property fmtid="{D5CDD505-2E9C-101B-9397-08002B2CF9AE}" pid="22" name="Mendeley Document_1">
    <vt:lpwstr>True</vt:lpwstr>
  </property>
  <property fmtid="{D5CDD505-2E9C-101B-9397-08002B2CF9AE}" pid="23" name="Mendeley Unique User Id_1">
    <vt:lpwstr>3248ab54-4514-3e84-a0d6-3f8a5b2682f6</vt:lpwstr>
  </property>
  <property fmtid="{D5CDD505-2E9C-101B-9397-08002B2CF9AE}" pid="24" name="Mendeley Citation Style_1">
    <vt:lpwstr>http://www.zotero.org/styles/ieee</vt:lpwstr>
  </property>
</Properties>
</file>