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CFE8" w14:textId="1DFFF10A" w:rsidR="003C2048" w:rsidRDefault="00B44D0D" w:rsidP="00516003">
      <w:pPr>
        <w:spacing w:line="360" w:lineRule="auto"/>
        <w:rPr>
          <w:rFonts w:ascii="Times New Roman" w:hAnsi="Times New Roman" w:cs="Times New Roman"/>
          <w:sz w:val="24"/>
          <w:szCs w:val="24"/>
        </w:rPr>
      </w:pPr>
      <w:r w:rsidRPr="00B44D0D">
        <w:rPr>
          <w:rFonts w:ascii="Times New Roman" w:hAnsi="Times New Roman" w:cs="Times New Roman"/>
          <w:sz w:val="24"/>
          <w:szCs w:val="24"/>
        </w:rPr>
        <w:t xml:space="preserve">Running title: </w:t>
      </w:r>
      <w:r>
        <w:rPr>
          <w:rFonts w:ascii="Times New Roman" w:hAnsi="Times New Roman" w:cs="Times New Roman"/>
          <w:sz w:val="24"/>
          <w:szCs w:val="24"/>
        </w:rPr>
        <w:t xml:space="preserve">Functional divergence of </w:t>
      </w:r>
      <w:r w:rsidRPr="00B44D0D">
        <w:rPr>
          <w:rFonts w:ascii="Times New Roman" w:hAnsi="Times New Roman" w:cs="Times New Roman"/>
          <w:i/>
          <w:sz w:val="24"/>
          <w:szCs w:val="24"/>
        </w:rPr>
        <w:t>Helicoverpa</w:t>
      </w:r>
      <w:r>
        <w:rPr>
          <w:rFonts w:ascii="Times New Roman" w:hAnsi="Times New Roman" w:cs="Times New Roman"/>
          <w:sz w:val="24"/>
          <w:szCs w:val="24"/>
        </w:rPr>
        <w:t xml:space="preserve"> P450s</w:t>
      </w:r>
    </w:p>
    <w:p w14:paraId="6C367500" w14:textId="77777777" w:rsidR="00B44D0D" w:rsidRPr="00B80FFC" w:rsidRDefault="00B44D0D" w:rsidP="00516003">
      <w:pPr>
        <w:spacing w:line="360" w:lineRule="auto"/>
        <w:rPr>
          <w:rFonts w:ascii="Times New Roman" w:hAnsi="Times New Roman" w:cs="Times New Roman"/>
          <w:sz w:val="24"/>
          <w:szCs w:val="24"/>
        </w:rPr>
      </w:pPr>
    </w:p>
    <w:p w14:paraId="45790199" w14:textId="3624E00D" w:rsidR="003C2048" w:rsidRPr="00EA1AB3" w:rsidRDefault="003C2048" w:rsidP="00516003">
      <w:pPr>
        <w:spacing w:line="360" w:lineRule="auto"/>
        <w:jc w:val="center"/>
        <w:rPr>
          <w:rFonts w:ascii="Times New Roman" w:hAnsi="Times New Roman" w:cs="Times New Roman"/>
          <w:b/>
          <w:bCs/>
          <w:sz w:val="24"/>
          <w:szCs w:val="24"/>
        </w:rPr>
      </w:pPr>
      <w:r w:rsidRPr="00EA1AB3">
        <w:rPr>
          <w:rFonts w:ascii="Times New Roman" w:hAnsi="Times New Roman" w:cs="Times New Roman"/>
          <w:b/>
          <w:bCs/>
          <w:sz w:val="24"/>
          <w:szCs w:val="24"/>
        </w:rPr>
        <w:t>Single amino acid variations drive functional divergence of cytochrome P450s in</w:t>
      </w:r>
      <w:r>
        <w:rPr>
          <w:rFonts w:ascii="Times New Roman" w:hAnsi="Times New Roman" w:cs="Times New Roman"/>
          <w:b/>
          <w:bCs/>
          <w:sz w:val="24"/>
          <w:szCs w:val="24"/>
        </w:rPr>
        <w:t xml:space="preserve"> </w:t>
      </w:r>
      <w:r w:rsidRPr="00EA1AB3">
        <w:rPr>
          <w:rFonts w:ascii="Times New Roman" w:hAnsi="Times New Roman" w:cs="Times New Roman"/>
          <w:b/>
          <w:bCs/>
          <w:i/>
          <w:sz w:val="24"/>
          <w:szCs w:val="24"/>
        </w:rPr>
        <w:t xml:space="preserve">Helicoverpa </w:t>
      </w:r>
      <w:r w:rsidRPr="00EA1AB3">
        <w:rPr>
          <w:rFonts w:ascii="Times New Roman" w:hAnsi="Times New Roman" w:cs="Times New Roman"/>
          <w:b/>
          <w:bCs/>
          <w:sz w:val="24"/>
          <w:szCs w:val="24"/>
        </w:rPr>
        <w:t>species</w:t>
      </w:r>
    </w:p>
    <w:p w14:paraId="4E3F3069" w14:textId="77777777" w:rsidR="003C2048" w:rsidRPr="001A5C3D" w:rsidRDefault="003C2048" w:rsidP="00516003">
      <w:pPr>
        <w:spacing w:line="360" w:lineRule="auto"/>
        <w:jc w:val="center"/>
        <w:rPr>
          <w:rFonts w:ascii="Times New Roman" w:hAnsi="Times New Roman" w:cs="Times New Roman"/>
          <w:sz w:val="24"/>
          <w:szCs w:val="24"/>
        </w:rPr>
      </w:pPr>
    </w:p>
    <w:p w14:paraId="69310036" w14:textId="77777777" w:rsidR="003C2048" w:rsidRPr="001A5C3D" w:rsidRDefault="003C2048" w:rsidP="00516003">
      <w:pPr>
        <w:spacing w:line="360" w:lineRule="auto"/>
        <w:jc w:val="center"/>
        <w:rPr>
          <w:rFonts w:ascii="Times New Roman" w:hAnsi="Times New Roman" w:cs="Times New Roman"/>
          <w:sz w:val="24"/>
          <w:szCs w:val="24"/>
        </w:rPr>
      </w:pPr>
      <w:r w:rsidRPr="001A5C3D">
        <w:rPr>
          <w:rFonts w:ascii="Times New Roman" w:hAnsi="Times New Roman" w:cs="Times New Roman"/>
          <w:sz w:val="24"/>
          <w:szCs w:val="24"/>
        </w:rPr>
        <w:t>Yu Shi</w:t>
      </w:r>
      <w:r w:rsidRPr="001A5C3D">
        <w:rPr>
          <w:rFonts w:ascii="Times New Roman" w:hAnsi="Times New Roman" w:cs="Times New Roman"/>
          <w:sz w:val="24"/>
          <w:szCs w:val="24"/>
          <w:vertAlign w:val="superscript"/>
        </w:rPr>
        <w:t>a</w:t>
      </w:r>
      <w:r w:rsidRPr="001A5C3D">
        <w:rPr>
          <w:rFonts w:ascii="Times New Roman" w:hAnsi="Times New Roman" w:cs="Times New Roman"/>
          <w:sz w:val="24"/>
          <w:szCs w:val="24"/>
        </w:rPr>
        <w:t xml:space="preserve">, </w:t>
      </w:r>
      <w:proofErr w:type="spellStart"/>
      <w:r w:rsidRPr="001A5C3D">
        <w:rPr>
          <w:rFonts w:ascii="Times New Roman" w:hAnsi="Times New Roman" w:cs="Times New Roman"/>
          <w:sz w:val="24"/>
          <w:szCs w:val="24"/>
        </w:rPr>
        <w:t>Shuo</w:t>
      </w:r>
      <w:proofErr w:type="spellEnd"/>
      <w:r w:rsidRPr="001A5C3D">
        <w:rPr>
          <w:rFonts w:ascii="Times New Roman" w:hAnsi="Times New Roman" w:cs="Times New Roman"/>
          <w:sz w:val="24"/>
          <w:szCs w:val="24"/>
        </w:rPr>
        <w:t xml:space="preserve"> </w:t>
      </w:r>
      <w:proofErr w:type="spellStart"/>
      <w:r w:rsidRPr="001A5C3D">
        <w:rPr>
          <w:rFonts w:ascii="Times New Roman" w:hAnsi="Times New Roman" w:cs="Times New Roman"/>
          <w:sz w:val="24"/>
          <w:szCs w:val="24"/>
        </w:rPr>
        <w:t>Sun</w:t>
      </w:r>
      <w:r w:rsidRPr="001A5C3D">
        <w:rPr>
          <w:rFonts w:ascii="Times New Roman" w:hAnsi="Times New Roman" w:cs="Times New Roman"/>
          <w:sz w:val="24"/>
          <w:szCs w:val="24"/>
          <w:vertAlign w:val="superscript"/>
        </w:rPr>
        <w:t>a</w:t>
      </w:r>
      <w:proofErr w:type="spellEnd"/>
      <w:r w:rsidRPr="001A5C3D">
        <w:rPr>
          <w:rFonts w:ascii="Times New Roman" w:hAnsi="Times New Roman" w:cs="Times New Roman"/>
          <w:sz w:val="24"/>
          <w:szCs w:val="24"/>
        </w:rPr>
        <w:t xml:space="preserve">, </w:t>
      </w:r>
      <w:r>
        <w:rPr>
          <w:rFonts w:ascii="Times New Roman" w:hAnsi="Times New Roman" w:cs="Times New Roman"/>
          <w:sz w:val="24"/>
          <w:szCs w:val="24"/>
        </w:rPr>
        <w:t>Yujun</w:t>
      </w:r>
      <w:r w:rsidRPr="001A5C3D">
        <w:rPr>
          <w:rFonts w:ascii="Times New Roman" w:hAnsi="Times New Roman" w:cs="Times New Roman"/>
          <w:sz w:val="24"/>
          <w:szCs w:val="24"/>
        </w:rPr>
        <w:t xml:space="preserve"> </w:t>
      </w:r>
      <w:proofErr w:type="spellStart"/>
      <w:r>
        <w:rPr>
          <w:rFonts w:ascii="Times New Roman" w:hAnsi="Times New Roman" w:cs="Times New Roman"/>
          <w:sz w:val="24"/>
          <w:szCs w:val="24"/>
        </w:rPr>
        <w:t>Zhang</w:t>
      </w:r>
      <w:r w:rsidRPr="001A5C3D">
        <w:rPr>
          <w:rFonts w:ascii="Times New Roman" w:hAnsi="Times New Roman" w:cs="Times New Roman"/>
          <w:sz w:val="24"/>
          <w:szCs w:val="24"/>
          <w:vertAlign w:val="superscript"/>
        </w:rPr>
        <w:t>a</w:t>
      </w:r>
      <w:proofErr w:type="spellEnd"/>
      <w:r w:rsidRPr="001A5C3D">
        <w:rPr>
          <w:rFonts w:ascii="Times New Roman" w:hAnsi="Times New Roman" w:cs="Times New Roman"/>
          <w:sz w:val="24"/>
          <w:szCs w:val="24"/>
        </w:rPr>
        <w:t xml:space="preserve">, </w:t>
      </w:r>
      <w:proofErr w:type="spellStart"/>
      <w:r>
        <w:rPr>
          <w:rFonts w:ascii="Times New Roman" w:hAnsi="Times New Roman" w:cs="Times New Roman"/>
          <w:sz w:val="24"/>
          <w:szCs w:val="24"/>
        </w:rPr>
        <w:t>Yin</w:t>
      </w:r>
      <w:r>
        <w:rPr>
          <w:rFonts w:ascii="Times New Roman" w:hAnsi="Times New Roman" w:cs="Times New Roman" w:hint="eastAsia"/>
          <w:sz w:val="24"/>
          <w:szCs w:val="24"/>
        </w:rPr>
        <w:t>g</w:t>
      </w:r>
      <w:r>
        <w:rPr>
          <w:rFonts w:ascii="Times New Roman" w:hAnsi="Times New Roman" w:cs="Times New Roman"/>
          <w:sz w:val="24"/>
          <w:szCs w:val="24"/>
        </w:rPr>
        <w:t>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t>
      </w:r>
      <w:r w:rsidRPr="001A5C3D">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Minghong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w:t>
      </w:r>
      <w:r w:rsidRPr="001A5C3D">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w:t>
      </w:r>
      <w:proofErr w:type="spellStart"/>
      <w:r w:rsidRPr="001A5C3D">
        <w:rPr>
          <w:rFonts w:ascii="Times New Roman" w:hAnsi="Times New Roman" w:cs="Times New Roman"/>
          <w:sz w:val="24"/>
          <w:szCs w:val="24"/>
        </w:rPr>
        <w:t>Andrias</w:t>
      </w:r>
      <w:proofErr w:type="spellEnd"/>
      <w:r w:rsidRPr="001A5C3D">
        <w:rPr>
          <w:rFonts w:ascii="Times New Roman" w:hAnsi="Times New Roman" w:cs="Times New Roman"/>
          <w:sz w:val="24"/>
          <w:szCs w:val="24"/>
        </w:rPr>
        <w:t xml:space="preserve"> O. </w:t>
      </w:r>
      <w:proofErr w:type="spellStart"/>
      <w:r w:rsidRPr="001A5C3D">
        <w:rPr>
          <w:rFonts w:ascii="Times New Roman" w:hAnsi="Times New Roman" w:cs="Times New Roman"/>
          <w:sz w:val="24"/>
          <w:szCs w:val="24"/>
        </w:rPr>
        <w:t>O´Reilly</w:t>
      </w:r>
      <w:r w:rsidRPr="001A5C3D">
        <w:rPr>
          <w:rFonts w:ascii="Times New Roman" w:hAnsi="Times New Roman" w:cs="Times New Roman"/>
          <w:sz w:val="24"/>
          <w:szCs w:val="24"/>
          <w:vertAlign w:val="superscript"/>
        </w:rPr>
        <w:t>b</w:t>
      </w:r>
      <w:proofErr w:type="spellEnd"/>
      <w:r w:rsidRPr="001A5C3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Shu</w:t>
      </w:r>
      <w:r>
        <w:rPr>
          <w:rFonts w:ascii="Times New Roman" w:hAnsi="Times New Roman" w:cs="Times New Roman"/>
          <w:sz w:val="24"/>
          <w:szCs w:val="24"/>
        </w:rPr>
        <w:t xml:space="preserve">wen </w:t>
      </w:r>
      <w:proofErr w:type="spellStart"/>
      <w:r>
        <w:rPr>
          <w:rFonts w:ascii="Times New Roman" w:hAnsi="Times New Roman" w:cs="Times New Roman"/>
          <w:sz w:val="24"/>
          <w:szCs w:val="24"/>
        </w:rPr>
        <w:t>Wu</w:t>
      </w:r>
      <w:r w:rsidRPr="00963ADD">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w:t>
      </w:r>
      <w:r w:rsidRPr="001A5C3D">
        <w:rPr>
          <w:rFonts w:ascii="Times New Roman" w:hAnsi="Times New Roman" w:cs="Times New Roman"/>
          <w:sz w:val="24"/>
          <w:szCs w:val="24"/>
        </w:rPr>
        <w:t>Yihua Yang</w:t>
      </w:r>
      <w:r w:rsidRPr="001A5C3D">
        <w:rPr>
          <w:rFonts w:ascii="Times New Roman" w:hAnsi="Times New Roman" w:cs="Times New Roman"/>
          <w:sz w:val="24"/>
          <w:szCs w:val="24"/>
          <w:vertAlign w:val="superscript"/>
        </w:rPr>
        <w:t>a</w:t>
      </w:r>
      <w:r w:rsidRPr="001A5C3D">
        <w:rPr>
          <w:rFonts w:ascii="Times New Roman" w:hAnsi="Times New Roman" w:cs="Times New Roman"/>
          <w:sz w:val="24"/>
          <w:szCs w:val="24"/>
        </w:rPr>
        <w:t xml:space="preserve">, Yidong </w:t>
      </w:r>
      <w:proofErr w:type="spellStart"/>
      <w:r w:rsidRPr="001A5C3D">
        <w:rPr>
          <w:rFonts w:ascii="Times New Roman" w:hAnsi="Times New Roman" w:cs="Times New Roman"/>
          <w:sz w:val="24"/>
          <w:szCs w:val="24"/>
        </w:rPr>
        <w:t>Wu</w:t>
      </w:r>
      <w:r w:rsidRPr="001A5C3D">
        <w:rPr>
          <w:rFonts w:ascii="Times New Roman" w:hAnsi="Times New Roman" w:cs="Times New Roman"/>
          <w:sz w:val="24"/>
          <w:szCs w:val="24"/>
          <w:vertAlign w:val="superscript"/>
        </w:rPr>
        <w:t>a</w:t>
      </w:r>
      <w:proofErr w:type="spellEnd"/>
      <w:r>
        <w:rPr>
          <w:rFonts w:ascii="Times New Roman" w:hAnsi="Times New Roman" w:cs="Times New Roman"/>
          <w:sz w:val="24"/>
          <w:szCs w:val="24"/>
          <w:vertAlign w:val="superscript"/>
        </w:rPr>
        <w:t>,</w:t>
      </w:r>
      <w:r w:rsidRPr="001A5C3D">
        <w:rPr>
          <w:rFonts w:ascii="Times New Roman" w:hAnsi="Times New Roman" w:cs="Times New Roman"/>
          <w:sz w:val="24"/>
          <w:szCs w:val="24"/>
        </w:rPr>
        <w:t>*</w:t>
      </w:r>
    </w:p>
    <w:p w14:paraId="17E2102E" w14:textId="77777777" w:rsidR="003C2048" w:rsidRPr="00AB2093" w:rsidRDefault="003C2048" w:rsidP="00516003">
      <w:pPr>
        <w:spacing w:line="360" w:lineRule="auto"/>
        <w:ind w:left="120" w:hangingChars="50" w:hanging="120"/>
        <w:jc w:val="left"/>
        <w:outlineLvl w:val="0"/>
        <w:rPr>
          <w:rStyle w:val="af5"/>
          <w:rFonts w:ascii="Times New Roman" w:hAnsi="Times New Roman" w:cs="Times New Roman"/>
          <w:color w:val="000000" w:themeColor="text1"/>
          <w:sz w:val="24"/>
          <w:szCs w:val="24"/>
          <w:vertAlign w:val="superscript"/>
        </w:rPr>
      </w:pPr>
    </w:p>
    <w:p w14:paraId="56937227" w14:textId="77777777" w:rsidR="003C2048" w:rsidRPr="001A5C3D" w:rsidRDefault="003C2048" w:rsidP="00516003">
      <w:pPr>
        <w:spacing w:line="360" w:lineRule="auto"/>
        <w:ind w:left="120" w:hangingChars="50" w:hanging="120"/>
        <w:jc w:val="left"/>
        <w:rPr>
          <w:rStyle w:val="af5"/>
          <w:rFonts w:ascii="Times New Roman" w:hAnsi="Times New Roman" w:cs="Times New Roman"/>
          <w:color w:val="000000" w:themeColor="text1"/>
          <w:sz w:val="24"/>
          <w:szCs w:val="24"/>
        </w:rPr>
      </w:pPr>
      <w:r w:rsidRPr="001A5C3D">
        <w:rPr>
          <w:rFonts w:ascii="Times New Roman" w:hAnsi="Times New Roman" w:cs="Times New Roman"/>
          <w:sz w:val="24"/>
          <w:szCs w:val="24"/>
          <w:vertAlign w:val="superscript"/>
        </w:rPr>
        <w:t xml:space="preserve">a </w:t>
      </w:r>
      <w:r w:rsidRPr="001A5C3D">
        <w:rPr>
          <w:rStyle w:val="af5"/>
          <w:rFonts w:ascii="Times New Roman" w:hAnsi="Times New Roman" w:cs="Times New Roman"/>
          <w:color w:val="000000" w:themeColor="text1"/>
          <w:sz w:val="24"/>
          <w:szCs w:val="24"/>
        </w:rPr>
        <w:t>College of Plant Protection, Nanjing Agricultural University, Nanjing 210095, China</w:t>
      </w:r>
    </w:p>
    <w:p w14:paraId="718F19E8" w14:textId="77777777" w:rsidR="003C2048" w:rsidRPr="001A5C3D" w:rsidRDefault="003C2048" w:rsidP="00516003">
      <w:pPr>
        <w:spacing w:line="360" w:lineRule="auto"/>
        <w:ind w:left="120" w:hangingChars="50" w:hanging="120"/>
        <w:jc w:val="left"/>
        <w:rPr>
          <w:rStyle w:val="af5"/>
          <w:rFonts w:ascii="Times New Roman" w:eastAsia="Times New Roman" w:hAnsi="Times New Roman" w:cs="Times New Roman"/>
          <w:color w:val="000000" w:themeColor="text1"/>
          <w:sz w:val="24"/>
          <w:szCs w:val="24"/>
        </w:rPr>
      </w:pPr>
      <w:r w:rsidRPr="001A5C3D">
        <w:rPr>
          <w:rFonts w:ascii="Times New Roman" w:hAnsi="Times New Roman" w:cs="Times New Roman"/>
          <w:sz w:val="24"/>
          <w:szCs w:val="24"/>
          <w:vertAlign w:val="superscript"/>
        </w:rPr>
        <w:t xml:space="preserve">b </w:t>
      </w:r>
      <w:r w:rsidRPr="001A5C3D">
        <w:rPr>
          <w:rStyle w:val="af5"/>
          <w:rFonts w:ascii="Times New Roman" w:eastAsia="Times New Roman" w:hAnsi="Times New Roman" w:cs="Times New Roman"/>
          <w:color w:val="000000" w:themeColor="text1"/>
          <w:sz w:val="24"/>
          <w:szCs w:val="24"/>
        </w:rPr>
        <w:t>School of Biological &amp; Environmental Sciences, Liverpool John Moores University, Liverpool, UK</w:t>
      </w:r>
    </w:p>
    <w:p w14:paraId="19E1CE06" w14:textId="77777777" w:rsidR="003C2048" w:rsidRPr="001A5C3D" w:rsidRDefault="003C2048" w:rsidP="00516003">
      <w:pPr>
        <w:spacing w:line="360" w:lineRule="auto"/>
        <w:jc w:val="left"/>
        <w:rPr>
          <w:rStyle w:val="af5"/>
          <w:rFonts w:ascii="Times New Roman" w:eastAsia="Times New Roman" w:hAnsi="Times New Roman" w:cs="Times New Roman"/>
          <w:color w:val="000000" w:themeColor="text1"/>
          <w:sz w:val="24"/>
          <w:szCs w:val="24"/>
        </w:rPr>
      </w:pPr>
    </w:p>
    <w:p w14:paraId="6FD2FC98" w14:textId="4DD4479B" w:rsidR="00B44D0D" w:rsidRDefault="003C2048" w:rsidP="00516003">
      <w:pPr>
        <w:spacing w:line="360" w:lineRule="auto"/>
        <w:ind w:left="120" w:hanging="120"/>
        <w:jc w:val="left"/>
        <w:rPr>
          <w:rStyle w:val="af5"/>
          <w:rFonts w:ascii="Times New Roman" w:hAnsi="Times New Roman" w:cs="Times New Roman"/>
          <w:color w:val="000000" w:themeColor="text1"/>
          <w:sz w:val="24"/>
          <w:szCs w:val="24"/>
        </w:rPr>
      </w:pPr>
      <w:r w:rsidRPr="001A5C3D">
        <w:rPr>
          <w:rStyle w:val="af5"/>
          <w:rFonts w:ascii="Times New Roman" w:hAnsi="Times New Roman" w:cs="Times New Roman"/>
          <w:color w:val="000000" w:themeColor="text1"/>
          <w:sz w:val="24"/>
          <w:szCs w:val="24"/>
          <w:vertAlign w:val="superscript"/>
        </w:rPr>
        <w:t>*</w:t>
      </w:r>
      <w:r w:rsidRPr="001A5C3D">
        <w:rPr>
          <w:rStyle w:val="af5"/>
          <w:rFonts w:ascii="Times New Roman" w:hAnsi="Times New Roman" w:cs="Times New Roman"/>
          <w:color w:val="000000" w:themeColor="text1"/>
          <w:sz w:val="24"/>
          <w:szCs w:val="24"/>
        </w:rPr>
        <w:t>Corresponding author. College of Plant Protection, Nanjing Agricultural University, Nanjing 210095, China.</w:t>
      </w:r>
    </w:p>
    <w:p w14:paraId="63CBE836" w14:textId="77777777" w:rsidR="00516003" w:rsidRDefault="00516003" w:rsidP="00516003">
      <w:pPr>
        <w:spacing w:line="360" w:lineRule="auto"/>
        <w:ind w:left="120" w:hanging="120"/>
        <w:jc w:val="left"/>
        <w:rPr>
          <w:rStyle w:val="af5"/>
          <w:rFonts w:ascii="Times New Roman" w:hAnsi="Times New Roman" w:cs="Times New Roman"/>
          <w:color w:val="000000" w:themeColor="text1"/>
          <w:sz w:val="24"/>
          <w:szCs w:val="24"/>
        </w:rPr>
      </w:pPr>
    </w:p>
    <w:p w14:paraId="690164D8" w14:textId="77777777" w:rsidR="00B44D0D" w:rsidRPr="00B44D0D" w:rsidRDefault="00B44D0D" w:rsidP="00516003">
      <w:pPr>
        <w:spacing w:line="360" w:lineRule="auto"/>
        <w:ind w:left="120" w:hanging="120"/>
        <w:jc w:val="left"/>
        <w:rPr>
          <w:rFonts w:ascii="Times New Roman" w:hAnsi="Times New Roman" w:cs="Times New Roman"/>
          <w:sz w:val="24"/>
          <w:szCs w:val="24"/>
        </w:rPr>
      </w:pPr>
      <w:r w:rsidRPr="00B44D0D">
        <w:rPr>
          <w:rFonts w:ascii="Times New Roman" w:hAnsi="Times New Roman" w:cs="Times New Roman"/>
          <w:sz w:val="24"/>
          <w:szCs w:val="24"/>
        </w:rPr>
        <w:t xml:space="preserve">E-mail addresses: </w:t>
      </w:r>
    </w:p>
    <w:p w14:paraId="70B0F82B" w14:textId="48BDF449" w:rsidR="00B44D0D" w:rsidRPr="00B44D0D" w:rsidRDefault="00516003" w:rsidP="00516003">
      <w:pPr>
        <w:spacing w:line="360" w:lineRule="auto"/>
        <w:jc w:val="left"/>
        <w:rPr>
          <w:rFonts w:ascii="Times New Roman" w:hAnsi="Times New Roman" w:cs="Times New Roman"/>
          <w:sz w:val="24"/>
          <w:szCs w:val="24"/>
        </w:rPr>
      </w:pPr>
      <w:r>
        <w:rPr>
          <w:rFonts w:ascii="Times New Roman" w:hAnsi="Times New Roman" w:cs="Times New Roman"/>
          <w:sz w:val="24"/>
          <w:szCs w:val="24"/>
        </w:rPr>
        <w:t>yushi@njau.edu.cn</w:t>
      </w:r>
      <w:r w:rsidR="00B44D0D" w:rsidRPr="00B44D0D">
        <w:rPr>
          <w:rFonts w:ascii="Times New Roman" w:hAnsi="Times New Roman" w:cs="Times New Roman"/>
          <w:sz w:val="24"/>
          <w:szCs w:val="24"/>
        </w:rPr>
        <w:t>;</w:t>
      </w:r>
    </w:p>
    <w:p w14:paraId="502D851A" w14:textId="0C1D474F" w:rsidR="00B44D0D" w:rsidRPr="00B44D0D" w:rsidRDefault="00516003" w:rsidP="00516003">
      <w:pPr>
        <w:spacing w:line="360" w:lineRule="auto"/>
        <w:jc w:val="left"/>
        <w:rPr>
          <w:rFonts w:ascii="Times New Roman" w:hAnsi="Times New Roman" w:cs="Times New Roman"/>
          <w:sz w:val="24"/>
          <w:szCs w:val="24"/>
        </w:rPr>
      </w:pPr>
      <w:r>
        <w:rPr>
          <w:rFonts w:ascii="Times New Roman" w:hAnsi="Times New Roman" w:cs="Times New Roman"/>
          <w:sz w:val="24"/>
          <w:szCs w:val="24"/>
        </w:rPr>
        <w:t>2018102096@njau.edu.cn</w:t>
      </w:r>
      <w:r w:rsidR="00B44D0D" w:rsidRPr="00B44D0D">
        <w:rPr>
          <w:rFonts w:ascii="Times New Roman" w:hAnsi="Times New Roman" w:cs="Times New Roman"/>
          <w:sz w:val="24"/>
          <w:szCs w:val="24"/>
        </w:rPr>
        <w:t>;</w:t>
      </w:r>
    </w:p>
    <w:p w14:paraId="7D581D78" w14:textId="2D75C65B" w:rsidR="00B44D0D" w:rsidRPr="00B44D0D" w:rsidRDefault="00516003" w:rsidP="00516003">
      <w:pPr>
        <w:spacing w:line="360" w:lineRule="auto"/>
        <w:jc w:val="left"/>
        <w:rPr>
          <w:rFonts w:ascii="Times New Roman" w:hAnsi="Times New Roman" w:cs="Times New Roman"/>
          <w:sz w:val="24"/>
          <w:szCs w:val="24"/>
        </w:rPr>
      </w:pPr>
      <w:r>
        <w:rPr>
          <w:rFonts w:ascii="Times New Roman" w:hAnsi="Times New Roman" w:cs="Times New Roman"/>
          <w:sz w:val="24"/>
          <w:szCs w:val="24"/>
        </w:rPr>
        <w:t>2019102100@njau.edu.cn</w:t>
      </w:r>
      <w:r w:rsidR="00B44D0D" w:rsidRPr="00B44D0D">
        <w:rPr>
          <w:rFonts w:ascii="Times New Roman" w:hAnsi="Times New Roman" w:cs="Times New Roman"/>
          <w:sz w:val="24"/>
          <w:szCs w:val="24"/>
        </w:rPr>
        <w:t>;</w:t>
      </w:r>
    </w:p>
    <w:p w14:paraId="386F7B6E" w14:textId="3B40DC12" w:rsidR="00B44D0D" w:rsidRPr="00B44D0D" w:rsidRDefault="00B44D0D" w:rsidP="00516003">
      <w:pPr>
        <w:spacing w:line="360" w:lineRule="auto"/>
        <w:jc w:val="left"/>
        <w:rPr>
          <w:rFonts w:ascii="Times New Roman" w:hAnsi="Times New Roman" w:cs="Times New Roman"/>
          <w:sz w:val="24"/>
          <w:szCs w:val="24"/>
        </w:rPr>
      </w:pPr>
      <w:r w:rsidRPr="00B44D0D">
        <w:rPr>
          <w:rFonts w:ascii="Times New Roman" w:hAnsi="Times New Roman" w:cs="Times New Roman"/>
          <w:sz w:val="24"/>
          <w:szCs w:val="24"/>
        </w:rPr>
        <w:t>12117116@n</w:t>
      </w:r>
      <w:r w:rsidR="00516003">
        <w:rPr>
          <w:rFonts w:ascii="Times New Roman" w:hAnsi="Times New Roman" w:cs="Times New Roman"/>
          <w:sz w:val="24"/>
          <w:szCs w:val="24"/>
        </w:rPr>
        <w:t>jau.edu.cn</w:t>
      </w:r>
      <w:r w:rsidRPr="00B44D0D">
        <w:rPr>
          <w:rFonts w:ascii="Times New Roman" w:hAnsi="Times New Roman" w:cs="Times New Roman"/>
          <w:sz w:val="24"/>
          <w:szCs w:val="24"/>
        </w:rPr>
        <w:t>;</w:t>
      </w:r>
    </w:p>
    <w:p w14:paraId="27DF0819" w14:textId="43437D58" w:rsidR="00B44D0D" w:rsidRPr="00B44D0D" w:rsidRDefault="00516003" w:rsidP="00516003">
      <w:pPr>
        <w:spacing w:line="360" w:lineRule="auto"/>
        <w:jc w:val="left"/>
        <w:rPr>
          <w:rFonts w:ascii="Times New Roman" w:hAnsi="Times New Roman" w:cs="Times New Roman"/>
          <w:sz w:val="24"/>
          <w:szCs w:val="24"/>
        </w:rPr>
      </w:pPr>
      <w:r>
        <w:rPr>
          <w:rFonts w:ascii="Times New Roman" w:hAnsi="Times New Roman" w:cs="Times New Roman"/>
          <w:sz w:val="24"/>
          <w:szCs w:val="24"/>
        </w:rPr>
        <w:t>12118204@njau.edu.cn</w:t>
      </w:r>
      <w:r w:rsidR="00B44D0D" w:rsidRPr="00B44D0D">
        <w:rPr>
          <w:rFonts w:ascii="Times New Roman" w:hAnsi="Times New Roman" w:cs="Times New Roman"/>
          <w:sz w:val="24"/>
          <w:szCs w:val="24"/>
        </w:rPr>
        <w:t>;</w:t>
      </w:r>
    </w:p>
    <w:p w14:paraId="32467875" w14:textId="6AFBCBA8" w:rsidR="00B44D0D" w:rsidRPr="00B44D0D" w:rsidRDefault="00516003" w:rsidP="00516003">
      <w:pPr>
        <w:spacing w:line="360" w:lineRule="auto"/>
        <w:jc w:val="left"/>
        <w:rPr>
          <w:rFonts w:ascii="Times New Roman" w:hAnsi="Times New Roman" w:cs="Times New Roman"/>
          <w:sz w:val="24"/>
          <w:szCs w:val="24"/>
        </w:rPr>
      </w:pPr>
      <w:r>
        <w:rPr>
          <w:rFonts w:ascii="Times New Roman" w:hAnsi="Times New Roman" w:cs="Times New Roman"/>
          <w:sz w:val="24"/>
          <w:szCs w:val="24"/>
        </w:rPr>
        <w:t>a.o.oreilly@ljmu.ac.uk</w:t>
      </w:r>
      <w:r w:rsidR="00B44D0D" w:rsidRPr="00B44D0D">
        <w:rPr>
          <w:rFonts w:ascii="Times New Roman" w:hAnsi="Times New Roman" w:cs="Times New Roman"/>
          <w:sz w:val="24"/>
          <w:szCs w:val="24"/>
        </w:rPr>
        <w:t>;</w:t>
      </w:r>
    </w:p>
    <w:p w14:paraId="5487DE05" w14:textId="6366F1CF" w:rsidR="00B44D0D" w:rsidRPr="00B44D0D" w:rsidRDefault="00516003" w:rsidP="00516003">
      <w:pPr>
        <w:spacing w:line="360" w:lineRule="auto"/>
        <w:jc w:val="left"/>
        <w:rPr>
          <w:rFonts w:ascii="Times New Roman" w:hAnsi="Times New Roman" w:cs="Times New Roman"/>
          <w:sz w:val="24"/>
          <w:szCs w:val="24"/>
        </w:rPr>
      </w:pPr>
      <w:r>
        <w:rPr>
          <w:rFonts w:ascii="Times New Roman" w:hAnsi="Times New Roman" w:cs="Times New Roman"/>
          <w:sz w:val="24"/>
          <w:szCs w:val="24"/>
        </w:rPr>
        <w:t>swwu@njau.edu.cn</w:t>
      </w:r>
      <w:r w:rsidR="00B44D0D" w:rsidRPr="00B44D0D">
        <w:rPr>
          <w:rFonts w:ascii="Times New Roman" w:hAnsi="Times New Roman" w:cs="Times New Roman"/>
          <w:sz w:val="24"/>
          <w:szCs w:val="24"/>
        </w:rPr>
        <w:t>;</w:t>
      </w:r>
    </w:p>
    <w:p w14:paraId="7B5D4486" w14:textId="73879046" w:rsidR="00B44D0D" w:rsidRPr="00B44D0D" w:rsidRDefault="00884C10" w:rsidP="00516003">
      <w:pPr>
        <w:spacing w:line="360" w:lineRule="auto"/>
        <w:jc w:val="left"/>
        <w:rPr>
          <w:rFonts w:ascii="Times New Roman" w:hAnsi="Times New Roman" w:cs="Times New Roman"/>
          <w:sz w:val="24"/>
          <w:szCs w:val="24"/>
        </w:rPr>
      </w:pPr>
      <w:r>
        <w:rPr>
          <w:rFonts w:ascii="Times New Roman" w:hAnsi="Times New Roman" w:cs="Times New Roman"/>
          <w:sz w:val="24"/>
          <w:szCs w:val="24"/>
        </w:rPr>
        <w:t>yhyang@njau.edu.cn</w:t>
      </w:r>
      <w:r w:rsidR="00B44D0D" w:rsidRPr="00B44D0D">
        <w:rPr>
          <w:rFonts w:ascii="Times New Roman" w:hAnsi="Times New Roman" w:cs="Times New Roman"/>
          <w:sz w:val="24"/>
          <w:szCs w:val="24"/>
        </w:rPr>
        <w:t>;</w:t>
      </w:r>
    </w:p>
    <w:p w14:paraId="2440D3B5" w14:textId="1581AAEB" w:rsidR="003C2048" w:rsidRPr="00925A1C" w:rsidRDefault="00884C10" w:rsidP="00516003">
      <w:pPr>
        <w:spacing w:line="360" w:lineRule="auto"/>
        <w:jc w:val="left"/>
        <w:rPr>
          <w:rFonts w:ascii="Times New Roman" w:hAnsi="Times New Roman" w:cs="Times New Roman"/>
          <w:color w:val="000000" w:themeColor="text1"/>
          <w:sz w:val="24"/>
          <w:szCs w:val="24"/>
        </w:rPr>
      </w:pPr>
      <w:r>
        <w:rPr>
          <w:rFonts w:ascii="Times New Roman" w:hAnsi="Times New Roman" w:cs="Times New Roman"/>
          <w:sz w:val="24"/>
          <w:szCs w:val="24"/>
        </w:rPr>
        <w:t>wyd@njau.edu.cn</w:t>
      </w:r>
      <w:r w:rsidR="00B44D0D" w:rsidRPr="00B44D0D">
        <w:rPr>
          <w:rFonts w:ascii="Times New Roman" w:hAnsi="Times New Roman" w:cs="Times New Roman"/>
          <w:sz w:val="24"/>
          <w:szCs w:val="24"/>
        </w:rPr>
        <w:t>.</w:t>
      </w:r>
      <w:r w:rsidR="003C2048">
        <w:rPr>
          <w:rFonts w:ascii="Times New Roman" w:hAnsi="Times New Roman" w:cs="Times New Roman"/>
          <w:b/>
          <w:sz w:val="24"/>
          <w:szCs w:val="24"/>
        </w:rPr>
        <w:br w:type="page"/>
      </w:r>
    </w:p>
    <w:p w14:paraId="3CDA01FC" w14:textId="7E3697E8" w:rsidR="00C53244" w:rsidRDefault="002D3387" w:rsidP="00C53244">
      <w:pPr>
        <w:spacing w:line="408" w:lineRule="auto"/>
        <w:rPr>
          <w:rFonts w:ascii="Times New Roman" w:hAnsi="Times New Roman" w:cs="Times New Roman"/>
          <w:sz w:val="24"/>
          <w:szCs w:val="24"/>
        </w:rPr>
      </w:pPr>
      <w:r w:rsidRPr="005B45AE">
        <w:rPr>
          <w:rFonts w:ascii="Times New Roman" w:hAnsi="Times New Roman" w:cs="Times New Roman"/>
          <w:b/>
          <w:sz w:val="24"/>
          <w:szCs w:val="24"/>
        </w:rPr>
        <w:lastRenderedPageBreak/>
        <w:t>Abstract</w:t>
      </w:r>
      <w:r w:rsidR="00837752" w:rsidRPr="005B45AE">
        <w:rPr>
          <w:rFonts w:ascii="Times New Roman" w:hAnsi="Times New Roman" w:cs="Times New Roman"/>
          <w:b/>
          <w:sz w:val="24"/>
          <w:szCs w:val="24"/>
        </w:rPr>
        <w:t xml:space="preserve">: </w:t>
      </w:r>
      <w:r w:rsidR="00C53244" w:rsidRPr="001B0647">
        <w:rPr>
          <w:rFonts w:ascii="Times New Roman" w:hAnsi="Times New Roman" w:cs="Times New Roman"/>
          <w:sz w:val="24"/>
          <w:szCs w:val="24"/>
        </w:rPr>
        <w:t>D</w:t>
      </w:r>
      <w:r w:rsidR="00C53244" w:rsidRPr="001B0647">
        <w:rPr>
          <w:rFonts w:ascii="Times New Roman" w:hAnsi="Times New Roman" w:cs="Times New Roman" w:hint="eastAsia"/>
          <w:sz w:val="24"/>
          <w:szCs w:val="24"/>
        </w:rPr>
        <w:t>ivergence</w:t>
      </w:r>
      <w:r w:rsidR="00C53244" w:rsidRPr="001B0647">
        <w:rPr>
          <w:rFonts w:ascii="Times New Roman" w:hAnsi="Times New Roman" w:cs="Times New Roman"/>
          <w:sz w:val="24"/>
          <w:szCs w:val="24"/>
        </w:rPr>
        <w:t xml:space="preserve"> of gene function is a hallmark of evolution, but assessing such divergence in one species or between species requires information on functional alterations of the alleles and homolog</w:t>
      </w:r>
      <w:r w:rsidR="00C53244" w:rsidRPr="001B0647">
        <w:rPr>
          <w:rFonts w:ascii="Times New Roman" w:hAnsi="Times New Roman" w:cs="Times New Roman" w:hint="eastAsia"/>
          <w:sz w:val="24"/>
          <w:szCs w:val="24"/>
        </w:rPr>
        <w:t>s</w:t>
      </w:r>
      <w:r w:rsidR="00C53244" w:rsidRPr="001B0647">
        <w:rPr>
          <w:rFonts w:ascii="Times New Roman" w:hAnsi="Times New Roman" w:cs="Times New Roman"/>
          <w:sz w:val="24"/>
          <w:szCs w:val="24"/>
        </w:rPr>
        <w:t xml:space="preserve">. Here, we explore the functional divergence of two paralogs, CYP6AE19 and CYP6AE20, from </w:t>
      </w:r>
      <w:r w:rsidR="00C53244" w:rsidRPr="001B0647">
        <w:rPr>
          <w:rFonts w:ascii="Times New Roman" w:hAnsi="Times New Roman" w:cs="Times New Roman"/>
          <w:i/>
          <w:sz w:val="24"/>
          <w:szCs w:val="24"/>
        </w:rPr>
        <w:t>Helicoverpa armigera</w:t>
      </w:r>
      <w:r w:rsidR="00C53244" w:rsidRPr="001B0647">
        <w:rPr>
          <w:rFonts w:ascii="Times New Roman" w:hAnsi="Times New Roman" w:cs="Times New Roman"/>
          <w:sz w:val="24"/>
          <w:szCs w:val="24"/>
        </w:rPr>
        <w:t>, and two close orthologs, CYP6B8 and CYP6B7, from two related species (</w:t>
      </w:r>
      <w:r w:rsidR="00C53244" w:rsidRPr="001B0647">
        <w:rPr>
          <w:rFonts w:ascii="Times New Roman" w:hAnsi="Times New Roman" w:cs="Times New Roman"/>
          <w:i/>
          <w:sz w:val="24"/>
          <w:szCs w:val="24"/>
        </w:rPr>
        <w:t xml:space="preserve">Helicoverpa zea </w:t>
      </w:r>
      <w:r w:rsidR="00C53244" w:rsidRPr="001B0647">
        <w:rPr>
          <w:rFonts w:ascii="Times New Roman" w:hAnsi="Times New Roman" w:cs="Times New Roman"/>
          <w:sz w:val="24"/>
          <w:szCs w:val="24"/>
        </w:rPr>
        <w:t>and</w:t>
      </w:r>
      <w:r w:rsidR="00C53244" w:rsidRPr="001B0647">
        <w:rPr>
          <w:rFonts w:ascii="Times New Roman" w:hAnsi="Times New Roman" w:cs="Times New Roman"/>
          <w:i/>
          <w:sz w:val="24"/>
          <w:szCs w:val="24"/>
        </w:rPr>
        <w:t xml:space="preserve"> H. armigera</w:t>
      </w:r>
      <w:r w:rsidR="00C53244" w:rsidRPr="001B0647">
        <w:rPr>
          <w:rFonts w:ascii="Times New Roman" w:hAnsi="Times New Roman" w:cs="Times New Roman"/>
          <w:sz w:val="24"/>
          <w:szCs w:val="24"/>
        </w:rPr>
        <w:t xml:space="preserve">); although there is high sequence identity within each pair of enzymes, the latter P450 of each pair has lost metabolic competence towards the plant allelochemical xanthotoxin. Multiple chimeric and single/double site mutants were created by exchanging the diverse substrate recognition sites (SRSs) and amino acids within each pair of P450s. Heterologous expression in Sf9 cells and </w:t>
      </w:r>
      <w:r w:rsidR="00C53244" w:rsidRPr="001B0647">
        <w:rPr>
          <w:rFonts w:ascii="Times New Roman" w:hAnsi="Times New Roman" w:cs="Times New Roman"/>
          <w:i/>
          <w:sz w:val="24"/>
          <w:szCs w:val="24"/>
        </w:rPr>
        <w:t xml:space="preserve">in vitro </w:t>
      </w:r>
      <w:r w:rsidR="00C53244" w:rsidRPr="001B0647">
        <w:rPr>
          <w:rFonts w:ascii="Times New Roman" w:hAnsi="Times New Roman" w:cs="Times New Roman"/>
          <w:sz w:val="24"/>
          <w:szCs w:val="24"/>
        </w:rPr>
        <w:t xml:space="preserve">metabolism studies showed that the exchange of SRS4 swapped the activity of CYP6AE19 and CYP6AE20, and subsequent site-directed mutagenesis demonstrated that the CYP6AE20 V318M substitution </w:t>
      </w:r>
      <w:r w:rsidR="00C53244" w:rsidRPr="001B0647">
        <w:rPr>
          <w:rFonts w:ascii="Times New Roman" w:hAnsi="Times New Roman" w:cs="Times New Roman" w:hint="eastAsia"/>
          <w:sz w:val="24"/>
          <w:szCs w:val="24"/>
        </w:rPr>
        <w:t>cause</w:t>
      </w:r>
      <w:r w:rsidR="00C53244" w:rsidRPr="001B0647">
        <w:rPr>
          <w:rFonts w:ascii="Times New Roman" w:hAnsi="Times New Roman" w:cs="Times New Roman"/>
          <w:sz w:val="24"/>
          <w:szCs w:val="24"/>
        </w:rPr>
        <w:t>s a gain-of-function towards xanthotoxin. Meanwhile, a single amino acid substitution</w:t>
      </w:r>
      <w:r w:rsidR="00C53244">
        <w:rPr>
          <w:rFonts w:ascii="Times New Roman" w:hAnsi="Times New Roman" w:cs="Times New Roman"/>
          <w:sz w:val="24"/>
          <w:szCs w:val="24"/>
        </w:rPr>
        <w:t xml:space="preserve"> (</w:t>
      </w:r>
      <w:r w:rsidR="00C53244" w:rsidRPr="001B0647">
        <w:rPr>
          <w:rFonts w:ascii="Times New Roman" w:hAnsi="Times New Roman" w:cs="Times New Roman"/>
          <w:sz w:val="24"/>
          <w:szCs w:val="24"/>
        </w:rPr>
        <w:t>L489P</w:t>
      </w:r>
      <w:r w:rsidR="00C53244">
        <w:rPr>
          <w:rFonts w:ascii="Times New Roman" w:hAnsi="Times New Roman" w:cs="Times New Roman" w:hint="eastAsia"/>
          <w:sz w:val="24"/>
          <w:szCs w:val="24"/>
        </w:rPr>
        <w:t>)</w:t>
      </w:r>
      <w:r w:rsidR="00C53244" w:rsidRPr="001B0647">
        <w:rPr>
          <w:rFonts w:ascii="Times New Roman" w:hAnsi="Times New Roman" w:cs="Times New Roman"/>
          <w:sz w:val="24"/>
          <w:szCs w:val="24"/>
        </w:rPr>
        <w:t xml:space="preserve"> in SRS6 was found to swap activity between the CYP6B orthologs. Sequence alignments of CYP6AE paralogs and all reported insect xanthotoxin-metabolizing P450s suggest M318 and P489 are essential for the catalytic activities of CYP6AE paralogs and CYP6B orthologs, respectively, but P450s in different subfamilies may have different mechanisms towards the same substrate. Our findings demonstrate that a single amino acid substitution can suffice to alter substrate metabolism and this functional divergence resulting from natural mutations will help to further our understanding of the process of natural selection of P450 genes and their role in insect-host plant interactions.</w:t>
      </w:r>
      <w:r w:rsidR="00C53244" w:rsidRPr="00076D9B">
        <w:rPr>
          <w:rFonts w:ascii="Times New Roman" w:hAnsi="Times New Roman" w:cs="Times New Roman"/>
          <w:sz w:val="24"/>
          <w:szCs w:val="24"/>
        </w:rPr>
        <w:t xml:space="preserve"> </w:t>
      </w:r>
    </w:p>
    <w:p w14:paraId="0F6E90E0" w14:textId="79B67C2E" w:rsidR="00D758F6" w:rsidRDefault="00D758F6" w:rsidP="00C53244">
      <w:pPr>
        <w:spacing w:line="408" w:lineRule="auto"/>
        <w:rPr>
          <w:rFonts w:ascii="Times New Roman" w:hAnsi="Times New Roman" w:cs="Times New Roman"/>
          <w:sz w:val="24"/>
          <w:szCs w:val="24"/>
        </w:rPr>
      </w:pPr>
    </w:p>
    <w:p w14:paraId="68C6F39C" w14:textId="7024C609" w:rsidR="00D758F6" w:rsidRPr="00076D9B" w:rsidRDefault="00D758F6" w:rsidP="00C53244">
      <w:pPr>
        <w:spacing w:line="408" w:lineRule="auto"/>
        <w:rPr>
          <w:rFonts w:ascii="Times New Roman" w:hAnsi="Times New Roman" w:cs="Times New Roman"/>
          <w:sz w:val="24"/>
          <w:szCs w:val="24"/>
        </w:rPr>
      </w:pPr>
      <w:r w:rsidRPr="00076D9B">
        <w:rPr>
          <w:rFonts w:ascii="Times New Roman" w:hAnsi="Times New Roman" w:cs="Times New Roman" w:hint="eastAsia"/>
          <w:b/>
          <w:sz w:val="24"/>
          <w:szCs w:val="24"/>
        </w:rPr>
        <w:t>K</w:t>
      </w:r>
      <w:r w:rsidRPr="00076D9B">
        <w:rPr>
          <w:rFonts w:ascii="Times New Roman" w:hAnsi="Times New Roman" w:cs="Times New Roman"/>
          <w:b/>
          <w:sz w:val="24"/>
          <w:szCs w:val="24"/>
        </w:rPr>
        <w:t xml:space="preserve">ey words: </w:t>
      </w:r>
      <w:r w:rsidRPr="00076D9B">
        <w:rPr>
          <w:rFonts w:ascii="Times New Roman" w:hAnsi="Times New Roman" w:cs="Times New Roman"/>
          <w:sz w:val="24"/>
          <w:szCs w:val="24"/>
        </w:rPr>
        <w:t>Cytochrome P450; Functional divergence; Detoxification; Xanthotoxin; Molecular modelling.</w:t>
      </w:r>
    </w:p>
    <w:p w14:paraId="52D7D818" w14:textId="20501FA0" w:rsidR="002831A8" w:rsidRPr="00C53244" w:rsidRDefault="002831A8" w:rsidP="00925A1C">
      <w:pPr>
        <w:spacing w:line="480" w:lineRule="auto"/>
        <w:outlineLvl w:val="1"/>
        <w:rPr>
          <w:rFonts w:ascii="Times New Roman" w:hAnsi="Times New Roman" w:cs="Times New Roman"/>
          <w:sz w:val="24"/>
          <w:szCs w:val="24"/>
        </w:rPr>
      </w:pPr>
    </w:p>
    <w:p w14:paraId="5A78A1BF" w14:textId="66690D72" w:rsidR="004B0BF8" w:rsidRPr="005B45AE" w:rsidRDefault="004B0BF8" w:rsidP="00B75405">
      <w:pPr>
        <w:widowControl/>
        <w:jc w:val="left"/>
        <w:rPr>
          <w:rFonts w:ascii="Times New Roman" w:hAnsi="Times New Roman" w:cs="Times New Roman"/>
          <w:sz w:val="24"/>
          <w:szCs w:val="24"/>
        </w:rPr>
      </w:pPr>
      <w:r w:rsidRPr="005B45AE">
        <w:rPr>
          <w:rFonts w:ascii="Times New Roman" w:hAnsi="Times New Roman" w:cs="Times New Roman"/>
          <w:sz w:val="24"/>
          <w:szCs w:val="24"/>
        </w:rPr>
        <w:br w:type="page"/>
      </w:r>
    </w:p>
    <w:p w14:paraId="66973BF0" w14:textId="644DBE0D" w:rsidR="00C63240" w:rsidRPr="00C63240" w:rsidRDefault="00C63240" w:rsidP="00C63240">
      <w:pPr>
        <w:spacing w:line="480" w:lineRule="auto"/>
        <w:rPr>
          <w:rFonts w:ascii="Times New Roman" w:hAnsi="Times New Roman" w:cs="Times New Roman"/>
          <w:b/>
          <w:sz w:val="24"/>
          <w:szCs w:val="24"/>
        </w:rPr>
      </w:pPr>
      <w:r w:rsidRPr="00C63240">
        <w:rPr>
          <w:rFonts w:ascii="Times New Roman" w:hAnsi="Times New Roman" w:cs="Times New Roman" w:hint="eastAsia"/>
          <w:b/>
          <w:sz w:val="24"/>
          <w:szCs w:val="24"/>
        </w:rPr>
        <w:lastRenderedPageBreak/>
        <w:t>1</w:t>
      </w:r>
      <w:r w:rsidRPr="00C63240">
        <w:rPr>
          <w:rFonts w:ascii="Times New Roman" w:hAnsi="Times New Roman" w:cs="Times New Roman"/>
          <w:b/>
          <w:sz w:val="24"/>
          <w:szCs w:val="24"/>
        </w:rPr>
        <w:t>. Introduction</w:t>
      </w:r>
    </w:p>
    <w:p w14:paraId="39653A82" w14:textId="665BB0B7" w:rsidR="006A7646" w:rsidRPr="005B45AE" w:rsidRDefault="0040229B" w:rsidP="00D758F6">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Divergence of gene function, </w:t>
      </w:r>
      <w:r w:rsidR="00417CC3" w:rsidRPr="005B45AE">
        <w:rPr>
          <w:rFonts w:ascii="Times New Roman" w:hAnsi="Times New Roman" w:cs="Times New Roman"/>
          <w:sz w:val="24"/>
          <w:szCs w:val="24"/>
        </w:rPr>
        <w:t xml:space="preserve">mainly </w:t>
      </w:r>
      <w:r w:rsidR="00595797" w:rsidRPr="005B45AE">
        <w:rPr>
          <w:rFonts w:ascii="Times New Roman" w:hAnsi="Times New Roman" w:cs="Times New Roman"/>
          <w:sz w:val="24"/>
          <w:szCs w:val="24"/>
        </w:rPr>
        <w:t>shaped</w:t>
      </w:r>
      <w:r w:rsidRPr="005B45AE">
        <w:rPr>
          <w:rFonts w:ascii="Times New Roman" w:hAnsi="Times New Roman" w:cs="Times New Roman"/>
          <w:sz w:val="24"/>
          <w:szCs w:val="24"/>
        </w:rPr>
        <w:t xml:space="preserve"> by gene duplicat</w:t>
      </w:r>
      <w:r w:rsidR="0069400B" w:rsidRPr="005B45AE">
        <w:rPr>
          <w:rFonts w:ascii="Times New Roman" w:hAnsi="Times New Roman" w:cs="Times New Roman"/>
          <w:sz w:val="24"/>
          <w:szCs w:val="24"/>
        </w:rPr>
        <w:t>ion</w:t>
      </w:r>
      <w:r w:rsidRPr="005B45AE">
        <w:rPr>
          <w:rFonts w:ascii="Times New Roman" w:hAnsi="Times New Roman" w:cs="Times New Roman"/>
          <w:sz w:val="24"/>
          <w:szCs w:val="24"/>
        </w:rPr>
        <w:t xml:space="preserve">, </w:t>
      </w:r>
      <w:r w:rsidR="0089498D" w:rsidRPr="005B45AE">
        <w:rPr>
          <w:rFonts w:ascii="Times New Roman" w:hAnsi="Times New Roman" w:cs="Times New Roman"/>
          <w:sz w:val="24"/>
          <w:szCs w:val="24"/>
        </w:rPr>
        <w:t>allelic variation</w:t>
      </w:r>
      <w:r w:rsidR="0069400B" w:rsidRPr="005B45AE">
        <w:rPr>
          <w:rFonts w:ascii="Times New Roman" w:hAnsi="Times New Roman" w:cs="Times New Roman"/>
          <w:sz w:val="24"/>
          <w:szCs w:val="24"/>
        </w:rPr>
        <w:t xml:space="preserve">, </w:t>
      </w:r>
      <w:r w:rsidR="0089498D" w:rsidRPr="005B45AE">
        <w:rPr>
          <w:rFonts w:ascii="Times New Roman" w:hAnsi="Times New Roman" w:cs="Times New Roman"/>
          <w:sz w:val="24"/>
          <w:szCs w:val="24"/>
        </w:rPr>
        <w:t>and gene loss</w:t>
      </w:r>
      <w:r w:rsidR="0069400B" w:rsidRPr="005B45AE">
        <w:rPr>
          <w:rFonts w:ascii="Times New Roman" w:hAnsi="Times New Roman" w:cs="Times New Roman"/>
          <w:sz w:val="24"/>
          <w:szCs w:val="24"/>
        </w:rPr>
        <w:t xml:space="preserve">, </w:t>
      </w:r>
      <w:r w:rsidR="0022386F" w:rsidRPr="005B45AE">
        <w:rPr>
          <w:rFonts w:ascii="Times New Roman" w:hAnsi="Times New Roman" w:cs="Times New Roman"/>
          <w:sz w:val="24"/>
          <w:szCs w:val="24"/>
        </w:rPr>
        <w:t xml:space="preserve">is a major </w:t>
      </w:r>
      <w:r w:rsidR="00632892" w:rsidRPr="005B45AE">
        <w:rPr>
          <w:rFonts w:ascii="Times New Roman" w:hAnsi="Times New Roman" w:cs="Times New Roman"/>
          <w:sz w:val="24"/>
          <w:szCs w:val="24"/>
        </w:rPr>
        <w:t xml:space="preserve">factor in </w:t>
      </w:r>
      <w:r w:rsidR="0022386F" w:rsidRPr="005B45AE">
        <w:rPr>
          <w:rFonts w:ascii="Times New Roman" w:hAnsi="Times New Roman" w:cs="Times New Roman"/>
          <w:sz w:val="24"/>
          <w:szCs w:val="24"/>
        </w:rPr>
        <w:t xml:space="preserve">genetic complexity and </w:t>
      </w:r>
      <w:r w:rsidR="00632892" w:rsidRPr="005B45AE">
        <w:rPr>
          <w:rFonts w:ascii="Times New Roman" w:hAnsi="Times New Roman" w:cs="Times New Roman"/>
          <w:sz w:val="24"/>
          <w:szCs w:val="24"/>
        </w:rPr>
        <w:t xml:space="preserve">force for </w:t>
      </w:r>
      <w:r w:rsidR="0022386F" w:rsidRPr="005B45AE">
        <w:rPr>
          <w:rFonts w:ascii="Times New Roman" w:hAnsi="Times New Roman" w:cs="Times New Roman"/>
          <w:sz w:val="24"/>
          <w:szCs w:val="24"/>
        </w:rPr>
        <w:t>evolutionary change</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Eirín</w:t>
      </w:r>
      <w:proofErr w:type="spellEnd"/>
      <w:r w:rsidR="008B3DFD">
        <w:rPr>
          <w:rFonts w:ascii="Times New Roman" w:hAnsi="Times New Roman" w:cs="Times New Roman"/>
          <w:color w:val="080000"/>
          <w:kern w:val="0"/>
          <w:sz w:val="24"/>
          <w:szCs w:val="24"/>
        </w:rPr>
        <w:t>-López et al., 2012)</w:t>
      </w:r>
      <w:r w:rsidRPr="005B45AE">
        <w:rPr>
          <w:rFonts w:ascii="Times New Roman" w:hAnsi="Times New Roman" w:cs="Times New Roman"/>
          <w:sz w:val="24"/>
          <w:szCs w:val="24"/>
        </w:rPr>
        <w:t>.</w:t>
      </w:r>
      <w:r w:rsidR="00664075" w:rsidRPr="005B45AE">
        <w:rPr>
          <w:rFonts w:ascii="Times New Roman" w:hAnsi="Times New Roman" w:cs="Times New Roman"/>
          <w:sz w:val="24"/>
          <w:szCs w:val="24"/>
        </w:rPr>
        <w:t xml:space="preserve"> </w:t>
      </w:r>
      <w:r w:rsidR="00DF36D6" w:rsidRPr="005B45AE">
        <w:rPr>
          <w:rFonts w:ascii="Times New Roman" w:hAnsi="Times New Roman" w:cs="Times New Roman"/>
          <w:sz w:val="24"/>
          <w:szCs w:val="24"/>
        </w:rPr>
        <w:t xml:space="preserve">The fate of </w:t>
      </w:r>
      <w:r w:rsidR="00595797" w:rsidRPr="005B45AE">
        <w:rPr>
          <w:rFonts w:ascii="Times New Roman" w:hAnsi="Times New Roman" w:cs="Times New Roman"/>
          <w:sz w:val="24"/>
          <w:szCs w:val="24"/>
        </w:rPr>
        <w:t>redundant</w:t>
      </w:r>
      <w:r w:rsidR="00DF36D6" w:rsidRPr="005B45AE">
        <w:rPr>
          <w:rFonts w:ascii="Times New Roman" w:hAnsi="Times New Roman" w:cs="Times New Roman"/>
          <w:sz w:val="24"/>
          <w:szCs w:val="24"/>
        </w:rPr>
        <w:t xml:space="preserve"> genes is </w:t>
      </w:r>
      <w:r w:rsidR="0023270B" w:rsidRPr="005B45AE">
        <w:rPr>
          <w:rFonts w:ascii="Times New Roman" w:hAnsi="Times New Roman" w:cs="Times New Roman"/>
          <w:sz w:val="24"/>
          <w:szCs w:val="24"/>
        </w:rPr>
        <w:t xml:space="preserve">generally </w:t>
      </w:r>
      <w:r w:rsidR="00DF36D6" w:rsidRPr="005B45AE">
        <w:rPr>
          <w:rFonts w:ascii="Times New Roman" w:hAnsi="Times New Roman" w:cs="Times New Roman"/>
          <w:sz w:val="24"/>
          <w:szCs w:val="24"/>
        </w:rPr>
        <w:t>known as neofunctionalization</w:t>
      </w:r>
      <w:r w:rsidRPr="005B45AE">
        <w:rPr>
          <w:rFonts w:ascii="Times New Roman" w:hAnsi="Times New Roman" w:cs="Times New Roman"/>
          <w:sz w:val="24"/>
          <w:szCs w:val="24"/>
        </w:rPr>
        <w:t>,</w:t>
      </w:r>
      <w:r w:rsidR="00DF36D6" w:rsidRPr="005B45AE">
        <w:rPr>
          <w:rFonts w:ascii="Times New Roman" w:hAnsi="Times New Roman" w:cs="Times New Roman"/>
          <w:sz w:val="24"/>
          <w:szCs w:val="24"/>
        </w:rPr>
        <w:t xml:space="preserve"> </w:t>
      </w:r>
      <w:proofErr w:type="spellStart"/>
      <w:r w:rsidR="00DF36D6" w:rsidRPr="005B45AE">
        <w:rPr>
          <w:rFonts w:ascii="Times New Roman" w:hAnsi="Times New Roman" w:cs="Times New Roman"/>
          <w:sz w:val="24"/>
          <w:szCs w:val="24"/>
        </w:rPr>
        <w:t>subfunctionalization</w:t>
      </w:r>
      <w:proofErr w:type="spellEnd"/>
      <w:r w:rsidR="00520735" w:rsidRPr="005B45AE">
        <w:rPr>
          <w:rFonts w:ascii="Times New Roman" w:hAnsi="Times New Roman" w:cs="Times New Roman"/>
          <w:sz w:val="24"/>
          <w:szCs w:val="24"/>
        </w:rPr>
        <w:t>,</w:t>
      </w:r>
      <w:r w:rsidR="00DF36D6" w:rsidRPr="005B45AE">
        <w:rPr>
          <w:rFonts w:ascii="Times New Roman" w:hAnsi="Times New Roman" w:cs="Times New Roman"/>
          <w:sz w:val="24"/>
          <w:szCs w:val="24"/>
        </w:rPr>
        <w:t xml:space="preserve"> </w:t>
      </w:r>
      <w:r w:rsidR="00056278" w:rsidRPr="005B45AE">
        <w:rPr>
          <w:rFonts w:ascii="Times New Roman" w:hAnsi="Times New Roman" w:cs="Times New Roman"/>
          <w:sz w:val="24"/>
          <w:szCs w:val="24"/>
        </w:rPr>
        <w:t xml:space="preserve">or </w:t>
      </w:r>
      <w:proofErr w:type="spellStart"/>
      <w:r w:rsidR="00DF36D6" w:rsidRPr="005B45AE">
        <w:rPr>
          <w:rFonts w:ascii="Times New Roman" w:hAnsi="Times New Roman" w:cs="Times New Roman"/>
          <w:sz w:val="24"/>
          <w:szCs w:val="24"/>
        </w:rPr>
        <w:t>nonfunctionalization</w:t>
      </w:r>
      <w:proofErr w:type="spellEnd"/>
      <w:r w:rsidR="003D3F62" w:rsidRPr="005B45AE">
        <w:rPr>
          <w:rFonts w:ascii="Times New Roman" w:hAnsi="Times New Roman" w:cs="Times New Roman"/>
          <w:sz w:val="24"/>
          <w:szCs w:val="24"/>
        </w:rPr>
        <w:t xml:space="preserve">, whereby </w:t>
      </w:r>
      <w:r w:rsidR="00DB6D76" w:rsidRPr="005B45AE">
        <w:rPr>
          <w:rFonts w:ascii="Times New Roman" w:hAnsi="Times New Roman" w:cs="Times New Roman"/>
          <w:sz w:val="24"/>
          <w:szCs w:val="24"/>
        </w:rPr>
        <w:t>organisms</w:t>
      </w:r>
      <w:r w:rsidR="006A7646" w:rsidRPr="005B45AE">
        <w:rPr>
          <w:rFonts w:ascii="Times New Roman" w:hAnsi="Times New Roman" w:cs="Times New Roman"/>
          <w:sz w:val="24"/>
          <w:szCs w:val="24"/>
        </w:rPr>
        <w:t xml:space="preserve"> </w:t>
      </w:r>
      <w:r w:rsidRPr="005B45AE">
        <w:rPr>
          <w:rFonts w:ascii="Times New Roman" w:hAnsi="Times New Roman" w:cs="Times New Roman"/>
          <w:sz w:val="24"/>
          <w:szCs w:val="24"/>
        </w:rPr>
        <w:t xml:space="preserve">gain new competence, </w:t>
      </w:r>
      <w:r w:rsidR="003D3F62" w:rsidRPr="005B45AE">
        <w:rPr>
          <w:rFonts w:ascii="Times New Roman" w:hAnsi="Times New Roman" w:cs="Times New Roman"/>
          <w:sz w:val="24"/>
          <w:szCs w:val="24"/>
        </w:rPr>
        <w:t xml:space="preserve">divide and </w:t>
      </w:r>
      <w:r w:rsidR="00AD5E52" w:rsidRPr="005B45AE">
        <w:rPr>
          <w:rFonts w:ascii="Times New Roman" w:hAnsi="Times New Roman" w:cs="Times New Roman"/>
          <w:sz w:val="24"/>
          <w:szCs w:val="24"/>
        </w:rPr>
        <w:t>conserve</w:t>
      </w:r>
      <w:r w:rsidR="003D3F62" w:rsidRPr="005B45AE">
        <w:rPr>
          <w:rFonts w:ascii="Times New Roman" w:hAnsi="Times New Roman" w:cs="Times New Roman"/>
          <w:sz w:val="24"/>
          <w:szCs w:val="24"/>
        </w:rPr>
        <w:t xml:space="preserve"> the original functions, </w:t>
      </w:r>
      <w:r w:rsidR="0089498D" w:rsidRPr="005B45AE">
        <w:rPr>
          <w:rFonts w:ascii="Times New Roman" w:hAnsi="Times New Roman" w:cs="Times New Roman"/>
          <w:sz w:val="24"/>
          <w:szCs w:val="24"/>
        </w:rPr>
        <w:t>or</w:t>
      </w:r>
      <w:r w:rsidR="003D3F62" w:rsidRPr="005B45AE">
        <w:rPr>
          <w:rFonts w:ascii="Times New Roman" w:hAnsi="Times New Roman" w:cs="Times New Roman"/>
          <w:sz w:val="24"/>
          <w:szCs w:val="24"/>
        </w:rPr>
        <w:t xml:space="preserve"> silence the redundant genes</w:t>
      </w:r>
      <w:r w:rsidRPr="005B45AE">
        <w:rPr>
          <w:rFonts w:ascii="Times New Roman" w:hAnsi="Times New Roman" w:cs="Times New Roman"/>
          <w:sz w:val="24"/>
          <w:szCs w:val="24"/>
        </w:rPr>
        <w:t xml:space="preserve"> </w:t>
      </w:r>
      <w:r w:rsidR="00DB6D76" w:rsidRPr="005B45AE">
        <w:rPr>
          <w:rFonts w:ascii="Times New Roman" w:hAnsi="Times New Roman" w:cs="Times New Roman"/>
          <w:sz w:val="24"/>
          <w:szCs w:val="24"/>
        </w:rPr>
        <w:t>to adapt to changing environments</w:t>
      </w:r>
      <w:r w:rsidR="008B3DFD">
        <w:rPr>
          <w:rFonts w:ascii="Times New Roman" w:hAnsi="Times New Roman" w:cs="Times New Roman"/>
          <w:color w:val="080000"/>
          <w:kern w:val="0"/>
          <w:sz w:val="24"/>
          <w:szCs w:val="24"/>
        </w:rPr>
        <w:t xml:space="preserve"> (Lynch and </w:t>
      </w:r>
      <w:proofErr w:type="spellStart"/>
      <w:r w:rsidR="008B3DFD">
        <w:rPr>
          <w:rFonts w:ascii="Times New Roman" w:hAnsi="Times New Roman" w:cs="Times New Roman"/>
          <w:color w:val="080000"/>
          <w:kern w:val="0"/>
          <w:sz w:val="24"/>
          <w:szCs w:val="24"/>
        </w:rPr>
        <w:t>Conery</w:t>
      </w:r>
      <w:proofErr w:type="spellEnd"/>
      <w:r w:rsidR="008B3DFD">
        <w:rPr>
          <w:rFonts w:ascii="Times New Roman" w:hAnsi="Times New Roman" w:cs="Times New Roman"/>
          <w:color w:val="080000"/>
          <w:kern w:val="0"/>
          <w:sz w:val="24"/>
          <w:szCs w:val="24"/>
        </w:rPr>
        <w:t xml:space="preserve">, 2000; </w:t>
      </w:r>
      <w:proofErr w:type="spellStart"/>
      <w:r w:rsidR="008B3DFD">
        <w:rPr>
          <w:rFonts w:ascii="Times New Roman" w:hAnsi="Times New Roman" w:cs="Times New Roman"/>
          <w:color w:val="080000"/>
          <w:kern w:val="0"/>
          <w:sz w:val="24"/>
          <w:szCs w:val="24"/>
        </w:rPr>
        <w:t>Nei</w:t>
      </w:r>
      <w:proofErr w:type="spellEnd"/>
      <w:r w:rsidR="008B3DFD">
        <w:rPr>
          <w:rFonts w:ascii="Times New Roman" w:hAnsi="Times New Roman" w:cs="Times New Roman"/>
          <w:color w:val="080000"/>
          <w:kern w:val="0"/>
          <w:sz w:val="24"/>
          <w:szCs w:val="24"/>
        </w:rPr>
        <w:t xml:space="preserve"> and Rooney, 2005)</w:t>
      </w:r>
      <w:r w:rsidR="001A1722" w:rsidRPr="005B45AE">
        <w:rPr>
          <w:rFonts w:ascii="Times New Roman" w:hAnsi="Times New Roman" w:cs="Times New Roman" w:hint="eastAsia"/>
          <w:sz w:val="24"/>
          <w:szCs w:val="24"/>
        </w:rPr>
        <w:t>.</w:t>
      </w:r>
      <w:r w:rsidR="001A1722" w:rsidRPr="005B45AE">
        <w:rPr>
          <w:rFonts w:ascii="Times New Roman" w:hAnsi="Times New Roman" w:cs="Times New Roman"/>
          <w:sz w:val="24"/>
          <w:szCs w:val="24"/>
        </w:rPr>
        <w:t xml:space="preserve"> </w:t>
      </w:r>
      <w:r w:rsidR="00E87447" w:rsidRPr="005B45AE">
        <w:rPr>
          <w:rFonts w:ascii="Times New Roman" w:hAnsi="Times New Roman" w:cs="Times New Roman"/>
          <w:sz w:val="24"/>
          <w:szCs w:val="24"/>
        </w:rPr>
        <w:t xml:space="preserve">However, assessment of gene functional divergence </w:t>
      </w:r>
      <w:r w:rsidR="0029641A" w:rsidRPr="005B45AE">
        <w:rPr>
          <w:rFonts w:ascii="Times New Roman" w:hAnsi="Times New Roman" w:cs="Times New Roman"/>
          <w:sz w:val="24"/>
          <w:szCs w:val="24"/>
        </w:rPr>
        <w:t xml:space="preserve">along with the underlying </w:t>
      </w:r>
      <w:r w:rsidR="006A7646" w:rsidRPr="005B45AE">
        <w:rPr>
          <w:rFonts w:ascii="Times New Roman" w:hAnsi="Times New Roman" w:cs="Times New Roman"/>
          <w:sz w:val="24"/>
          <w:szCs w:val="24"/>
        </w:rPr>
        <w:t xml:space="preserve">molecular mechanism </w:t>
      </w:r>
      <w:r w:rsidR="0029641A" w:rsidRPr="005B45AE">
        <w:rPr>
          <w:rFonts w:ascii="Times New Roman" w:hAnsi="Times New Roman" w:cs="Times New Roman"/>
          <w:sz w:val="24"/>
          <w:szCs w:val="24"/>
        </w:rPr>
        <w:t>is</w:t>
      </w:r>
      <w:r w:rsidR="00BB36E0" w:rsidRPr="005B45AE">
        <w:rPr>
          <w:rFonts w:ascii="Times New Roman" w:hAnsi="Times New Roman" w:cs="Times New Roman"/>
          <w:sz w:val="24"/>
          <w:szCs w:val="24"/>
        </w:rPr>
        <w:t xml:space="preserve"> limited by the </w:t>
      </w:r>
      <w:r w:rsidR="00463801" w:rsidRPr="005B45AE">
        <w:rPr>
          <w:rFonts w:ascii="Times New Roman" w:hAnsi="Times New Roman" w:cs="Times New Roman"/>
          <w:sz w:val="24"/>
          <w:szCs w:val="24"/>
        </w:rPr>
        <w:t>availability of</w:t>
      </w:r>
      <w:r w:rsidR="00BB36E0" w:rsidRPr="005B45AE">
        <w:rPr>
          <w:rFonts w:ascii="Times New Roman" w:hAnsi="Times New Roman" w:cs="Times New Roman"/>
          <w:sz w:val="24"/>
          <w:szCs w:val="24"/>
        </w:rPr>
        <w:t xml:space="preserve"> information on the process of functional evolution in enzymes in response to environmental selection pressures</w:t>
      </w:r>
      <w:r w:rsidR="008B3DFD">
        <w:rPr>
          <w:rFonts w:ascii="Times New Roman" w:hAnsi="Times New Roman" w:cs="Times New Roman"/>
          <w:color w:val="080000"/>
          <w:kern w:val="0"/>
          <w:sz w:val="24"/>
          <w:szCs w:val="24"/>
        </w:rPr>
        <w:t xml:space="preserve"> (Hughes, 2002)</w:t>
      </w:r>
      <w:r w:rsidR="00BB36E0" w:rsidRPr="005B45AE">
        <w:rPr>
          <w:rFonts w:ascii="Times New Roman" w:hAnsi="Times New Roman" w:cs="Times New Roman"/>
          <w:sz w:val="24"/>
          <w:szCs w:val="24"/>
        </w:rPr>
        <w:t xml:space="preserve">. </w:t>
      </w:r>
      <w:r w:rsidR="006A7646" w:rsidRPr="005B45AE">
        <w:rPr>
          <w:rFonts w:ascii="Times New Roman" w:hAnsi="Times New Roman" w:cs="Times New Roman"/>
          <w:sz w:val="24"/>
          <w:szCs w:val="24"/>
        </w:rPr>
        <w:t>In this respect,</w:t>
      </w:r>
      <w:r w:rsidR="006A7646" w:rsidRPr="005B45AE">
        <w:rPr>
          <w:rFonts w:ascii="Times New Roman" w:hAnsi="Times New Roman" w:cs="Times New Roman" w:hint="eastAsia"/>
          <w:sz w:val="24"/>
          <w:szCs w:val="24"/>
        </w:rPr>
        <w:t xml:space="preserve"> </w:t>
      </w:r>
      <w:r w:rsidR="004F59C9" w:rsidRPr="005B45AE">
        <w:rPr>
          <w:rFonts w:ascii="Times New Roman" w:hAnsi="Times New Roman" w:cs="Times New Roman"/>
          <w:sz w:val="24"/>
          <w:szCs w:val="24"/>
        </w:rPr>
        <w:t xml:space="preserve">the </w:t>
      </w:r>
      <w:r w:rsidR="006A7646" w:rsidRPr="005B45AE">
        <w:rPr>
          <w:rFonts w:ascii="Times New Roman" w:hAnsi="Times New Roman" w:cs="Times New Roman"/>
          <w:sz w:val="24"/>
          <w:szCs w:val="24"/>
        </w:rPr>
        <w:t xml:space="preserve">comparison of very closely homologous genes should shed some light on this problem. </w:t>
      </w:r>
      <w:r w:rsidR="00BA4572" w:rsidRPr="005B45AE">
        <w:rPr>
          <w:rFonts w:ascii="Times New Roman" w:hAnsi="Times New Roman" w:cs="Times New Roman"/>
          <w:sz w:val="24"/>
          <w:szCs w:val="24"/>
        </w:rPr>
        <w:t>Among them</w:t>
      </w:r>
      <w:r w:rsidR="006A7646" w:rsidRPr="005B45AE">
        <w:rPr>
          <w:rFonts w:ascii="Times New Roman" w:hAnsi="Times New Roman" w:cs="Times New Roman"/>
          <w:sz w:val="24"/>
          <w:szCs w:val="24"/>
        </w:rPr>
        <w:t xml:space="preserve">, the rapidly evolved insect cytochrome P450s </w:t>
      </w:r>
      <w:r w:rsidR="003A110D" w:rsidRPr="005B45AE">
        <w:rPr>
          <w:rFonts w:ascii="Times New Roman" w:hAnsi="Times New Roman" w:cs="Times New Roman"/>
          <w:sz w:val="24"/>
          <w:szCs w:val="24"/>
        </w:rPr>
        <w:t xml:space="preserve">that </w:t>
      </w:r>
      <w:r w:rsidR="006A7646" w:rsidRPr="005B45AE">
        <w:rPr>
          <w:rFonts w:ascii="Times New Roman" w:hAnsi="Times New Roman" w:cs="Times New Roman"/>
          <w:sz w:val="24"/>
          <w:szCs w:val="24"/>
        </w:rPr>
        <w:t xml:space="preserve">mediate insect </w:t>
      </w:r>
      <w:r w:rsidR="00334648" w:rsidRPr="005B45AE">
        <w:rPr>
          <w:rFonts w:ascii="Times New Roman" w:hAnsi="Times New Roman" w:cs="Times New Roman"/>
          <w:sz w:val="24"/>
          <w:szCs w:val="24"/>
        </w:rPr>
        <w:t>chemical defense</w:t>
      </w:r>
      <w:r w:rsidR="006A7646" w:rsidRPr="005B45AE">
        <w:rPr>
          <w:rFonts w:ascii="Times New Roman" w:hAnsi="Times New Roman" w:cs="Times New Roman"/>
          <w:sz w:val="24"/>
          <w:szCs w:val="24"/>
        </w:rPr>
        <w:t xml:space="preserve"> and growth provide </w:t>
      </w:r>
      <w:r w:rsidR="00CF6160" w:rsidRPr="005B45AE">
        <w:rPr>
          <w:rFonts w:ascii="Times New Roman" w:hAnsi="Times New Roman" w:cs="Times New Roman"/>
          <w:sz w:val="24"/>
          <w:szCs w:val="24"/>
        </w:rPr>
        <w:t>pertinent</w:t>
      </w:r>
      <w:r w:rsidR="006A7646" w:rsidRPr="005B45AE">
        <w:rPr>
          <w:rFonts w:ascii="Times New Roman" w:hAnsi="Times New Roman" w:cs="Times New Roman"/>
          <w:sz w:val="24"/>
          <w:szCs w:val="24"/>
        </w:rPr>
        <w:t xml:space="preserve"> models for analyzing constraints on functional evolution. </w:t>
      </w:r>
    </w:p>
    <w:p w14:paraId="2CFA3B23" w14:textId="44A8C194" w:rsidR="00544B38" w:rsidRPr="005B45AE" w:rsidRDefault="00BA4572"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C</w:t>
      </w:r>
      <w:r w:rsidRPr="005B45AE">
        <w:rPr>
          <w:rFonts w:ascii="Times New Roman" w:hAnsi="Times New Roman" w:cs="Times New Roman" w:hint="eastAsia"/>
          <w:sz w:val="24"/>
          <w:szCs w:val="24"/>
        </w:rPr>
        <w:t>ytochrome</w:t>
      </w:r>
      <w:r w:rsidRPr="005B45AE">
        <w:rPr>
          <w:rFonts w:ascii="Times New Roman" w:hAnsi="Times New Roman" w:cs="Times New Roman"/>
          <w:sz w:val="24"/>
          <w:szCs w:val="24"/>
        </w:rPr>
        <w:t xml:space="preserve"> </w:t>
      </w:r>
      <w:r w:rsidR="00595797" w:rsidRPr="005B45AE">
        <w:rPr>
          <w:rFonts w:ascii="Times New Roman" w:hAnsi="Times New Roman" w:cs="Times New Roman"/>
          <w:sz w:val="24"/>
          <w:szCs w:val="24"/>
        </w:rPr>
        <w:t>P450</w:t>
      </w:r>
      <w:r w:rsidR="009215A4" w:rsidRPr="005B45AE">
        <w:rPr>
          <w:rFonts w:ascii="Times New Roman" w:hAnsi="Times New Roman" w:cs="Times New Roman"/>
          <w:sz w:val="24"/>
          <w:szCs w:val="24"/>
        </w:rPr>
        <w:t xml:space="preserve"> genes encode enzymes</w:t>
      </w:r>
      <w:r w:rsidR="006B7C69" w:rsidRPr="005B45AE">
        <w:rPr>
          <w:rFonts w:ascii="Times New Roman" w:hAnsi="Times New Roman" w:cs="Times New Roman"/>
          <w:sz w:val="24"/>
          <w:szCs w:val="24"/>
        </w:rPr>
        <w:t xml:space="preserve"> that</w:t>
      </w:r>
      <w:r w:rsidR="00736016" w:rsidRPr="005B45AE">
        <w:rPr>
          <w:rFonts w:ascii="Times New Roman" w:hAnsi="Times New Roman" w:cs="Times New Roman"/>
          <w:sz w:val="24"/>
          <w:szCs w:val="24"/>
        </w:rPr>
        <w:t xml:space="preserve"> </w:t>
      </w:r>
      <w:r w:rsidR="006B7C69" w:rsidRPr="005B45AE">
        <w:rPr>
          <w:rFonts w:ascii="Times New Roman" w:hAnsi="Times New Roman" w:cs="Times New Roman"/>
          <w:sz w:val="24"/>
          <w:szCs w:val="24"/>
        </w:rPr>
        <w:t>fu</w:t>
      </w:r>
      <w:r w:rsidR="0095512D" w:rsidRPr="005B45AE">
        <w:rPr>
          <w:rFonts w:ascii="Times New Roman" w:hAnsi="Times New Roman" w:cs="Times New Roman"/>
          <w:sz w:val="24"/>
          <w:szCs w:val="24"/>
        </w:rPr>
        <w:t>n</w:t>
      </w:r>
      <w:r w:rsidR="006B7C69" w:rsidRPr="005B45AE">
        <w:rPr>
          <w:rFonts w:ascii="Times New Roman" w:hAnsi="Times New Roman" w:cs="Times New Roman"/>
          <w:sz w:val="24"/>
          <w:szCs w:val="24"/>
        </w:rPr>
        <w:t xml:space="preserve">ction </w:t>
      </w:r>
      <w:r w:rsidR="0095512D" w:rsidRPr="005B45AE">
        <w:rPr>
          <w:rFonts w:ascii="Times New Roman" w:hAnsi="Times New Roman" w:cs="Times New Roman"/>
          <w:sz w:val="24"/>
          <w:szCs w:val="24"/>
        </w:rPr>
        <w:t xml:space="preserve">mostly </w:t>
      </w:r>
      <w:r w:rsidR="00595797" w:rsidRPr="005B45AE">
        <w:rPr>
          <w:rFonts w:ascii="Times New Roman" w:hAnsi="Times New Roman" w:cs="Times New Roman"/>
          <w:sz w:val="24"/>
          <w:szCs w:val="24"/>
        </w:rPr>
        <w:t xml:space="preserve">as </w:t>
      </w:r>
      <w:proofErr w:type="spellStart"/>
      <w:r w:rsidR="00595797" w:rsidRPr="005B45AE">
        <w:rPr>
          <w:rFonts w:ascii="Times New Roman" w:hAnsi="Times New Roman" w:cs="Times New Roman"/>
          <w:sz w:val="24"/>
          <w:szCs w:val="24"/>
        </w:rPr>
        <w:t>oxygenase</w:t>
      </w:r>
      <w:r w:rsidR="006B7C69" w:rsidRPr="005B45AE">
        <w:rPr>
          <w:rFonts w:ascii="Times New Roman" w:hAnsi="Times New Roman" w:cs="Times New Roman"/>
          <w:sz w:val="24"/>
          <w:szCs w:val="24"/>
        </w:rPr>
        <w:t>s</w:t>
      </w:r>
      <w:proofErr w:type="spellEnd"/>
      <w:r w:rsidR="00736016" w:rsidRPr="005B45AE">
        <w:rPr>
          <w:rFonts w:ascii="Times New Roman" w:hAnsi="Times New Roman" w:cs="Times New Roman"/>
          <w:sz w:val="24"/>
          <w:szCs w:val="24"/>
        </w:rPr>
        <w:t xml:space="preserve">, </w:t>
      </w:r>
      <w:r w:rsidR="00595797" w:rsidRPr="005B45AE">
        <w:rPr>
          <w:rFonts w:ascii="Times New Roman" w:hAnsi="Times New Roman" w:cs="Times New Roman"/>
          <w:sz w:val="24"/>
          <w:szCs w:val="24"/>
        </w:rPr>
        <w:t>catalyz</w:t>
      </w:r>
      <w:r w:rsidR="00736016" w:rsidRPr="005B45AE">
        <w:rPr>
          <w:rFonts w:ascii="Times New Roman" w:hAnsi="Times New Roman" w:cs="Times New Roman"/>
          <w:sz w:val="24"/>
          <w:szCs w:val="24"/>
        </w:rPr>
        <w:t>ing</w:t>
      </w:r>
      <w:r w:rsidR="00595797" w:rsidRPr="005B45AE">
        <w:rPr>
          <w:rFonts w:ascii="Times New Roman" w:hAnsi="Times New Roman" w:cs="Times New Roman"/>
          <w:sz w:val="24"/>
          <w:szCs w:val="24"/>
        </w:rPr>
        <w:t xml:space="preserve"> the oxidation of a wide range of endogenous </w:t>
      </w:r>
      <w:r w:rsidR="009215A4" w:rsidRPr="005B45AE">
        <w:rPr>
          <w:rFonts w:ascii="Times New Roman" w:hAnsi="Times New Roman" w:cs="Times New Roman"/>
          <w:sz w:val="24"/>
          <w:szCs w:val="24"/>
        </w:rPr>
        <w:t xml:space="preserve">small molecules </w:t>
      </w:r>
      <w:r w:rsidR="00595797" w:rsidRPr="005B45AE">
        <w:rPr>
          <w:rFonts w:ascii="Times New Roman" w:hAnsi="Times New Roman" w:cs="Times New Roman"/>
          <w:sz w:val="24"/>
          <w:szCs w:val="24"/>
        </w:rPr>
        <w:t xml:space="preserve">and </w:t>
      </w:r>
      <w:r w:rsidR="0013029A" w:rsidRPr="005B45AE">
        <w:rPr>
          <w:rFonts w:ascii="Times New Roman" w:hAnsi="Times New Roman" w:cs="Times New Roman"/>
          <w:sz w:val="24"/>
          <w:szCs w:val="24"/>
        </w:rPr>
        <w:t xml:space="preserve">contributing to </w:t>
      </w:r>
      <w:r w:rsidR="00387AE7" w:rsidRPr="005B45AE">
        <w:rPr>
          <w:rFonts w:ascii="Times New Roman" w:hAnsi="Times New Roman" w:cs="Times New Roman"/>
          <w:sz w:val="24"/>
          <w:szCs w:val="24"/>
        </w:rPr>
        <w:t xml:space="preserve">the </w:t>
      </w:r>
      <w:r w:rsidR="009215A4" w:rsidRPr="005B45AE">
        <w:rPr>
          <w:rFonts w:ascii="Times New Roman" w:hAnsi="Times New Roman" w:cs="Times New Roman"/>
          <w:sz w:val="24"/>
          <w:szCs w:val="24"/>
        </w:rPr>
        <w:t xml:space="preserve">detoxification of </w:t>
      </w:r>
      <w:r w:rsidR="00595797" w:rsidRPr="005B45AE">
        <w:rPr>
          <w:rFonts w:ascii="Times New Roman" w:hAnsi="Times New Roman" w:cs="Times New Roman"/>
          <w:sz w:val="24"/>
          <w:szCs w:val="24"/>
        </w:rPr>
        <w:t>exogenous compounds such as plant metabolites, pe</w:t>
      </w:r>
      <w:r w:rsidRPr="005B45AE">
        <w:rPr>
          <w:rFonts w:ascii="Times New Roman" w:hAnsi="Times New Roman" w:cs="Times New Roman"/>
          <w:sz w:val="24"/>
          <w:szCs w:val="24"/>
        </w:rPr>
        <w:t>st</w:t>
      </w:r>
      <w:r w:rsidR="00667533" w:rsidRPr="005B45AE">
        <w:rPr>
          <w:rFonts w:ascii="Times New Roman" w:hAnsi="Times New Roman" w:cs="Times New Roman"/>
          <w:sz w:val="24"/>
          <w:szCs w:val="24"/>
        </w:rPr>
        <w:t xml:space="preserve">icides, drugs, steroids, etc. CYP proteins share a conserved </w:t>
      </w:r>
      <w:r w:rsidR="00BC7E2C" w:rsidRPr="005B45AE">
        <w:rPr>
          <w:rFonts w:ascii="Times New Roman" w:hAnsi="Times New Roman" w:cs="Times New Roman"/>
          <w:sz w:val="24"/>
          <w:szCs w:val="24"/>
        </w:rPr>
        <w:t>protein fold</w:t>
      </w:r>
      <w:r w:rsidR="00667533" w:rsidRPr="005B45AE">
        <w:rPr>
          <w:rFonts w:ascii="Times New Roman" w:hAnsi="Times New Roman" w:cs="Times New Roman"/>
          <w:sz w:val="24"/>
          <w:szCs w:val="24"/>
        </w:rPr>
        <w:t xml:space="preserve"> </w:t>
      </w:r>
      <w:r w:rsidR="00B72ADE" w:rsidRPr="005B45AE">
        <w:rPr>
          <w:rFonts w:ascii="Times New Roman" w:hAnsi="Times New Roman" w:cs="Times New Roman"/>
          <w:sz w:val="24"/>
          <w:szCs w:val="24"/>
        </w:rPr>
        <w:t xml:space="preserve">with </w:t>
      </w:r>
      <w:r w:rsidR="00667533" w:rsidRPr="005B45AE">
        <w:rPr>
          <w:rFonts w:ascii="Times New Roman" w:hAnsi="Times New Roman" w:cs="Times New Roman"/>
          <w:sz w:val="24"/>
          <w:szCs w:val="24"/>
        </w:rPr>
        <w:t>six highly variable substrate recognition sites (SRSs) framing the catalytic pocket and substrate access channels, supporting their variability in catalytic specificity</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Gotoh</w:t>
      </w:r>
      <w:proofErr w:type="spellEnd"/>
      <w:r w:rsidR="008B3DFD">
        <w:rPr>
          <w:rFonts w:ascii="Times New Roman" w:hAnsi="Times New Roman" w:cs="Times New Roman"/>
          <w:color w:val="080000"/>
          <w:kern w:val="0"/>
          <w:sz w:val="24"/>
          <w:szCs w:val="24"/>
        </w:rPr>
        <w:t xml:space="preserve">, 1992; </w:t>
      </w:r>
      <w:proofErr w:type="spellStart"/>
      <w:r w:rsidR="008B3DFD">
        <w:rPr>
          <w:rFonts w:ascii="Times New Roman" w:hAnsi="Times New Roman" w:cs="Times New Roman"/>
          <w:color w:val="080000"/>
          <w:kern w:val="0"/>
          <w:sz w:val="24"/>
          <w:szCs w:val="24"/>
        </w:rPr>
        <w:t>Guengerich</w:t>
      </w:r>
      <w:proofErr w:type="spellEnd"/>
      <w:r w:rsidR="008B3DFD">
        <w:rPr>
          <w:rFonts w:ascii="Times New Roman" w:hAnsi="Times New Roman" w:cs="Times New Roman"/>
          <w:color w:val="080000"/>
          <w:kern w:val="0"/>
          <w:sz w:val="24"/>
          <w:szCs w:val="24"/>
        </w:rPr>
        <w:t xml:space="preserve"> et al., 2016; Schuler and </w:t>
      </w:r>
      <w:proofErr w:type="spellStart"/>
      <w:r w:rsidR="008B3DFD">
        <w:rPr>
          <w:rFonts w:ascii="Times New Roman" w:hAnsi="Times New Roman" w:cs="Times New Roman"/>
          <w:color w:val="080000"/>
          <w:kern w:val="0"/>
          <w:sz w:val="24"/>
          <w:szCs w:val="24"/>
        </w:rPr>
        <w:t>Berenbaum</w:t>
      </w:r>
      <w:proofErr w:type="spellEnd"/>
      <w:r w:rsidR="008B3DFD">
        <w:rPr>
          <w:rFonts w:ascii="Times New Roman" w:hAnsi="Times New Roman" w:cs="Times New Roman"/>
          <w:color w:val="080000"/>
          <w:kern w:val="0"/>
          <w:sz w:val="24"/>
          <w:szCs w:val="24"/>
        </w:rPr>
        <w:t>, 2013)</w:t>
      </w:r>
      <w:r w:rsidR="00667533" w:rsidRPr="005B45AE">
        <w:rPr>
          <w:rFonts w:ascii="Times New Roman" w:hAnsi="Times New Roman" w:cs="Times New Roman"/>
          <w:sz w:val="24"/>
          <w:szCs w:val="24"/>
        </w:rPr>
        <w:t xml:space="preserve">. Functional divergence of P450 derived from duplication of </w:t>
      </w:r>
      <w:r w:rsidR="00667533" w:rsidRPr="005B45AE">
        <w:rPr>
          <w:rFonts w:ascii="Times New Roman" w:hAnsi="Times New Roman" w:cs="Times New Roman" w:hint="eastAsia"/>
          <w:sz w:val="24"/>
          <w:szCs w:val="24"/>
        </w:rPr>
        <w:t>paralog</w:t>
      </w:r>
      <w:r w:rsidR="00667533" w:rsidRPr="005B45AE">
        <w:rPr>
          <w:rFonts w:ascii="Times New Roman" w:hAnsi="Times New Roman" w:cs="Times New Roman"/>
          <w:sz w:val="24"/>
          <w:szCs w:val="24"/>
        </w:rPr>
        <w:t>s or allelic variation in human</w:t>
      </w:r>
      <w:r w:rsidR="004F59C9" w:rsidRPr="005B45AE">
        <w:rPr>
          <w:rFonts w:ascii="Times New Roman" w:hAnsi="Times New Roman" w:cs="Times New Roman"/>
          <w:sz w:val="24"/>
          <w:szCs w:val="24"/>
        </w:rPr>
        <w:t>s</w:t>
      </w:r>
      <w:r w:rsidR="00667533" w:rsidRPr="005B45AE">
        <w:rPr>
          <w:rFonts w:ascii="Times New Roman" w:hAnsi="Times New Roman" w:cs="Times New Roman"/>
          <w:sz w:val="24"/>
          <w:szCs w:val="24"/>
        </w:rPr>
        <w:t>, plants and microorganism</w:t>
      </w:r>
      <w:r w:rsidR="004F59C9" w:rsidRPr="005B45AE">
        <w:rPr>
          <w:rFonts w:ascii="Times New Roman" w:hAnsi="Times New Roman" w:cs="Times New Roman"/>
          <w:sz w:val="24"/>
          <w:szCs w:val="24"/>
        </w:rPr>
        <w:t>s</w:t>
      </w:r>
      <w:r w:rsidR="00667533" w:rsidRPr="005B45AE">
        <w:rPr>
          <w:rFonts w:ascii="Times New Roman" w:hAnsi="Times New Roman" w:cs="Times New Roman"/>
          <w:sz w:val="24"/>
          <w:szCs w:val="24"/>
        </w:rPr>
        <w:t xml:space="preserve"> affect human health</w:t>
      </w:r>
      <w:r w:rsidR="008B3DFD">
        <w:rPr>
          <w:rFonts w:ascii="Times New Roman" w:hAnsi="Times New Roman" w:cs="Times New Roman"/>
          <w:color w:val="080000"/>
          <w:kern w:val="0"/>
          <w:sz w:val="24"/>
          <w:szCs w:val="24"/>
        </w:rPr>
        <w:t xml:space="preserve"> (Di </w:t>
      </w:r>
      <w:proofErr w:type="spellStart"/>
      <w:r w:rsidR="008B3DFD">
        <w:rPr>
          <w:rFonts w:ascii="Times New Roman" w:hAnsi="Times New Roman" w:cs="Times New Roman"/>
          <w:color w:val="080000"/>
          <w:kern w:val="0"/>
          <w:sz w:val="24"/>
          <w:szCs w:val="24"/>
        </w:rPr>
        <w:t>Nardo</w:t>
      </w:r>
      <w:proofErr w:type="spellEnd"/>
      <w:r w:rsidR="008B3DFD">
        <w:rPr>
          <w:rFonts w:ascii="Times New Roman" w:hAnsi="Times New Roman" w:cs="Times New Roman"/>
          <w:color w:val="080000"/>
          <w:kern w:val="0"/>
          <w:sz w:val="24"/>
          <w:szCs w:val="24"/>
        </w:rPr>
        <w:t xml:space="preserve"> and </w:t>
      </w:r>
      <w:proofErr w:type="spellStart"/>
      <w:r w:rsidR="008B3DFD">
        <w:rPr>
          <w:rFonts w:ascii="Times New Roman" w:hAnsi="Times New Roman" w:cs="Times New Roman"/>
          <w:color w:val="080000"/>
          <w:kern w:val="0"/>
          <w:sz w:val="24"/>
          <w:szCs w:val="24"/>
        </w:rPr>
        <w:t>Gilardi</w:t>
      </w:r>
      <w:proofErr w:type="spellEnd"/>
      <w:r w:rsidR="008B3DFD">
        <w:rPr>
          <w:rFonts w:ascii="Times New Roman" w:hAnsi="Times New Roman" w:cs="Times New Roman"/>
          <w:color w:val="080000"/>
          <w:kern w:val="0"/>
          <w:sz w:val="24"/>
          <w:szCs w:val="24"/>
        </w:rPr>
        <w:t xml:space="preserve">, 2020; </w:t>
      </w:r>
      <w:proofErr w:type="spellStart"/>
      <w:r w:rsidR="008B3DFD">
        <w:rPr>
          <w:rFonts w:ascii="Times New Roman" w:hAnsi="Times New Roman" w:cs="Times New Roman"/>
          <w:color w:val="080000"/>
          <w:kern w:val="0"/>
          <w:sz w:val="24"/>
          <w:szCs w:val="24"/>
        </w:rPr>
        <w:t>Guengerich</w:t>
      </w:r>
      <w:proofErr w:type="spellEnd"/>
      <w:r w:rsidR="008B3DFD">
        <w:rPr>
          <w:rFonts w:ascii="Times New Roman" w:hAnsi="Times New Roman" w:cs="Times New Roman"/>
          <w:color w:val="080000"/>
          <w:kern w:val="0"/>
          <w:sz w:val="24"/>
          <w:szCs w:val="24"/>
        </w:rPr>
        <w:t xml:space="preserve"> et al., 2016; Hiratsuka, 2012; </w:t>
      </w:r>
      <w:proofErr w:type="spellStart"/>
      <w:r w:rsidR="008B3DFD">
        <w:rPr>
          <w:rFonts w:ascii="Times New Roman" w:hAnsi="Times New Roman" w:cs="Times New Roman"/>
          <w:color w:val="080000"/>
          <w:kern w:val="0"/>
          <w:sz w:val="24"/>
          <w:szCs w:val="24"/>
        </w:rPr>
        <w:t>Ingelman</w:t>
      </w:r>
      <w:proofErr w:type="spellEnd"/>
      <w:r w:rsidR="008B3DFD">
        <w:rPr>
          <w:rFonts w:ascii="Times New Roman" w:hAnsi="Times New Roman" w:cs="Times New Roman"/>
          <w:color w:val="080000"/>
          <w:kern w:val="0"/>
          <w:sz w:val="24"/>
          <w:szCs w:val="24"/>
        </w:rPr>
        <w:t xml:space="preserve">-Sundberg, 2004; Lee and </w:t>
      </w:r>
      <w:r w:rsidR="008B3DFD">
        <w:rPr>
          <w:rFonts w:ascii="Times New Roman" w:hAnsi="Times New Roman" w:cs="Times New Roman"/>
          <w:color w:val="080000"/>
          <w:kern w:val="0"/>
          <w:sz w:val="24"/>
          <w:szCs w:val="24"/>
        </w:rPr>
        <w:lastRenderedPageBreak/>
        <w:t xml:space="preserve">Goldstein, 2005; </w:t>
      </w:r>
      <w:proofErr w:type="spellStart"/>
      <w:r w:rsidR="008B3DFD">
        <w:rPr>
          <w:rFonts w:ascii="Times New Roman" w:hAnsi="Times New Roman" w:cs="Times New Roman"/>
          <w:color w:val="080000"/>
          <w:kern w:val="0"/>
          <w:sz w:val="24"/>
          <w:szCs w:val="24"/>
        </w:rPr>
        <w:t>Nebert</w:t>
      </w:r>
      <w:proofErr w:type="spellEnd"/>
      <w:r w:rsidR="008B3DFD">
        <w:rPr>
          <w:rFonts w:ascii="Times New Roman" w:hAnsi="Times New Roman" w:cs="Times New Roman"/>
          <w:color w:val="080000"/>
          <w:kern w:val="0"/>
          <w:sz w:val="24"/>
          <w:szCs w:val="24"/>
        </w:rPr>
        <w:t xml:space="preserve"> et al., 2013)</w:t>
      </w:r>
      <w:r w:rsidR="00667533" w:rsidRPr="005B45AE">
        <w:rPr>
          <w:rFonts w:ascii="Times New Roman" w:hAnsi="Times New Roman" w:cs="Times New Roman"/>
          <w:sz w:val="24"/>
          <w:szCs w:val="24"/>
        </w:rPr>
        <w:t>, plant evolution</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Dutartre</w:t>
      </w:r>
      <w:proofErr w:type="spellEnd"/>
      <w:r w:rsidR="008B3DFD">
        <w:rPr>
          <w:rFonts w:ascii="Times New Roman" w:hAnsi="Times New Roman" w:cs="Times New Roman"/>
          <w:color w:val="080000"/>
          <w:kern w:val="0"/>
          <w:sz w:val="24"/>
          <w:szCs w:val="24"/>
        </w:rPr>
        <w:t xml:space="preserve"> et al., 2012; Hansen et al., 2021; Lee et al., 2008)</w:t>
      </w:r>
      <w:r w:rsidR="00667533" w:rsidRPr="005B45AE">
        <w:rPr>
          <w:rFonts w:ascii="Times New Roman" w:hAnsi="Times New Roman" w:cs="Times New Roman"/>
          <w:sz w:val="24"/>
          <w:szCs w:val="24"/>
        </w:rPr>
        <w:t xml:space="preserve">, </w:t>
      </w:r>
      <w:r w:rsidR="004F59C9" w:rsidRPr="005B45AE">
        <w:rPr>
          <w:rFonts w:ascii="Times New Roman" w:hAnsi="Times New Roman" w:cs="Times New Roman"/>
          <w:sz w:val="24"/>
          <w:szCs w:val="24"/>
        </w:rPr>
        <w:t xml:space="preserve">the </w:t>
      </w:r>
      <w:r w:rsidR="00667533" w:rsidRPr="005B45AE">
        <w:rPr>
          <w:rFonts w:ascii="Times New Roman" w:hAnsi="Times New Roman" w:cs="Times New Roman"/>
          <w:sz w:val="24"/>
          <w:szCs w:val="24"/>
        </w:rPr>
        <w:t>biotechnology industry</w:t>
      </w:r>
      <w:r w:rsidR="008B3DFD">
        <w:rPr>
          <w:rFonts w:ascii="Times New Roman" w:hAnsi="Times New Roman" w:cs="Times New Roman"/>
          <w:color w:val="080000"/>
          <w:kern w:val="0"/>
          <w:sz w:val="24"/>
          <w:szCs w:val="24"/>
        </w:rPr>
        <w:t xml:space="preserve"> (Christ et al., 2019)</w:t>
      </w:r>
      <w:r w:rsidR="00667533" w:rsidRPr="005B45AE">
        <w:rPr>
          <w:rFonts w:ascii="Times New Roman" w:hAnsi="Times New Roman" w:cs="Times New Roman"/>
          <w:sz w:val="24"/>
          <w:szCs w:val="24"/>
        </w:rPr>
        <w:t xml:space="preserve"> </w:t>
      </w:r>
      <w:r w:rsidR="00667533" w:rsidRPr="005B45AE">
        <w:rPr>
          <w:rFonts w:ascii="Times New Roman" w:hAnsi="Times New Roman" w:cs="Times New Roman" w:hint="eastAsia"/>
          <w:sz w:val="24"/>
          <w:szCs w:val="24"/>
        </w:rPr>
        <w:t>and</w:t>
      </w:r>
      <w:r w:rsidR="00667533" w:rsidRPr="005B45AE">
        <w:rPr>
          <w:rFonts w:ascii="Times New Roman" w:hAnsi="Times New Roman" w:cs="Times New Roman"/>
          <w:sz w:val="24"/>
          <w:szCs w:val="24"/>
        </w:rPr>
        <w:t xml:space="preserve"> crop protection</w:t>
      </w:r>
      <w:r w:rsidR="008B3DFD">
        <w:rPr>
          <w:rFonts w:ascii="Times New Roman" w:hAnsi="Times New Roman" w:cs="Times New Roman"/>
          <w:color w:val="080000"/>
          <w:kern w:val="0"/>
          <w:sz w:val="24"/>
          <w:szCs w:val="24"/>
        </w:rPr>
        <w:t xml:space="preserve"> (Cools and </w:t>
      </w:r>
      <w:proofErr w:type="spellStart"/>
      <w:r w:rsidR="008B3DFD">
        <w:rPr>
          <w:rFonts w:ascii="Times New Roman" w:hAnsi="Times New Roman" w:cs="Times New Roman"/>
          <w:color w:val="080000"/>
          <w:kern w:val="0"/>
          <w:sz w:val="24"/>
          <w:szCs w:val="24"/>
        </w:rPr>
        <w:t>Fraaije</w:t>
      </w:r>
      <w:proofErr w:type="spellEnd"/>
      <w:r w:rsidR="008B3DFD">
        <w:rPr>
          <w:rFonts w:ascii="Times New Roman" w:hAnsi="Times New Roman" w:cs="Times New Roman"/>
          <w:color w:val="080000"/>
          <w:kern w:val="0"/>
          <w:sz w:val="24"/>
          <w:szCs w:val="24"/>
        </w:rPr>
        <w:t>, 2013)</w:t>
      </w:r>
      <w:r w:rsidR="00667533" w:rsidRPr="005B45AE">
        <w:rPr>
          <w:rFonts w:ascii="Times New Roman" w:hAnsi="Times New Roman" w:cs="Times New Roman"/>
          <w:sz w:val="24"/>
          <w:szCs w:val="24"/>
        </w:rPr>
        <w:t xml:space="preserve">. </w:t>
      </w:r>
      <w:r w:rsidR="00595797" w:rsidRPr="005B45AE">
        <w:rPr>
          <w:rFonts w:ascii="Times New Roman" w:hAnsi="Times New Roman" w:cs="Times New Roman"/>
          <w:sz w:val="24"/>
          <w:szCs w:val="24"/>
        </w:rPr>
        <w:t>In insects, they par</w:t>
      </w:r>
      <w:r w:rsidR="00B257D2" w:rsidRPr="005B45AE">
        <w:rPr>
          <w:rFonts w:ascii="Times New Roman" w:hAnsi="Times New Roman" w:cs="Times New Roman"/>
          <w:sz w:val="24"/>
          <w:szCs w:val="24"/>
        </w:rPr>
        <w:t xml:space="preserve">ticipate in the biosynthesis and degradation of hormones and </w:t>
      </w:r>
      <w:r w:rsidR="00595797" w:rsidRPr="005B45AE">
        <w:rPr>
          <w:rFonts w:ascii="Times New Roman" w:hAnsi="Times New Roman" w:cs="Times New Roman"/>
          <w:sz w:val="24"/>
          <w:szCs w:val="24"/>
        </w:rPr>
        <w:t>insect secondary metabolites</w:t>
      </w:r>
      <w:r w:rsidR="00B257D2" w:rsidRPr="005B45AE">
        <w:rPr>
          <w:rFonts w:ascii="Times New Roman" w:hAnsi="Times New Roman" w:cs="Times New Roman"/>
          <w:sz w:val="24"/>
          <w:szCs w:val="24"/>
        </w:rPr>
        <w:t>, and</w:t>
      </w:r>
      <w:r w:rsidR="00595797" w:rsidRPr="005B45AE">
        <w:rPr>
          <w:rFonts w:ascii="Times New Roman" w:hAnsi="Times New Roman" w:cs="Times New Roman"/>
          <w:sz w:val="24"/>
          <w:szCs w:val="24"/>
        </w:rPr>
        <w:t xml:space="preserve"> detoxification of xenobiotics (plant secondary metabolites and pesticides), hence serv</w:t>
      </w:r>
      <w:r w:rsidR="004F59C9" w:rsidRPr="005B45AE">
        <w:rPr>
          <w:rFonts w:ascii="Times New Roman" w:hAnsi="Times New Roman" w:cs="Times New Roman"/>
          <w:sz w:val="24"/>
          <w:szCs w:val="24"/>
        </w:rPr>
        <w:t>ing</w:t>
      </w:r>
      <w:r w:rsidR="00595797" w:rsidRPr="005B45AE">
        <w:rPr>
          <w:rFonts w:ascii="Times New Roman" w:hAnsi="Times New Roman" w:cs="Times New Roman"/>
          <w:sz w:val="24"/>
          <w:szCs w:val="24"/>
        </w:rPr>
        <w:t xml:space="preserve"> diverse functions ranging from chemical defense to regulation of insect physiology</w:t>
      </w:r>
      <w:r w:rsidR="008B3DFD">
        <w:rPr>
          <w:rFonts w:ascii="Times New Roman" w:hAnsi="Times New Roman" w:cs="Times New Roman"/>
          <w:color w:val="080000"/>
          <w:kern w:val="0"/>
          <w:sz w:val="24"/>
          <w:szCs w:val="24"/>
        </w:rPr>
        <w:t xml:space="preserve"> (Feyereisen, 2012)</w:t>
      </w:r>
      <w:r w:rsidR="0072644D" w:rsidRPr="005B45AE">
        <w:rPr>
          <w:rFonts w:ascii="Times New Roman" w:hAnsi="Times New Roman" w:cs="Times New Roman"/>
          <w:sz w:val="24"/>
          <w:szCs w:val="24"/>
        </w:rPr>
        <w:t xml:space="preserve">. </w:t>
      </w:r>
      <w:r w:rsidR="001B7EA6" w:rsidRPr="005B45AE">
        <w:rPr>
          <w:rFonts w:ascii="Times New Roman" w:hAnsi="Times New Roman" w:cs="Times New Roman"/>
          <w:sz w:val="24"/>
          <w:szCs w:val="24"/>
        </w:rPr>
        <w:t>Recent s</w:t>
      </w:r>
      <w:r w:rsidR="006B12FA" w:rsidRPr="005B45AE">
        <w:rPr>
          <w:rFonts w:ascii="Times New Roman" w:hAnsi="Times New Roman" w:cs="Times New Roman"/>
          <w:sz w:val="24"/>
          <w:szCs w:val="24"/>
        </w:rPr>
        <w:t xml:space="preserve">tudies </w:t>
      </w:r>
      <w:r w:rsidR="00F353CD" w:rsidRPr="005B45AE">
        <w:rPr>
          <w:rFonts w:ascii="Times New Roman" w:hAnsi="Times New Roman" w:cs="Times New Roman"/>
          <w:sz w:val="24"/>
          <w:szCs w:val="24"/>
        </w:rPr>
        <w:t xml:space="preserve">employing </w:t>
      </w:r>
      <w:r w:rsidR="00E55472" w:rsidRPr="005B45AE">
        <w:rPr>
          <w:rFonts w:ascii="Times New Roman" w:hAnsi="Times New Roman" w:cs="Times New Roman"/>
          <w:sz w:val="24"/>
          <w:szCs w:val="24"/>
        </w:rPr>
        <w:t xml:space="preserve">transcriptomics, </w:t>
      </w:r>
      <w:r w:rsidR="006B12FA" w:rsidRPr="005B45AE">
        <w:rPr>
          <w:rFonts w:ascii="Times New Roman" w:hAnsi="Times New Roman" w:cs="Times New Roman"/>
          <w:sz w:val="24"/>
          <w:szCs w:val="24"/>
        </w:rPr>
        <w:t>whole</w:t>
      </w:r>
      <w:r w:rsidR="004F59C9" w:rsidRPr="005B45AE">
        <w:rPr>
          <w:rFonts w:ascii="Times New Roman" w:hAnsi="Times New Roman" w:cs="Times New Roman"/>
          <w:sz w:val="24"/>
          <w:szCs w:val="24"/>
        </w:rPr>
        <w:t>-</w:t>
      </w:r>
      <w:r w:rsidR="006B12FA" w:rsidRPr="005B45AE">
        <w:rPr>
          <w:rFonts w:ascii="Times New Roman" w:hAnsi="Times New Roman" w:cs="Times New Roman"/>
          <w:sz w:val="24"/>
          <w:szCs w:val="24"/>
        </w:rPr>
        <w:t>genome sequencing</w:t>
      </w:r>
      <w:r w:rsidR="00E55472" w:rsidRPr="005B45AE">
        <w:rPr>
          <w:rFonts w:ascii="Times New Roman" w:hAnsi="Times New Roman" w:cs="Times New Roman"/>
          <w:sz w:val="24"/>
          <w:szCs w:val="24"/>
        </w:rPr>
        <w:t xml:space="preserve"> and new phylogenetic methods</w:t>
      </w:r>
      <w:r w:rsidR="006B12FA" w:rsidRPr="005B45AE">
        <w:rPr>
          <w:rFonts w:ascii="Times New Roman" w:hAnsi="Times New Roman" w:cs="Times New Roman"/>
          <w:sz w:val="24"/>
          <w:szCs w:val="24"/>
        </w:rPr>
        <w:t xml:space="preserve"> </w:t>
      </w:r>
      <w:r w:rsidR="00882E66" w:rsidRPr="005B45AE">
        <w:rPr>
          <w:rFonts w:ascii="Times New Roman" w:hAnsi="Times New Roman" w:cs="Times New Roman"/>
          <w:sz w:val="24"/>
          <w:szCs w:val="24"/>
        </w:rPr>
        <w:t>provided insight into</w:t>
      </w:r>
      <w:r w:rsidR="006B12FA" w:rsidRPr="005B45AE">
        <w:rPr>
          <w:rFonts w:ascii="Times New Roman" w:hAnsi="Times New Roman" w:cs="Times New Roman"/>
          <w:sz w:val="24"/>
          <w:szCs w:val="24"/>
        </w:rPr>
        <w:t xml:space="preserve"> the</w:t>
      </w:r>
      <w:r w:rsidR="0041380B" w:rsidRPr="005B45AE">
        <w:rPr>
          <w:rFonts w:ascii="Times New Roman" w:hAnsi="Times New Roman" w:cs="Times New Roman"/>
          <w:sz w:val="24"/>
          <w:szCs w:val="24"/>
        </w:rPr>
        <w:t xml:space="preserve"> adaptive value of CYP genes in non-model insect species</w:t>
      </w:r>
      <w:r w:rsidR="006B12FA" w:rsidRPr="005B45AE">
        <w:rPr>
          <w:rFonts w:ascii="Times New Roman" w:hAnsi="Times New Roman" w:cs="Times New Roman"/>
          <w:sz w:val="24"/>
          <w:szCs w:val="24"/>
        </w:rPr>
        <w:t xml:space="preserve">, by </w:t>
      </w:r>
      <w:r w:rsidR="002E2EA3" w:rsidRPr="005B45AE">
        <w:rPr>
          <w:rFonts w:ascii="Times New Roman" w:hAnsi="Times New Roman" w:cs="Times New Roman"/>
          <w:sz w:val="24"/>
          <w:szCs w:val="24"/>
        </w:rPr>
        <w:t>illustrating</w:t>
      </w:r>
      <w:r w:rsidR="006B12FA" w:rsidRPr="005B45AE">
        <w:rPr>
          <w:rFonts w:ascii="Times New Roman" w:hAnsi="Times New Roman" w:cs="Times New Roman"/>
          <w:sz w:val="24"/>
          <w:szCs w:val="24"/>
        </w:rPr>
        <w:t xml:space="preserve"> </w:t>
      </w:r>
      <w:r w:rsidR="00154A76" w:rsidRPr="005B45AE">
        <w:rPr>
          <w:rFonts w:ascii="Times New Roman" w:hAnsi="Times New Roman" w:cs="Times New Roman"/>
          <w:sz w:val="24"/>
          <w:szCs w:val="24"/>
        </w:rPr>
        <w:t>the</w:t>
      </w:r>
      <w:r w:rsidR="006B12FA" w:rsidRPr="005B45AE">
        <w:rPr>
          <w:rFonts w:ascii="Times New Roman" w:hAnsi="Times New Roman" w:cs="Times New Roman"/>
          <w:sz w:val="24"/>
          <w:szCs w:val="24"/>
        </w:rPr>
        <w:t xml:space="preserve"> evolutionary</w:t>
      </w:r>
      <w:bookmarkStart w:id="0" w:name="OLE_LINK24"/>
      <w:r w:rsidR="006B12FA" w:rsidRPr="005B45AE">
        <w:rPr>
          <w:rFonts w:ascii="Times New Roman" w:hAnsi="Times New Roman" w:cs="Times New Roman"/>
          <w:sz w:val="24"/>
          <w:szCs w:val="24"/>
        </w:rPr>
        <w:t xml:space="preserve"> trajectory </w:t>
      </w:r>
      <w:bookmarkEnd w:id="0"/>
      <w:r w:rsidR="00154A76" w:rsidRPr="005B45AE">
        <w:rPr>
          <w:rFonts w:ascii="Times New Roman" w:hAnsi="Times New Roman" w:cs="Times New Roman"/>
          <w:sz w:val="24"/>
          <w:szCs w:val="24"/>
        </w:rPr>
        <w:t xml:space="preserve">of these P450s </w:t>
      </w:r>
      <w:r w:rsidR="006B12FA" w:rsidRPr="005B45AE">
        <w:rPr>
          <w:rFonts w:ascii="Times New Roman" w:hAnsi="Times New Roman" w:cs="Times New Roman"/>
          <w:sz w:val="24"/>
          <w:szCs w:val="24"/>
        </w:rPr>
        <w:t>dictated by patterns of duplication and loss</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Dermauw</w:t>
      </w:r>
      <w:proofErr w:type="spellEnd"/>
      <w:r w:rsidR="008B3DFD">
        <w:rPr>
          <w:rFonts w:ascii="Times New Roman" w:hAnsi="Times New Roman" w:cs="Times New Roman"/>
          <w:color w:val="080000"/>
          <w:kern w:val="0"/>
          <w:sz w:val="24"/>
          <w:szCs w:val="24"/>
        </w:rPr>
        <w:t xml:space="preserve"> et al., 2020; Feyereisen, 2020)</w:t>
      </w:r>
      <w:r w:rsidR="006B12FA" w:rsidRPr="005B45AE">
        <w:rPr>
          <w:rFonts w:ascii="Times New Roman" w:hAnsi="Times New Roman" w:cs="Times New Roman"/>
          <w:sz w:val="24"/>
          <w:szCs w:val="24"/>
        </w:rPr>
        <w:t>.</w:t>
      </w:r>
      <w:r w:rsidR="001B7EA6" w:rsidRPr="005B45AE">
        <w:rPr>
          <w:rFonts w:ascii="Times New Roman" w:hAnsi="Times New Roman" w:cs="Times New Roman"/>
          <w:sz w:val="24"/>
          <w:szCs w:val="24"/>
        </w:rPr>
        <w:t xml:space="preserve"> </w:t>
      </w:r>
      <w:r w:rsidR="007766E7" w:rsidRPr="005B45AE">
        <w:rPr>
          <w:rFonts w:ascii="Times New Roman" w:hAnsi="Times New Roman" w:cs="Times New Roman"/>
          <w:sz w:val="24"/>
          <w:szCs w:val="24"/>
        </w:rPr>
        <w:t>S</w:t>
      </w:r>
      <w:r w:rsidR="00595797" w:rsidRPr="005B45AE">
        <w:rPr>
          <w:rFonts w:ascii="Times New Roman" w:hAnsi="Times New Roman" w:cs="Times New Roman"/>
          <w:sz w:val="24"/>
          <w:szCs w:val="24"/>
        </w:rPr>
        <w:t>tud</w:t>
      </w:r>
      <w:r w:rsidR="007766E7" w:rsidRPr="005B45AE">
        <w:rPr>
          <w:rFonts w:ascii="Times New Roman" w:hAnsi="Times New Roman" w:cs="Times New Roman"/>
          <w:sz w:val="24"/>
          <w:szCs w:val="24"/>
        </w:rPr>
        <w:t>ies</w:t>
      </w:r>
      <w:r w:rsidR="00595797" w:rsidRPr="005B45AE">
        <w:rPr>
          <w:rFonts w:ascii="Times New Roman" w:hAnsi="Times New Roman" w:cs="Times New Roman"/>
          <w:sz w:val="24"/>
          <w:szCs w:val="24"/>
        </w:rPr>
        <w:t xml:space="preserve"> of entire CYP inventories (i.e., the </w:t>
      </w:r>
      <w:proofErr w:type="spellStart"/>
      <w:r w:rsidR="00595797" w:rsidRPr="005B45AE">
        <w:rPr>
          <w:rFonts w:ascii="Times New Roman" w:hAnsi="Times New Roman" w:cs="Times New Roman"/>
          <w:sz w:val="24"/>
          <w:szCs w:val="24"/>
        </w:rPr>
        <w:t>CYPomes</w:t>
      </w:r>
      <w:proofErr w:type="spellEnd"/>
      <w:r w:rsidR="00595797" w:rsidRPr="005B45AE">
        <w:rPr>
          <w:rFonts w:ascii="Times New Roman" w:hAnsi="Times New Roman" w:cs="Times New Roman"/>
          <w:sz w:val="24"/>
          <w:szCs w:val="24"/>
        </w:rPr>
        <w:t xml:space="preserve">) show many detoxification-related P450 families </w:t>
      </w:r>
      <w:r w:rsidR="0044008E" w:rsidRPr="005B45AE">
        <w:rPr>
          <w:rFonts w:ascii="Times New Roman" w:hAnsi="Times New Roman" w:cs="Times New Roman"/>
          <w:sz w:val="24"/>
          <w:szCs w:val="24"/>
        </w:rPr>
        <w:t>underwent lineage-specific gene proliferation</w:t>
      </w:r>
      <w:r w:rsidR="00595797" w:rsidRPr="005B45AE">
        <w:rPr>
          <w:rFonts w:ascii="Times New Roman" w:hAnsi="Times New Roman" w:cs="Times New Roman"/>
          <w:sz w:val="24"/>
          <w:szCs w:val="24"/>
        </w:rPr>
        <w:t xml:space="preserve"> in herbivore insects (represented by widespread P450 gene clusters in insect </w:t>
      </w:r>
      <w:r w:rsidR="00595797" w:rsidRPr="00267281">
        <w:rPr>
          <w:rFonts w:ascii="Times New Roman" w:hAnsi="Times New Roman" w:cs="Times New Roman"/>
          <w:sz w:val="24"/>
          <w:szCs w:val="24"/>
          <w:highlight w:val="yellow"/>
        </w:rPr>
        <w:t>genome</w:t>
      </w:r>
      <w:r w:rsidR="0045664D" w:rsidRPr="00267281">
        <w:rPr>
          <w:rFonts w:ascii="Times New Roman" w:hAnsi="Times New Roman" w:cs="Times New Roman" w:hint="eastAsia"/>
          <w:sz w:val="24"/>
          <w:szCs w:val="24"/>
          <w:highlight w:val="yellow"/>
        </w:rPr>
        <w:t>s</w:t>
      </w:r>
      <w:r w:rsidR="00595797" w:rsidRPr="005B45AE">
        <w:rPr>
          <w:rFonts w:ascii="Times New Roman" w:hAnsi="Times New Roman" w:cs="Times New Roman"/>
          <w:sz w:val="24"/>
          <w:szCs w:val="24"/>
        </w:rPr>
        <w:t>)</w:t>
      </w:r>
      <w:r w:rsidR="008B3DFD">
        <w:rPr>
          <w:rFonts w:ascii="Times New Roman" w:hAnsi="Times New Roman" w:cs="Times New Roman"/>
          <w:color w:val="080000"/>
          <w:kern w:val="0"/>
          <w:sz w:val="24"/>
          <w:szCs w:val="24"/>
        </w:rPr>
        <w:t xml:space="preserve"> (Feyereisen, 2011; Feyereisen, 2012; </w:t>
      </w:r>
      <w:proofErr w:type="spellStart"/>
      <w:r w:rsidR="008B3DFD">
        <w:rPr>
          <w:rFonts w:ascii="Times New Roman" w:hAnsi="Times New Roman" w:cs="Times New Roman"/>
          <w:color w:val="080000"/>
          <w:kern w:val="0"/>
          <w:sz w:val="24"/>
          <w:szCs w:val="24"/>
        </w:rPr>
        <w:t>Sezutsu</w:t>
      </w:r>
      <w:proofErr w:type="spellEnd"/>
      <w:r w:rsidR="008B3DFD">
        <w:rPr>
          <w:rFonts w:ascii="Times New Roman" w:hAnsi="Times New Roman" w:cs="Times New Roman"/>
          <w:color w:val="080000"/>
          <w:kern w:val="0"/>
          <w:sz w:val="24"/>
          <w:szCs w:val="24"/>
        </w:rPr>
        <w:t xml:space="preserve"> et al., 2013)</w:t>
      </w:r>
      <w:r w:rsidR="0044008E" w:rsidRPr="005B45AE">
        <w:rPr>
          <w:rFonts w:ascii="Times New Roman" w:hAnsi="Times New Roman" w:cs="Times New Roman"/>
          <w:sz w:val="24"/>
          <w:szCs w:val="24"/>
        </w:rPr>
        <w:t>,</w:t>
      </w:r>
      <w:r w:rsidR="00595797" w:rsidRPr="005B45AE">
        <w:rPr>
          <w:rFonts w:ascii="Times New Roman" w:hAnsi="Times New Roman" w:cs="Times New Roman"/>
          <w:sz w:val="24"/>
          <w:szCs w:val="24"/>
        </w:rPr>
        <w:t xml:space="preserve"> and functional studies revealed that insects benefited from the </w:t>
      </w:r>
      <w:r w:rsidR="00D17E22" w:rsidRPr="005B45AE">
        <w:rPr>
          <w:rFonts w:ascii="Times New Roman" w:hAnsi="Times New Roman" w:cs="Times New Roman" w:hint="eastAsia"/>
          <w:sz w:val="24"/>
          <w:szCs w:val="24"/>
        </w:rPr>
        <w:t>versatile</w:t>
      </w:r>
      <w:r w:rsidR="00D17E22" w:rsidRPr="005B45AE">
        <w:rPr>
          <w:rFonts w:ascii="Times New Roman" w:hAnsi="Times New Roman" w:cs="Times New Roman"/>
          <w:sz w:val="24"/>
          <w:szCs w:val="24"/>
        </w:rPr>
        <w:t xml:space="preserve"> </w:t>
      </w:r>
      <w:r w:rsidR="00595797" w:rsidRPr="005B45AE">
        <w:rPr>
          <w:rFonts w:ascii="Times New Roman" w:hAnsi="Times New Roman" w:cs="Times New Roman"/>
          <w:sz w:val="24"/>
          <w:szCs w:val="24"/>
        </w:rPr>
        <w:t>function</w:t>
      </w:r>
      <w:r w:rsidR="00D17E22" w:rsidRPr="005B45AE">
        <w:rPr>
          <w:rFonts w:ascii="Times New Roman" w:hAnsi="Times New Roman" w:cs="Times New Roman"/>
          <w:sz w:val="24"/>
          <w:szCs w:val="24"/>
        </w:rPr>
        <w:t>s</w:t>
      </w:r>
      <w:r w:rsidR="00595797" w:rsidRPr="005B45AE">
        <w:rPr>
          <w:rFonts w:ascii="Times New Roman" w:hAnsi="Times New Roman" w:cs="Times New Roman"/>
          <w:sz w:val="24"/>
          <w:szCs w:val="24"/>
        </w:rPr>
        <w:t xml:space="preserve"> </w:t>
      </w:r>
      <w:r w:rsidR="00C90D7D" w:rsidRPr="005B45AE">
        <w:rPr>
          <w:rFonts w:ascii="Times New Roman" w:hAnsi="Times New Roman" w:cs="Times New Roman"/>
          <w:sz w:val="24"/>
          <w:szCs w:val="24"/>
        </w:rPr>
        <w:t xml:space="preserve">mediated by those P450s </w:t>
      </w:r>
      <w:r w:rsidR="00C90D7D" w:rsidRPr="00267281">
        <w:rPr>
          <w:rFonts w:ascii="Times New Roman" w:hAnsi="Times New Roman" w:cs="Times New Roman"/>
          <w:sz w:val="24"/>
          <w:szCs w:val="24"/>
          <w:highlight w:val="yellow"/>
        </w:rPr>
        <w:t>during host plant-insect interaction</w:t>
      </w:r>
      <w:r w:rsidR="00C90D7D" w:rsidRPr="005B45AE">
        <w:rPr>
          <w:rFonts w:ascii="Times New Roman" w:hAnsi="Times New Roman" w:cs="Times New Roman"/>
          <w:sz w:val="24"/>
          <w:szCs w:val="24"/>
        </w:rPr>
        <w:t xml:space="preserve"> and the evolution of insecticide resistance</w:t>
      </w:r>
      <w:r w:rsidR="008B3DFD">
        <w:rPr>
          <w:rFonts w:ascii="Times New Roman" w:hAnsi="Times New Roman" w:cs="Times New Roman"/>
          <w:color w:val="080000"/>
          <w:kern w:val="0"/>
          <w:sz w:val="24"/>
          <w:szCs w:val="24"/>
        </w:rPr>
        <w:t xml:space="preserve"> (Calla, 2021; </w:t>
      </w:r>
      <w:proofErr w:type="spellStart"/>
      <w:r w:rsidR="008B3DFD">
        <w:rPr>
          <w:rFonts w:ascii="Times New Roman" w:hAnsi="Times New Roman" w:cs="Times New Roman"/>
          <w:color w:val="080000"/>
          <w:kern w:val="0"/>
          <w:sz w:val="24"/>
          <w:szCs w:val="24"/>
        </w:rPr>
        <w:t>Nauen</w:t>
      </w:r>
      <w:proofErr w:type="spellEnd"/>
      <w:r w:rsidR="008B3DFD">
        <w:rPr>
          <w:rFonts w:ascii="Times New Roman" w:hAnsi="Times New Roman" w:cs="Times New Roman"/>
          <w:color w:val="080000"/>
          <w:kern w:val="0"/>
          <w:sz w:val="24"/>
          <w:szCs w:val="24"/>
        </w:rPr>
        <w:t xml:space="preserve"> et al., 2021)</w:t>
      </w:r>
      <w:r w:rsidR="00595797" w:rsidRPr="005B45AE">
        <w:rPr>
          <w:rFonts w:ascii="Times New Roman" w:hAnsi="Times New Roman" w:cs="Times New Roman"/>
          <w:sz w:val="24"/>
          <w:szCs w:val="24"/>
        </w:rPr>
        <w:t xml:space="preserve">. </w:t>
      </w:r>
      <w:r w:rsidR="0041380B" w:rsidRPr="005B45AE">
        <w:rPr>
          <w:rFonts w:ascii="Times New Roman" w:hAnsi="Times New Roman" w:cs="Times New Roman"/>
          <w:sz w:val="24"/>
          <w:szCs w:val="24"/>
        </w:rPr>
        <w:t>T</w:t>
      </w:r>
      <w:r w:rsidR="00595797" w:rsidRPr="005B45AE">
        <w:rPr>
          <w:rFonts w:ascii="Times New Roman" w:hAnsi="Times New Roman" w:cs="Times New Roman"/>
          <w:sz w:val="24"/>
          <w:szCs w:val="24"/>
        </w:rPr>
        <w:t>he model of evolution and function of amplified insect P450</w:t>
      </w:r>
      <w:r w:rsidR="00330986" w:rsidRPr="005B45AE">
        <w:rPr>
          <w:rFonts w:ascii="Times New Roman" w:hAnsi="Times New Roman" w:cs="Times New Roman"/>
          <w:sz w:val="24"/>
          <w:szCs w:val="24"/>
        </w:rPr>
        <w:t>s</w:t>
      </w:r>
      <w:r w:rsidR="00595797" w:rsidRPr="005B45AE">
        <w:rPr>
          <w:rFonts w:ascii="Times New Roman" w:hAnsi="Times New Roman" w:cs="Times New Roman"/>
          <w:sz w:val="24"/>
          <w:szCs w:val="24"/>
        </w:rPr>
        <w:t xml:space="preserve"> </w:t>
      </w:r>
      <w:r w:rsidR="006329CB" w:rsidRPr="005B45AE">
        <w:rPr>
          <w:rFonts w:ascii="Times New Roman" w:hAnsi="Times New Roman" w:cs="Times New Roman"/>
          <w:sz w:val="24"/>
          <w:szCs w:val="24"/>
        </w:rPr>
        <w:t xml:space="preserve">allows </w:t>
      </w:r>
      <w:r w:rsidR="00595797" w:rsidRPr="005B45AE">
        <w:rPr>
          <w:rFonts w:ascii="Times New Roman" w:hAnsi="Times New Roman" w:cs="Times New Roman"/>
          <w:sz w:val="24"/>
          <w:szCs w:val="24"/>
        </w:rPr>
        <w:t>study</w:t>
      </w:r>
      <w:r w:rsidR="00BC7E2C" w:rsidRPr="005B45AE">
        <w:rPr>
          <w:rFonts w:ascii="Times New Roman" w:hAnsi="Times New Roman" w:cs="Times New Roman"/>
          <w:sz w:val="24"/>
          <w:szCs w:val="24"/>
        </w:rPr>
        <w:t xml:space="preserve"> </w:t>
      </w:r>
      <w:r w:rsidR="006F16BE" w:rsidRPr="005B45AE">
        <w:rPr>
          <w:rFonts w:ascii="Times New Roman" w:hAnsi="Times New Roman" w:cs="Times New Roman"/>
          <w:sz w:val="24"/>
          <w:szCs w:val="24"/>
        </w:rPr>
        <w:t xml:space="preserve">of </w:t>
      </w:r>
      <w:r w:rsidR="00BC7E2C" w:rsidRPr="005B45AE">
        <w:rPr>
          <w:rFonts w:ascii="Times New Roman" w:hAnsi="Times New Roman" w:cs="Times New Roman"/>
          <w:sz w:val="24"/>
          <w:szCs w:val="24"/>
        </w:rPr>
        <w:t>the proximal causes of</w:t>
      </w:r>
      <w:r w:rsidR="00BC7E2C" w:rsidRPr="005B45AE">
        <w:rPr>
          <w:rFonts w:ascii="Times New Roman" w:hAnsi="Times New Roman" w:cs="Times New Roman" w:hint="eastAsia"/>
          <w:sz w:val="24"/>
          <w:szCs w:val="24"/>
        </w:rPr>
        <w:t xml:space="preserve"> </w:t>
      </w:r>
      <w:r w:rsidR="00BC7E2C" w:rsidRPr="005B45AE">
        <w:rPr>
          <w:rFonts w:ascii="Times New Roman" w:hAnsi="Times New Roman" w:cs="Times New Roman"/>
          <w:sz w:val="24"/>
          <w:szCs w:val="24"/>
        </w:rPr>
        <w:t>duplication and the c</w:t>
      </w:r>
      <w:r w:rsidR="00595797" w:rsidRPr="005B45AE">
        <w:rPr>
          <w:rFonts w:ascii="Times New Roman" w:hAnsi="Times New Roman" w:cs="Times New Roman"/>
          <w:sz w:val="24"/>
          <w:szCs w:val="24"/>
        </w:rPr>
        <w:t xml:space="preserve">omplicated </w:t>
      </w:r>
      <w:r w:rsidR="002A1991" w:rsidRPr="005B45AE">
        <w:rPr>
          <w:rFonts w:ascii="Times New Roman" w:hAnsi="Times New Roman" w:cs="Times New Roman"/>
          <w:sz w:val="24"/>
          <w:szCs w:val="24"/>
        </w:rPr>
        <w:t xml:space="preserve">mechanisms of </w:t>
      </w:r>
      <w:r w:rsidR="00BC7E2C" w:rsidRPr="005B45AE">
        <w:rPr>
          <w:rFonts w:ascii="Times New Roman" w:hAnsi="Times New Roman" w:cs="Times New Roman"/>
          <w:sz w:val="24"/>
          <w:szCs w:val="24"/>
        </w:rPr>
        <w:t xml:space="preserve">subsequent </w:t>
      </w:r>
      <w:r w:rsidR="00595797" w:rsidRPr="005B45AE">
        <w:rPr>
          <w:rFonts w:ascii="Times New Roman" w:hAnsi="Times New Roman" w:cs="Times New Roman"/>
          <w:sz w:val="24"/>
          <w:szCs w:val="24"/>
        </w:rPr>
        <w:t>function diverge</w:t>
      </w:r>
      <w:r w:rsidR="00CD24D1" w:rsidRPr="005B45AE">
        <w:rPr>
          <w:rFonts w:ascii="Times New Roman" w:hAnsi="Times New Roman" w:cs="Times New Roman"/>
          <w:sz w:val="24"/>
          <w:szCs w:val="24"/>
        </w:rPr>
        <w:t xml:space="preserve">nce. </w:t>
      </w:r>
    </w:p>
    <w:p w14:paraId="5AF6C3C8" w14:textId="733B5770" w:rsidR="00343D0A" w:rsidRPr="005B45AE" w:rsidRDefault="00CD24D1"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However, in general, the study of insect P450</w:t>
      </w:r>
      <w:r w:rsidR="00081A6C" w:rsidRPr="005B45AE">
        <w:rPr>
          <w:rFonts w:ascii="Times New Roman" w:hAnsi="Times New Roman" w:cs="Times New Roman"/>
          <w:sz w:val="24"/>
          <w:szCs w:val="24"/>
        </w:rPr>
        <w:t>s</w:t>
      </w:r>
      <w:r w:rsidRPr="005B45AE">
        <w:rPr>
          <w:rFonts w:ascii="Times New Roman" w:hAnsi="Times New Roman" w:cs="Times New Roman"/>
          <w:sz w:val="24"/>
          <w:szCs w:val="24"/>
        </w:rPr>
        <w:t xml:space="preserve"> </w:t>
      </w:r>
      <w:r w:rsidR="007A2896" w:rsidRPr="005B45AE">
        <w:rPr>
          <w:rFonts w:ascii="Times New Roman" w:hAnsi="Times New Roman" w:cs="Times New Roman"/>
          <w:sz w:val="24"/>
          <w:szCs w:val="24"/>
        </w:rPr>
        <w:t xml:space="preserve">is fragmentary and </w:t>
      </w:r>
      <w:r w:rsidRPr="005B45AE">
        <w:rPr>
          <w:rFonts w:ascii="Times New Roman" w:hAnsi="Times New Roman" w:cs="Times New Roman"/>
          <w:sz w:val="24"/>
          <w:szCs w:val="24"/>
        </w:rPr>
        <w:t xml:space="preserve">is limited by the slow pace of functional characterization </w:t>
      </w:r>
      <w:r w:rsidR="007A2896" w:rsidRPr="005B45AE">
        <w:rPr>
          <w:rFonts w:ascii="Times New Roman" w:hAnsi="Times New Roman" w:cs="Times New Roman"/>
          <w:sz w:val="24"/>
          <w:szCs w:val="24"/>
        </w:rPr>
        <w:t>because it is often driven by specific goals, such as the elucidation of a resistance mechanism</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Dermauw</w:t>
      </w:r>
      <w:proofErr w:type="spellEnd"/>
      <w:r w:rsidR="008B3DFD">
        <w:rPr>
          <w:rFonts w:ascii="Times New Roman" w:hAnsi="Times New Roman" w:cs="Times New Roman"/>
          <w:color w:val="080000"/>
          <w:kern w:val="0"/>
          <w:sz w:val="24"/>
          <w:szCs w:val="24"/>
        </w:rPr>
        <w:t xml:space="preserve"> et al., 2020; </w:t>
      </w:r>
      <w:proofErr w:type="spellStart"/>
      <w:r w:rsidR="008B3DFD">
        <w:rPr>
          <w:rFonts w:ascii="Times New Roman" w:hAnsi="Times New Roman" w:cs="Times New Roman"/>
          <w:color w:val="080000"/>
          <w:kern w:val="0"/>
          <w:sz w:val="24"/>
          <w:szCs w:val="24"/>
        </w:rPr>
        <w:t>Nauen</w:t>
      </w:r>
      <w:proofErr w:type="spellEnd"/>
      <w:r w:rsidR="008B3DFD">
        <w:rPr>
          <w:rFonts w:ascii="Times New Roman" w:hAnsi="Times New Roman" w:cs="Times New Roman"/>
          <w:color w:val="080000"/>
          <w:kern w:val="0"/>
          <w:sz w:val="24"/>
          <w:szCs w:val="24"/>
        </w:rPr>
        <w:t xml:space="preserve"> et al., 2021)</w:t>
      </w:r>
      <w:r w:rsidR="007A2896" w:rsidRPr="005B45AE">
        <w:rPr>
          <w:rFonts w:ascii="Times New Roman" w:hAnsi="Times New Roman" w:cs="Times New Roman"/>
          <w:sz w:val="24"/>
          <w:szCs w:val="24"/>
        </w:rPr>
        <w:t xml:space="preserve">. </w:t>
      </w:r>
      <w:r w:rsidR="00973E75" w:rsidRPr="005B45AE">
        <w:rPr>
          <w:rFonts w:ascii="Times New Roman" w:hAnsi="Times New Roman" w:cs="Times New Roman"/>
          <w:sz w:val="24"/>
          <w:szCs w:val="24"/>
        </w:rPr>
        <w:t xml:space="preserve">Consequently, the </w:t>
      </w:r>
      <w:r w:rsidR="00595797" w:rsidRPr="005B45AE">
        <w:rPr>
          <w:rFonts w:ascii="Times New Roman" w:hAnsi="Times New Roman" w:cs="Times New Roman"/>
          <w:sz w:val="24"/>
          <w:szCs w:val="24"/>
        </w:rPr>
        <w:t xml:space="preserve">molecular mechanisms that mediate </w:t>
      </w:r>
      <w:r w:rsidR="0043061A" w:rsidRPr="005B45AE">
        <w:rPr>
          <w:rFonts w:ascii="Times New Roman" w:hAnsi="Times New Roman" w:cs="Times New Roman"/>
          <w:sz w:val="24"/>
          <w:szCs w:val="24"/>
        </w:rPr>
        <w:t>the evolutionary process</w:t>
      </w:r>
      <w:r w:rsidR="00595797" w:rsidRPr="005B45AE">
        <w:rPr>
          <w:rFonts w:ascii="Times New Roman" w:hAnsi="Times New Roman" w:cs="Times New Roman"/>
          <w:sz w:val="24"/>
          <w:szCs w:val="24"/>
        </w:rPr>
        <w:t xml:space="preserve"> </w:t>
      </w:r>
      <w:r w:rsidR="002E4372" w:rsidRPr="005B45AE">
        <w:rPr>
          <w:rFonts w:ascii="Times New Roman" w:hAnsi="Times New Roman" w:cs="Times New Roman"/>
          <w:sz w:val="24"/>
          <w:szCs w:val="24"/>
        </w:rPr>
        <w:t xml:space="preserve">in insects </w:t>
      </w:r>
      <w:r w:rsidR="00595797" w:rsidRPr="005B45AE">
        <w:rPr>
          <w:rFonts w:ascii="Times New Roman" w:hAnsi="Times New Roman" w:cs="Times New Roman"/>
          <w:sz w:val="24"/>
          <w:szCs w:val="24"/>
        </w:rPr>
        <w:t xml:space="preserve">are poorly understood compared to </w:t>
      </w:r>
      <w:r w:rsidR="00764952" w:rsidRPr="005B45AE">
        <w:rPr>
          <w:rFonts w:ascii="Times New Roman" w:hAnsi="Times New Roman" w:cs="Times New Roman"/>
          <w:sz w:val="24"/>
          <w:szCs w:val="24"/>
        </w:rPr>
        <w:t xml:space="preserve">those </w:t>
      </w:r>
      <w:r w:rsidR="00595797" w:rsidRPr="005B45AE">
        <w:rPr>
          <w:rFonts w:ascii="Times New Roman" w:hAnsi="Times New Roman" w:cs="Times New Roman"/>
          <w:sz w:val="24"/>
          <w:szCs w:val="24"/>
        </w:rPr>
        <w:t>in mammals, microorganisms and plants.</w:t>
      </w:r>
      <w:r w:rsidR="0090427B" w:rsidRPr="005B45AE">
        <w:rPr>
          <w:rFonts w:ascii="Times New Roman" w:hAnsi="Times New Roman" w:cs="Times New Roman"/>
          <w:sz w:val="24"/>
          <w:szCs w:val="24"/>
        </w:rPr>
        <w:t xml:space="preserve"> </w:t>
      </w:r>
      <w:r w:rsidR="0052422F" w:rsidRPr="005B45AE">
        <w:rPr>
          <w:rFonts w:ascii="Times New Roman" w:hAnsi="Times New Roman" w:cs="Times New Roman"/>
          <w:sz w:val="24"/>
          <w:szCs w:val="24"/>
        </w:rPr>
        <w:t xml:space="preserve">Moreover, </w:t>
      </w:r>
      <w:r w:rsidR="00E62204" w:rsidRPr="005B45AE">
        <w:rPr>
          <w:rFonts w:ascii="Times New Roman" w:hAnsi="Times New Roman" w:cs="Times New Roman"/>
          <w:sz w:val="24"/>
          <w:szCs w:val="24"/>
        </w:rPr>
        <w:t xml:space="preserve">the </w:t>
      </w:r>
      <w:r w:rsidR="00890DD1" w:rsidRPr="005B45AE">
        <w:rPr>
          <w:rFonts w:ascii="Times New Roman" w:hAnsi="Times New Roman" w:cs="Times New Roman"/>
          <w:sz w:val="24"/>
          <w:szCs w:val="24"/>
        </w:rPr>
        <w:t xml:space="preserve">large </w:t>
      </w:r>
      <w:r w:rsidR="00E62204" w:rsidRPr="005B45AE">
        <w:rPr>
          <w:rFonts w:ascii="Times New Roman" w:hAnsi="Times New Roman" w:cs="Times New Roman"/>
          <w:sz w:val="24"/>
          <w:szCs w:val="24"/>
        </w:rPr>
        <w:lastRenderedPageBreak/>
        <w:t>numbers</w:t>
      </w:r>
      <w:r w:rsidR="00452004" w:rsidRPr="005B45AE">
        <w:rPr>
          <w:rFonts w:ascii="Times New Roman" w:hAnsi="Times New Roman" w:cs="Times New Roman"/>
          <w:sz w:val="24"/>
          <w:szCs w:val="24"/>
        </w:rPr>
        <w:t xml:space="preserve"> of insect P450s</w:t>
      </w:r>
      <w:r w:rsidR="00E62204" w:rsidRPr="005B45AE">
        <w:rPr>
          <w:rFonts w:ascii="Times New Roman" w:hAnsi="Times New Roman" w:cs="Times New Roman"/>
          <w:sz w:val="24"/>
          <w:szCs w:val="24"/>
        </w:rPr>
        <w:t xml:space="preserve">, </w:t>
      </w:r>
      <w:r w:rsidR="00452004" w:rsidRPr="005B45AE">
        <w:rPr>
          <w:rFonts w:ascii="Times New Roman" w:hAnsi="Times New Roman" w:cs="Times New Roman"/>
          <w:sz w:val="24"/>
          <w:szCs w:val="24"/>
        </w:rPr>
        <w:t xml:space="preserve">their </w:t>
      </w:r>
      <w:r w:rsidR="00E62204" w:rsidRPr="005B45AE">
        <w:rPr>
          <w:rFonts w:ascii="Times New Roman" w:hAnsi="Times New Roman" w:cs="Times New Roman"/>
          <w:sz w:val="24"/>
          <w:szCs w:val="24"/>
        </w:rPr>
        <w:t xml:space="preserve">ubiquitous sequence polymorphism and </w:t>
      </w:r>
      <w:r w:rsidR="008358FB" w:rsidRPr="005B45AE">
        <w:rPr>
          <w:rFonts w:ascii="Times New Roman" w:hAnsi="Times New Roman" w:cs="Times New Roman"/>
          <w:sz w:val="24"/>
          <w:szCs w:val="24"/>
        </w:rPr>
        <w:t xml:space="preserve">the </w:t>
      </w:r>
      <w:r w:rsidR="00E62204" w:rsidRPr="005B45AE">
        <w:rPr>
          <w:rFonts w:ascii="Times New Roman" w:hAnsi="Times New Roman" w:cs="Times New Roman"/>
          <w:sz w:val="24"/>
          <w:szCs w:val="24"/>
        </w:rPr>
        <w:t xml:space="preserve">broad transcriptional response to xenobiotics make </w:t>
      </w:r>
      <w:r w:rsidR="0052422F" w:rsidRPr="005B45AE">
        <w:rPr>
          <w:rFonts w:ascii="Times New Roman" w:hAnsi="Times New Roman" w:cs="Times New Roman"/>
          <w:sz w:val="24"/>
          <w:szCs w:val="24"/>
        </w:rPr>
        <w:t>demonstrating</w:t>
      </w:r>
      <w:r w:rsidR="00E62204" w:rsidRPr="005B45AE">
        <w:rPr>
          <w:rFonts w:ascii="Times New Roman" w:hAnsi="Times New Roman" w:cs="Times New Roman"/>
          <w:sz w:val="24"/>
          <w:szCs w:val="24"/>
        </w:rPr>
        <w:t xml:space="preserve"> </w:t>
      </w:r>
      <w:r w:rsidR="0052422F" w:rsidRPr="005B45AE">
        <w:rPr>
          <w:rFonts w:ascii="Times New Roman" w:hAnsi="Times New Roman" w:cs="Times New Roman"/>
          <w:sz w:val="24"/>
          <w:szCs w:val="24"/>
        </w:rPr>
        <w:t>the adaptive value of gene duplication</w:t>
      </w:r>
      <w:bookmarkStart w:id="1" w:name="OLE_LINK20"/>
      <w:r w:rsidR="0052422F" w:rsidRPr="005B45AE">
        <w:rPr>
          <w:rFonts w:ascii="Times New Roman" w:hAnsi="Times New Roman" w:cs="Times New Roman"/>
          <w:sz w:val="24"/>
          <w:szCs w:val="24"/>
        </w:rPr>
        <w:t xml:space="preserve"> </w:t>
      </w:r>
      <w:r w:rsidR="004D4EF0" w:rsidRPr="005B45AE">
        <w:rPr>
          <w:rFonts w:ascii="Times New Roman" w:hAnsi="Times New Roman" w:cs="Times New Roman"/>
          <w:sz w:val="24"/>
          <w:szCs w:val="24"/>
        </w:rPr>
        <w:t>challenging</w:t>
      </w:r>
      <w:bookmarkEnd w:id="1"/>
      <w:r w:rsidR="004D4EF0" w:rsidRPr="005B45AE">
        <w:rPr>
          <w:rFonts w:ascii="Times New Roman" w:hAnsi="Times New Roman" w:cs="Times New Roman"/>
          <w:sz w:val="24"/>
          <w:szCs w:val="24"/>
        </w:rPr>
        <w:t xml:space="preserve">. </w:t>
      </w:r>
      <w:r w:rsidR="002A1991" w:rsidRPr="005B45AE">
        <w:rPr>
          <w:rFonts w:ascii="Times New Roman" w:hAnsi="Times New Roman" w:cs="Times New Roman"/>
          <w:sz w:val="24"/>
          <w:szCs w:val="24"/>
        </w:rPr>
        <w:t xml:space="preserve">Fortunately, we </w:t>
      </w:r>
      <w:r w:rsidR="00EE198F" w:rsidRPr="005B45AE">
        <w:rPr>
          <w:rFonts w:ascii="Times New Roman" w:hAnsi="Times New Roman" w:cs="Times New Roman"/>
          <w:sz w:val="24"/>
          <w:szCs w:val="24"/>
        </w:rPr>
        <w:t xml:space="preserve">identified </w:t>
      </w:r>
      <w:r w:rsidR="002A1991" w:rsidRPr="005B45AE">
        <w:rPr>
          <w:rFonts w:ascii="Times New Roman" w:hAnsi="Times New Roman" w:cs="Times New Roman"/>
          <w:sz w:val="24"/>
          <w:szCs w:val="24"/>
        </w:rPr>
        <w:t xml:space="preserve">several good </w:t>
      </w:r>
      <w:r w:rsidR="00C71EED" w:rsidRPr="005B45AE">
        <w:rPr>
          <w:rFonts w:ascii="Times New Roman" w:hAnsi="Times New Roman" w:cs="Times New Roman"/>
          <w:sz w:val="24"/>
          <w:szCs w:val="24"/>
        </w:rPr>
        <w:t xml:space="preserve">candidates </w:t>
      </w:r>
      <w:r w:rsidR="002A1991" w:rsidRPr="005B45AE">
        <w:rPr>
          <w:rFonts w:ascii="Times New Roman" w:hAnsi="Times New Roman" w:cs="Times New Roman"/>
          <w:sz w:val="24"/>
          <w:szCs w:val="24"/>
        </w:rPr>
        <w:t>for studying functional divergence from our previous functional screening of insect P450s</w:t>
      </w:r>
      <w:r w:rsidR="00FD1BF9" w:rsidRPr="005B45AE">
        <w:rPr>
          <w:rFonts w:ascii="Times New Roman" w:hAnsi="Times New Roman" w:cs="Times New Roman"/>
          <w:sz w:val="24"/>
          <w:szCs w:val="24"/>
        </w:rPr>
        <w:t xml:space="preserve">. The CYP6AE gene cluster within the polyphagous </w:t>
      </w:r>
      <w:r w:rsidR="00FD1BF9" w:rsidRPr="005B45AE">
        <w:rPr>
          <w:rFonts w:ascii="Times New Roman" w:hAnsi="Times New Roman" w:cs="Times New Roman"/>
          <w:i/>
          <w:sz w:val="24"/>
          <w:szCs w:val="24"/>
        </w:rPr>
        <w:t>H. armigera</w:t>
      </w:r>
      <w:r w:rsidR="0043061A" w:rsidRPr="005B45AE">
        <w:rPr>
          <w:rFonts w:ascii="Times New Roman" w:hAnsi="Times New Roman" w:cs="Times New Roman"/>
          <w:sz w:val="24"/>
          <w:szCs w:val="24"/>
        </w:rPr>
        <w:t xml:space="preserve"> </w:t>
      </w:r>
      <w:r w:rsidR="00FD1BF9" w:rsidRPr="005B45AE">
        <w:rPr>
          <w:rFonts w:ascii="Times New Roman" w:hAnsi="Times New Roman" w:cs="Times New Roman"/>
          <w:sz w:val="24"/>
          <w:szCs w:val="24"/>
        </w:rPr>
        <w:t xml:space="preserve">contains a pair of newly </w:t>
      </w:r>
      <w:r w:rsidR="004D4EF0" w:rsidRPr="005B45AE">
        <w:rPr>
          <w:rFonts w:ascii="Times New Roman" w:hAnsi="Times New Roman" w:cs="Times New Roman"/>
          <w:sz w:val="24"/>
          <w:szCs w:val="24"/>
        </w:rPr>
        <w:t>duplicated</w:t>
      </w:r>
      <w:r w:rsidR="00FD1BF9" w:rsidRPr="005B45AE">
        <w:rPr>
          <w:rFonts w:ascii="Times New Roman" w:hAnsi="Times New Roman" w:cs="Times New Roman"/>
          <w:sz w:val="24"/>
          <w:szCs w:val="24"/>
        </w:rPr>
        <w:t xml:space="preserve"> paralogs, CYP6AE19 and CYP6AE20, which share over 90% </w:t>
      </w:r>
      <w:r w:rsidR="00FD1BF9" w:rsidRPr="005B45AE">
        <w:rPr>
          <w:rFonts w:ascii="Times New Roman" w:hAnsi="Times New Roman" w:cs="Times New Roman" w:hint="eastAsia"/>
          <w:sz w:val="24"/>
          <w:szCs w:val="24"/>
        </w:rPr>
        <w:t>sequence</w:t>
      </w:r>
      <w:r w:rsidR="00FD1BF9" w:rsidRPr="005B45AE">
        <w:rPr>
          <w:rFonts w:ascii="Times New Roman" w:hAnsi="Times New Roman" w:cs="Times New Roman"/>
          <w:sz w:val="24"/>
          <w:szCs w:val="24"/>
        </w:rPr>
        <w:t xml:space="preserve"> identity but distinct catalytic specificity to </w:t>
      </w:r>
      <w:r w:rsidR="003537FC" w:rsidRPr="005B45AE">
        <w:rPr>
          <w:rFonts w:ascii="Times New Roman" w:hAnsi="Times New Roman" w:cs="Times New Roman"/>
          <w:sz w:val="24"/>
          <w:szCs w:val="24"/>
        </w:rPr>
        <w:t>six</w:t>
      </w:r>
      <w:r w:rsidR="00125472" w:rsidRPr="005B45AE">
        <w:rPr>
          <w:rFonts w:ascii="Times New Roman" w:hAnsi="Times New Roman" w:cs="Times New Roman"/>
          <w:sz w:val="24"/>
          <w:szCs w:val="24"/>
        </w:rPr>
        <w:t xml:space="preserve"> molecules including pesticides and plant-toxins</w:t>
      </w:r>
      <w:r w:rsidR="008B3DFD">
        <w:rPr>
          <w:rFonts w:ascii="Times New Roman" w:hAnsi="Times New Roman" w:cs="Times New Roman"/>
          <w:color w:val="080000"/>
          <w:kern w:val="0"/>
          <w:sz w:val="24"/>
          <w:szCs w:val="24"/>
        </w:rPr>
        <w:t xml:space="preserve"> (Shi et al., 2018)</w:t>
      </w:r>
      <w:r w:rsidR="009606F9" w:rsidRPr="005B45AE">
        <w:rPr>
          <w:rFonts w:ascii="Times New Roman" w:hAnsi="Times New Roman" w:cs="Times New Roman"/>
          <w:sz w:val="24"/>
          <w:szCs w:val="24"/>
        </w:rPr>
        <w:t>. In particular, CYP6AE19 is the only member that can metabolize xanthotoxin</w:t>
      </w:r>
      <w:r w:rsidR="008B3DFD">
        <w:rPr>
          <w:rFonts w:ascii="Times New Roman" w:hAnsi="Times New Roman" w:cs="Times New Roman"/>
          <w:color w:val="080000"/>
          <w:kern w:val="0"/>
          <w:sz w:val="24"/>
          <w:szCs w:val="24"/>
        </w:rPr>
        <w:t xml:space="preserve"> (Wang et al., 2018)</w:t>
      </w:r>
      <w:r w:rsidR="003537FC" w:rsidRPr="005B45AE">
        <w:rPr>
          <w:rFonts w:ascii="Times New Roman" w:hAnsi="Times New Roman" w:cs="Times New Roman"/>
          <w:sz w:val="24"/>
          <w:szCs w:val="24"/>
        </w:rPr>
        <w:t xml:space="preserve">. </w:t>
      </w:r>
      <w:r w:rsidR="006D34A4" w:rsidRPr="005B45AE">
        <w:rPr>
          <w:rFonts w:ascii="Times New Roman" w:hAnsi="Times New Roman" w:cs="Times New Roman"/>
          <w:sz w:val="24"/>
          <w:szCs w:val="24"/>
        </w:rPr>
        <w:t>Recently</w:t>
      </w:r>
      <w:r w:rsidR="003537FC" w:rsidRPr="005B45AE">
        <w:rPr>
          <w:rFonts w:ascii="Times New Roman" w:hAnsi="Times New Roman" w:cs="Times New Roman"/>
          <w:sz w:val="24"/>
          <w:szCs w:val="24"/>
        </w:rPr>
        <w:t xml:space="preserve">, </w:t>
      </w:r>
      <w:r w:rsidR="004F59C9" w:rsidRPr="005B45AE">
        <w:rPr>
          <w:rFonts w:ascii="Times New Roman" w:hAnsi="Times New Roman" w:cs="Times New Roman"/>
          <w:sz w:val="24"/>
          <w:szCs w:val="24"/>
        </w:rPr>
        <w:t>an</w:t>
      </w:r>
      <w:r w:rsidR="00107FAC" w:rsidRPr="005B45AE">
        <w:rPr>
          <w:rFonts w:ascii="Times New Roman" w:hAnsi="Times New Roman" w:cs="Times New Roman"/>
          <w:sz w:val="24"/>
          <w:szCs w:val="24"/>
        </w:rPr>
        <w:t xml:space="preserve">other example of functional divergence of orthologs has been found in </w:t>
      </w:r>
      <w:r w:rsidR="004F59C9" w:rsidRPr="005B45AE">
        <w:rPr>
          <w:rFonts w:ascii="Times New Roman" w:hAnsi="Times New Roman" w:cs="Times New Roman"/>
          <w:sz w:val="24"/>
          <w:szCs w:val="24"/>
        </w:rPr>
        <w:t xml:space="preserve">the </w:t>
      </w:r>
      <w:r w:rsidR="00107FAC" w:rsidRPr="005B45AE">
        <w:rPr>
          <w:rFonts w:ascii="Times New Roman" w:hAnsi="Times New Roman" w:cs="Times New Roman"/>
          <w:sz w:val="24"/>
          <w:szCs w:val="24"/>
        </w:rPr>
        <w:t xml:space="preserve">CYP6B subfamily. </w:t>
      </w:r>
      <w:r w:rsidR="003537FC" w:rsidRPr="005B45AE">
        <w:rPr>
          <w:rFonts w:ascii="Times New Roman" w:hAnsi="Times New Roman" w:cs="Times New Roman"/>
          <w:sz w:val="24"/>
          <w:szCs w:val="24"/>
        </w:rPr>
        <w:t>CYP6B7 in a</w:t>
      </w:r>
      <w:r w:rsidR="005B7875" w:rsidRPr="005B45AE">
        <w:rPr>
          <w:sz w:val="24"/>
          <w:szCs w:val="24"/>
        </w:rPr>
        <w:t xml:space="preserve"> </w:t>
      </w:r>
      <w:r w:rsidR="000130EE" w:rsidRPr="005B45AE">
        <w:rPr>
          <w:rFonts w:ascii="Times New Roman" w:hAnsi="Times New Roman" w:cs="Times New Roman"/>
          <w:sz w:val="24"/>
          <w:szCs w:val="24"/>
        </w:rPr>
        <w:t>fenvalerate-</w:t>
      </w:r>
      <w:r w:rsidR="006D34A4" w:rsidRPr="005B45AE">
        <w:rPr>
          <w:rFonts w:ascii="Times New Roman" w:hAnsi="Times New Roman" w:cs="Times New Roman"/>
          <w:sz w:val="24"/>
          <w:szCs w:val="24"/>
        </w:rPr>
        <w:t>resistant</w:t>
      </w:r>
      <w:r w:rsidR="005B7875" w:rsidRPr="005B45AE">
        <w:rPr>
          <w:rFonts w:ascii="Times New Roman" w:hAnsi="Times New Roman" w:cs="Times New Roman"/>
          <w:sz w:val="24"/>
          <w:szCs w:val="24"/>
        </w:rPr>
        <w:t xml:space="preserve"> laboratory strain </w:t>
      </w:r>
      <w:r w:rsidR="003537FC" w:rsidRPr="005B45AE">
        <w:rPr>
          <w:rFonts w:ascii="Times New Roman" w:hAnsi="Times New Roman" w:cs="Times New Roman"/>
          <w:sz w:val="24"/>
          <w:szCs w:val="24"/>
        </w:rPr>
        <w:t xml:space="preserve">of </w:t>
      </w:r>
      <w:r w:rsidR="003537FC" w:rsidRPr="005B45AE">
        <w:rPr>
          <w:rFonts w:ascii="Times New Roman" w:hAnsi="Times New Roman" w:cs="Times New Roman"/>
          <w:i/>
          <w:sz w:val="24"/>
          <w:szCs w:val="24"/>
        </w:rPr>
        <w:t>H. armigera</w:t>
      </w:r>
      <w:r w:rsidR="003537FC" w:rsidRPr="005B45AE">
        <w:rPr>
          <w:rFonts w:ascii="Times New Roman" w:hAnsi="Times New Roman" w:cs="Times New Roman"/>
          <w:sz w:val="24"/>
          <w:szCs w:val="24"/>
        </w:rPr>
        <w:t xml:space="preserve"> </w:t>
      </w:r>
      <w:r w:rsidR="002C20DD" w:rsidRPr="005B45AE">
        <w:rPr>
          <w:rFonts w:ascii="Times New Roman" w:hAnsi="Times New Roman" w:cs="Times New Roman"/>
          <w:sz w:val="24"/>
          <w:szCs w:val="24"/>
        </w:rPr>
        <w:t>derived</w:t>
      </w:r>
      <w:r w:rsidR="003537FC" w:rsidRPr="005B45AE">
        <w:rPr>
          <w:rFonts w:ascii="Times New Roman" w:hAnsi="Times New Roman" w:cs="Times New Roman"/>
          <w:sz w:val="24"/>
          <w:szCs w:val="24"/>
        </w:rPr>
        <w:t xml:space="preserve"> from </w:t>
      </w:r>
      <w:r w:rsidR="001F1E11" w:rsidRPr="005B45AE">
        <w:rPr>
          <w:rFonts w:ascii="Times New Roman" w:hAnsi="Times New Roman" w:cs="Times New Roman"/>
          <w:sz w:val="24"/>
          <w:szCs w:val="24"/>
        </w:rPr>
        <w:t xml:space="preserve">a </w:t>
      </w:r>
      <w:r w:rsidR="003537FC" w:rsidRPr="005B45AE">
        <w:rPr>
          <w:rFonts w:ascii="Times New Roman" w:hAnsi="Times New Roman" w:cs="Times New Roman"/>
          <w:sz w:val="24"/>
          <w:szCs w:val="24"/>
        </w:rPr>
        <w:t>Chinese field</w:t>
      </w:r>
      <w:r w:rsidR="002C20DD" w:rsidRPr="005B45AE">
        <w:rPr>
          <w:rFonts w:ascii="Times New Roman" w:hAnsi="Times New Roman" w:cs="Times New Roman"/>
          <w:sz w:val="24"/>
          <w:szCs w:val="24"/>
        </w:rPr>
        <w:t>-collected population</w:t>
      </w:r>
      <w:r w:rsidR="003537FC" w:rsidRPr="005B45AE">
        <w:rPr>
          <w:rFonts w:ascii="Times New Roman" w:hAnsi="Times New Roman" w:cs="Times New Roman"/>
          <w:sz w:val="24"/>
          <w:szCs w:val="24"/>
        </w:rPr>
        <w:t xml:space="preserve"> was found to have lost its capacity to metabolize xanthotoxin, despite its ortholog</w:t>
      </w:r>
      <w:r w:rsidR="002C20DD" w:rsidRPr="005B45AE">
        <w:rPr>
          <w:rFonts w:ascii="Times New Roman" w:hAnsi="Times New Roman" w:cs="Times New Roman"/>
          <w:sz w:val="24"/>
          <w:szCs w:val="24"/>
        </w:rPr>
        <w:t xml:space="preserve"> </w:t>
      </w:r>
      <w:r w:rsidR="003537FC" w:rsidRPr="005B45AE">
        <w:rPr>
          <w:rFonts w:ascii="Times New Roman" w:hAnsi="Times New Roman" w:cs="Times New Roman"/>
          <w:sz w:val="24"/>
          <w:szCs w:val="24"/>
        </w:rPr>
        <w:t>CYP6B8</w:t>
      </w:r>
      <w:r w:rsidR="006E0E4C" w:rsidRPr="005B45AE">
        <w:rPr>
          <w:rFonts w:ascii="Times New Roman" w:hAnsi="Times New Roman" w:cs="Times New Roman"/>
          <w:sz w:val="24"/>
          <w:szCs w:val="24"/>
        </w:rPr>
        <w:t xml:space="preserve"> </w:t>
      </w:r>
      <w:r w:rsidR="002C20DD" w:rsidRPr="005B45AE">
        <w:rPr>
          <w:rFonts w:ascii="Times New Roman" w:hAnsi="Times New Roman" w:cs="Times New Roman"/>
          <w:sz w:val="24"/>
          <w:szCs w:val="24"/>
        </w:rPr>
        <w:t>from</w:t>
      </w:r>
      <w:r w:rsidR="003537FC" w:rsidRPr="005B45AE">
        <w:rPr>
          <w:rFonts w:ascii="Times New Roman" w:hAnsi="Times New Roman" w:cs="Times New Roman"/>
          <w:sz w:val="24"/>
          <w:szCs w:val="24"/>
        </w:rPr>
        <w:t xml:space="preserve"> </w:t>
      </w:r>
      <w:r w:rsidR="002C20DD" w:rsidRPr="005B45AE">
        <w:rPr>
          <w:rFonts w:ascii="Times New Roman" w:hAnsi="Times New Roman" w:cs="Times New Roman"/>
          <w:sz w:val="24"/>
          <w:szCs w:val="24"/>
        </w:rPr>
        <w:t>the</w:t>
      </w:r>
      <w:r w:rsidR="003537FC" w:rsidRPr="005B45AE">
        <w:rPr>
          <w:rFonts w:ascii="Times New Roman" w:hAnsi="Times New Roman" w:cs="Times New Roman"/>
          <w:sz w:val="24"/>
          <w:szCs w:val="24"/>
        </w:rPr>
        <w:t xml:space="preserve"> </w:t>
      </w:r>
      <w:r w:rsidR="004D3A72" w:rsidRPr="005B45AE">
        <w:rPr>
          <w:rFonts w:ascii="Times New Roman" w:hAnsi="Times New Roman" w:cs="Times New Roman"/>
          <w:sz w:val="24"/>
          <w:szCs w:val="24"/>
        </w:rPr>
        <w:t>closely-</w:t>
      </w:r>
      <w:r w:rsidR="00387AE7" w:rsidRPr="005B45AE">
        <w:rPr>
          <w:rFonts w:ascii="Times New Roman" w:hAnsi="Times New Roman" w:cs="Times New Roman"/>
          <w:sz w:val="24"/>
          <w:szCs w:val="24"/>
        </w:rPr>
        <w:t>related</w:t>
      </w:r>
      <w:r w:rsidR="003537FC" w:rsidRPr="005B45AE">
        <w:rPr>
          <w:rFonts w:ascii="Times New Roman" w:hAnsi="Times New Roman" w:cs="Times New Roman"/>
          <w:sz w:val="24"/>
          <w:szCs w:val="24"/>
        </w:rPr>
        <w:t xml:space="preserve"> species </w:t>
      </w:r>
      <w:r w:rsidR="003537FC" w:rsidRPr="005B45AE">
        <w:rPr>
          <w:rFonts w:ascii="Times New Roman" w:hAnsi="Times New Roman" w:cs="Times New Roman"/>
          <w:i/>
          <w:sz w:val="24"/>
          <w:szCs w:val="24"/>
        </w:rPr>
        <w:t>H</w:t>
      </w:r>
      <w:r w:rsidR="009606F9" w:rsidRPr="005B45AE">
        <w:rPr>
          <w:rFonts w:ascii="Times New Roman" w:hAnsi="Times New Roman" w:cs="Times New Roman"/>
          <w:i/>
          <w:sz w:val="24"/>
          <w:szCs w:val="24"/>
        </w:rPr>
        <w:t xml:space="preserve">. </w:t>
      </w:r>
      <w:r w:rsidR="003537FC" w:rsidRPr="005B45AE">
        <w:rPr>
          <w:rFonts w:ascii="Times New Roman" w:hAnsi="Times New Roman" w:cs="Times New Roman"/>
          <w:i/>
          <w:sz w:val="24"/>
          <w:szCs w:val="24"/>
        </w:rPr>
        <w:t>zea</w:t>
      </w:r>
      <w:r w:rsidR="003537FC" w:rsidRPr="005B45AE">
        <w:rPr>
          <w:rFonts w:ascii="Times New Roman" w:hAnsi="Times New Roman" w:cs="Times New Roman"/>
          <w:sz w:val="24"/>
          <w:szCs w:val="24"/>
        </w:rPr>
        <w:t xml:space="preserve">, </w:t>
      </w:r>
      <w:r w:rsidR="00F76879" w:rsidRPr="005B45AE">
        <w:rPr>
          <w:rFonts w:ascii="Times New Roman" w:hAnsi="Times New Roman" w:cs="Times New Roman"/>
          <w:sz w:val="24"/>
          <w:szCs w:val="24"/>
        </w:rPr>
        <w:t xml:space="preserve">showing </w:t>
      </w:r>
      <w:r w:rsidR="003537FC" w:rsidRPr="005B45AE">
        <w:rPr>
          <w:rFonts w:ascii="Times New Roman" w:hAnsi="Times New Roman" w:cs="Times New Roman"/>
          <w:sz w:val="24"/>
          <w:szCs w:val="24"/>
        </w:rPr>
        <w:t>high ac</w:t>
      </w:r>
      <w:r w:rsidR="006E0E4C" w:rsidRPr="005B45AE">
        <w:rPr>
          <w:rFonts w:ascii="Times New Roman" w:hAnsi="Times New Roman" w:cs="Times New Roman"/>
          <w:sz w:val="24"/>
          <w:szCs w:val="24"/>
        </w:rPr>
        <w:t>tivity to</w:t>
      </w:r>
      <w:r w:rsidR="00F76879" w:rsidRPr="005B45AE">
        <w:rPr>
          <w:rFonts w:ascii="Times New Roman" w:hAnsi="Times New Roman" w:cs="Times New Roman"/>
          <w:sz w:val="24"/>
          <w:szCs w:val="24"/>
        </w:rPr>
        <w:t>wards</w:t>
      </w:r>
      <w:r w:rsidR="006E0E4C" w:rsidRPr="005B45AE">
        <w:rPr>
          <w:rFonts w:ascii="Times New Roman" w:hAnsi="Times New Roman" w:cs="Times New Roman"/>
          <w:sz w:val="24"/>
          <w:szCs w:val="24"/>
        </w:rPr>
        <w:t xml:space="preserve"> this host-plant allelochemical</w:t>
      </w:r>
      <w:r w:rsidR="000C6284">
        <w:rPr>
          <w:rFonts w:ascii="Times New Roman" w:hAnsi="Times New Roman" w:cs="Times New Roman"/>
          <w:sz w:val="24"/>
          <w:szCs w:val="24"/>
        </w:rPr>
        <w:t xml:space="preserve"> </w:t>
      </w:r>
      <w:r w:rsidR="000C6284" w:rsidRPr="008B4A0D">
        <w:rPr>
          <w:rFonts w:ascii="Times New Roman" w:hAnsi="Times New Roman" w:cs="Times New Roman"/>
          <w:color w:val="080000"/>
          <w:kern w:val="0"/>
          <w:sz w:val="24"/>
          <w:szCs w:val="24"/>
          <w:highlight w:val="yellow"/>
        </w:rPr>
        <w:t>(Li et al., 2004)</w:t>
      </w:r>
      <w:r w:rsidR="003537FC" w:rsidRPr="005B45AE">
        <w:rPr>
          <w:rFonts w:ascii="Times New Roman" w:hAnsi="Times New Roman" w:cs="Times New Roman"/>
          <w:sz w:val="24"/>
          <w:szCs w:val="24"/>
        </w:rPr>
        <w:t xml:space="preserve">. </w:t>
      </w:r>
      <w:r w:rsidR="006E0E4C" w:rsidRPr="005B45AE">
        <w:rPr>
          <w:rFonts w:ascii="Times New Roman" w:hAnsi="Times New Roman" w:cs="Times New Roman"/>
          <w:sz w:val="24"/>
          <w:szCs w:val="24"/>
        </w:rPr>
        <w:t xml:space="preserve">We </w:t>
      </w:r>
      <w:r w:rsidR="006B7C4F" w:rsidRPr="005B45AE">
        <w:rPr>
          <w:rFonts w:ascii="Times New Roman" w:hAnsi="Times New Roman" w:cs="Times New Roman"/>
          <w:sz w:val="24"/>
          <w:szCs w:val="24"/>
        </w:rPr>
        <w:t>speculate</w:t>
      </w:r>
      <w:r w:rsidR="00011AC1" w:rsidRPr="005B45AE">
        <w:rPr>
          <w:rFonts w:ascii="Times New Roman" w:hAnsi="Times New Roman" w:cs="Times New Roman"/>
          <w:sz w:val="24"/>
          <w:szCs w:val="24"/>
        </w:rPr>
        <w:t>d</w:t>
      </w:r>
      <w:r w:rsidR="006E0E4C" w:rsidRPr="005B45AE">
        <w:rPr>
          <w:rFonts w:ascii="Times New Roman" w:hAnsi="Times New Roman" w:cs="Times New Roman"/>
          <w:sz w:val="24"/>
          <w:szCs w:val="24"/>
        </w:rPr>
        <w:t xml:space="preserve"> that sequence variants</w:t>
      </w:r>
      <w:r w:rsidR="00EE271C" w:rsidRPr="005B45AE">
        <w:rPr>
          <w:rFonts w:ascii="Times New Roman" w:hAnsi="Times New Roman" w:cs="Times New Roman"/>
          <w:sz w:val="24"/>
          <w:szCs w:val="24"/>
        </w:rPr>
        <w:t xml:space="preserve"> – </w:t>
      </w:r>
      <w:r w:rsidR="008A29A3" w:rsidRPr="005B45AE">
        <w:rPr>
          <w:rFonts w:ascii="Times New Roman" w:hAnsi="Times New Roman" w:cs="Times New Roman"/>
          <w:sz w:val="24"/>
          <w:szCs w:val="24"/>
        </w:rPr>
        <w:t>especially those in the SRSs</w:t>
      </w:r>
      <w:r w:rsidR="00EE271C" w:rsidRPr="005B45AE">
        <w:rPr>
          <w:rFonts w:ascii="Times New Roman" w:hAnsi="Times New Roman" w:cs="Times New Roman"/>
          <w:sz w:val="24"/>
          <w:szCs w:val="24"/>
        </w:rPr>
        <w:t xml:space="preserve"> –</w:t>
      </w:r>
      <w:r w:rsidR="008A29A3" w:rsidRPr="005B45AE">
        <w:rPr>
          <w:rFonts w:ascii="Times New Roman" w:hAnsi="Times New Roman" w:cs="Times New Roman"/>
          <w:sz w:val="24"/>
          <w:szCs w:val="24"/>
        </w:rPr>
        <w:t xml:space="preserve"> </w:t>
      </w:r>
      <w:r w:rsidR="006E0E4C" w:rsidRPr="005B45AE">
        <w:rPr>
          <w:rFonts w:ascii="Times New Roman" w:hAnsi="Times New Roman" w:cs="Times New Roman"/>
          <w:sz w:val="24"/>
          <w:szCs w:val="24"/>
        </w:rPr>
        <w:t>are</w:t>
      </w:r>
      <w:r w:rsidR="00EE271C" w:rsidRPr="005B45AE">
        <w:rPr>
          <w:rFonts w:ascii="Times New Roman" w:hAnsi="Times New Roman" w:cs="Times New Roman"/>
          <w:sz w:val="24"/>
          <w:szCs w:val="24"/>
        </w:rPr>
        <w:t xml:space="preserve"> </w:t>
      </w:r>
      <w:r w:rsidR="006E0E4C" w:rsidRPr="005B45AE">
        <w:rPr>
          <w:rFonts w:ascii="Times New Roman" w:hAnsi="Times New Roman" w:cs="Times New Roman"/>
          <w:sz w:val="24"/>
          <w:szCs w:val="24"/>
        </w:rPr>
        <w:t>major determinants of</w:t>
      </w:r>
      <w:r w:rsidR="00BE637E" w:rsidRPr="005B45AE">
        <w:rPr>
          <w:rFonts w:ascii="Times New Roman" w:hAnsi="Times New Roman" w:cs="Times New Roman"/>
          <w:sz w:val="24"/>
          <w:szCs w:val="24"/>
        </w:rPr>
        <w:t xml:space="preserve"> the large metabolic difference to xanthotoxin</w:t>
      </w:r>
      <w:r w:rsidR="006E0E4C" w:rsidRPr="005B45AE">
        <w:rPr>
          <w:rFonts w:ascii="Times New Roman" w:hAnsi="Times New Roman" w:cs="Times New Roman"/>
          <w:sz w:val="24"/>
          <w:szCs w:val="24"/>
        </w:rPr>
        <w:t xml:space="preserve"> observed in </w:t>
      </w:r>
      <w:r w:rsidR="00AC1ACA" w:rsidRPr="005B45AE">
        <w:rPr>
          <w:rFonts w:ascii="Times New Roman" w:hAnsi="Times New Roman" w:cs="Times New Roman"/>
          <w:sz w:val="24"/>
          <w:szCs w:val="24"/>
        </w:rPr>
        <w:t xml:space="preserve">the </w:t>
      </w:r>
      <w:r w:rsidR="009606F9" w:rsidRPr="005B45AE">
        <w:rPr>
          <w:rFonts w:ascii="Times New Roman" w:hAnsi="Times New Roman" w:cs="Times New Roman"/>
          <w:sz w:val="24"/>
          <w:szCs w:val="24"/>
        </w:rPr>
        <w:t xml:space="preserve">two </w:t>
      </w:r>
      <w:r w:rsidR="002C20DD" w:rsidRPr="005B45AE">
        <w:rPr>
          <w:rFonts w:ascii="Times New Roman" w:hAnsi="Times New Roman" w:cs="Times New Roman"/>
          <w:sz w:val="24"/>
          <w:szCs w:val="24"/>
        </w:rPr>
        <w:t xml:space="preserve">pairs of </w:t>
      </w:r>
      <w:r w:rsidR="009606F9" w:rsidRPr="005B45AE">
        <w:rPr>
          <w:rFonts w:ascii="Times New Roman" w:hAnsi="Times New Roman" w:cs="Times New Roman"/>
          <w:sz w:val="24"/>
          <w:szCs w:val="24"/>
        </w:rPr>
        <w:t xml:space="preserve">homologs. </w:t>
      </w:r>
    </w:p>
    <w:p w14:paraId="4DA16CFC" w14:textId="0F34911F" w:rsidR="00DF2083" w:rsidRPr="005B45AE" w:rsidRDefault="003E3F76"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In this study, we analyzed the sequences of CYP6AE19</w:t>
      </w:r>
      <w:r w:rsidR="002C20DD" w:rsidRPr="005B45AE">
        <w:rPr>
          <w:rFonts w:ascii="Times New Roman" w:hAnsi="Times New Roman" w:cs="Times New Roman"/>
          <w:sz w:val="24"/>
          <w:szCs w:val="24"/>
        </w:rPr>
        <w:t>/</w:t>
      </w:r>
      <w:r w:rsidRPr="005B45AE">
        <w:rPr>
          <w:rFonts w:ascii="Times New Roman" w:hAnsi="Times New Roman" w:cs="Times New Roman"/>
          <w:sz w:val="24"/>
          <w:szCs w:val="24"/>
        </w:rPr>
        <w:t>CYP6AE20</w:t>
      </w:r>
      <w:r w:rsidR="009606F9" w:rsidRPr="005B45AE">
        <w:rPr>
          <w:rFonts w:ascii="Times New Roman" w:hAnsi="Times New Roman" w:cs="Times New Roman"/>
          <w:sz w:val="24"/>
          <w:szCs w:val="24"/>
        </w:rPr>
        <w:t>, and CYP6B7</w:t>
      </w:r>
      <w:r w:rsidR="002C20DD" w:rsidRPr="005B45AE">
        <w:rPr>
          <w:rFonts w:ascii="Times New Roman" w:hAnsi="Times New Roman" w:cs="Times New Roman"/>
          <w:sz w:val="24"/>
          <w:szCs w:val="24"/>
        </w:rPr>
        <w:t>/</w:t>
      </w:r>
      <w:r w:rsidR="009606F9" w:rsidRPr="005B45AE">
        <w:rPr>
          <w:rFonts w:ascii="Times New Roman" w:hAnsi="Times New Roman" w:cs="Times New Roman"/>
          <w:sz w:val="24"/>
          <w:szCs w:val="24"/>
        </w:rPr>
        <w:t>CYP6B8</w:t>
      </w:r>
      <w:r w:rsidR="002B3B60" w:rsidRPr="005B45AE">
        <w:rPr>
          <w:rFonts w:ascii="Times New Roman" w:hAnsi="Times New Roman" w:cs="Times New Roman"/>
          <w:sz w:val="24"/>
          <w:szCs w:val="24"/>
        </w:rPr>
        <w:t>.</w:t>
      </w:r>
      <w:r w:rsidR="00577912" w:rsidRPr="005B45AE">
        <w:rPr>
          <w:rFonts w:ascii="Times New Roman" w:hAnsi="Times New Roman" w:cs="Times New Roman"/>
          <w:sz w:val="24"/>
          <w:szCs w:val="24"/>
        </w:rPr>
        <w:t xml:space="preserve"> </w:t>
      </w:r>
      <w:r w:rsidR="003561CC" w:rsidRPr="005B45AE">
        <w:rPr>
          <w:rFonts w:ascii="Times New Roman" w:hAnsi="Times New Roman" w:cs="Times New Roman"/>
          <w:sz w:val="24"/>
          <w:szCs w:val="24"/>
        </w:rPr>
        <w:t>T</w:t>
      </w:r>
      <w:r w:rsidR="007A79F2" w:rsidRPr="005B45AE">
        <w:rPr>
          <w:rFonts w:ascii="Times New Roman" w:hAnsi="Times New Roman" w:cs="Times New Roman"/>
          <w:sz w:val="24"/>
          <w:szCs w:val="24"/>
        </w:rPr>
        <w:t>he key amino acid</w:t>
      </w:r>
      <w:r w:rsidR="00D2303D" w:rsidRPr="005B45AE">
        <w:rPr>
          <w:rFonts w:ascii="Times New Roman" w:hAnsi="Times New Roman" w:cs="Times New Roman"/>
          <w:sz w:val="24"/>
          <w:szCs w:val="24"/>
        </w:rPr>
        <w:t>s</w:t>
      </w:r>
      <w:r w:rsidR="006B7C4F" w:rsidRPr="005B45AE">
        <w:rPr>
          <w:rFonts w:ascii="Times New Roman" w:hAnsi="Times New Roman" w:cs="Times New Roman"/>
          <w:sz w:val="24"/>
          <w:szCs w:val="24"/>
        </w:rPr>
        <w:t xml:space="preserve"> responsible for xanthotoxin metabolism</w:t>
      </w:r>
      <w:r w:rsidR="007A79F2" w:rsidRPr="005B45AE">
        <w:rPr>
          <w:rFonts w:ascii="Times New Roman" w:hAnsi="Times New Roman" w:cs="Times New Roman"/>
          <w:sz w:val="24"/>
          <w:szCs w:val="24"/>
        </w:rPr>
        <w:t xml:space="preserve"> </w:t>
      </w:r>
      <w:r w:rsidR="002B3B60" w:rsidRPr="005B45AE">
        <w:rPr>
          <w:rFonts w:ascii="Times New Roman" w:hAnsi="Times New Roman" w:cs="Times New Roman"/>
          <w:sz w:val="24"/>
          <w:szCs w:val="24"/>
        </w:rPr>
        <w:t xml:space="preserve">in CYP6AE19/6AE20 </w:t>
      </w:r>
      <w:r w:rsidR="007A79F2" w:rsidRPr="005B45AE">
        <w:rPr>
          <w:rFonts w:ascii="Times New Roman" w:hAnsi="Times New Roman" w:cs="Times New Roman"/>
          <w:sz w:val="24"/>
          <w:szCs w:val="24"/>
        </w:rPr>
        <w:t>w</w:t>
      </w:r>
      <w:r w:rsidR="00D2303D" w:rsidRPr="005B45AE">
        <w:rPr>
          <w:rFonts w:ascii="Times New Roman" w:hAnsi="Times New Roman" w:cs="Times New Roman"/>
          <w:sz w:val="24"/>
          <w:szCs w:val="24"/>
        </w:rPr>
        <w:t>ere</w:t>
      </w:r>
      <w:r w:rsidR="007A79F2" w:rsidRPr="005B45AE">
        <w:rPr>
          <w:rFonts w:ascii="Times New Roman" w:hAnsi="Times New Roman" w:cs="Times New Roman"/>
          <w:sz w:val="24"/>
          <w:szCs w:val="24"/>
        </w:rPr>
        <w:t xml:space="preserve"> </w:t>
      </w:r>
      <w:r w:rsidR="00135191" w:rsidRPr="005B45AE">
        <w:rPr>
          <w:rFonts w:ascii="Times New Roman" w:hAnsi="Times New Roman" w:cs="Times New Roman"/>
          <w:sz w:val="24"/>
          <w:szCs w:val="24"/>
        </w:rPr>
        <w:t>identified</w:t>
      </w:r>
      <w:r w:rsidR="007A79F2" w:rsidRPr="005B45AE">
        <w:rPr>
          <w:rFonts w:ascii="Times New Roman" w:hAnsi="Times New Roman" w:cs="Times New Roman"/>
          <w:sz w:val="24"/>
          <w:szCs w:val="24"/>
        </w:rPr>
        <w:t xml:space="preserve"> gradually by functional </w:t>
      </w:r>
      <w:r w:rsidR="00286932" w:rsidRPr="005B45AE">
        <w:rPr>
          <w:rFonts w:ascii="Times New Roman" w:hAnsi="Times New Roman" w:cs="Times New Roman"/>
          <w:sz w:val="24"/>
          <w:szCs w:val="24"/>
        </w:rPr>
        <w:t>characterization</w:t>
      </w:r>
      <w:r w:rsidR="007A79F2" w:rsidRPr="005B45AE">
        <w:rPr>
          <w:rFonts w:ascii="Times New Roman" w:hAnsi="Times New Roman" w:cs="Times New Roman"/>
          <w:sz w:val="24"/>
          <w:szCs w:val="24"/>
        </w:rPr>
        <w:t xml:space="preserve"> of </w:t>
      </w:r>
      <w:r w:rsidR="007A79F2" w:rsidRPr="005B45AE">
        <w:rPr>
          <w:rFonts w:ascii="Times New Roman" w:hAnsi="Times New Roman" w:cs="Times New Roman" w:hint="eastAsia"/>
          <w:sz w:val="24"/>
          <w:szCs w:val="24"/>
        </w:rPr>
        <w:t>c</w:t>
      </w:r>
      <w:r w:rsidR="00C42B09" w:rsidRPr="005B45AE">
        <w:rPr>
          <w:rFonts w:ascii="Times New Roman" w:hAnsi="Times New Roman" w:cs="Times New Roman"/>
          <w:sz w:val="24"/>
          <w:szCs w:val="24"/>
        </w:rPr>
        <w:t xml:space="preserve">himeric and </w:t>
      </w:r>
      <w:r w:rsidR="00D2303D" w:rsidRPr="005B45AE">
        <w:rPr>
          <w:rFonts w:ascii="Times New Roman" w:hAnsi="Times New Roman" w:cs="Times New Roman"/>
          <w:sz w:val="24"/>
          <w:szCs w:val="24"/>
        </w:rPr>
        <w:t>point</w:t>
      </w:r>
      <w:r w:rsidR="00C42B09" w:rsidRPr="005B45AE">
        <w:rPr>
          <w:rFonts w:ascii="Times New Roman" w:hAnsi="Times New Roman" w:cs="Times New Roman"/>
          <w:sz w:val="24"/>
          <w:szCs w:val="24"/>
        </w:rPr>
        <w:t xml:space="preserve"> mutants </w:t>
      </w:r>
      <w:r w:rsidR="007A79F2" w:rsidRPr="005B45AE">
        <w:rPr>
          <w:rFonts w:ascii="Times New Roman" w:hAnsi="Times New Roman" w:cs="Times New Roman"/>
          <w:sz w:val="24"/>
          <w:szCs w:val="24"/>
        </w:rPr>
        <w:t>which were</w:t>
      </w:r>
      <w:r w:rsidR="00C42B09" w:rsidRPr="005B45AE">
        <w:rPr>
          <w:rFonts w:ascii="Times New Roman" w:hAnsi="Times New Roman" w:cs="Times New Roman"/>
          <w:sz w:val="24"/>
          <w:szCs w:val="24"/>
        </w:rPr>
        <w:t xml:space="preserve"> generated by exchanging diverse SRS sections</w:t>
      </w:r>
      <w:r w:rsidR="002B3B60" w:rsidRPr="005B45AE">
        <w:rPr>
          <w:rFonts w:ascii="Times New Roman" w:hAnsi="Times New Roman" w:cs="Times New Roman"/>
          <w:sz w:val="24"/>
          <w:szCs w:val="24"/>
        </w:rPr>
        <w:t xml:space="preserve"> (SRS1, SRS4 and SRS6)</w:t>
      </w:r>
      <w:r w:rsidR="00C42B09" w:rsidRPr="005B45AE">
        <w:rPr>
          <w:rFonts w:ascii="Times New Roman" w:hAnsi="Times New Roman" w:cs="Times New Roman"/>
          <w:sz w:val="24"/>
          <w:szCs w:val="24"/>
        </w:rPr>
        <w:t xml:space="preserve"> and different amino acids</w:t>
      </w:r>
      <w:r w:rsidR="002B3B60" w:rsidRPr="005B45AE">
        <w:rPr>
          <w:rFonts w:ascii="Times New Roman" w:hAnsi="Times New Roman" w:cs="Times New Roman"/>
          <w:sz w:val="24"/>
          <w:szCs w:val="24"/>
        </w:rPr>
        <w:t xml:space="preserve"> within</w:t>
      </w:r>
      <w:r w:rsidR="00C42B09" w:rsidRPr="005B45AE">
        <w:rPr>
          <w:rFonts w:ascii="Times New Roman" w:hAnsi="Times New Roman" w:cs="Times New Roman"/>
          <w:sz w:val="24"/>
          <w:szCs w:val="24"/>
        </w:rPr>
        <w:t xml:space="preserve"> </w:t>
      </w:r>
      <w:r w:rsidR="002B3B60" w:rsidRPr="005B45AE">
        <w:rPr>
          <w:rFonts w:ascii="Times New Roman" w:hAnsi="Times New Roman" w:cs="Times New Roman"/>
          <w:sz w:val="24"/>
          <w:szCs w:val="24"/>
        </w:rPr>
        <w:t xml:space="preserve">key SRS </w:t>
      </w:r>
      <w:r w:rsidR="00C42B09" w:rsidRPr="005B45AE">
        <w:rPr>
          <w:rFonts w:ascii="Times New Roman" w:hAnsi="Times New Roman" w:cs="Times New Roman"/>
          <w:sz w:val="24"/>
          <w:szCs w:val="24"/>
        </w:rPr>
        <w:t xml:space="preserve">of the parent sequences. </w:t>
      </w:r>
      <w:r w:rsidR="002B3B60" w:rsidRPr="005B45AE">
        <w:rPr>
          <w:rFonts w:ascii="Times New Roman" w:hAnsi="Times New Roman" w:cs="Times New Roman"/>
          <w:sz w:val="24"/>
          <w:szCs w:val="24"/>
        </w:rPr>
        <w:t xml:space="preserve">Similarly, site-direct mutagenesis was used to construct three single-site mutants and three </w:t>
      </w:r>
      <w:r w:rsidR="00330986" w:rsidRPr="005B45AE">
        <w:rPr>
          <w:rFonts w:ascii="Times New Roman" w:hAnsi="Times New Roman" w:cs="Times New Roman"/>
          <w:sz w:val="24"/>
          <w:szCs w:val="24"/>
        </w:rPr>
        <w:t>double</w:t>
      </w:r>
      <w:r w:rsidR="008B66E0" w:rsidRPr="005B45AE">
        <w:rPr>
          <w:rFonts w:ascii="Times New Roman" w:hAnsi="Times New Roman" w:cs="Times New Roman"/>
          <w:sz w:val="24"/>
          <w:szCs w:val="24"/>
        </w:rPr>
        <w:t>-site</w:t>
      </w:r>
      <w:r w:rsidR="002B3B60" w:rsidRPr="005B45AE">
        <w:rPr>
          <w:rFonts w:ascii="Times New Roman" w:hAnsi="Times New Roman" w:cs="Times New Roman"/>
          <w:sz w:val="24"/>
          <w:szCs w:val="24"/>
        </w:rPr>
        <w:t xml:space="preserve"> mutants by </w:t>
      </w:r>
      <w:r w:rsidR="00944DD7" w:rsidRPr="005B45AE">
        <w:rPr>
          <w:rFonts w:ascii="Times New Roman" w:hAnsi="Times New Roman" w:cs="Times New Roman"/>
          <w:sz w:val="24"/>
          <w:szCs w:val="24"/>
        </w:rPr>
        <w:t xml:space="preserve">substitution </w:t>
      </w:r>
      <w:r w:rsidR="00BE637E" w:rsidRPr="005B45AE">
        <w:rPr>
          <w:rFonts w:ascii="Times New Roman" w:hAnsi="Times New Roman" w:cs="Times New Roman"/>
          <w:sz w:val="24"/>
          <w:szCs w:val="24"/>
        </w:rPr>
        <w:t xml:space="preserve">of </w:t>
      </w:r>
      <w:r w:rsidR="00944DD7" w:rsidRPr="005B45AE">
        <w:rPr>
          <w:rFonts w:ascii="Times New Roman" w:hAnsi="Times New Roman" w:cs="Times New Roman"/>
          <w:sz w:val="24"/>
          <w:szCs w:val="24"/>
        </w:rPr>
        <w:t xml:space="preserve">the variant amino acids </w:t>
      </w:r>
      <w:r w:rsidR="00BE637E" w:rsidRPr="005B45AE">
        <w:rPr>
          <w:rFonts w:ascii="Times New Roman" w:hAnsi="Times New Roman" w:cs="Times New Roman"/>
          <w:sz w:val="24"/>
          <w:szCs w:val="24"/>
        </w:rPr>
        <w:t>in</w:t>
      </w:r>
      <w:r w:rsidR="00944DD7" w:rsidRPr="005B45AE">
        <w:rPr>
          <w:rFonts w:ascii="Times New Roman" w:hAnsi="Times New Roman" w:cs="Times New Roman"/>
          <w:sz w:val="24"/>
          <w:szCs w:val="24"/>
        </w:rPr>
        <w:t xml:space="preserve"> CYP6B8 for CYP6B7.</w:t>
      </w:r>
      <w:r w:rsidR="002B3B60" w:rsidRPr="005B45AE">
        <w:rPr>
          <w:rFonts w:ascii="Times New Roman" w:hAnsi="Times New Roman" w:cs="Times New Roman"/>
          <w:sz w:val="24"/>
          <w:szCs w:val="24"/>
        </w:rPr>
        <w:t xml:space="preserve"> </w:t>
      </w:r>
      <w:r w:rsidR="00BE637E" w:rsidRPr="005B45AE">
        <w:rPr>
          <w:rFonts w:ascii="Times New Roman" w:hAnsi="Times New Roman" w:cs="Times New Roman"/>
          <w:sz w:val="24"/>
          <w:szCs w:val="24"/>
        </w:rPr>
        <w:t>M</w:t>
      </w:r>
      <w:r w:rsidR="007A79F2" w:rsidRPr="005B45AE">
        <w:rPr>
          <w:rFonts w:ascii="Times New Roman" w:hAnsi="Times New Roman" w:cs="Times New Roman"/>
          <w:sz w:val="24"/>
          <w:szCs w:val="24"/>
        </w:rPr>
        <w:t xml:space="preserve">olecular modelling was also </w:t>
      </w:r>
      <w:r w:rsidR="007A79F2" w:rsidRPr="005B45AE">
        <w:rPr>
          <w:rFonts w:ascii="Times New Roman" w:hAnsi="Times New Roman" w:cs="Times New Roman"/>
          <w:sz w:val="24"/>
          <w:szCs w:val="24"/>
        </w:rPr>
        <w:lastRenderedPageBreak/>
        <w:t xml:space="preserve">performed to </w:t>
      </w:r>
      <w:r w:rsidR="00EC4618" w:rsidRPr="005B45AE">
        <w:rPr>
          <w:rFonts w:ascii="Times New Roman" w:hAnsi="Times New Roman" w:cs="Times New Roman"/>
          <w:sz w:val="24"/>
          <w:szCs w:val="24"/>
        </w:rPr>
        <w:t xml:space="preserve">investigate </w:t>
      </w:r>
      <w:r w:rsidR="0035687C" w:rsidRPr="005B45AE">
        <w:rPr>
          <w:rFonts w:ascii="Times New Roman" w:hAnsi="Times New Roman" w:cs="Times New Roman"/>
          <w:sz w:val="24"/>
          <w:szCs w:val="24"/>
        </w:rPr>
        <w:t>ligand-binding interactions</w:t>
      </w:r>
      <w:r w:rsidR="009A1619" w:rsidRPr="005B45AE">
        <w:rPr>
          <w:rFonts w:ascii="Times New Roman" w:hAnsi="Times New Roman" w:cs="Times New Roman"/>
          <w:sz w:val="24"/>
          <w:szCs w:val="24"/>
        </w:rPr>
        <w:t xml:space="preserve"> and the location of </w:t>
      </w:r>
      <w:r w:rsidR="00892A7A" w:rsidRPr="005B45AE">
        <w:rPr>
          <w:rFonts w:ascii="Times New Roman" w:hAnsi="Times New Roman" w:cs="Times New Roman"/>
          <w:sz w:val="24"/>
          <w:szCs w:val="24"/>
        </w:rPr>
        <w:t>amino acid</w:t>
      </w:r>
      <w:r w:rsidR="00FD693E" w:rsidRPr="005B45AE">
        <w:rPr>
          <w:rFonts w:ascii="Times New Roman" w:hAnsi="Times New Roman" w:cs="Times New Roman"/>
          <w:sz w:val="24"/>
          <w:szCs w:val="24"/>
        </w:rPr>
        <w:t xml:space="preserve"> variants </w:t>
      </w:r>
      <w:r w:rsidR="00892A7A" w:rsidRPr="005B45AE">
        <w:rPr>
          <w:rFonts w:ascii="Times New Roman" w:hAnsi="Times New Roman" w:cs="Times New Roman"/>
          <w:sz w:val="24"/>
          <w:szCs w:val="24"/>
        </w:rPr>
        <w:t>in relation to the active site</w:t>
      </w:r>
      <w:r w:rsidR="007A79F2" w:rsidRPr="005B45AE">
        <w:rPr>
          <w:rFonts w:ascii="Times New Roman" w:hAnsi="Times New Roman" w:cs="Times New Roman"/>
          <w:sz w:val="24"/>
          <w:szCs w:val="24"/>
        </w:rPr>
        <w:t xml:space="preserve">. </w:t>
      </w:r>
      <w:bookmarkStart w:id="2" w:name="OLE_LINK18"/>
      <w:bookmarkStart w:id="3" w:name="OLE_LINK21"/>
      <w:r w:rsidR="00902E46" w:rsidRPr="005B45AE">
        <w:rPr>
          <w:rFonts w:ascii="Times New Roman" w:hAnsi="Times New Roman" w:cs="Times New Roman"/>
          <w:sz w:val="24"/>
          <w:szCs w:val="24"/>
        </w:rPr>
        <w:t xml:space="preserve">These results </w:t>
      </w:r>
      <w:r w:rsidR="004F59C9" w:rsidRPr="005B45AE">
        <w:rPr>
          <w:rFonts w:ascii="Times New Roman" w:hAnsi="Times New Roman" w:cs="Times New Roman"/>
          <w:sz w:val="24"/>
          <w:szCs w:val="24"/>
        </w:rPr>
        <w:t>contribute</w:t>
      </w:r>
      <w:r w:rsidR="004A53CF" w:rsidRPr="005B45AE">
        <w:rPr>
          <w:rFonts w:ascii="Times New Roman" w:hAnsi="Times New Roman" w:cs="Times New Roman"/>
          <w:sz w:val="24"/>
          <w:szCs w:val="24"/>
        </w:rPr>
        <w:t xml:space="preserve"> to </w:t>
      </w:r>
      <w:r w:rsidR="00287EEC" w:rsidRPr="005B45AE">
        <w:rPr>
          <w:rFonts w:ascii="Times New Roman" w:hAnsi="Times New Roman" w:cs="Times New Roman"/>
          <w:sz w:val="24"/>
          <w:szCs w:val="24"/>
        </w:rPr>
        <w:t>our understanding</w:t>
      </w:r>
      <w:r w:rsidR="004A53CF" w:rsidRPr="005B45AE">
        <w:rPr>
          <w:rFonts w:ascii="Times New Roman" w:hAnsi="Times New Roman" w:cs="Times New Roman"/>
          <w:sz w:val="24"/>
          <w:szCs w:val="24"/>
        </w:rPr>
        <w:t xml:space="preserve"> of structure-function relationships of cytochrome P450s and </w:t>
      </w:r>
      <w:r w:rsidR="00E91E24" w:rsidRPr="005B45AE">
        <w:rPr>
          <w:rFonts w:ascii="Times New Roman" w:hAnsi="Times New Roman" w:cs="Times New Roman"/>
          <w:sz w:val="24"/>
          <w:szCs w:val="24"/>
        </w:rPr>
        <w:t xml:space="preserve">will </w:t>
      </w:r>
      <w:r w:rsidR="00EE17E0" w:rsidRPr="005B45AE">
        <w:rPr>
          <w:rFonts w:ascii="Times New Roman" w:hAnsi="Times New Roman" w:cs="Times New Roman"/>
          <w:sz w:val="24"/>
          <w:szCs w:val="24"/>
        </w:rPr>
        <w:t xml:space="preserve">help </w:t>
      </w:r>
      <w:r w:rsidR="004A53CF" w:rsidRPr="005B45AE">
        <w:rPr>
          <w:rFonts w:ascii="Times New Roman" w:hAnsi="Times New Roman" w:cs="Times New Roman"/>
          <w:sz w:val="24"/>
          <w:szCs w:val="24"/>
        </w:rPr>
        <w:t xml:space="preserve">elucidate the molecular basis of functional divergence of insect P450s </w:t>
      </w:r>
      <w:r w:rsidR="004A53CF" w:rsidRPr="008B4A0D">
        <w:rPr>
          <w:rFonts w:ascii="Times New Roman" w:hAnsi="Times New Roman" w:cs="Times New Roman"/>
          <w:sz w:val="24"/>
          <w:szCs w:val="24"/>
          <w:highlight w:val="yellow"/>
        </w:rPr>
        <w:t>during insect-plant interactions.</w:t>
      </w:r>
      <w:bookmarkEnd w:id="2"/>
      <w:bookmarkEnd w:id="3"/>
    </w:p>
    <w:p w14:paraId="6ABFF725" w14:textId="77777777" w:rsidR="00F46112" w:rsidRDefault="00F46112" w:rsidP="00F46112">
      <w:pPr>
        <w:spacing w:line="480" w:lineRule="auto"/>
        <w:outlineLvl w:val="1"/>
        <w:rPr>
          <w:rFonts w:ascii="Times New Roman" w:hAnsi="Times New Roman" w:cs="Times New Roman"/>
          <w:b/>
          <w:sz w:val="24"/>
          <w:szCs w:val="24"/>
        </w:rPr>
      </w:pPr>
    </w:p>
    <w:p w14:paraId="59FE7163" w14:textId="1C4F557F" w:rsidR="00F46112" w:rsidRPr="005B45AE" w:rsidRDefault="00C63240" w:rsidP="00F46112">
      <w:pPr>
        <w:spacing w:line="480" w:lineRule="auto"/>
        <w:outlineLvl w:val="1"/>
        <w:rPr>
          <w:rFonts w:ascii="Times New Roman" w:hAnsi="Times New Roman" w:cs="Times New Roman"/>
          <w:b/>
          <w:sz w:val="24"/>
          <w:szCs w:val="24"/>
        </w:rPr>
      </w:pPr>
      <w:r>
        <w:rPr>
          <w:rFonts w:ascii="Times New Roman" w:hAnsi="Times New Roman" w:cs="Times New Roman"/>
          <w:b/>
          <w:sz w:val="24"/>
          <w:szCs w:val="24"/>
        </w:rPr>
        <w:t xml:space="preserve">2. </w:t>
      </w:r>
      <w:r w:rsidR="00F46112" w:rsidRPr="005B45AE">
        <w:rPr>
          <w:rFonts w:ascii="Times New Roman" w:hAnsi="Times New Roman" w:cs="Times New Roman"/>
          <w:b/>
          <w:sz w:val="24"/>
          <w:szCs w:val="24"/>
        </w:rPr>
        <w:t>Material and method</w:t>
      </w:r>
    </w:p>
    <w:p w14:paraId="1150B70A" w14:textId="55A0D2AD" w:rsidR="00F46112" w:rsidRPr="005B45AE" w:rsidRDefault="00C63240" w:rsidP="00F46112">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2.1 </w:t>
      </w:r>
      <w:r w:rsidR="00F46112" w:rsidRPr="005B45AE">
        <w:rPr>
          <w:rFonts w:ascii="Times New Roman" w:hAnsi="Times New Roman" w:cs="Times New Roman"/>
          <w:b/>
          <w:sz w:val="24"/>
          <w:szCs w:val="24"/>
        </w:rPr>
        <w:t>Reagents and chemicals</w:t>
      </w:r>
    </w:p>
    <w:p w14:paraId="608AA677" w14:textId="77777777" w:rsidR="00F46112" w:rsidRPr="005B45AE" w:rsidRDefault="00F46112" w:rsidP="00F46112">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Enzymes for DNA amplification (Q5 High-Fidelity DNA Polymerase) and digestion (restriction enzyme </w:t>
      </w:r>
      <w:proofErr w:type="spellStart"/>
      <w:r w:rsidRPr="005B45AE">
        <w:rPr>
          <w:rFonts w:ascii="Times New Roman" w:hAnsi="Times New Roman" w:cs="Times New Roman"/>
          <w:sz w:val="24"/>
          <w:szCs w:val="24"/>
        </w:rPr>
        <w:t>BamHI</w:t>
      </w:r>
      <w:proofErr w:type="spellEnd"/>
      <w:r w:rsidRPr="005B45AE">
        <w:rPr>
          <w:rFonts w:ascii="Times New Roman" w:hAnsi="Times New Roman" w:cs="Times New Roman"/>
          <w:sz w:val="24"/>
          <w:szCs w:val="24"/>
        </w:rPr>
        <w:t xml:space="preserve">) were purchased from New England Biolabs Company (Ipswich, MA). Xanthotoxin (99.98%, </w:t>
      </w:r>
      <w:bookmarkStart w:id="4" w:name="OLE_LINK27"/>
      <w:r w:rsidRPr="005B45AE">
        <w:rPr>
          <w:rFonts w:ascii="Times New Roman" w:hAnsi="Times New Roman" w:cs="Times New Roman"/>
          <w:sz w:val="24"/>
          <w:szCs w:val="24"/>
        </w:rPr>
        <w:t xml:space="preserve">CAS: 298-81-7, </w:t>
      </w:r>
      <w:proofErr w:type="spellStart"/>
      <w:r w:rsidRPr="005B45AE">
        <w:rPr>
          <w:rFonts w:ascii="Times New Roman" w:hAnsi="Times New Roman" w:cs="Times New Roman"/>
          <w:sz w:val="24"/>
          <w:szCs w:val="24"/>
        </w:rPr>
        <w:t>MedChemExpress</w:t>
      </w:r>
      <w:proofErr w:type="spellEnd"/>
      <w:r w:rsidRPr="005B45AE">
        <w:rPr>
          <w:rFonts w:ascii="Times New Roman" w:hAnsi="Times New Roman" w:cs="Times New Roman"/>
          <w:sz w:val="24"/>
          <w:szCs w:val="24"/>
        </w:rPr>
        <w:t xml:space="preserve"> company</w:t>
      </w:r>
      <w:bookmarkEnd w:id="4"/>
      <w:r w:rsidRPr="005B45AE">
        <w:rPr>
          <w:rFonts w:ascii="Times New Roman" w:hAnsi="Times New Roman" w:cs="Times New Roman"/>
          <w:sz w:val="24"/>
          <w:szCs w:val="24"/>
        </w:rPr>
        <w:t xml:space="preserve">, Monmouth Junction, New Jersey) </w:t>
      </w:r>
      <w:r w:rsidRPr="005B45AE">
        <w:rPr>
          <w:rFonts w:ascii="Times New Roman" w:hAnsi="Times New Roman" w:cs="Times New Roman" w:hint="eastAsia"/>
          <w:sz w:val="24"/>
          <w:szCs w:val="24"/>
        </w:rPr>
        <w:t>and</w:t>
      </w:r>
      <w:r w:rsidRPr="005B45AE">
        <w:rPr>
          <w:rFonts w:ascii="Times New Roman" w:hAnsi="Times New Roman" w:cs="Times New Roman"/>
          <w:sz w:val="24"/>
          <w:szCs w:val="24"/>
        </w:rPr>
        <w:t xml:space="preserve"> the components of the NADPH regeneration system (Sigma-Aldrich Company, Saint Louis, MO) were used for </w:t>
      </w:r>
      <w:r w:rsidRPr="005B45AE">
        <w:rPr>
          <w:rFonts w:ascii="Times New Roman" w:hAnsi="Times New Roman" w:cs="Times New Roman"/>
          <w:i/>
          <w:sz w:val="24"/>
          <w:szCs w:val="24"/>
        </w:rPr>
        <w:t>in-vitro</w:t>
      </w:r>
      <w:r w:rsidRPr="005B45AE">
        <w:rPr>
          <w:rFonts w:ascii="Times New Roman" w:hAnsi="Times New Roman" w:cs="Times New Roman"/>
          <w:sz w:val="24"/>
          <w:szCs w:val="24"/>
        </w:rPr>
        <w:t xml:space="preserve"> metabolism. HPLC solvents were purchased from Fisher Scientific (Pittsburgh, Pennsylvania). </w:t>
      </w:r>
    </w:p>
    <w:p w14:paraId="42210709" w14:textId="77777777" w:rsidR="00F46112" w:rsidRPr="005B45AE" w:rsidRDefault="00F46112" w:rsidP="00F46112">
      <w:pPr>
        <w:spacing w:line="480" w:lineRule="auto"/>
        <w:rPr>
          <w:rFonts w:ascii="Times New Roman" w:hAnsi="Times New Roman" w:cs="Times New Roman"/>
          <w:sz w:val="24"/>
          <w:szCs w:val="24"/>
        </w:rPr>
      </w:pPr>
    </w:p>
    <w:p w14:paraId="0817BC04" w14:textId="31C1FE44" w:rsidR="00F46112" w:rsidRPr="005B45AE" w:rsidRDefault="00C63240" w:rsidP="00F46112">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2.2 </w:t>
      </w:r>
      <w:r w:rsidR="00F46112" w:rsidRPr="005B45AE">
        <w:rPr>
          <w:rFonts w:ascii="Times New Roman" w:hAnsi="Times New Roman" w:cs="Times New Roman"/>
          <w:b/>
          <w:sz w:val="24"/>
          <w:szCs w:val="24"/>
        </w:rPr>
        <w:t>Construction and functional expression of P450 mutants</w:t>
      </w:r>
    </w:p>
    <w:p w14:paraId="11948D78" w14:textId="23377C12" w:rsidR="00F46112" w:rsidRPr="005B45AE" w:rsidRDefault="00F46112" w:rsidP="00F46112">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 xml:space="preserve">CYP6AE19 and CYP6AE20 wild-type coding sequences were subcloned from the original </w:t>
      </w:r>
      <w:proofErr w:type="spellStart"/>
      <w:r w:rsidRPr="005B45AE">
        <w:rPr>
          <w:rFonts w:ascii="Times New Roman" w:hAnsi="Times New Roman" w:cs="Times New Roman"/>
          <w:sz w:val="24"/>
          <w:szCs w:val="24"/>
        </w:rPr>
        <w:t>pFastbacHTA</w:t>
      </w:r>
      <w:proofErr w:type="spellEnd"/>
      <w:r w:rsidRPr="005B45AE">
        <w:rPr>
          <w:rFonts w:ascii="Times New Roman" w:hAnsi="Times New Roman" w:cs="Times New Roman"/>
          <w:sz w:val="24"/>
          <w:szCs w:val="24"/>
        </w:rPr>
        <w:t xml:space="preserve"> vector</w:t>
      </w:r>
      <w:r w:rsidR="008B3DFD">
        <w:rPr>
          <w:rFonts w:ascii="Times New Roman" w:hAnsi="Times New Roman" w:cs="Times New Roman"/>
          <w:color w:val="080000"/>
          <w:kern w:val="0"/>
          <w:sz w:val="24"/>
          <w:szCs w:val="24"/>
        </w:rPr>
        <w:t xml:space="preserve"> (Shi et al., 2018)</w:t>
      </w:r>
      <w:r w:rsidRPr="005B45AE">
        <w:rPr>
          <w:rFonts w:ascii="Times New Roman" w:hAnsi="Times New Roman" w:cs="Times New Roman"/>
          <w:sz w:val="24"/>
          <w:szCs w:val="24"/>
        </w:rPr>
        <w:t xml:space="preserve"> into pFastBac1 vector. For the construction of hybrid mutants with exchanged SRS, bridge sequences covering the mutated nucleotides were synthesized directly, </w:t>
      </w:r>
      <w:r w:rsidRPr="005B45AE">
        <w:rPr>
          <w:rFonts w:ascii="Times New Roman" w:hAnsi="Times New Roman" w:cs="Times New Roman" w:hint="eastAsia"/>
          <w:sz w:val="24"/>
          <w:szCs w:val="24"/>
        </w:rPr>
        <w:t>the</w:t>
      </w:r>
      <w:r w:rsidRPr="005B45AE">
        <w:rPr>
          <w:rFonts w:ascii="Times New Roman" w:hAnsi="Times New Roman" w:cs="Times New Roman"/>
          <w:sz w:val="24"/>
          <w:szCs w:val="24"/>
        </w:rPr>
        <w:t xml:space="preserve"> flank sequences of SRS1, SRS4, or SRS6 were cloned respectively and linked with bridge sequence by fusion PCR (Figure S1A). The point mutants were also constructed by fusion PCR and the mutated sites were carried by primers for cloning flank sequences (Figure S1B). The wild-type CYP6B7 was cloned from the </w:t>
      </w:r>
      <w:proofErr w:type="spellStart"/>
      <w:r w:rsidRPr="005B45AE">
        <w:rPr>
          <w:rFonts w:ascii="Times New Roman" w:hAnsi="Times New Roman" w:cs="Times New Roman"/>
          <w:sz w:val="24"/>
          <w:szCs w:val="24"/>
        </w:rPr>
        <w:t>FenR</w:t>
      </w:r>
      <w:proofErr w:type="spellEnd"/>
      <w:r w:rsidRPr="005B45AE">
        <w:rPr>
          <w:rFonts w:ascii="Times New Roman" w:hAnsi="Times New Roman" w:cs="Times New Roman"/>
          <w:sz w:val="24"/>
          <w:szCs w:val="24"/>
        </w:rPr>
        <w:t xml:space="preserve"> strain of </w:t>
      </w:r>
      <w:r w:rsidRPr="005B45AE">
        <w:rPr>
          <w:rFonts w:ascii="Times New Roman" w:hAnsi="Times New Roman" w:cs="Times New Roman"/>
          <w:i/>
          <w:sz w:val="24"/>
          <w:szCs w:val="24"/>
        </w:rPr>
        <w:t xml:space="preserve">H. </w:t>
      </w:r>
      <w:r w:rsidRPr="005B45AE">
        <w:rPr>
          <w:rFonts w:ascii="Times New Roman" w:hAnsi="Times New Roman" w:cs="Times New Roman"/>
          <w:i/>
          <w:sz w:val="24"/>
          <w:szCs w:val="24"/>
        </w:rPr>
        <w:lastRenderedPageBreak/>
        <w:t>armigera</w:t>
      </w:r>
      <w:r w:rsidR="008B3DFD">
        <w:rPr>
          <w:rFonts w:ascii="Times New Roman" w:hAnsi="Times New Roman" w:cs="Times New Roman"/>
          <w:color w:val="080000"/>
          <w:kern w:val="0"/>
          <w:sz w:val="24"/>
          <w:szCs w:val="24"/>
        </w:rPr>
        <w:t xml:space="preserve"> (Han et al., 2014)</w:t>
      </w:r>
      <w:r w:rsidRPr="005B45AE">
        <w:rPr>
          <w:rFonts w:ascii="Times New Roman" w:hAnsi="Times New Roman" w:cs="Times New Roman"/>
          <w:sz w:val="24"/>
          <w:szCs w:val="24"/>
        </w:rPr>
        <w:t>. The point mutants were constructed by site-directed mutagenesis with similar methods shown above. CYP6B8 (</w:t>
      </w:r>
      <w:r w:rsidR="001769CE">
        <w:rPr>
          <w:rFonts w:ascii="Times New Roman" w:hAnsi="Times New Roman" w:cs="Times New Roman"/>
          <w:sz w:val="24"/>
          <w:szCs w:val="24"/>
        </w:rPr>
        <w:t>GenBank</w:t>
      </w:r>
      <w:r w:rsidRPr="005B45AE">
        <w:rPr>
          <w:rFonts w:ascii="Times New Roman" w:hAnsi="Times New Roman" w:cs="Times New Roman"/>
          <w:sz w:val="24"/>
          <w:szCs w:val="24"/>
        </w:rPr>
        <w:t xml:space="preserve"> No. AF102263.1) </w:t>
      </w:r>
      <w:r w:rsidRPr="005B45AE">
        <w:rPr>
          <w:rFonts w:ascii="Times New Roman" w:hAnsi="Times New Roman" w:cs="Times New Roman" w:hint="eastAsia"/>
          <w:sz w:val="24"/>
          <w:szCs w:val="24"/>
        </w:rPr>
        <w:t>of</w:t>
      </w:r>
      <w:r w:rsidRPr="005B45AE">
        <w:rPr>
          <w:rFonts w:ascii="Times New Roman" w:hAnsi="Times New Roman" w:cs="Times New Roman"/>
          <w:sz w:val="24"/>
          <w:szCs w:val="24"/>
        </w:rPr>
        <w:t xml:space="preserve"> </w:t>
      </w:r>
      <w:r w:rsidRPr="005B45AE">
        <w:rPr>
          <w:rFonts w:ascii="Times New Roman" w:hAnsi="Times New Roman" w:cs="Times New Roman"/>
          <w:i/>
          <w:iCs/>
          <w:sz w:val="24"/>
          <w:szCs w:val="24"/>
        </w:rPr>
        <w:t>H. zea</w:t>
      </w:r>
      <w:r w:rsidRPr="005B45AE">
        <w:rPr>
          <w:rFonts w:ascii="Times New Roman" w:hAnsi="Times New Roman" w:cs="Times New Roman"/>
          <w:sz w:val="24"/>
          <w:szCs w:val="24"/>
        </w:rPr>
        <w:t xml:space="preserve"> was synthesized directly. The full opening frames of mutants were inserted into the pFastBac1 </w:t>
      </w:r>
      <w:r w:rsidRPr="005B45AE">
        <w:rPr>
          <w:rFonts w:ascii="Times New Roman" w:hAnsi="Times New Roman" w:cs="Times New Roman" w:hint="eastAsia"/>
          <w:sz w:val="24"/>
          <w:szCs w:val="24"/>
        </w:rPr>
        <w:t>vector</w:t>
      </w:r>
      <w:r w:rsidRPr="005B45AE">
        <w:rPr>
          <w:rFonts w:ascii="Times New Roman" w:hAnsi="Times New Roman" w:cs="Times New Roman"/>
          <w:sz w:val="24"/>
          <w:szCs w:val="24"/>
        </w:rPr>
        <w:t xml:space="preserve"> by In-Fusion cloning (Takara, Dalian, China) according to the manufacturer’s protocols. Primers were shown in Table S1.</w:t>
      </w:r>
    </w:p>
    <w:p w14:paraId="0B03E7EC" w14:textId="7C44D189" w:rsidR="00F46112" w:rsidRPr="005B45AE" w:rsidRDefault="00F46112" w:rsidP="00F46112">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Wild-type CYP6AE19 (CYP6AE19</w:t>
      </w:r>
      <w:r w:rsidRPr="005B45AE">
        <w:rPr>
          <w:rFonts w:ascii="Times New Roman" w:hAnsi="Times New Roman" w:cs="Times New Roman"/>
          <w:sz w:val="24"/>
          <w:szCs w:val="24"/>
          <w:vertAlign w:val="superscript"/>
        </w:rPr>
        <w:t>WT</w:t>
      </w:r>
      <w:r w:rsidRPr="005B45AE">
        <w:rPr>
          <w:rFonts w:ascii="Times New Roman" w:hAnsi="Times New Roman" w:cs="Times New Roman"/>
          <w:sz w:val="24"/>
          <w:szCs w:val="24"/>
        </w:rPr>
        <w:t xml:space="preserve">), CYP6AE20 </w:t>
      </w:r>
      <w:r w:rsidRPr="005B45AE">
        <w:rPr>
          <w:rFonts w:ascii="Times New Roman" w:hAnsi="Times New Roman" w:cs="Times New Roman" w:hint="eastAsia"/>
          <w:sz w:val="24"/>
          <w:szCs w:val="24"/>
        </w:rPr>
        <w:t>(C</w:t>
      </w:r>
      <w:r w:rsidRPr="005B45AE">
        <w:rPr>
          <w:rFonts w:ascii="Times New Roman" w:hAnsi="Times New Roman" w:cs="Times New Roman"/>
          <w:sz w:val="24"/>
          <w:szCs w:val="24"/>
        </w:rPr>
        <w:t>YP6AE20</w:t>
      </w:r>
      <w:r w:rsidRPr="005B45AE">
        <w:rPr>
          <w:rFonts w:ascii="Times New Roman" w:hAnsi="Times New Roman" w:cs="Times New Roman"/>
          <w:sz w:val="24"/>
          <w:szCs w:val="24"/>
          <w:vertAlign w:val="superscript"/>
        </w:rPr>
        <w:t>WT</w:t>
      </w:r>
      <w:r w:rsidRPr="005B45AE">
        <w:rPr>
          <w:rFonts w:ascii="Times New Roman" w:hAnsi="Times New Roman" w:cs="Times New Roman"/>
          <w:sz w:val="24"/>
          <w:szCs w:val="24"/>
        </w:rPr>
        <w:t>), CYP6B7 (CYP6B7</w:t>
      </w:r>
      <w:r w:rsidRPr="005B45AE">
        <w:rPr>
          <w:rFonts w:ascii="Times New Roman" w:hAnsi="Times New Roman" w:cs="Times New Roman"/>
          <w:sz w:val="24"/>
          <w:szCs w:val="24"/>
          <w:vertAlign w:val="superscript"/>
        </w:rPr>
        <w:t>WT</w:t>
      </w:r>
      <w:r w:rsidRPr="005B45AE">
        <w:rPr>
          <w:rFonts w:ascii="Times New Roman" w:hAnsi="Times New Roman" w:cs="Times New Roman"/>
          <w:sz w:val="24"/>
          <w:szCs w:val="24"/>
        </w:rPr>
        <w:t>), CYP6B8 (CYP6B8</w:t>
      </w:r>
      <w:r w:rsidRPr="005B45AE">
        <w:rPr>
          <w:rFonts w:ascii="Times New Roman" w:hAnsi="Times New Roman" w:cs="Times New Roman"/>
          <w:sz w:val="24"/>
          <w:szCs w:val="24"/>
          <w:vertAlign w:val="superscript"/>
        </w:rPr>
        <w:t>WT</w:t>
      </w:r>
      <w:r w:rsidRPr="005B45AE">
        <w:rPr>
          <w:rFonts w:ascii="Times New Roman" w:hAnsi="Times New Roman" w:cs="Times New Roman"/>
          <w:sz w:val="24"/>
          <w:szCs w:val="24"/>
        </w:rPr>
        <w:t>) and mutants were heterologously expressed in Sf9 cells with the Bac-to-Bac baculovirus expression system as described</w:t>
      </w:r>
      <w:r w:rsidR="008B3DFD">
        <w:rPr>
          <w:rFonts w:ascii="Times New Roman" w:hAnsi="Times New Roman" w:cs="Times New Roman"/>
          <w:color w:val="080000"/>
          <w:kern w:val="0"/>
          <w:sz w:val="24"/>
          <w:szCs w:val="24"/>
        </w:rPr>
        <w:t xml:space="preserve"> (Shi et al., 2018)</w:t>
      </w:r>
      <w:r w:rsidRPr="005B45AE">
        <w:rPr>
          <w:rFonts w:ascii="Times New Roman" w:hAnsi="Times New Roman" w:cs="Times New Roman"/>
          <w:sz w:val="24"/>
          <w:szCs w:val="24"/>
        </w:rPr>
        <w:t xml:space="preserve">. P450s were co-expressed with </w:t>
      </w:r>
      <w:r w:rsidRPr="005B45AE">
        <w:rPr>
          <w:rFonts w:ascii="Times New Roman" w:hAnsi="Times New Roman" w:cs="Times New Roman"/>
          <w:i/>
          <w:sz w:val="24"/>
          <w:szCs w:val="24"/>
        </w:rPr>
        <w:t xml:space="preserve">H. armigera </w:t>
      </w:r>
      <w:r w:rsidRPr="005B45AE">
        <w:rPr>
          <w:rFonts w:ascii="Times New Roman" w:hAnsi="Times New Roman" w:cs="Times New Roman"/>
          <w:sz w:val="24"/>
          <w:szCs w:val="24"/>
        </w:rPr>
        <w:t>P450 reductase (</w:t>
      </w:r>
      <w:proofErr w:type="spellStart"/>
      <w:r w:rsidRPr="005B45AE">
        <w:rPr>
          <w:rFonts w:ascii="Times New Roman" w:hAnsi="Times New Roman" w:cs="Times New Roman"/>
          <w:sz w:val="24"/>
          <w:szCs w:val="24"/>
        </w:rPr>
        <w:t>HaCPR</w:t>
      </w:r>
      <w:proofErr w:type="spellEnd"/>
      <w:r w:rsidRPr="005B45AE">
        <w:rPr>
          <w:rFonts w:ascii="Times New Roman" w:hAnsi="Times New Roman" w:cs="Times New Roman"/>
          <w:sz w:val="24"/>
          <w:szCs w:val="24"/>
        </w:rPr>
        <w:t>) under a multiplicity of infection (MOI) of 2 and 1, respectively. A non-insertion control was prepared simultaneously under the same co-expression condition. The microsomal protein of infected cells was purified by differential centrifugation. The total protein concentration was quantified by the Bradford method</w:t>
      </w:r>
      <w:r w:rsidR="008B3DFD">
        <w:rPr>
          <w:rFonts w:ascii="Times New Roman" w:hAnsi="Times New Roman" w:cs="Times New Roman"/>
          <w:color w:val="080000"/>
          <w:kern w:val="0"/>
          <w:sz w:val="24"/>
          <w:szCs w:val="24"/>
        </w:rPr>
        <w:t xml:space="preserve"> (Bradford, 1976)</w:t>
      </w:r>
      <w:r w:rsidRPr="005B45AE">
        <w:rPr>
          <w:rFonts w:ascii="Times New Roman" w:hAnsi="Times New Roman" w:cs="Times New Roman"/>
          <w:sz w:val="24"/>
          <w:szCs w:val="24"/>
        </w:rPr>
        <w:t>. The content of recombinant P450 in microsomal protein was measured by reduced CO-difference spectra assay</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Omura</w:t>
      </w:r>
      <w:proofErr w:type="spellEnd"/>
      <w:r w:rsidR="008B3DFD">
        <w:rPr>
          <w:rFonts w:ascii="Times New Roman" w:hAnsi="Times New Roman" w:cs="Times New Roman"/>
          <w:color w:val="080000"/>
          <w:kern w:val="0"/>
          <w:sz w:val="24"/>
          <w:szCs w:val="24"/>
        </w:rPr>
        <w:t xml:space="preserve"> and Sato, 1964)</w:t>
      </w:r>
      <w:r w:rsidRPr="005B45AE">
        <w:rPr>
          <w:rFonts w:ascii="Times New Roman" w:hAnsi="Times New Roman" w:cs="Times New Roman"/>
          <w:sz w:val="24"/>
          <w:szCs w:val="24"/>
        </w:rPr>
        <w:t>.</w:t>
      </w:r>
    </w:p>
    <w:p w14:paraId="2FE50C79" w14:textId="77777777" w:rsidR="00F46112" w:rsidRPr="005B45AE" w:rsidRDefault="00F46112" w:rsidP="00F46112">
      <w:pPr>
        <w:spacing w:line="480" w:lineRule="auto"/>
        <w:ind w:firstLine="420"/>
        <w:rPr>
          <w:rFonts w:ascii="Times New Roman" w:hAnsi="Times New Roman" w:cs="Times New Roman"/>
          <w:sz w:val="24"/>
          <w:szCs w:val="24"/>
        </w:rPr>
      </w:pPr>
    </w:p>
    <w:p w14:paraId="011C393B" w14:textId="7DCCE3F8" w:rsidR="00F46112" w:rsidRPr="005B45AE" w:rsidRDefault="00C63240" w:rsidP="00F46112">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2.3 </w:t>
      </w:r>
      <w:r w:rsidR="00F46112" w:rsidRPr="005B45AE">
        <w:rPr>
          <w:rFonts w:ascii="Times New Roman" w:hAnsi="Times New Roman" w:cs="Times New Roman"/>
          <w:b/>
          <w:sz w:val="24"/>
          <w:szCs w:val="24"/>
        </w:rPr>
        <w:t>Xanthotoxin metabolism</w:t>
      </w:r>
    </w:p>
    <w:p w14:paraId="32CC338C" w14:textId="21493297" w:rsidR="00F46112" w:rsidRPr="005B45AE" w:rsidRDefault="00F46112" w:rsidP="00F46112">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For qualitative tests, xanthotoxin metabolism was assayed by incubation of the recombinant P450/CPR (0.2 mg) or equivalent non-insertion control/CPR microsomes in 0.1 M potassium phosphate buffer (total volume 200 </w:t>
      </w:r>
      <w:proofErr w:type="spellStart"/>
      <w:r w:rsidRPr="005B45AE">
        <w:rPr>
          <w:rFonts w:ascii="Times New Roman" w:hAnsi="Times New Roman" w:cs="Times New Roman"/>
          <w:sz w:val="24"/>
          <w:szCs w:val="24"/>
        </w:rPr>
        <w:t>μL</w:t>
      </w:r>
      <w:proofErr w:type="spellEnd"/>
      <w:r w:rsidRPr="005B45AE">
        <w:rPr>
          <w:rFonts w:ascii="Times New Roman" w:hAnsi="Times New Roman" w:cs="Times New Roman"/>
          <w:sz w:val="24"/>
          <w:szCs w:val="24"/>
        </w:rPr>
        <w:t>) with an NADPH-regeneration system (1.3 mM NADP</w:t>
      </w:r>
      <w:r w:rsidRPr="005B45AE">
        <w:rPr>
          <w:rFonts w:ascii="Times New Roman" w:hAnsi="Times New Roman" w:cs="Times New Roman"/>
          <w:sz w:val="24"/>
          <w:szCs w:val="24"/>
          <w:vertAlign w:val="superscript"/>
        </w:rPr>
        <w:t>+</w:t>
      </w:r>
      <w:r w:rsidRPr="005B45AE">
        <w:rPr>
          <w:rFonts w:ascii="Times New Roman" w:hAnsi="Times New Roman" w:cs="Times New Roman"/>
          <w:sz w:val="24"/>
          <w:szCs w:val="24"/>
        </w:rPr>
        <w:t>, 3.3 mM glucose-6-phosphate, 3.3 mM MgCl</w:t>
      </w:r>
      <w:r w:rsidRPr="005B45AE">
        <w:rPr>
          <w:rFonts w:ascii="Times New Roman" w:hAnsi="Times New Roman" w:cs="Times New Roman"/>
          <w:sz w:val="24"/>
          <w:szCs w:val="24"/>
          <w:vertAlign w:val="subscript"/>
        </w:rPr>
        <w:t>2</w:t>
      </w:r>
      <w:r w:rsidRPr="005B45AE">
        <w:rPr>
          <w:rFonts w:ascii="Times New Roman" w:hAnsi="Times New Roman" w:cs="Times New Roman"/>
          <w:sz w:val="24"/>
          <w:szCs w:val="24"/>
        </w:rPr>
        <w:t xml:space="preserve"> and 0.4 U mL</w:t>
      </w:r>
      <w:r w:rsidRPr="005B45AE">
        <w:rPr>
          <w:rFonts w:ascii="Times New Roman" w:hAnsi="Times New Roman" w:cs="Times New Roman"/>
          <w:sz w:val="24"/>
          <w:szCs w:val="24"/>
          <w:vertAlign w:val="superscript"/>
        </w:rPr>
        <w:t>-1</w:t>
      </w:r>
      <w:r w:rsidRPr="005B45AE">
        <w:rPr>
          <w:rFonts w:ascii="Times New Roman" w:hAnsi="Times New Roman" w:cs="Times New Roman"/>
          <w:sz w:val="24"/>
          <w:szCs w:val="24"/>
        </w:rPr>
        <w:t xml:space="preserve"> glucose-6-phosphate dehydrogenase) </w:t>
      </w:r>
      <w:r w:rsidRPr="005B45AE">
        <w:rPr>
          <w:rFonts w:ascii="Times New Roman" w:hAnsi="Times New Roman" w:cs="Times New Roman" w:hint="eastAsia"/>
          <w:sz w:val="24"/>
          <w:szCs w:val="24"/>
        </w:rPr>
        <w:t>and</w:t>
      </w:r>
      <w:r w:rsidRPr="005B45AE">
        <w:rPr>
          <w:rFonts w:ascii="Times New Roman" w:hAnsi="Times New Roman" w:cs="Times New Roman"/>
          <w:sz w:val="24"/>
          <w:szCs w:val="24"/>
        </w:rPr>
        <w:t xml:space="preserve"> 20 </w:t>
      </w:r>
      <w:proofErr w:type="spellStart"/>
      <w:r w:rsidRPr="005B45AE">
        <w:rPr>
          <w:rFonts w:ascii="Times New Roman" w:hAnsi="Times New Roman" w:cs="Times New Roman"/>
          <w:sz w:val="24"/>
          <w:szCs w:val="24"/>
        </w:rPr>
        <w:t>μΜ</w:t>
      </w:r>
      <w:proofErr w:type="spellEnd"/>
      <w:r w:rsidRPr="005B45AE">
        <w:rPr>
          <w:rFonts w:ascii="Times New Roman" w:hAnsi="Times New Roman" w:cs="Times New Roman"/>
          <w:sz w:val="24"/>
          <w:szCs w:val="24"/>
        </w:rPr>
        <w:t xml:space="preserve"> </w:t>
      </w:r>
      <w:r w:rsidRPr="005B45AE">
        <w:rPr>
          <w:rFonts w:ascii="Times New Roman" w:hAnsi="Times New Roman" w:cs="Times New Roman" w:hint="eastAsia"/>
          <w:sz w:val="24"/>
          <w:szCs w:val="24"/>
        </w:rPr>
        <w:t>xant</w:t>
      </w:r>
      <w:r w:rsidRPr="005B45AE">
        <w:rPr>
          <w:rFonts w:ascii="Times New Roman" w:hAnsi="Times New Roman" w:cs="Times New Roman"/>
          <w:sz w:val="24"/>
          <w:szCs w:val="24"/>
        </w:rPr>
        <w:t xml:space="preserve">hotoxin (2 </w:t>
      </w:r>
      <w:proofErr w:type="spellStart"/>
      <w:r w:rsidRPr="005B45AE">
        <w:rPr>
          <w:rFonts w:ascii="Times New Roman" w:hAnsi="Times New Roman" w:cs="Times New Roman"/>
          <w:sz w:val="24"/>
          <w:szCs w:val="24"/>
        </w:rPr>
        <w:t>μL</w:t>
      </w:r>
      <w:proofErr w:type="spellEnd"/>
      <w:r w:rsidRPr="005B45AE">
        <w:rPr>
          <w:rFonts w:ascii="Times New Roman" w:hAnsi="Times New Roman" w:cs="Times New Roman"/>
          <w:sz w:val="24"/>
          <w:szCs w:val="24"/>
        </w:rPr>
        <w:t xml:space="preserve">, freshly dissolved in DMSO) at 30 </w:t>
      </w:r>
      <w:r w:rsidRPr="005B45AE">
        <w:rPr>
          <w:rFonts w:ascii="Times New Roman" w:hAnsi="Times New Roman" w:cs="Times New Roman"/>
          <w:sz w:val="24"/>
          <w:szCs w:val="24"/>
          <w:vertAlign w:val="superscript"/>
        </w:rPr>
        <w:t>o</w:t>
      </w:r>
      <w:r w:rsidRPr="005B45AE">
        <w:rPr>
          <w:rFonts w:ascii="Times New Roman" w:hAnsi="Times New Roman" w:cs="Times New Roman"/>
          <w:sz w:val="24"/>
          <w:szCs w:val="24"/>
        </w:rPr>
        <w:t>C, 1200 rpm for 1h. Samples were pre-warmed at 30</w:t>
      </w:r>
      <w:r w:rsidRPr="005B45AE">
        <w:rPr>
          <w:rFonts w:ascii="Times New Roman" w:hAnsi="Times New Roman" w:cs="Times New Roman"/>
          <w:sz w:val="24"/>
          <w:szCs w:val="24"/>
          <w:vertAlign w:val="superscript"/>
        </w:rPr>
        <w:t xml:space="preserve"> o</w:t>
      </w:r>
      <w:r w:rsidRPr="005B45AE">
        <w:rPr>
          <w:rFonts w:ascii="Times New Roman" w:hAnsi="Times New Roman" w:cs="Times New Roman"/>
          <w:sz w:val="24"/>
          <w:szCs w:val="24"/>
        </w:rPr>
        <w:t xml:space="preserve">C for 5min and reactions were started after </w:t>
      </w:r>
      <w:r w:rsidRPr="005B45AE">
        <w:rPr>
          <w:rFonts w:ascii="Times New Roman" w:hAnsi="Times New Roman" w:cs="Times New Roman"/>
          <w:sz w:val="24"/>
          <w:szCs w:val="24"/>
        </w:rPr>
        <w:lastRenderedPageBreak/>
        <w:t>the addition of substrate. 200</w:t>
      </w:r>
      <w:r w:rsidRPr="005B45AE">
        <w:rPr>
          <w:rFonts w:ascii="Times New Roman" w:hAnsi="Times New Roman" w:cs="Times New Roman"/>
          <w:sz w:val="24"/>
          <w:szCs w:val="24"/>
          <w:vertAlign w:val="superscript"/>
        </w:rPr>
        <w:t xml:space="preserve"> </w:t>
      </w:r>
      <w:proofErr w:type="spellStart"/>
      <w:r w:rsidRPr="005B45AE">
        <w:rPr>
          <w:rFonts w:ascii="Times New Roman" w:hAnsi="Times New Roman" w:cs="Times New Roman"/>
          <w:sz w:val="24"/>
          <w:szCs w:val="24"/>
        </w:rPr>
        <w:t>μL</w:t>
      </w:r>
      <w:proofErr w:type="spellEnd"/>
      <w:r w:rsidRPr="005B45AE">
        <w:rPr>
          <w:rFonts w:ascii="Times New Roman" w:hAnsi="Times New Roman" w:cs="Times New Roman"/>
          <w:sz w:val="24"/>
          <w:szCs w:val="24"/>
        </w:rPr>
        <w:t xml:space="preserve"> acetonitrile was added to stop the reaction, then 600 </w:t>
      </w:r>
      <w:proofErr w:type="spellStart"/>
      <w:r w:rsidRPr="005B45AE">
        <w:rPr>
          <w:rFonts w:ascii="Times New Roman" w:hAnsi="Times New Roman" w:cs="Times New Roman"/>
          <w:sz w:val="24"/>
          <w:szCs w:val="24"/>
        </w:rPr>
        <w:t>μL</w:t>
      </w:r>
      <w:proofErr w:type="spellEnd"/>
      <w:r w:rsidRPr="005B45AE">
        <w:rPr>
          <w:rFonts w:ascii="Times New Roman" w:hAnsi="Times New Roman" w:cs="Times New Roman"/>
          <w:sz w:val="24"/>
          <w:szCs w:val="24"/>
        </w:rPr>
        <w:t xml:space="preserve"> dilution buffer (50% acetonitrile and 50% potassium phosphate buffer) was added to each sample and incubated for further </w:t>
      </w:r>
      <w:r w:rsidRPr="00C853C8">
        <w:rPr>
          <w:rFonts w:ascii="Times New Roman" w:hAnsi="Times New Roman" w:cs="Times New Roman"/>
          <w:sz w:val="24"/>
          <w:szCs w:val="24"/>
          <w:highlight w:val="yellow"/>
        </w:rPr>
        <w:t>15</w:t>
      </w:r>
      <w:r w:rsidR="000C6284" w:rsidRPr="00C853C8">
        <w:rPr>
          <w:rFonts w:ascii="Times New Roman" w:hAnsi="Times New Roman" w:cs="Times New Roman"/>
          <w:sz w:val="24"/>
          <w:szCs w:val="24"/>
          <w:highlight w:val="yellow"/>
        </w:rPr>
        <w:t xml:space="preserve"> </w:t>
      </w:r>
      <w:r w:rsidRPr="00C853C8">
        <w:rPr>
          <w:rFonts w:ascii="Times New Roman" w:hAnsi="Times New Roman" w:cs="Times New Roman"/>
          <w:sz w:val="24"/>
          <w:szCs w:val="24"/>
          <w:highlight w:val="yellow"/>
        </w:rPr>
        <w:t>min</w:t>
      </w:r>
      <w:r w:rsidRPr="005B45AE">
        <w:rPr>
          <w:rFonts w:ascii="Times New Roman" w:hAnsi="Times New Roman" w:cs="Times New Roman"/>
          <w:sz w:val="24"/>
          <w:szCs w:val="24"/>
        </w:rPr>
        <w:t>. Samples were cleared by centrifuging at 15,000 g for 10 min and analyzed by UPLC-MS/MS immediately as described</w:t>
      </w:r>
      <w:r w:rsidR="008B3DFD">
        <w:rPr>
          <w:rFonts w:ascii="Times New Roman" w:hAnsi="Times New Roman" w:cs="Times New Roman"/>
          <w:color w:val="080000"/>
          <w:kern w:val="0"/>
          <w:sz w:val="24"/>
          <w:szCs w:val="24"/>
        </w:rPr>
        <w:t xml:space="preserve"> (Wang et al., 2018)</w:t>
      </w:r>
      <w:r w:rsidRPr="005B45AE">
        <w:rPr>
          <w:rFonts w:ascii="Times New Roman" w:hAnsi="Times New Roman" w:cs="Times New Roman"/>
          <w:sz w:val="24"/>
          <w:szCs w:val="24"/>
        </w:rPr>
        <w:t xml:space="preserve"> after filtering by 0.22 </w:t>
      </w:r>
      <w:proofErr w:type="spellStart"/>
      <w:r w:rsidRPr="005B45AE">
        <w:rPr>
          <w:rFonts w:ascii="Times New Roman" w:hAnsi="Times New Roman" w:cs="Times New Roman"/>
          <w:sz w:val="24"/>
          <w:szCs w:val="24"/>
        </w:rPr>
        <w:t>μm</w:t>
      </w:r>
      <w:proofErr w:type="spellEnd"/>
      <w:r w:rsidRPr="005B45AE">
        <w:rPr>
          <w:rFonts w:ascii="Times New Roman" w:hAnsi="Times New Roman" w:cs="Times New Roman"/>
          <w:sz w:val="24"/>
          <w:szCs w:val="24"/>
        </w:rPr>
        <w:t xml:space="preserve"> filter. The MRM </w:t>
      </w:r>
      <w:bookmarkStart w:id="5" w:name="OLE_LINK15"/>
      <w:r w:rsidRPr="005B45AE">
        <w:rPr>
          <w:rFonts w:ascii="Times New Roman" w:hAnsi="Times New Roman" w:cs="Times New Roman"/>
          <w:sz w:val="24"/>
          <w:szCs w:val="24"/>
        </w:rPr>
        <w:t>transition</w:t>
      </w:r>
      <w:bookmarkEnd w:id="5"/>
      <w:r w:rsidRPr="005B45AE">
        <w:rPr>
          <w:rFonts w:ascii="Times New Roman" w:hAnsi="Times New Roman" w:cs="Times New Roman"/>
          <w:sz w:val="24"/>
          <w:szCs w:val="24"/>
        </w:rPr>
        <w:t xml:space="preserve"> 217&gt;202 and 217&gt;189 were monitored for quantification and qualification of xanthotoxin. All metabolism assays were repeated twice with three replicates per sample and one more repetition was carried out for active P450s screened. The assessment of enzyme activity was based on the disappearance of substrates rather than product quantification because there are too many oxidative products of xanthotoxin and </w:t>
      </w:r>
      <w:bookmarkStart w:id="6" w:name="OLE_LINK3"/>
      <w:bookmarkStart w:id="7" w:name="OLE_LINK4"/>
      <w:bookmarkStart w:id="8" w:name="OLE_LINK9"/>
      <w:r w:rsidRPr="005B45AE">
        <w:rPr>
          <w:rFonts w:ascii="Times New Roman" w:hAnsi="Times New Roman" w:cs="Times New Roman"/>
          <w:sz w:val="24"/>
          <w:szCs w:val="24"/>
        </w:rPr>
        <w:t xml:space="preserve">most of them </w:t>
      </w:r>
      <w:bookmarkEnd w:id="6"/>
      <w:bookmarkEnd w:id="7"/>
      <w:bookmarkEnd w:id="8"/>
      <w:r w:rsidRPr="005B45AE">
        <w:rPr>
          <w:rFonts w:ascii="Times New Roman" w:hAnsi="Times New Roman" w:cs="Times New Roman"/>
          <w:sz w:val="24"/>
          <w:szCs w:val="24"/>
        </w:rPr>
        <w:t xml:space="preserve">are not available commercially. The degradation of the substrate was quantified by an external standard curve of xanthotoxin. The final substrate turnover rate was corrected by subtracting the background (potential decrease in non-insertion control) and expressed in </w:t>
      </w:r>
      <w:proofErr w:type="spellStart"/>
      <w:r w:rsidRPr="005B45AE">
        <w:rPr>
          <w:rFonts w:ascii="Times New Roman" w:hAnsi="Times New Roman" w:cs="Times New Roman"/>
          <w:sz w:val="24"/>
          <w:szCs w:val="24"/>
        </w:rPr>
        <w:t>pmol</w:t>
      </w:r>
      <w:proofErr w:type="spellEnd"/>
      <w:r w:rsidRPr="005B45AE">
        <w:rPr>
          <w:rFonts w:ascii="Times New Roman" w:hAnsi="Times New Roman" w:cs="Times New Roman"/>
          <w:sz w:val="24"/>
          <w:szCs w:val="24"/>
        </w:rPr>
        <w:t xml:space="preserve"> xanthotoxin disappearance/min/</w:t>
      </w:r>
      <w:proofErr w:type="spellStart"/>
      <w:r w:rsidRPr="005B45AE">
        <w:rPr>
          <w:rFonts w:ascii="Times New Roman" w:hAnsi="Times New Roman" w:cs="Times New Roman"/>
          <w:sz w:val="24"/>
          <w:szCs w:val="24"/>
        </w:rPr>
        <w:t>pmol</w:t>
      </w:r>
      <w:proofErr w:type="spellEnd"/>
      <w:r w:rsidRPr="005B45AE">
        <w:rPr>
          <w:rFonts w:ascii="Times New Roman" w:hAnsi="Times New Roman" w:cs="Times New Roman"/>
          <w:sz w:val="24"/>
          <w:szCs w:val="24"/>
        </w:rPr>
        <w:t xml:space="preserve"> P450</w:t>
      </w:r>
      <w:r w:rsidRPr="005B45AE">
        <w:rPr>
          <w:rFonts w:ascii="Times New Roman" w:hAnsi="Times New Roman" w:cs="Times New Roman" w:hint="eastAsia"/>
          <w:sz w:val="24"/>
          <w:szCs w:val="24"/>
        </w:rPr>
        <w:t>.</w:t>
      </w:r>
      <w:r w:rsidRPr="005B45AE">
        <w:rPr>
          <w:rFonts w:ascii="Times New Roman" w:hAnsi="Times New Roman" w:cs="Times New Roman"/>
          <w:sz w:val="24"/>
          <w:szCs w:val="24"/>
        </w:rPr>
        <w:t xml:space="preserve"> For the kinetic assay, 20 </w:t>
      </w:r>
      <w:proofErr w:type="spellStart"/>
      <w:r w:rsidRPr="005B45AE">
        <w:rPr>
          <w:rFonts w:ascii="Times New Roman" w:hAnsi="Times New Roman" w:cs="Times New Roman"/>
          <w:sz w:val="24"/>
          <w:szCs w:val="24"/>
        </w:rPr>
        <w:t>pmol</w:t>
      </w:r>
      <w:proofErr w:type="spellEnd"/>
      <w:r w:rsidRPr="005B45AE">
        <w:rPr>
          <w:rFonts w:ascii="Times New Roman" w:hAnsi="Times New Roman" w:cs="Times New Roman"/>
          <w:sz w:val="24"/>
          <w:szCs w:val="24"/>
        </w:rPr>
        <w:t xml:space="preserve"> recombinant P450 was used and optimized incubation time was performed for each P450 (15min for CYP6AE20</w:t>
      </w:r>
      <w:r w:rsidRPr="005B45AE">
        <w:rPr>
          <w:rFonts w:ascii="Times New Roman" w:hAnsi="Times New Roman" w:cs="Times New Roman"/>
          <w:sz w:val="24"/>
          <w:szCs w:val="24"/>
          <w:vertAlign w:val="superscript"/>
        </w:rPr>
        <w:t>V318M</w:t>
      </w:r>
      <w:r w:rsidRPr="005B45AE">
        <w:rPr>
          <w:rFonts w:ascii="Times New Roman" w:hAnsi="Times New Roman" w:cs="Times New Roman"/>
          <w:sz w:val="24"/>
          <w:szCs w:val="24"/>
        </w:rPr>
        <w:t>, CYP6B7</w:t>
      </w:r>
      <w:r w:rsidRPr="005B45AE">
        <w:rPr>
          <w:rFonts w:ascii="Times New Roman" w:hAnsi="Times New Roman" w:cs="Times New Roman"/>
          <w:sz w:val="24"/>
          <w:szCs w:val="24"/>
          <w:vertAlign w:val="superscript"/>
        </w:rPr>
        <w:t>I155F/L489P</w:t>
      </w:r>
      <w:r w:rsidRPr="005B45AE">
        <w:rPr>
          <w:rFonts w:ascii="Times New Roman" w:hAnsi="Times New Roman" w:cs="Times New Roman"/>
          <w:sz w:val="24"/>
          <w:szCs w:val="24"/>
        </w:rPr>
        <w:t>, CYP6B7</w:t>
      </w:r>
      <w:r w:rsidRPr="005B45AE">
        <w:rPr>
          <w:rFonts w:ascii="Times New Roman" w:hAnsi="Times New Roman" w:cs="Times New Roman"/>
          <w:sz w:val="24"/>
          <w:szCs w:val="24"/>
          <w:vertAlign w:val="superscript"/>
        </w:rPr>
        <w:t>N248S/L489P</w:t>
      </w:r>
      <w:r w:rsidRPr="005B45AE">
        <w:rPr>
          <w:rFonts w:ascii="Times New Roman" w:hAnsi="Times New Roman" w:cs="Times New Roman"/>
          <w:sz w:val="24"/>
          <w:szCs w:val="24"/>
        </w:rPr>
        <w:t xml:space="preserve"> and CYP6B7</w:t>
      </w:r>
      <w:r w:rsidRPr="005B45AE">
        <w:rPr>
          <w:rFonts w:ascii="Times New Roman" w:hAnsi="Times New Roman" w:cs="Times New Roman"/>
          <w:sz w:val="24"/>
          <w:szCs w:val="24"/>
          <w:vertAlign w:val="superscript"/>
        </w:rPr>
        <w:t>L489P</w:t>
      </w:r>
      <w:r w:rsidRPr="005B45AE">
        <w:rPr>
          <w:rFonts w:ascii="Times New Roman" w:hAnsi="Times New Roman" w:cs="Times New Roman"/>
          <w:sz w:val="24"/>
          <w:szCs w:val="24"/>
        </w:rPr>
        <w:t xml:space="preserve">; 20min </w:t>
      </w:r>
      <w:r w:rsidRPr="005B45AE">
        <w:rPr>
          <w:rFonts w:ascii="Times New Roman" w:hAnsi="Times New Roman" w:cs="Times New Roman" w:hint="eastAsia"/>
          <w:sz w:val="24"/>
          <w:szCs w:val="24"/>
        </w:rPr>
        <w:t>for</w:t>
      </w:r>
      <w:r w:rsidRPr="005B45AE">
        <w:rPr>
          <w:rFonts w:ascii="Times New Roman" w:hAnsi="Times New Roman" w:cs="Times New Roman"/>
          <w:sz w:val="24"/>
          <w:szCs w:val="24"/>
        </w:rPr>
        <w:t xml:space="preserve"> CYP6AE19</w:t>
      </w:r>
      <w:r w:rsidRPr="005B45AE">
        <w:rPr>
          <w:rFonts w:ascii="Times New Roman" w:hAnsi="Times New Roman" w:cs="Times New Roman"/>
          <w:sz w:val="24"/>
          <w:szCs w:val="24"/>
          <w:vertAlign w:val="superscript"/>
        </w:rPr>
        <w:t>WT</w:t>
      </w:r>
      <w:r w:rsidRPr="005B45AE">
        <w:rPr>
          <w:rFonts w:ascii="Times New Roman" w:hAnsi="Times New Roman" w:cs="Times New Roman"/>
          <w:sz w:val="24"/>
          <w:szCs w:val="24"/>
        </w:rPr>
        <w:t>, CYP6AE19</w:t>
      </w:r>
      <w:r w:rsidRPr="005B45AE">
        <w:rPr>
          <w:rFonts w:ascii="Times New Roman" w:hAnsi="Times New Roman" w:cs="Times New Roman"/>
          <w:sz w:val="24"/>
          <w:szCs w:val="24"/>
          <w:vertAlign w:val="superscript"/>
        </w:rPr>
        <w:t>D309E</w:t>
      </w:r>
      <w:r w:rsidRPr="005B45AE">
        <w:rPr>
          <w:rFonts w:ascii="Times New Roman" w:hAnsi="Times New Roman" w:cs="Times New Roman"/>
          <w:sz w:val="24"/>
          <w:szCs w:val="24"/>
        </w:rPr>
        <w:t xml:space="preserve"> and CYP6AE19</w:t>
      </w:r>
      <w:r w:rsidRPr="005B45AE">
        <w:rPr>
          <w:rFonts w:ascii="Times New Roman" w:hAnsi="Times New Roman" w:cs="Times New Roman"/>
          <w:sz w:val="24"/>
          <w:szCs w:val="24"/>
          <w:vertAlign w:val="superscript"/>
        </w:rPr>
        <w:t>S314A</w:t>
      </w:r>
      <w:r w:rsidRPr="005B45AE">
        <w:rPr>
          <w:rFonts w:ascii="Times New Roman" w:hAnsi="Times New Roman" w:cs="Times New Roman"/>
          <w:sz w:val="24"/>
          <w:szCs w:val="24"/>
        </w:rPr>
        <w:t>) using three replicates for each data point. A suitable range of xanthotoxin concentrations was designed for each P450 after several rounds of pre-tests and non-insertion control was conducted under all conditions. The maximum velocity of the metabolic reaction (</w:t>
      </w:r>
      <w:r w:rsidRPr="005B45AE">
        <w:rPr>
          <w:rFonts w:ascii="Times New Roman" w:hAnsi="Times New Roman" w:cs="Times New Roman"/>
          <w:i/>
          <w:sz w:val="24"/>
          <w:szCs w:val="24"/>
        </w:rPr>
        <w:t>Vmax</w:t>
      </w:r>
      <w:r w:rsidRPr="005B45AE">
        <w:rPr>
          <w:rFonts w:ascii="Times New Roman" w:hAnsi="Times New Roman" w:cs="Times New Roman"/>
          <w:sz w:val="24"/>
          <w:szCs w:val="24"/>
        </w:rPr>
        <w:t xml:space="preserve">) </w:t>
      </w:r>
      <w:r w:rsidRPr="005B45AE">
        <w:rPr>
          <w:rFonts w:ascii="Times New Roman" w:hAnsi="Times New Roman" w:cs="Times New Roman" w:hint="eastAsia"/>
          <w:sz w:val="24"/>
          <w:szCs w:val="24"/>
        </w:rPr>
        <w:t>and</w:t>
      </w:r>
      <w:r w:rsidRPr="005B45AE">
        <w:rPr>
          <w:rFonts w:ascii="Times New Roman" w:hAnsi="Times New Roman" w:cs="Times New Roman"/>
          <w:sz w:val="24"/>
          <w:szCs w:val="24"/>
        </w:rPr>
        <w:t xml:space="preserve"> Michaelis constant (</w:t>
      </w:r>
      <w:r w:rsidRPr="005B45AE">
        <w:rPr>
          <w:rFonts w:ascii="Times New Roman" w:hAnsi="Times New Roman" w:cs="Times New Roman"/>
          <w:i/>
          <w:sz w:val="24"/>
          <w:szCs w:val="24"/>
        </w:rPr>
        <w:t>Km</w:t>
      </w:r>
      <w:r w:rsidRPr="005B45AE">
        <w:rPr>
          <w:rFonts w:ascii="Times New Roman" w:hAnsi="Times New Roman" w:cs="Times New Roman"/>
          <w:sz w:val="24"/>
          <w:szCs w:val="24"/>
        </w:rPr>
        <w:t xml:space="preserve">) were calculated by nonlinear regression analysis. </w:t>
      </w:r>
    </w:p>
    <w:p w14:paraId="5EE254A8" w14:textId="77777777" w:rsidR="00F46112" w:rsidRPr="005B45AE" w:rsidRDefault="00F46112" w:rsidP="00F46112">
      <w:pPr>
        <w:spacing w:line="480" w:lineRule="auto"/>
        <w:rPr>
          <w:rFonts w:ascii="Times New Roman" w:hAnsi="Times New Roman" w:cs="Times New Roman"/>
          <w:sz w:val="24"/>
          <w:szCs w:val="24"/>
        </w:rPr>
      </w:pPr>
    </w:p>
    <w:p w14:paraId="2BD68B5C" w14:textId="0232D783" w:rsidR="00F46112" w:rsidRPr="005B45AE" w:rsidRDefault="00C63240" w:rsidP="00F46112">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2.4 </w:t>
      </w:r>
      <w:r w:rsidR="00F46112" w:rsidRPr="005B45AE">
        <w:rPr>
          <w:rFonts w:ascii="Times New Roman" w:hAnsi="Times New Roman" w:cs="Times New Roman"/>
          <w:b/>
          <w:sz w:val="24"/>
          <w:szCs w:val="24"/>
        </w:rPr>
        <w:t>Homology modelling and ligand docking</w:t>
      </w:r>
    </w:p>
    <w:p w14:paraId="60AD0DCE" w14:textId="35F09CED" w:rsidR="00F46112" w:rsidRPr="005B45AE" w:rsidRDefault="00F46112" w:rsidP="00F46112">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lastRenderedPageBreak/>
        <w:t>Homology modelling and automated ligand docking methods are as described</w:t>
      </w:r>
      <w:r w:rsidR="008B3DFD">
        <w:rPr>
          <w:rFonts w:ascii="Times New Roman" w:hAnsi="Times New Roman" w:cs="Times New Roman"/>
          <w:color w:val="080000"/>
          <w:kern w:val="0"/>
          <w:sz w:val="24"/>
          <w:szCs w:val="24"/>
        </w:rPr>
        <w:t xml:space="preserve"> (Shi et al., 2020)</w:t>
      </w:r>
      <w:r w:rsidRPr="005B45AE">
        <w:rPr>
          <w:rFonts w:ascii="Times New Roman" w:hAnsi="Times New Roman" w:cs="Times New Roman"/>
          <w:sz w:val="24"/>
          <w:szCs w:val="24"/>
        </w:rPr>
        <w:t>. The 2.05 Å resolution crystal structure of the human microsomal P450 3A4 (PDB ID 1TQN provided the template for homology modelling CYP6AE</w:t>
      </w:r>
      <w:r w:rsidRPr="005B45AE">
        <w:rPr>
          <w:rFonts w:ascii="Times New Roman" w:hAnsi="Times New Roman" w:cs="Times New Roman" w:hint="eastAsia"/>
          <w:sz w:val="24"/>
          <w:szCs w:val="24"/>
        </w:rPr>
        <w:t>1</w:t>
      </w:r>
      <w:r w:rsidRPr="005B45AE">
        <w:rPr>
          <w:rFonts w:ascii="Times New Roman" w:hAnsi="Times New Roman" w:cs="Times New Roman"/>
          <w:sz w:val="24"/>
          <w:szCs w:val="24"/>
        </w:rPr>
        <w:t xml:space="preserve">9 and CYP6B8 enzymes. Sequences were aligned with </w:t>
      </w:r>
      <w:proofErr w:type="spellStart"/>
      <w:r w:rsidRPr="005B45AE">
        <w:rPr>
          <w:rFonts w:ascii="Times New Roman" w:hAnsi="Times New Roman" w:cs="Times New Roman"/>
          <w:sz w:val="24"/>
          <w:szCs w:val="24"/>
        </w:rPr>
        <w:t>Clustal</w:t>
      </w:r>
      <w:proofErr w:type="spellEnd"/>
      <w:r w:rsidRPr="005B45AE">
        <w:rPr>
          <w:rFonts w:ascii="Times New Roman" w:hAnsi="Times New Roman" w:cs="Times New Roman"/>
          <w:sz w:val="24"/>
          <w:szCs w:val="24"/>
        </w:rPr>
        <w:t xml:space="preserve"> Omega</w:t>
      </w:r>
      <w:r w:rsidR="008B3DFD">
        <w:rPr>
          <w:rFonts w:ascii="Times New Roman" w:hAnsi="Times New Roman" w:cs="Times New Roman"/>
          <w:color w:val="080000"/>
          <w:kern w:val="0"/>
          <w:sz w:val="24"/>
          <w:szCs w:val="24"/>
        </w:rPr>
        <w:t xml:space="preserve"> (Sievers et al., 2011)</w:t>
      </w:r>
      <w:r w:rsidRPr="005B45AE">
        <w:rPr>
          <w:rFonts w:ascii="Times New Roman" w:hAnsi="Times New Roman" w:cs="Times New Roman"/>
          <w:sz w:val="24"/>
          <w:szCs w:val="24"/>
        </w:rPr>
        <w:t xml:space="preserve"> and 50 homology models for each enzyme were </w:t>
      </w:r>
      <w:r w:rsidRPr="005B45AE">
        <w:rPr>
          <w:rFonts w:ascii="Times New Roman" w:hAnsi="Times New Roman" w:cs="Times New Roman" w:hint="eastAsia"/>
          <w:sz w:val="24"/>
          <w:szCs w:val="24"/>
        </w:rPr>
        <w:t>generated</w:t>
      </w:r>
      <w:r w:rsidRPr="005B45AE">
        <w:rPr>
          <w:rFonts w:ascii="Times New Roman" w:hAnsi="Times New Roman" w:cs="Times New Roman"/>
          <w:sz w:val="24"/>
          <w:szCs w:val="24"/>
        </w:rPr>
        <w:t xml:space="preserve"> using MODELLER (v10.1)</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Eswar</w:t>
      </w:r>
      <w:proofErr w:type="spellEnd"/>
      <w:r w:rsidR="008B3DFD">
        <w:rPr>
          <w:rFonts w:ascii="Times New Roman" w:hAnsi="Times New Roman" w:cs="Times New Roman"/>
          <w:color w:val="080000"/>
          <w:kern w:val="0"/>
          <w:sz w:val="24"/>
          <w:szCs w:val="24"/>
        </w:rPr>
        <w:t xml:space="preserve"> et al., 2006)</w:t>
      </w:r>
      <w:r w:rsidRPr="005B45AE">
        <w:rPr>
          <w:rFonts w:ascii="Times New Roman" w:hAnsi="Times New Roman" w:cs="Times New Roman"/>
          <w:sz w:val="24"/>
          <w:szCs w:val="24"/>
        </w:rPr>
        <w:t>. The final model was chosen based on the internal scoring function of MODELLER, visually inspection and assessment of stereochemistry using the VADAR webserver</w:t>
      </w:r>
      <w:r w:rsidR="008B3DFD">
        <w:rPr>
          <w:rFonts w:ascii="Times New Roman" w:hAnsi="Times New Roman" w:cs="Times New Roman"/>
          <w:color w:val="080000"/>
          <w:kern w:val="0"/>
          <w:sz w:val="24"/>
          <w:szCs w:val="24"/>
        </w:rPr>
        <w:t xml:space="preserve"> (Willard et al., 2003)</w:t>
      </w:r>
      <w:r w:rsidRPr="005B45AE">
        <w:rPr>
          <w:rFonts w:ascii="Times New Roman" w:hAnsi="Times New Roman" w:cs="Times New Roman"/>
          <w:sz w:val="24"/>
          <w:szCs w:val="24"/>
        </w:rPr>
        <w:t>.</w:t>
      </w:r>
    </w:p>
    <w:p w14:paraId="69F77951" w14:textId="7A206FF0" w:rsidR="00F46112" w:rsidRPr="005B45AE" w:rsidRDefault="00F46112" w:rsidP="00F46112">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A 3-dimensional structure for xanthotoxin was generated using </w:t>
      </w:r>
      <w:proofErr w:type="spellStart"/>
      <w:r w:rsidRPr="005B45AE">
        <w:rPr>
          <w:rFonts w:ascii="Times New Roman" w:hAnsi="Times New Roman" w:cs="Times New Roman"/>
          <w:sz w:val="24"/>
          <w:szCs w:val="24"/>
        </w:rPr>
        <w:t>MarvinSketch</w:t>
      </w:r>
      <w:proofErr w:type="spellEnd"/>
      <w:r w:rsidRPr="005B45AE">
        <w:rPr>
          <w:rFonts w:ascii="Times New Roman" w:hAnsi="Times New Roman" w:cs="Times New Roman"/>
          <w:sz w:val="24"/>
          <w:szCs w:val="24"/>
        </w:rPr>
        <w:t xml:space="preserve"> (v19.22) of the </w:t>
      </w:r>
      <w:proofErr w:type="spellStart"/>
      <w:r w:rsidRPr="005B45AE">
        <w:rPr>
          <w:rFonts w:ascii="Times New Roman" w:hAnsi="Times New Roman" w:cs="Times New Roman"/>
          <w:sz w:val="24"/>
          <w:szCs w:val="24"/>
        </w:rPr>
        <w:t>ChemAxon</w:t>
      </w:r>
      <w:proofErr w:type="spellEnd"/>
      <w:r w:rsidRPr="005B45AE">
        <w:rPr>
          <w:rFonts w:ascii="Times New Roman" w:hAnsi="Times New Roman" w:cs="Times New Roman"/>
          <w:sz w:val="24"/>
          <w:szCs w:val="24"/>
        </w:rPr>
        <w:t xml:space="preserve"> suite (http://www.chemaxon.com). </w:t>
      </w:r>
      <w:proofErr w:type="spellStart"/>
      <w:r w:rsidRPr="005B45AE">
        <w:rPr>
          <w:rFonts w:ascii="Times New Roman" w:hAnsi="Times New Roman" w:cs="Times New Roman"/>
          <w:sz w:val="24"/>
          <w:szCs w:val="24"/>
        </w:rPr>
        <w:t>AutoDockTools</w:t>
      </w:r>
      <w:proofErr w:type="spellEnd"/>
      <w:r w:rsidRPr="005B45AE">
        <w:rPr>
          <w:rFonts w:ascii="Times New Roman" w:hAnsi="Times New Roman" w:cs="Times New Roman"/>
          <w:sz w:val="24"/>
          <w:szCs w:val="24"/>
        </w:rPr>
        <w:t xml:space="preserve"> (v1.5.7) (Molecular Graphics Laboratory, Scripps Research Institute, La Jolla, CA, USA) was used to define rotatable bonds in xanthotoxin and merge non-polar hydrogens. Automated ligand docking studies of xanthotoxin with the homology models were performed using Auto-Dock Vina (v1.2.3)</w:t>
      </w:r>
      <w:r w:rsidR="008B3DFD">
        <w:rPr>
          <w:rFonts w:ascii="Times New Roman" w:hAnsi="Times New Roman" w:cs="Times New Roman"/>
          <w:color w:val="080000"/>
          <w:kern w:val="0"/>
          <w:sz w:val="24"/>
          <w:szCs w:val="24"/>
        </w:rPr>
        <w:t xml:space="preserve"> (Trott and Olson, 2010)</w:t>
      </w:r>
      <w:r w:rsidRPr="005B45AE">
        <w:rPr>
          <w:rFonts w:ascii="Times New Roman" w:hAnsi="Times New Roman" w:cs="Times New Roman"/>
          <w:sz w:val="24"/>
          <w:szCs w:val="24"/>
        </w:rPr>
        <w:t xml:space="preserve"> with a grid of 20 × 20 × 20 points (1 Å spacing) </w:t>
      </w:r>
      <w:proofErr w:type="spellStart"/>
      <w:r w:rsidRPr="005B45AE">
        <w:rPr>
          <w:rFonts w:ascii="Times New Roman" w:hAnsi="Times New Roman" w:cs="Times New Roman"/>
          <w:sz w:val="24"/>
          <w:szCs w:val="24"/>
        </w:rPr>
        <w:t>centred</w:t>
      </w:r>
      <w:proofErr w:type="spellEnd"/>
      <w:r w:rsidRPr="005B45AE">
        <w:rPr>
          <w:rFonts w:ascii="Times New Roman" w:hAnsi="Times New Roman" w:cs="Times New Roman"/>
          <w:sz w:val="24"/>
          <w:szCs w:val="24"/>
        </w:rPr>
        <w:t xml:space="preserve"> on the enzyme’s central cavity. A figure was produced using </w:t>
      </w:r>
      <w:proofErr w:type="spellStart"/>
      <w:r w:rsidRPr="005B45AE">
        <w:rPr>
          <w:rFonts w:ascii="Times New Roman" w:hAnsi="Times New Roman" w:cs="Times New Roman"/>
          <w:sz w:val="24"/>
          <w:szCs w:val="24"/>
        </w:rPr>
        <w:t>PyMOL</w:t>
      </w:r>
      <w:proofErr w:type="spellEnd"/>
      <w:r w:rsidRPr="005B45AE">
        <w:rPr>
          <w:rFonts w:ascii="Times New Roman" w:hAnsi="Times New Roman" w:cs="Times New Roman"/>
          <w:sz w:val="24"/>
          <w:szCs w:val="24"/>
        </w:rPr>
        <w:t xml:space="preserve"> (DeLano Scientific, San Carlos, CA, USA). </w:t>
      </w:r>
    </w:p>
    <w:p w14:paraId="42777130" w14:textId="5BC91750" w:rsidR="00416B3A" w:rsidRPr="00F46112" w:rsidRDefault="00416B3A" w:rsidP="005B45AE">
      <w:pPr>
        <w:spacing w:line="480" w:lineRule="auto"/>
        <w:rPr>
          <w:rFonts w:ascii="Times New Roman" w:hAnsi="Times New Roman" w:cs="Times New Roman"/>
          <w:sz w:val="24"/>
          <w:szCs w:val="24"/>
        </w:rPr>
      </w:pPr>
    </w:p>
    <w:p w14:paraId="1074EC4A" w14:textId="59A98CBC" w:rsidR="00D30C39" w:rsidRPr="005B45AE" w:rsidRDefault="00C63240" w:rsidP="005B45AE">
      <w:pPr>
        <w:spacing w:line="480" w:lineRule="auto"/>
        <w:outlineLvl w:val="1"/>
        <w:rPr>
          <w:rFonts w:ascii="Times New Roman" w:hAnsi="Times New Roman" w:cs="Times New Roman"/>
          <w:b/>
          <w:sz w:val="24"/>
          <w:szCs w:val="24"/>
        </w:rPr>
      </w:pPr>
      <w:r>
        <w:rPr>
          <w:rFonts w:ascii="Times New Roman" w:hAnsi="Times New Roman" w:cs="Times New Roman"/>
          <w:b/>
          <w:sz w:val="24"/>
          <w:szCs w:val="24"/>
        </w:rPr>
        <w:t xml:space="preserve">3. </w:t>
      </w:r>
      <w:r w:rsidR="00D30C39" w:rsidRPr="005B45AE">
        <w:rPr>
          <w:rFonts w:ascii="Times New Roman" w:hAnsi="Times New Roman" w:cs="Times New Roman"/>
          <w:b/>
          <w:sz w:val="24"/>
          <w:szCs w:val="24"/>
        </w:rPr>
        <w:t>Results</w:t>
      </w:r>
    </w:p>
    <w:p w14:paraId="709982C2" w14:textId="3744B0B1" w:rsidR="00D30C39" w:rsidRPr="005B45AE" w:rsidRDefault="00C63240" w:rsidP="005B45AE">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3.1 </w:t>
      </w:r>
      <w:r w:rsidR="00D30C39" w:rsidRPr="005B45AE">
        <w:rPr>
          <w:rFonts w:ascii="Times New Roman" w:hAnsi="Times New Roman" w:cs="Times New Roman"/>
          <w:b/>
          <w:sz w:val="24"/>
          <w:szCs w:val="24"/>
        </w:rPr>
        <w:t>Amino acid sequence analysis of CYP6AE19</w:t>
      </w:r>
      <w:r w:rsidR="00136398" w:rsidRPr="005B45AE">
        <w:rPr>
          <w:rFonts w:ascii="Times New Roman" w:hAnsi="Times New Roman" w:cs="Times New Roman"/>
          <w:b/>
          <w:sz w:val="24"/>
          <w:szCs w:val="24"/>
        </w:rPr>
        <w:t>/</w:t>
      </w:r>
      <w:r w:rsidR="00D30C39" w:rsidRPr="005B45AE">
        <w:rPr>
          <w:rFonts w:ascii="Times New Roman" w:hAnsi="Times New Roman" w:cs="Times New Roman"/>
          <w:b/>
          <w:sz w:val="24"/>
          <w:szCs w:val="24"/>
        </w:rPr>
        <w:t>CYP6AE20</w:t>
      </w:r>
      <w:r w:rsidR="00136398" w:rsidRPr="005B45AE">
        <w:rPr>
          <w:rFonts w:ascii="Times New Roman" w:hAnsi="Times New Roman" w:cs="Times New Roman"/>
          <w:b/>
          <w:sz w:val="24"/>
          <w:szCs w:val="24"/>
        </w:rPr>
        <w:t xml:space="preserve"> and CYP6B7/CYP6B8</w:t>
      </w:r>
    </w:p>
    <w:p w14:paraId="65145209" w14:textId="3F42EA90" w:rsidR="0094616F" w:rsidRPr="005B45AE" w:rsidRDefault="007D6BD8"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Comparison of the sequences of CYP6AE19 and CYP6AE20 </w:t>
      </w:r>
      <w:r w:rsidR="00285CF2" w:rsidRPr="005B45AE">
        <w:rPr>
          <w:rFonts w:ascii="Times New Roman" w:hAnsi="Times New Roman" w:cs="Times New Roman"/>
          <w:sz w:val="24"/>
          <w:szCs w:val="24"/>
        </w:rPr>
        <w:t>identified a total of 1</w:t>
      </w:r>
      <w:r w:rsidR="00B85EB7" w:rsidRPr="005B45AE">
        <w:rPr>
          <w:rFonts w:ascii="Times New Roman" w:hAnsi="Times New Roman" w:cs="Times New Roman"/>
          <w:sz w:val="24"/>
          <w:szCs w:val="24"/>
        </w:rPr>
        <w:t>41</w:t>
      </w:r>
      <w:r w:rsidR="00285CF2" w:rsidRPr="005B45AE">
        <w:rPr>
          <w:rFonts w:ascii="Times New Roman" w:hAnsi="Times New Roman" w:cs="Times New Roman"/>
          <w:sz w:val="24"/>
          <w:szCs w:val="24"/>
        </w:rPr>
        <w:t xml:space="preserve"> polymorphic sites that result in </w:t>
      </w:r>
      <w:r w:rsidR="00B85EB7" w:rsidRPr="005B45AE">
        <w:rPr>
          <w:rFonts w:ascii="Times New Roman" w:hAnsi="Times New Roman" w:cs="Times New Roman"/>
          <w:sz w:val="24"/>
          <w:szCs w:val="24"/>
        </w:rPr>
        <w:t>48</w:t>
      </w:r>
      <w:r w:rsidR="00285CF2" w:rsidRPr="005B45AE">
        <w:rPr>
          <w:rFonts w:ascii="Times New Roman" w:hAnsi="Times New Roman" w:cs="Times New Roman"/>
          <w:sz w:val="24"/>
          <w:szCs w:val="24"/>
        </w:rPr>
        <w:t xml:space="preserve"> amino</w:t>
      </w:r>
      <w:r w:rsidRPr="005B45AE">
        <w:rPr>
          <w:rFonts w:ascii="Times New Roman" w:hAnsi="Times New Roman" w:cs="Times New Roman"/>
          <w:sz w:val="24"/>
          <w:szCs w:val="24"/>
        </w:rPr>
        <w:t>-</w:t>
      </w:r>
      <w:r w:rsidR="00285CF2" w:rsidRPr="005B45AE">
        <w:rPr>
          <w:rFonts w:ascii="Times New Roman" w:hAnsi="Times New Roman" w:cs="Times New Roman"/>
          <w:sz w:val="24"/>
          <w:szCs w:val="24"/>
        </w:rPr>
        <w:t>acid alterations</w:t>
      </w:r>
      <w:r w:rsidR="00B85EB7" w:rsidRPr="005B45AE">
        <w:rPr>
          <w:rFonts w:ascii="Times New Roman" w:hAnsi="Times New Roman" w:cs="Times New Roman" w:hint="eastAsia"/>
          <w:sz w:val="24"/>
          <w:szCs w:val="24"/>
        </w:rPr>
        <w:t xml:space="preserve"> </w:t>
      </w:r>
      <w:r w:rsidR="00B85EB7" w:rsidRPr="005B45AE">
        <w:rPr>
          <w:rFonts w:ascii="Times New Roman" w:hAnsi="Times New Roman" w:cs="Times New Roman"/>
          <w:sz w:val="24"/>
          <w:szCs w:val="24"/>
        </w:rPr>
        <w:t>(</w:t>
      </w:r>
      <w:r w:rsidR="00A16886" w:rsidRPr="005B45AE">
        <w:rPr>
          <w:rFonts w:ascii="Times New Roman" w:hAnsi="Times New Roman" w:cs="Times New Roman"/>
          <w:sz w:val="24"/>
          <w:szCs w:val="24"/>
        </w:rPr>
        <w:t>Figure 1</w:t>
      </w:r>
      <w:r w:rsidR="00220AF8" w:rsidRPr="005B45AE">
        <w:rPr>
          <w:rFonts w:ascii="Times New Roman" w:hAnsi="Times New Roman" w:cs="Times New Roman"/>
          <w:sz w:val="24"/>
          <w:szCs w:val="24"/>
        </w:rPr>
        <w:t>A</w:t>
      </w:r>
      <w:r w:rsidR="00B85EB7" w:rsidRPr="005B45AE">
        <w:rPr>
          <w:rFonts w:ascii="Times New Roman" w:hAnsi="Times New Roman" w:cs="Times New Roman"/>
          <w:sz w:val="24"/>
          <w:szCs w:val="24"/>
        </w:rPr>
        <w:t>)</w:t>
      </w:r>
      <w:r w:rsidR="00A16886" w:rsidRPr="005B45AE">
        <w:rPr>
          <w:rFonts w:ascii="Times New Roman" w:hAnsi="Times New Roman" w:cs="Times New Roman"/>
          <w:sz w:val="24"/>
          <w:szCs w:val="24"/>
        </w:rPr>
        <w:t xml:space="preserve">. </w:t>
      </w:r>
      <w:r w:rsidR="00B36AF1" w:rsidRPr="005B45AE">
        <w:rPr>
          <w:rFonts w:ascii="Times New Roman" w:hAnsi="Times New Roman" w:cs="Times New Roman"/>
          <w:sz w:val="24"/>
          <w:szCs w:val="24"/>
        </w:rPr>
        <w:t xml:space="preserve">The total sequence identity </w:t>
      </w:r>
      <w:r w:rsidR="007E7053" w:rsidRPr="005B45AE">
        <w:rPr>
          <w:rFonts w:ascii="Times New Roman" w:hAnsi="Times New Roman" w:cs="Times New Roman"/>
          <w:sz w:val="24"/>
          <w:szCs w:val="24"/>
        </w:rPr>
        <w:t>is</w:t>
      </w:r>
      <w:r w:rsidR="00B36AF1" w:rsidRPr="005B45AE">
        <w:rPr>
          <w:rFonts w:ascii="Times New Roman" w:hAnsi="Times New Roman" w:cs="Times New Roman"/>
          <w:sz w:val="24"/>
          <w:szCs w:val="24"/>
        </w:rPr>
        <w:t xml:space="preserve"> 90.9%. </w:t>
      </w:r>
      <w:r w:rsidR="00EB297C" w:rsidRPr="005B45AE">
        <w:rPr>
          <w:rFonts w:ascii="Times New Roman" w:hAnsi="Times New Roman" w:cs="Times New Roman"/>
          <w:sz w:val="24"/>
          <w:szCs w:val="24"/>
        </w:rPr>
        <w:t xml:space="preserve">The six </w:t>
      </w:r>
      <w:r w:rsidR="00086ADA" w:rsidRPr="005B45AE">
        <w:rPr>
          <w:rFonts w:ascii="Times New Roman" w:hAnsi="Times New Roman" w:cs="Times New Roman"/>
          <w:sz w:val="24"/>
          <w:szCs w:val="24"/>
        </w:rPr>
        <w:t xml:space="preserve">SRSs </w:t>
      </w:r>
      <w:r w:rsidR="007E7053" w:rsidRPr="005B45AE">
        <w:rPr>
          <w:rFonts w:ascii="Times New Roman" w:hAnsi="Times New Roman" w:cs="Times New Roman"/>
          <w:sz w:val="24"/>
          <w:szCs w:val="24"/>
        </w:rPr>
        <w:t xml:space="preserve">are </w:t>
      </w:r>
      <w:r w:rsidR="00067D0E" w:rsidRPr="005B45AE">
        <w:rPr>
          <w:rFonts w:ascii="Times New Roman" w:hAnsi="Times New Roman" w:cs="Times New Roman"/>
          <w:sz w:val="24"/>
          <w:szCs w:val="24"/>
        </w:rPr>
        <w:t>defined</w:t>
      </w:r>
      <w:r w:rsidR="00086ADA" w:rsidRPr="005B45AE">
        <w:rPr>
          <w:rFonts w:ascii="Times New Roman" w:hAnsi="Times New Roman" w:cs="Times New Roman"/>
          <w:sz w:val="24"/>
          <w:szCs w:val="24"/>
        </w:rPr>
        <w:t xml:space="preserve"> </w:t>
      </w:r>
      <w:r w:rsidR="00067D0E" w:rsidRPr="005B45AE">
        <w:rPr>
          <w:rFonts w:ascii="Times New Roman" w:hAnsi="Times New Roman" w:cs="Times New Roman"/>
          <w:sz w:val="24"/>
          <w:szCs w:val="24"/>
        </w:rPr>
        <w:t>as previously described</w:t>
      </w:r>
      <w:r w:rsidR="008B3DFD">
        <w:rPr>
          <w:rFonts w:ascii="Times New Roman" w:hAnsi="Times New Roman" w:cs="Times New Roman"/>
          <w:color w:val="080000"/>
          <w:kern w:val="0"/>
          <w:sz w:val="24"/>
          <w:szCs w:val="24"/>
        </w:rPr>
        <w:t xml:space="preserve"> (Shi et al., 2020)</w:t>
      </w:r>
      <w:r w:rsidR="00EB297C" w:rsidRPr="005B45AE">
        <w:rPr>
          <w:rFonts w:ascii="Times New Roman" w:hAnsi="Times New Roman" w:cs="Times New Roman"/>
          <w:sz w:val="24"/>
          <w:szCs w:val="24"/>
        </w:rPr>
        <w:t xml:space="preserve"> and </w:t>
      </w:r>
      <w:r w:rsidR="00B85EB7" w:rsidRPr="005B45AE">
        <w:rPr>
          <w:rFonts w:ascii="Times New Roman" w:hAnsi="Times New Roman" w:cs="Times New Roman"/>
          <w:sz w:val="24"/>
          <w:szCs w:val="24"/>
        </w:rPr>
        <w:t xml:space="preserve">10 </w:t>
      </w:r>
      <w:r w:rsidR="00086ADA" w:rsidRPr="005B45AE">
        <w:rPr>
          <w:rFonts w:ascii="Times New Roman" w:hAnsi="Times New Roman" w:cs="Times New Roman"/>
          <w:sz w:val="24"/>
          <w:szCs w:val="24"/>
        </w:rPr>
        <w:t xml:space="preserve">amino </w:t>
      </w:r>
      <w:r w:rsidR="00EE508E" w:rsidRPr="005B45AE">
        <w:rPr>
          <w:rFonts w:ascii="Times New Roman" w:hAnsi="Times New Roman" w:cs="Times New Roman"/>
          <w:sz w:val="24"/>
          <w:szCs w:val="24"/>
        </w:rPr>
        <w:t xml:space="preserve">acid substitutions were found </w:t>
      </w:r>
      <w:r w:rsidR="00804C1A" w:rsidRPr="005B45AE">
        <w:rPr>
          <w:rFonts w:ascii="Times New Roman" w:hAnsi="Times New Roman" w:cs="Times New Roman"/>
          <w:sz w:val="24"/>
          <w:szCs w:val="24"/>
        </w:rPr>
        <w:t xml:space="preserve">within the SRSs </w:t>
      </w:r>
      <w:r w:rsidR="00804C1A" w:rsidRPr="005B45AE">
        <w:rPr>
          <w:rFonts w:ascii="Times New Roman" w:hAnsi="Times New Roman" w:cs="Times New Roman" w:hint="eastAsia"/>
          <w:sz w:val="24"/>
          <w:szCs w:val="24"/>
        </w:rPr>
        <w:t>of</w:t>
      </w:r>
      <w:r w:rsidR="00086ADA" w:rsidRPr="005B45AE">
        <w:rPr>
          <w:rFonts w:ascii="Times New Roman" w:hAnsi="Times New Roman" w:cs="Times New Roman"/>
          <w:sz w:val="24"/>
          <w:szCs w:val="24"/>
        </w:rPr>
        <w:t xml:space="preserve"> these </w:t>
      </w:r>
      <w:r w:rsidR="00F034E8" w:rsidRPr="005B45AE">
        <w:rPr>
          <w:rFonts w:ascii="Times New Roman" w:hAnsi="Times New Roman" w:cs="Times New Roman"/>
          <w:sz w:val="24"/>
          <w:szCs w:val="24"/>
        </w:rPr>
        <w:t xml:space="preserve">two </w:t>
      </w:r>
      <w:r w:rsidR="00086ADA" w:rsidRPr="005B45AE">
        <w:rPr>
          <w:rFonts w:ascii="Times New Roman" w:hAnsi="Times New Roman" w:cs="Times New Roman"/>
          <w:sz w:val="24"/>
          <w:szCs w:val="24"/>
        </w:rPr>
        <w:t>paralogs</w:t>
      </w:r>
      <w:r w:rsidR="00F034E8" w:rsidRPr="005B45AE">
        <w:rPr>
          <w:rFonts w:ascii="Times New Roman" w:hAnsi="Times New Roman" w:cs="Times New Roman"/>
          <w:sz w:val="24"/>
          <w:szCs w:val="24"/>
        </w:rPr>
        <w:t xml:space="preserve">: </w:t>
      </w:r>
      <w:r w:rsidR="00086ADA" w:rsidRPr="005B45AE">
        <w:rPr>
          <w:rFonts w:ascii="Times New Roman" w:hAnsi="Times New Roman" w:cs="Times New Roman"/>
          <w:sz w:val="24"/>
          <w:szCs w:val="24"/>
        </w:rPr>
        <w:t>six are within SRS</w:t>
      </w:r>
      <w:r w:rsidR="00F034E8" w:rsidRPr="005B45AE">
        <w:rPr>
          <w:rFonts w:ascii="Times New Roman" w:hAnsi="Times New Roman" w:cs="Times New Roman"/>
          <w:sz w:val="24"/>
          <w:szCs w:val="24"/>
        </w:rPr>
        <w:t xml:space="preserve">1 </w:t>
      </w:r>
      <w:r w:rsidR="00F034E8" w:rsidRPr="005B45AE">
        <w:rPr>
          <w:rFonts w:ascii="Times New Roman" w:hAnsi="Times New Roman" w:cs="Times New Roman"/>
          <w:sz w:val="24"/>
          <w:szCs w:val="24"/>
        </w:rPr>
        <w:lastRenderedPageBreak/>
        <w:t>(position</w:t>
      </w:r>
      <w:r w:rsidR="00AD4DF2" w:rsidRPr="005B45AE">
        <w:rPr>
          <w:rFonts w:ascii="Times New Roman" w:hAnsi="Times New Roman" w:cs="Times New Roman"/>
          <w:sz w:val="24"/>
          <w:szCs w:val="24"/>
        </w:rPr>
        <w:t>s</w:t>
      </w:r>
      <w:r w:rsidR="00F034E8" w:rsidRPr="005B45AE">
        <w:rPr>
          <w:rFonts w:ascii="Times New Roman" w:hAnsi="Times New Roman" w:cs="Times New Roman"/>
          <w:sz w:val="24"/>
          <w:szCs w:val="24"/>
        </w:rPr>
        <w:t xml:space="preserve"> 108, 111, 113, 115</w:t>
      </w:r>
      <w:r w:rsidR="00520735" w:rsidRPr="005B45AE">
        <w:rPr>
          <w:rFonts w:ascii="Times New Roman" w:hAnsi="Times New Roman" w:cs="Times New Roman"/>
          <w:sz w:val="24"/>
          <w:szCs w:val="24"/>
        </w:rPr>
        <w:t>,</w:t>
      </w:r>
      <w:r w:rsidR="00F034E8" w:rsidRPr="005B45AE">
        <w:rPr>
          <w:rFonts w:ascii="Times New Roman" w:hAnsi="Times New Roman" w:cs="Times New Roman"/>
          <w:sz w:val="24"/>
          <w:szCs w:val="24"/>
        </w:rPr>
        <w:t xml:space="preserve"> 118</w:t>
      </w:r>
      <w:r w:rsidR="00B85EB7" w:rsidRPr="005B45AE">
        <w:rPr>
          <w:rFonts w:ascii="Times New Roman" w:hAnsi="Times New Roman" w:cs="Times New Roman"/>
          <w:sz w:val="24"/>
          <w:szCs w:val="24"/>
        </w:rPr>
        <w:t xml:space="preserve"> and 127</w:t>
      </w:r>
      <w:r w:rsidR="00F034E8" w:rsidRPr="005B45AE">
        <w:rPr>
          <w:rFonts w:ascii="Times New Roman" w:hAnsi="Times New Roman" w:cs="Times New Roman"/>
          <w:sz w:val="24"/>
          <w:szCs w:val="24"/>
        </w:rPr>
        <w:t>), three are located in SRS4 (position</w:t>
      </w:r>
      <w:r w:rsidR="00AD4DF2" w:rsidRPr="005B45AE">
        <w:rPr>
          <w:rFonts w:ascii="Times New Roman" w:hAnsi="Times New Roman" w:cs="Times New Roman"/>
          <w:sz w:val="24"/>
          <w:szCs w:val="24"/>
        </w:rPr>
        <w:t>s</w:t>
      </w:r>
      <w:r w:rsidR="00F034E8" w:rsidRPr="005B45AE">
        <w:rPr>
          <w:rFonts w:ascii="Times New Roman" w:hAnsi="Times New Roman" w:cs="Times New Roman"/>
          <w:sz w:val="24"/>
          <w:szCs w:val="24"/>
        </w:rPr>
        <w:t xml:space="preserve"> 309, 314</w:t>
      </w:r>
      <w:r w:rsidR="00520735" w:rsidRPr="005B45AE">
        <w:rPr>
          <w:rFonts w:ascii="Times New Roman" w:hAnsi="Times New Roman" w:cs="Times New Roman"/>
          <w:sz w:val="24"/>
          <w:szCs w:val="24"/>
        </w:rPr>
        <w:t>,</w:t>
      </w:r>
      <w:r w:rsidR="00F034E8" w:rsidRPr="005B45AE">
        <w:rPr>
          <w:rFonts w:ascii="Times New Roman" w:hAnsi="Times New Roman" w:cs="Times New Roman"/>
          <w:sz w:val="24"/>
          <w:szCs w:val="24"/>
        </w:rPr>
        <w:t xml:space="preserve"> and 318) and SRS6 contains one variation (position 501)</w:t>
      </w:r>
      <w:r w:rsidR="00086ADA" w:rsidRPr="005B45AE">
        <w:rPr>
          <w:rFonts w:ascii="Times New Roman" w:hAnsi="Times New Roman" w:cs="Times New Roman"/>
          <w:sz w:val="24"/>
          <w:szCs w:val="24"/>
        </w:rPr>
        <w:t xml:space="preserve">. </w:t>
      </w:r>
      <w:r w:rsidR="00B36AF1" w:rsidRPr="005B45AE">
        <w:rPr>
          <w:rFonts w:ascii="Times New Roman" w:hAnsi="Times New Roman" w:cs="Times New Roman"/>
          <w:sz w:val="24"/>
          <w:szCs w:val="24"/>
        </w:rPr>
        <w:t>T</w:t>
      </w:r>
      <w:r w:rsidR="00B36AF1" w:rsidRPr="005B45AE">
        <w:rPr>
          <w:rFonts w:ascii="Times New Roman" w:hAnsi="Times New Roman" w:cs="Times New Roman" w:hint="eastAsia"/>
          <w:sz w:val="24"/>
          <w:szCs w:val="24"/>
        </w:rPr>
        <w:t>he</w:t>
      </w:r>
      <w:r w:rsidR="00B36AF1" w:rsidRPr="005B45AE">
        <w:rPr>
          <w:rFonts w:ascii="Times New Roman" w:hAnsi="Times New Roman" w:cs="Times New Roman"/>
          <w:sz w:val="24"/>
          <w:szCs w:val="24"/>
        </w:rPr>
        <w:t xml:space="preserve"> property of each </w:t>
      </w:r>
      <w:r w:rsidR="00C145F7" w:rsidRPr="005B45AE">
        <w:rPr>
          <w:rFonts w:ascii="Times New Roman" w:hAnsi="Times New Roman" w:cs="Times New Roman"/>
          <w:sz w:val="24"/>
          <w:szCs w:val="24"/>
        </w:rPr>
        <w:t xml:space="preserve">pair of </w:t>
      </w:r>
      <w:r w:rsidR="00B36AF1" w:rsidRPr="005B45AE">
        <w:rPr>
          <w:rFonts w:ascii="Times New Roman" w:hAnsi="Times New Roman" w:cs="Times New Roman"/>
          <w:sz w:val="24"/>
          <w:szCs w:val="24"/>
        </w:rPr>
        <w:t>variant amino acid</w:t>
      </w:r>
      <w:r w:rsidR="00520735" w:rsidRPr="005B45AE">
        <w:rPr>
          <w:rFonts w:ascii="Times New Roman" w:hAnsi="Times New Roman" w:cs="Times New Roman"/>
          <w:sz w:val="24"/>
          <w:szCs w:val="24"/>
        </w:rPr>
        <w:t>s</w:t>
      </w:r>
      <w:r w:rsidR="00B36AF1" w:rsidRPr="005B45AE">
        <w:rPr>
          <w:rFonts w:ascii="Times New Roman" w:hAnsi="Times New Roman" w:cs="Times New Roman"/>
          <w:sz w:val="24"/>
          <w:szCs w:val="24"/>
        </w:rPr>
        <w:t xml:space="preserve"> </w:t>
      </w:r>
      <w:r w:rsidR="00D24414" w:rsidRPr="005B45AE">
        <w:rPr>
          <w:rFonts w:ascii="Times New Roman" w:hAnsi="Times New Roman" w:cs="Times New Roman"/>
          <w:sz w:val="24"/>
          <w:szCs w:val="24"/>
        </w:rPr>
        <w:t xml:space="preserve">is </w:t>
      </w:r>
      <w:r w:rsidR="00B34C01" w:rsidRPr="005B45AE">
        <w:rPr>
          <w:rFonts w:ascii="Times New Roman" w:hAnsi="Times New Roman" w:cs="Times New Roman"/>
          <w:sz w:val="24"/>
          <w:szCs w:val="24"/>
        </w:rPr>
        <w:t>consistently</w:t>
      </w:r>
      <w:r w:rsidR="00D24414" w:rsidRPr="005B45AE">
        <w:rPr>
          <w:rFonts w:ascii="Times New Roman" w:hAnsi="Times New Roman" w:cs="Times New Roman"/>
          <w:sz w:val="24"/>
          <w:szCs w:val="24"/>
        </w:rPr>
        <w:t xml:space="preserve"> conserved with </w:t>
      </w:r>
      <w:r w:rsidR="00A157E1" w:rsidRPr="005B45AE">
        <w:rPr>
          <w:rFonts w:ascii="Times New Roman" w:hAnsi="Times New Roman" w:cs="Times New Roman"/>
          <w:sz w:val="24"/>
          <w:szCs w:val="24"/>
        </w:rPr>
        <w:t xml:space="preserve">notable </w:t>
      </w:r>
      <w:r w:rsidR="00D24414" w:rsidRPr="005B45AE">
        <w:rPr>
          <w:rFonts w:ascii="Times New Roman" w:hAnsi="Times New Roman" w:cs="Times New Roman"/>
          <w:sz w:val="24"/>
          <w:szCs w:val="24"/>
        </w:rPr>
        <w:t>exception</w:t>
      </w:r>
      <w:r w:rsidR="00A157E1" w:rsidRPr="005B45AE">
        <w:rPr>
          <w:rFonts w:ascii="Times New Roman" w:hAnsi="Times New Roman" w:cs="Times New Roman"/>
          <w:sz w:val="24"/>
          <w:szCs w:val="24"/>
        </w:rPr>
        <w:t>s</w:t>
      </w:r>
      <w:r w:rsidR="00D24414" w:rsidRPr="005B45AE">
        <w:rPr>
          <w:rFonts w:ascii="Times New Roman" w:hAnsi="Times New Roman" w:cs="Times New Roman"/>
          <w:sz w:val="24"/>
          <w:szCs w:val="24"/>
        </w:rPr>
        <w:t xml:space="preserve"> of </w:t>
      </w:r>
      <w:r w:rsidR="007B3CAF" w:rsidRPr="005B45AE">
        <w:rPr>
          <w:rFonts w:ascii="Times New Roman" w:hAnsi="Times New Roman" w:cs="Times New Roman"/>
          <w:sz w:val="24"/>
          <w:szCs w:val="24"/>
        </w:rPr>
        <w:t xml:space="preserve">the </w:t>
      </w:r>
      <w:r w:rsidR="000007CD" w:rsidRPr="005B45AE">
        <w:rPr>
          <w:rFonts w:ascii="Times New Roman" w:hAnsi="Times New Roman" w:cs="Times New Roman"/>
          <w:sz w:val="24"/>
          <w:szCs w:val="24"/>
        </w:rPr>
        <w:t>positively-</w:t>
      </w:r>
      <w:r w:rsidR="003E5BC0" w:rsidRPr="005B45AE">
        <w:rPr>
          <w:rFonts w:ascii="Times New Roman" w:hAnsi="Times New Roman" w:cs="Times New Roman"/>
          <w:sz w:val="24"/>
          <w:szCs w:val="24"/>
        </w:rPr>
        <w:t xml:space="preserve">charged </w:t>
      </w:r>
      <w:r w:rsidR="00A15ABC" w:rsidRPr="005B45AE">
        <w:rPr>
          <w:rFonts w:ascii="Times New Roman" w:hAnsi="Times New Roman" w:cs="Times New Roman"/>
          <w:sz w:val="24"/>
          <w:szCs w:val="24"/>
        </w:rPr>
        <w:t>R</w:t>
      </w:r>
      <w:r w:rsidR="004756D5" w:rsidRPr="005B45AE">
        <w:rPr>
          <w:rFonts w:ascii="Times New Roman" w:hAnsi="Times New Roman" w:cs="Times New Roman"/>
          <w:sz w:val="24"/>
          <w:szCs w:val="24"/>
        </w:rPr>
        <w:t xml:space="preserve">113 </w:t>
      </w:r>
      <w:r w:rsidR="000007CD" w:rsidRPr="005B45AE">
        <w:rPr>
          <w:rFonts w:ascii="Times New Roman" w:hAnsi="Times New Roman" w:cs="Times New Roman"/>
          <w:sz w:val="24"/>
          <w:szCs w:val="24"/>
        </w:rPr>
        <w:t xml:space="preserve">in CYP6AE19 </w:t>
      </w:r>
      <w:r w:rsidR="007B3CAF" w:rsidRPr="005B45AE">
        <w:rPr>
          <w:rFonts w:ascii="Times New Roman" w:hAnsi="Times New Roman" w:cs="Times New Roman"/>
          <w:sz w:val="24"/>
          <w:szCs w:val="24"/>
        </w:rPr>
        <w:t xml:space="preserve">replaced by </w:t>
      </w:r>
      <w:r w:rsidR="004756D5" w:rsidRPr="005B45AE">
        <w:rPr>
          <w:rFonts w:ascii="Times New Roman" w:hAnsi="Times New Roman" w:cs="Times New Roman"/>
          <w:sz w:val="24"/>
          <w:szCs w:val="24"/>
        </w:rPr>
        <w:t xml:space="preserve">polar </w:t>
      </w:r>
      <w:r w:rsidR="00A15ABC" w:rsidRPr="005B45AE">
        <w:rPr>
          <w:rFonts w:ascii="Times New Roman" w:hAnsi="Times New Roman" w:cs="Times New Roman"/>
          <w:sz w:val="24"/>
          <w:szCs w:val="24"/>
        </w:rPr>
        <w:t xml:space="preserve">S113 </w:t>
      </w:r>
      <w:r w:rsidR="000007CD" w:rsidRPr="005B45AE">
        <w:rPr>
          <w:rFonts w:ascii="Times New Roman" w:hAnsi="Times New Roman" w:cs="Times New Roman"/>
          <w:sz w:val="24"/>
          <w:szCs w:val="24"/>
        </w:rPr>
        <w:t xml:space="preserve">in CYP6AE20 </w:t>
      </w:r>
      <w:r w:rsidR="003E5BC0" w:rsidRPr="005B45AE">
        <w:rPr>
          <w:rFonts w:ascii="Times New Roman" w:hAnsi="Times New Roman" w:cs="Times New Roman"/>
          <w:sz w:val="24"/>
          <w:szCs w:val="24"/>
        </w:rPr>
        <w:t xml:space="preserve">and </w:t>
      </w:r>
      <w:r w:rsidR="007B3CAF" w:rsidRPr="005B45AE">
        <w:rPr>
          <w:rFonts w:ascii="Times New Roman" w:hAnsi="Times New Roman" w:cs="Times New Roman"/>
          <w:sz w:val="24"/>
          <w:szCs w:val="24"/>
        </w:rPr>
        <w:t xml:space="preserve">polar S314 in CYP6AE19 </w:t>
      </w:r>
      <w:r w:rsidR="00A15ABC" w:rsidRPr="005B45AE">
        <w:rPr>
          <w:rFonts w:ascii="Times New Roman" w:hAnsi="Times New Roman" w:cs="Times New Roman"/>
          <w:sz w:val="24"/>
          <w:szCs w:val="24"/>
        </w:rPr>
        <w:t xml:space="preserve">replaced </w:t>
      </w:r>
      <w:r w:rsidR="007B3CAF" w:rsidRPr="005B45AE">
        <w:rPr>
          <w:rFonts w:ascii="Times New Roman" w:hAnsi="Times New Roman" w:cs="Times New Roman"/>
          <w:sz w:val="24"/>
          <w:szCs w:val="24"/>
        </w:rPr>
        <w:t>by nonpolar A314</w:t>
      </w:r>
      <w:r w:rsidR="003E5BC0" w:rsidRPr="005B45AE">
        <w:rPr>
          <w:rFonts w:ascii="Times New Roman" w:hAnsi="Times New Roman" w:cs="Times New Roman"/>
          <w:sz w:val="24"/>
          <w:szCs w:val="24"/>
        </w:rPr>
        <w:t xml:space="preserve"> in CYP6AE20. </w:t>
      </w:r>
    </w:p>
    <w:p w14:paraId="69AF7167" w14:textId="6E158B53" w:rsidR="00626CAE" w:rsidRPr="005B45AE" w:rsidRDefault="00621A13"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Comparing CYP6B7 and CYP6B8 sequences, </w:t>
      </w:r>
      <w:r w:rsidR="00BC4D22" w:rsidRPr="005B45AE">
        <w:rPr>
          <w:rFonts w:ascii="Times New Roman" w:hAnsi="Times New Roman" w:cs="Times New Roman"/>
          <w:sz w:val="24"/>
          <w:szCs w:val="24"/>
        </w:rPr>
        <w:t xml:space="preserve">the total sequence identity </w:t>
      </w:r>
      <w:r w:rsidR="007E7053" w:rsidRPr="005B45AE">
        <w:rPr>
          <w:rFonts w:ascii="Times New Roman" w:hAnsi="Times New Roman" w:cs="Times New Roman"/>
          <w:sz w:val="24"/>
          <w:szCs w:val="24"/>
        </w:rPr>
        <w:t>is</w:t>
      </w:r>
      <w:r w:rsidR="00136398" w:rsidRPr="005B45AE">
        <w:rPr>
          <w:rFonts w:ascii="Times New Roman" w:hAnsi="Times New Roman" w:cs="Times New Roman"/>
          <w:sz w:val="24"/>
          <w:szCs w:val="24"/>
        </w:rPr>
        <w:t xml:space="preserve"> 97.4% </w:t>
      </w:r>
      <w:r w:rsidR="00136398" w:rsidRPr="005B45AE">
        <w:rPr>
          <w:rFonts w:ascii="Times New Roman" w:hAnsi="Times New Roman" w:cs="Times New Roman" w:hint="eastAsia"/>
          <w:sz w:val="24"/>
          <w:szCs w:val="24"/>
        </w:rPr>
        <w:t>and</w:t>
      </w:r>
      <w:r w:rsidR="00136398" w:rsidRPr="005B45AE">
        <w:rPr>
          <w:rFonts w:ascii="Times New Roman" w:hAnsi="Times New Roman" w:cs="Times New Roman"/>
          <w:sz w:val="24"/>
          <w:szCs w:val="24"/>
        </w:rPr>
        <w:t xml:space="preserve"> the sequence alignment </w:t>
      </w:r>
      <w:r w:rsidR="00D21D6D" w:rsidRPr="005B45AE">
        <w:rPr>
          <w:rFonts w:ascii="Times New Roman" w:hAnsi="Times New Roman" w:cs="Times New Roman"/>
          <w:sz w:val="24"/>
          <w:szCs w:val="24"/>
        </w:rPr>
        <w:t xml:space="preserve">(Fig 1B) </w:t>
      </w:r>
      <w:r w:rsidR="002811B9" w:rsidRPr="005B45AE">
        <w:rPr>
          <w:rFonts w:ascii="Times New Roman" w:hAnsi="Times New Roman" w:cs="Times New Roman"/>
          <w:sz w:val="24"/>
          <w:szCs w:val="24"/>
        </w:rPr>
        <w:t xml:space="preserve">shows </w:t>
      </w:r>
      <w:r w:rsidR="00136398" w:rsidRPr="005B45AE">
        <w:rPr>
          <w:rFonts w:ascii="Times New Roman" w:hAnsi="Times New Roman" w:cs="Times New Roman"/>
          <w:sz w:val="24"/>
          <w:szCs w:val="24"/>
        </w:rPr>
        <w:t>a total of 39 polymorphic sites that result in only 3 amino acid alterations</w:t>
      </w:r>
      <w:r w:rsidR="007E7053" w:rsidRPr="005B45AE">
        <w:rPr>
          <w:rFonts w:ascii="Times New Roman" w:hAnsi="Times New Roman" w:cs="Times New Roman"/>
          <w:sz w:val="24"/>
          <w:szCs w:val="24"/>
        </w:rPr>
        <w:t xml:space="preserve"> (position</w:t>
      </w:r>
      <w:r w:rsidR="006947B1" w:rsidRPr="005B45AE">
        <w:rPr>
          <w:rFonts w:ascii="Times New Roman" w:hAnsi="Times New Roman" w:cs="Times New Roman"/>
          <w:sz w:val="24"/>
          <w:szCs w:val="24"/>
        </w:rPr>
        <w:t>s</w:t>
      </w:r>
      <w:r w:rsidR="007E7053" w:rsidRPr="005B45AE">
        <w:rPr>
          <w:rFonts w:ascii="Times New Roman" w:hAnsi="Times New Roman" w:cs="Times New Roman"/>
          <w:sz w:val="24"/>
          <w:szCs w:val="24"/>
        </w:rPr>
        <w:t xml:space="preserve"> 155, 248 and 489)</w:t>
      </w:r>
      <w:r w:rsidR="00136398" w:rsidRPr="005B45AE">
        <w:rPr>
          <w:rFonts w:ascii="Times New Roman" w:hAnsi="Times New Roman" w:cs="Times New Roman"/>
          <w:sz w:val="24"/>
          <w:szCs w:val="24"/>
        </w:rPr>
        <w:t xml:space="preserve">. </w:t>
      </w:r>
      <w:r w:rsidR="00D47676" w:rsidRPr="005B45AE">
        <w:rPr>
          <w:rFonts w:ascii="Times New Roman" w:hAnsi="Times New Roman" w:cs="Times New Roman"/>
          <w:sz w:val="24"/>
          <w:szCs w:val="24"/>
        </w:rPr>
        <w:t xml:space="preserve">The six </w:t>
      </w:r>
      <w:r w:rsidR="00136398" w:rsidRPr="005B45AE">
        <w:rPr>
          <w:rFonts w:ascii="Times New Roman" w:hAnsi="Times New Roman" w:cs="Times New Roman"/>
          <w:sz w:val="24"/>
          <w:szCs w:val="24"/>
        </w:rPr>
        <w:t xml:space="preserve">SRSs </w:t>
      </w:r>
      <w:r w:rsidR="007E7053" w:rsidRPr="005B45AE">
        <w:rPr>
          <w:rFonts w:ascii="Times New Roman" w:hAnsi="Times New Roman" w:cs="Times New Roman"/>
          <w:sz w:val="24"/>
          <w:szCs w:val="24"/>
        </w:rPr>
        <w:t>are</w:t>
      </w:r>
      <w:r w:rsidR="00136398" w:rsidRPr="005B45AE">
        <w:rPr>
          <w:rFonts w:ascii="Times New Roman" w:hAnsi="Times New Roman" w:cs="Times New Roman"/>
          <w:sz w:val="24"/>
          <w:szCs w:val="24"/>
        </w:rPr>
        <w:t xml:space="preserve"> defined as</w:t>
      </w:r>
      <w:r w:rsidR="004B6BBF" w:rsidRPr="005B45AE">
        <w:rPr>
          <w:rFonts w:ascii="Times New Roman" w:hAnsi="Times New Roman" w:cs="Times New Roman"/>
          <w:sz w:val="24"/>
          <w:szCs w:val="24"/>
        </w:rPr>
        <w:t xml:space="preserve"> described</w:t>
      </w:r>
      <w:r w:rsidR="00021292" w:rsidRPr="005B45AE">
        <w:rPr>
          <w:rFonts w:ascii="Times New Roman" w:hAnsi="Times New Roman" w:cs="Times New Roman"/>
          <w:sz w:val="24"/>
          <w:szCs w:val="24"/>
        </w:rPr>
        <w:t xml:space="preserve"> </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Rupasinghe</w:t>
      </w:r>
      <w:proofErr w:type="spellEnd"/>
      <w:r w:rsidR="008B3DFD">
        <w:rPr>
          <w:rFonts w:ascii="Times New Roman" w:hAnsi="Times New Roman" w:cs="Times New Roman"/>
          <w:color w:val="080000"/>
          <w:kern w:val="0"/>
          <w:sz w:val="24"/>
          <w:szCs w:val="24"/>
        </w:rPr>
        <w:t xml:space="preserve"> et al., 2007)</w:t>
      </w:r>
      <w:r w:rsidR="00150697" w:rsidRPr="005B45AE">
        <w:rPr>
          <w:rFonts w:ascii="Times New Roman" w:hAnsi="Times New Roman" w:cs="Times New Roman"/>
          <w:sz w:val="24"/>
          <w:szCs w:val="24"/>
        </w:rPr>
        <w:t xml:space="preserve"> and </w:t>
      </w:r>
      <w:r w:rsidR="00CE4F3C" w:rsidRPr="005B45AE">
        <w:rPr>
          <w:rFonts w:ascii="Times New Roman" w:hAnsi="Times New Roman" w:cs="Times New Roman"/>
          <w:sz w:val="24"/>
          <w:szCs w:val="24"/>
        </w:rPr>
        <w:t xml:space="preserve">found </w:t>
      </w:r>
      <w:r w:rsidR="000752C2" w:rsidRPr="005B45AE">
        <w:rPr>
          <w:rFonts w:ascii="Times New Roman" w:hAnsi="Times New Roman" w:cs="Times New Roman"/>
          <w:sz w:val="24"/>
          <w:szCs w:val="24"/>
        </w:rPr>
        <w:t xml:space="preserve">at the C-terminal end of SRS6 </w:t>
      </w:r>
      <w:r w:rsidR="0017034C" w:rsidRPr="005B45AE">
        <w:rPr>
          <w:rFonts w:ascii="Times New Roman" w:hAnsi="Times New Roman" w:cs="Times New Roman"/>
          <w:sz w:val="24"/>
          <w:szCs w:val="24"/>
        </w:rPr>
        <w:t>is the</w:t>
      </w:r>
      <w:r w:rsidR="004D4DA5" w:rsidRPr="005B45AE">
        <w:rPr>
          <w:rFonts w:ascii="Times New Roman" w:hAnsi="Times New Roman" w:cs="Times New Roman"/>
          <w:sz w:val="24"/>
          <w:szCs w:val="24"/>
        </w:rPr>
        <w:t xml:space="preserve"> </w:t>
      </w:r>
      <w:r w:rsidR="006E214A" w:rsidRPr="005B45AE">
        <w:rPr>
          <w:rFonts w:ascii="Times New Roman" w:hAnsi="Times New Roman" w:cs="Times New Roman"/>
          <w:sz w:val="24"/>
          <w:szCs w:val="24"/>
        </w:rPr>
        <w:t>non</w:t>
      </w:r>
      <w:r w:rsidR="00434F86" w:rsidRPr="005B45AE">
        <w:rPr>
          <w:rFonts w:ascii="Times New Roman" w:hAnsi="Times New Roman" w:cs="Times New Roman"/>
          <w:sz w:val="24"/>
          <w:szCs w:val="24"/>
        </w:rPr>
        <w:t>-</w:t>
      </w:r>
      <w:r w:rsidR="006E214A" w:rsidRPr="005B45AE">
        <w:rPr>
          <w:rFonts w:ascii="Times New Roman" w:hAnsi="Times New Roman" w:cs="Times New Roman"/>
          <w:sz w:val="24"/>
          <w:szCs w:val="24"/>
        </w:rPr>
        <w:t xml:space="preserve">conservative replacement </w:t>
      </w:r>
      <w:r w:rsidR="00577E66" w:rsidRPr="005B45AE">
        <w:rPr>
          <w:rFonts w:ascii="Times New Roman" w:hAnsi="Times New Roman" w:cs="Times New Roman"/>
          <w:sz w:val="24"/>
          <w:szCs w:val="24"/>
        </w:rPr>
        <w:t xml:space="preserve">of </w:t>
      </w:r>
      <w:r w:rsidR="008C0183" w:rsidRPr="005B45AE">
        <w:rPr>
          <w:rFonts w:ascii="Times New Roman" w:hAnsi="Times New Roman" w:cs="Times New Roman"/>
          <w:sz w:val="24"/>
          <w:szCs w:val="24"/>
        </w:rPr>
        <w:t xml:space="preserve">L489 in </w:t>
      </w:r>
      <w:r w:rsidR="0014244D" w:rsidRPr="005B45AE">
        <w:rPr>
          <w:rFonts w:ascii="Times New Roman" w:hAnsi="Times New Roman" w:cs="Times New Roman"/>
          <w:sz w:val="24"/>
          <w:szCs w:val="24"/>
        </w:rPr>
        <w:t xml:space="preserve">CYP6B7 with </w:t>
      </w:r>
      <w:r w:rsidR="002C5703" w:rsidRPr="005B45AE">
        <w:rPr>
          <w:rFonts w:ascii="Times New Roman" w:hAnsi="Times New Roman" w:cs="Times New Roman"/>
          <w:sz w:val="24"/>
          <w:szCs w:val="24"/>
        </w:rPr>
        <w:t xml:space="preserve">P489 </w:t>
      </w:r>
      <w:r w:rsidR="00764C31" w:rsidRPr="005B45AE">
        <w:rPr>
          <w:rFonts w:ascii="Times New Roman" w:hAnsi="Times New Roman" w:cs="Times New Roman"/>
          <w:sz w:val="24"/>
          <w:szCs w:val="24"/>
        </w:rPr>
        <w:t xml:space="preserve">in </w:t>
      </w:r>
      <w:r w:rsidR="00C331A6" w:rsidRPr="005B45AE">
        <w:rPr>
          <w:rFonts w:ascii="Times New Roman" w:hAnsi="Times New Roman" w:cs="Times New Roman"/>
          <w:sz w:val="24"/>
          <w:szCs w:val="24"/>
        </w:rPr>
        <w:t>CYP6B8</w:t>
      </w:r>
      <w:r w:rsidR="006E214A" w:rsidRPr="005B45AE">
        <w:rPr>
          <w:rFonts w:ascii="Times New Roman" w:hAnsi="Times New Roman" w:cs="Times New Roman"/>
          <w:sz w:val="24"/>
          <w:szCs w:val="24"/>
        </w:rPr>
        <w:t>.</w:t>
      </w:r>
    </w:p>
    <w:p w14:paraId="7C22BCD0" w14:textId="77777777" w:rsidR="00CE097E" w:rsidRPr="005B45AE" w:rsidRDefault="00CE097E" w:rsidP="005B45AE">
      <w:pPr>
        <w:spacing w:line="480" w:lineRule="auto"/>
        <w:ind w:firstLine="420"/>
        <w:rPr>
          <w:rFonts w:ascii="Times New Roman" w:hAnsi="Times New Roman" w:cs="Times New Roman"/>
          <w:sz w:val="24"/>
          <w:szCs w:val="24"/>
        </w:rPr>
      </w:pPr>
    </w:p>
    <w:p w14:paraId="5BB26255" w14:textId="3B98E337" w:rsidR="00D30C39" w:rsidRPr="005B45AE" w:rsidRDefault="00C63240" w:rsidP="005B45AE">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3.2 </w:t>
      </w:r>
      <w:r w:rsidR="00D30C39" w:rsidRPr="005B45AE">
        <w:rPr>
          <w:rFonts w:ascii="Times New Roman" w:hAnsi="Times New Roman" w:cs="Times New Roman"/>
          <w:b/>
          <w:sz w:val="24"/>
          <w:szCs w:val="24"/>
        </w:rPr>
        <w:t xml:space="preserve">Functional expression of </w:t>
      </w:r>
      <w:r w:rsidR="00601920" w:rsidRPr="005B45AE">
        <w:rPr>
          <w:rFonts w:ascii="Times New Roman" w:hAnsi="Times New Roman" w:cs="Times New Roman"/>
          <w:b/>
          <w:sz w:val="24"/>
          <w:szCs w:val="24"/>
        </w:rPr>
        <w:t xml:space="preserve">CYP6AE mutants </w:t>
      </w:r>
      <w:r w:rsidR="00142D5C" w:rsidRPr="005B45AE">
        <w:rPr>
          <w:rFonts w:ascii="Times New Roman" w:hAnsi="Times New Roman" w:cs="Times New Roman"/>
          <w:b/>
          <w:sz w:val="24"/>
          <w:szCs w:val="24"/>
        </w:rPr>
        <w:t xml:space="preserve">and metabolism </w:t>
      </w:r>
      <w:r w:rsidR="00B40752" w:rsidRPr="005B45AE">
        <w:rPr>
          <w:rFonts w:ascii="Times New Roman" w:hAnsi="Times New Roman" w:cs="Times New Roman"/>
          <w:b/>
          <w:sz w:val="24"/>
          <w:szCs w:val="24"/>
        </w:rPr>
        <w:t>of xanthotoxin</w:t>
      </w:r>
    </w:p>
    <w:p w14:paraId="657350EF" w14:textId="6EF66448" w:rsidR="00325281" w:rsidRPr="005B45AE" w:rsidRDefault="00006FAD"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T</w:t>
      </w:r>
      <w:r w:rsidRPr="005B45AE">
        <w:rPr>
          <w:rFonts w:ascii="Times New Roman" w:hAnsi="Times New Roman" w:cs="Times New Roman" w:hint="eastAsia"/>
          <w:sz w:val="24"/>
          <w:szCs w:val="24"/>
        </w:rPr>
        <w:t>o</w:t>
      </w:r>
      <w:r w:rsidRPr="005B45AE">
        <w:rPr>
          <w:rFonts w:ascii="Times New Roman" w:hAnsi="Times New Roman" w:cs="Times New Roman"/>
          <w:sz w:val="24"/>
          <w:szCs w:val="24"/>
        </w:rPr>
        <w:t xml:space="preserve"> determine the key domain </w:t>
      </w:r>
      <w:r w:rsidR="00166D59" w:rsidRPr="005B45AE">
        <w:rPr>
          <w:rFonts w:ascii="Times New Roman" w:hAnsi="Times New Roman" w:cs="Times New Roman"/>
          <w:sz w:val="24"/>
          <w:szCs w:val="24"/>
        </w:rPr>
        <w:t xml:space="preserve">for </w:t>
      </w:r>
      <w:r w:rsidRPr="005B45AE">
        <w:rPr>
          <w:rFonts w:ascii="Times New Roman" w:hAnsi="Times New Roman" w:cs="Times New Roman"/>
          <w:sz w:val="24"/>
          <w:szCs w:val="24"/>
        </w:rPr>
        <w:t xml:space="preserve">xanthotoxin metabolism, we first exchanged three diverse SRSs </w:t>
      </w:r>
      <w:r w:rsidRPr="005B45AE">
        <w:rPr>
          <w:rFonts w:ascii="Times New Roman" w:hAnsi="Times New Roman" w:cs="Times New Roman" w:hint="eastAsia"/>
          <w:sz w:val="24"/>
          <w:szCs w:val="24"/>
        </w:rPr>
        <w:t>between</w:t>
      </w:r>
      <w:r w:rsidRPr="005B45AE">
        <w:rPr>
          <w:rFonts w:ascii="Times New Roman" w:hAnsi="Times New Roman" w:cs="Times New Roman"/>
          <w:sz w:val="24"/>
          <w:szCs w:val="24"/>
        </w:rPr>
        <w:t xml:space="preserve"> CYP6AE19 and CYP6AE20. </w:t>
      </w:r>
      <w:r w:rsidR="00672E2E" w:rsidRPr="005B45AE">
        <w:rPr>
          <w:rFonts w:ascii="Times New Roman" w:hAnsi="Times New Roman" w:cs="Times New Roman"/>
          <w:sz w:val="24"/>
          <w:szCs w:val="24"/>
        </w:rPr>
        <w:t>S</w:t>
      </w:r>
      <w:r w:rsidR="0051222B" w:rsidRPr="005B45AE">
        <w:rPr>
          <w:rFonts w:ascii="Times New Roman" w:hAnsi="Times New Roman" w:cs="Times New Roman"/>
          <w:sz w:val="24"/>
          <w:szCs w:val="24"/>
        </w:rPr>
        <w:t>ix chimeric mutants: CYP6AE19-20SRS1, CYP6AE19-20SRS4, CYP6AE19-20SRS6, CYP6AE20-19SRS1, CYP6AE20-19SRS4</w:t>
      </w:r>
      <w:r w:rsidR="0036377A" w:rsidRPr="005B45AE">
        <w:rPr>
          <w:rFonts w:ascii="Times New Roman" w:hAnsi="Times New Roman" w:cs="Times New Roman"/>
          <w:sz w:val="24"/>
          <w:szCs w:val="24"/>
        </w:rPr>
        <w:t xml:space="preserve">, </w:t>
      </w:r>
      <w:r w:rsidR="0051222B" w:rsidRPr="005B45AE">
        <w:rPr>
          <w:rFonts w:ascii="Times New Roman" w:hAnsi="Times New Roman" w:cs="Times New Roman"/>
          <w:sz w:val="24"/>
          <w:szCs w:val="24"/>
        </w:rPr>
        <w:t>CYP6AE20-19SRS6</w:t>
      </w:r>
      <w:r w:rsidR="00672E2E" w:rsidRPr="005B45AE">
        <w:rPr>
          <w:rFonts w:ascii="Times New Roman" w:hAnsi="Times New Roman" w:cs="Times New Roman"/>
          <w:sz w:val="24"/>
          <w:szCs w:val="24"/>
        </w:rPr>
        <w:t xml:space="preserve"> were </w:t>
      </w:r>
      <w:r w:rsidR="00325281" w:rsidRPr="005B45AE">
        <w:rPr>
          <w:rFonts w:ascii="Times New Roman" w:hAnsi="Times New Roman" w:cs="Times New Roman"/>
          <w:sz w:val="24"/>
          <w:szCs w:val="24"/>
        </w:rPr>
        <w:t>constructed</w:t>
      </w:r>
      <w:r w:rsidR="00672E2E" w:rsidRPr="005B45AE">
        <w:rPr>
          <w:rFonts w:ascii="Times New Roman" w:hAnsi="Times New Roman" w:cs="Times New Roman"/>
          <w:sz w:val="24"/>
          <w:szCs w:val="24"/>
        </w:rPr>
        <w:t xml:space="preserve"> and expressed in Sf9 cells</w:t>
      </w:r>
      <w:r w:rsidR="00685FBA" w:rsidRPr="005B45AE">
        <w:rPr>
          <w:rFonts w:ascii="Times New Roman" w:hAnsi="Times New Roman" w:cs="Times New Roman"/>
          <w:sz w:val="24"/>
          <w:szCs w:val="24"/>
        </w:rPr>
        <w:t xml:space="preserve"> along with two wild-type P450s</w:t>
      </w:r>
      <w:r w:rsidR="00BC4D22" w:rsidRPr="005B45AE">
        <w:rPr>
          <w:rFonts w:ascii="Times New Roman" w:hAnsi="Times New Roman" w:cs="Times New Roman"/>
          <w:sz w:val="24"/>
          <w:szCs w:val="24"/>
        </w:rPr>
        <w:t xml:space="preserve"> </w:t>
      </w:r>
      <w:r w:rsidR="0051222B" w:rsidRPr="005B45AE">
        <w:rPr>
          <w:rFonts w:ascii="Times New Roman" w:hAnsi="Times New Roman" w:cs="Times New Roman"/>
          <w:sz w:val="24"/>
          <w:szCs w:val="24"/>
        </w:rPr>
        <w:t>(Figure 2</w:t>
      </w:r>
      <w:r w:rsidR="00D818EB" w:rsidRPr="005B45AE">
        <w:rPr>
          <w:rFonts w:ascii="Times New Roman" w:hAnsi="Times New Roman" w:cs="Times New Roman"/>
          <w:sz w:val="24"/>
          <w:szCs w:val="24"/>
        </w:rPr>
        <w:t>A</w:t>
      </w:r>
      <w:r w:rsidR="0051222B" w:rsidRPr="005B45AE">
        <w:rPr>
          <w:rFonts w:ascii="Times New Roman" w:hAnsi="Times New Roman" w:cs="Times New Roman"/>
          <w:sz w:val="24"/>
          <w:szCs w:val="24"/>
        </w:rPr>
        <w:t>)</w:t>
      </w:r>
      <w:r w:rsidR="00672E2E" w:rsidRPr="005B45AE">
        <w:rPr>
          <w:rFonts w:ascii="Times New Roman" w:hAnsi="Times New Roman" w:cs="Times New Roman"/>
          <w:sz w:val="24"/>
          <w:szCs w:val="24"/>
        </w:rPr>
        <w:t xml:space="preserve">. </w:t>
      </w:r>
      <w:r w:rsidR="00D818EB" w:rsidRPr="005B45AE">
        <w:rPr>
          <w:rFonts w:ascii="Times New Roman" w:hAnsi="Times New Roman" w:cs="Times New Roman"/>
          <w:sz w:val="24"/>
          <w:szCs w:val="24"/>
        </w:rPr>
        <w:t>All recombinant mutants generate</w:t>
      </w:r>
      <w:r w:rsidR="00325281" w:rsidRPr="005B45AE">
        <w:rPr>
          <w:rFonts w:ascii="Times New Roman" w:hAnsi="Times New Roman" w:cs="Times New Roman"/>
          <w:sz w:val="24"/>
          <w:szCs w:val="24"/>
        </w:rPr>
        <w:t>d</w:t>
      </w:r>
      <w:r w:rsidR="00D818EB" w:rsidRPr="005B45AE">
        <w:rPr>
          <w:rFonts w:ascii="Times New Roman" w:hAnsi="Times New Roman" w:cs="Times New Roman"/>
          <w:sz w:val="24"/>
          <w:szCs w:val="24"/>
        </w:rPr>
        <w:t xml:space="preserve"> CO-spectrum maxima near 450</w:t>
      </w:r>
      <w:r w:rsidR="00BC4D22" w:rsidRPr="005B45AE">
        <w:rPr>
          <w:rFonts w:ascii="Times New Roman" w:hAnsi="Times New Roman" w:cs="Times New Roman"/>
          <w:sz w:val="24"/>
          <w:szCs w:val="24"/>
        </w:rPr>
        <w:t xml:space="preserve"> </w:t>
      </w:r>
      <w:r w:rsidR="00D818EB" w:rsidRPr="005B45AE">
        <w:rPr>
          <w:rFonts w:ascii="Times New Roman" w:hAnsi="Times New Roman" w:cs="Times New Roman"/>
          <w:sz w:val="24"/>
          <w:szCs w:val="24"/>
        </w:rPr>
        <w:t xml:space="preserve">nm as </w:t>
      </w:r>
      <w:r w:rsidR="00071B89" w:rsidRPr="005B45AE">
        <w:rPr>
          <w:rFonts w:ascii="Times New Roman" w:hAnsi="Times New Roman" w:cs="Times New Roman"/>
          <w:sz w:val="24"/>
          <w:szCs w:val="24"/>
        </w:rPr>
        <w:t xml:space="preserve">did </w:t>
      </w:r>
      <w:r w:rsidR="00D818EB" w:rsidRPr="005B45AE">
        <w:rPr>
          <w:rFonts w:ascii="Times New Roman" w:hAnsi="Times New Roman" w:cs="Times New Roman"/>
          <w:sz w:val="24"/>
          <w:szCs w:val="24"/>
        </w:rPr>
        <w:t xml:space="preserve">the wild </w:t>
      </w:r>
      <w:r w:rsidR="00071B89" w:rsidRPr="005B45AE">
        <w:rPr>
          <w:rFonts w:ascii="Times New Roman" w:hAnsi="Times New Roman" w:cs="Times New Roman"/>
          <w:sz w:val="24"/>
          <w:szCs w:val="24"/>
        </w:rPr>
        <w:t>type enzymes</w:t>
      </w:r>
      <w:r w:rsidR="00D818EB" w:rsidRPr="005B45AE">
        <w:rPr>
          <w:rFonts w:ascii="Times New Roman" w:hAnsi="Times New Roman" w:cs="Times New Roman"/>
          <w:sz w:val="24"/>
          <w:szCs w:val="24"/>
        </w:rPr>
        <w:t xml:space="preserve">. Among them, </w:t>
      </w:r>
      <w:r w:rsidR="0034562C" w:rsidRPr="005B45AE">
        <w:rPr>
          <w:rFonts w:ascii="Times New Roman" w:hAnsi="Times New Roman" w:cs="Times New Roman"/>
          <w:sz w:val="24"/>
          <w:szCs w:val="24"/>
        </w:rPr>
        <w:t xml:space="preserve">despite </w:t>
      </w:r>
      <w:r w:rsidR="00432904" w:rsidRPr="005B45AE">
        <w:rPr>
          <w:rFonts w:ascii="Times New Roman" w:hAnsi="Times New Roman" w:cs="Times New Roman"/>
          <w:sz w:val="24"/>
          <w:szCs w:val="24"/>
        </w:rPr>
        <w:t xml:space="preserve">multiple attempts </w:t>
      </w:r>
      <w:r w:rsidR="0089153F" w:rsidRPr="005B45AE">
        <w:rPr>
          <w:rFonts w:ascii="Times New Roman" w:hAnsi="Times New Roman" w:cs="Times New Roman"/>
          <w:sz w:val="24"/>
          <w:szCs w:val="24"/>
        </w:rPr>
        <w:t xml:space="preserve">at optimizing </w:t>
      </w:r>
      <w:r w:rsidR="00432904" w:rsidRPr="005B45AE">
        <w:rPr>
          <w:rFonts w:ascii="Times New Roman" w:hAnsi="Times New Roman" w:cs="Times New Roman"/>
          <w:sz w:val="24"/>
          <w:szCs w:val="24"/>
        </w:rPr>
        <w:t xml:space="preserve">expression and purification conditions, </w:t>
      </w:r>
      <w:r w:rsidR="00D61F77" w:rsidRPr="005B45AE">
        <w:rPr>
          <w:rFonts w:ascii="Times New Roman" w:hAnsi="Times New Roman" w:cs="Times New Roman"/>
          <w:sz w:val="24"/>
          <w:szCs w:val="24"/>
        </w:rPr>
        <w:t xml:space="preserve">the </w:t>
      </w:r>
      <w:r w:rsidR="00D818EB" w:rsidRPr="005B45AE">
        <w:rPr>
          <w:rFonts w:ascii="Times New Roman" w:hAnsi="Times New Roman" w:cs="Times New Roman"/>
          <w:sz w:val="24"/>
          <w:szCs w:val="24"/>
        </w:rPr>
        <w:t>three mutants CYP6AE19</w:t>
      </w:r>
      <w:r w:rsidR="00480FBB" w:rsidRPr="005B45AE">
        <w:rPr>
          <w:rFonts w:ascii="Times New Roman" w:hAnsi="Times New Roman" w:cs="Times New Roman"/>
          <w:sz w:val="24"/>
          <w:szCs w:val="24"/>
        </w:rPr>
        <w:t xml:space="preserve">-20SRS4, </w:t>
      </w:r>
      <w:r w:rsidR="00CD3636" w:rsidRPr="005B45AE">
        <w:rPr>
          <w:rFonts w:ascii="Times New Roman" w:hAnsi="Times New Roman" w:cs="Times New Roman"/>
          <w:sz w:val="24"/>
          <w:szCs w:val="24"/>
        </w:rPr>
        <w:t>CYP6AE19-20SRS6</w:t>
      </w:r>
      <w:r w:rsidR="00D818EB" w:rsidRPr="005B45AE">
        <w:rPr>
          <w:rFonts w:ascii="Times New Roman" w:hAnsi="Times New Roman" w:cs="Times New Roman"/>
          <w:sz w:val="24"/>
          <w:szCs w:val="24"/>
        </w:rPr>
        <w:t xml:space="preserve"> and CYP6AE20-19SRS6 </w:t>
      </w:r>
      <w:r w:rsidR="00325281" w:rsidRPr="005B45AE">
        <w:rPr>
          <w:rFonts w:ascii="Times New Roman" w:hAnsi="Times New Roman" w:cs="Times New Roman"/>
          <w:sz w:val="24"/>
          <w:szCs w:val="24"/>
        </w:rPr>
        <w:t xml:space="preserve">also </w:t>
      </w:r>
      <w:r w:rsidR="00D818EB" w:rsidRPr="005B45AE">
        <w:rPr>
          <w:rFonts w:ascii="Times New Roman" w:hAnsi="Times New Roman" w:cs="Times New Roman"/>
          <w:sz w:val="24"/>
          <w:szCs w:val="24"/>
        </w:rPr>
        <w:t>generate</w:t>
      </w:r>
      <w:r w:rsidR="00325281" w:rsidRPr="005B45AE">
        <w:rPr>
          <w:rFonts w:ascii="Times New Roman" w:hAnsi="Times New Roman" w:cs="Times New Roman"/>
          <w:sz w:val="24"/>
          <w:szCs w:val="24"/>
        </w:rPr>
        <w:t>d</w:t>
      </w:r>
      <w:r w:rsidR="00D818EB" w:rsidRPr="005B45AE">
        <w:rPr>
          <w:rFonts w:ascii="Times New Roman" w:hAnsi="Times New Roman" w:cs="Times New Roman"/>
          <w:sz w:val="24"/>
          <w:szCs w:val="24"/>
        </w:rPr>
        <w:t xml:space="preserve"> </w:t>
      </w:r>
      <w:r w:rsidR="00AA12DE" w:rsidRPr="005B45AE">
        <w:rPr>
          <w:rFonts w:ascii="Times New Roman" w:hAnsi="Times New Roman" w:cs="Times New Roman"/>
          <w:sz w:val="24"/>
          <w:szCs w:val="24"/>
        </w:rPr>
        <w:t xml:space="preserve">significant </w:t>
      </w:r>
      <w:r w:rsidR="00000339" w:rsidRPr="005B45AE">
        <w:rPr>
          <w:rFonts w:ascii="Times New Roman" w:hAnsi="Times New Roman" w:cs="Times New Roman"/>
          <w:sz w:val="24"/>
          <w:szCs w:val="24"/>
        </w:rPr>
        <w:t>peaks near 420</w:t>
      </w:r>
      <w:r w:rsidR="00BC4D22" w:rsidRPr="005B45AE">
        <w:rPr>
          <w:rFonts w:ascii="Times New Roman" w:hAnsi="Times New Roman" w:cs="Times New Roman"/>
          <w:sz w:val="24"/>
          <w:szCs w:val="24"/>
        </w:rPr>
        <w:t xml:space="preserve"> </w:t>
      </w:r>
      <w:r w:rsidR="00000339" w:rsidRPr="005B45AE">
        <w:rPr>
          <w:rFonts w:ascii="Times New Roman" w:hAnsi="Times New Roman" w:cs="Times New Roman" w:hint="eastAsia"/>
          <w:sz w:val="24"/>
          <w:szCs w:val="24"/>
        </w:rPr>
        <w:t>nm</w:t>
      </w:r>
      <w:r w:rsidR="00000339" w:rsidRPr="005B45AE">
        <w:rPr>
          <w:rFonts w:ascii="Times New Roman" w:hAnsi="Times New Roman" w:cs="Times New Roman"/>
          <w:sz w:val="24"/>
          <w:szCs w:val="24"/>
        </w:rPr>
        <w:t xml:space="preserve"> indicat</w:t>
      </w:r>
      <w:r w:rsidR="00685FBA" w:rsidRPr="005B45AE">
        <w:rPr>
          <w:rFonts w:ascii="Times New Roman" w:hAnsi="Times New Roman" w:cs="Times New Roman"/>
          <w:sz w:val="24"/>
          <w:szCs w:val="24"/>
        </w:rPr>
        <w:t>ing</w:t>
      </w:r>
      <w:r w:rsidR="00000339" w:rsidRPr="005B45AE">
        <w:rPr>
          <w:rFonts w:ascii="Times New Roman" w:hAnsi="Times New Roman" w:cs="Times New Roman"/>
          <w:sz w:val="24"/>
          <w:szCs w:val="24"/>
        </w:rPr>
        <w:t xml:space="preserve"> adverse conformational changes in the P450 active site caused by SRS</w:t>
      </w:r>
      <w:r w:rsidR="00325281" w:rsidRPr="005B45AE">
        <w:rPr>
          <w:rFonts w:ascii="Times New Roman" w:hAnsi="Times New Roman" w:cs="Times New Roman"/>
          <w:sz w:val="24"/>
          <w:szCs w:val="24"/>
        </w:rPr>
        <w:t xml:space="preserve"> exchange</w:t>
      </w:r>
      <w:r w:rsidR="00324ACA" w:rsidRPr="005B45AE">
        <w:rPr>
          <w:rFonts w:ascii="Times New Roman" w:hAnsi="Times New Roman" w:cs="Times New Roman"/>
          <w:sz w:val="24"/>
          <w:szCs w:val="24"/>
        </w:rPr>
        <w:t xml:space="preserve"> (Figure 2B)</w:t>
      </w:r>
      <w:r w:rsidR="00000339" w:rsidRPr="005B45AE">
        <w:rPr>
          <w:rFonts w:ascii="Times New Roman" w:hAnsi="Times New Roman" w:cs="Times New Roman"/>
          <w:sz w:val="24"/>
          <w:szCs w:val="24"/>
        </w:rPr>
        <w:t>.</w:t>
      </w:r>
    </w:p>
    <w:p w14:paraId="33CB8254" w14:textId="2BFF34C5" w:rsidR="0051222B" w:rsidRPr="005B45AE" w:rsidRDefault="00EE2A38"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In</w:t>
      </w:r>
      <w:r w:rsidR="00672E2E" w:rsidRPr="005B45AE">
        <w:rPr>
          <w:rFonts w:ascii="Times New Roman" w:hAnsi="Times New Roman" w:cs="Times New Roman"/>
          <w:sz w:val="24"/>
          <w:szCs w:val="24"/>
        </w:rPr>
        <w:t xml:space="preserve"> </w:t>
      </w:r>
      <w:r w:rsidRPr="005B45AE">
        <w:rPr>
          <w:rFonts w:ascii="Times New Roman" w:hAnsi="Times New Roman" w:cs="Times New Roman"/>
          <w:i/>
          <w:sz w:val="24"/>
          <w:szCs w:val="24"/>
        </w:rPr>
        <w:t>in</w:t>
      </w:r>
      <w:r w:rsidR="00520735" w:rsidRPr="005B45AE">
        <w:rPr>
          <w:rFonts w:ascii="Times New Roman" w:hAnsi="Times New Roman" w:cs="Times New Roman"/>
          <w:i/>
          <w:sz w:val="24"/>
          <w:szCs w:val="24"/>
        </w:rPr>
        <w:t xml:space="preserve"> vitro</w:t>
      </w:r>
      <w:r w:rsidR="00520735" w:rsidRPr="005B45AE">
        <w:rPr>
          <w:rFonts w:ascii="Times New Roman" w:hAnsi="Times New Roman" w:cs="Times New Roman"/>
          <w:sz w:val="24"/>
          <w:szCs w:val="24"/>
        </w:rPr>
        <w:t xml:space="preserve"> metabolism of xanthotoxin, </w:t>
      </w:r>
      <w:r w:rsidR="004035EA" w:rsidRPr="005B45AE">
        <w:rPr>
          <w:rFonts w:ascii="Times New Roman" w:hAnsi="Times New Roman" w:cs="Times New Roman"/>
          <w:sz w:val="24"/>
          <w:szCs w:val="24"/>
        </w:rPr>
        <w:t>CYP6AE19</w:t>
      </w:r>
      <w:r w:rsidR="004429FB" w:rsidRPr="005B45AE">
        <w:rPr>
          <w:rFonts w:ascii="Times New Roman" w:hAnsi="Times New Roman" w:cs="Times New Roman"/>
          <w:sz w:val="24"/>
          <w:szCs w:val="24"/>
          <w:vertAlign w:val="superscript"/>
        </w:rPr>
        <w:t>WT</w:t>
      </w:r>
      <w:r w:rsidR="004035EA" w:rsidRPr="005B45AE">
        <w:rPr>
          <w:rFonts w:ascii="Times New Roman" w:hAnsi="Times New Roman" w:cs="Times New Roman"/>
          <w:sz w:val="24"/>
          <w:szCs w:val="24"/>
        </w:rPr>
        <w:t xml:space="preserve"> and CYP6AE20</w:t>
      </w:r>
      <w:r w:rsidR="004429FB" w:rsidRPr="005B45AE">
        <w:rPr>
          <w:rFonts w:ascii="Times New Roman" w:hAnsi="Times New Roman" w:cs="Times New Roman"/>
          <w:sz w:val="24"/>
          <w:szCs w:val="24"/>
          <w:vertAlign w:val="superscript"/>
        </w:rPr>
        <w:t>WT</w:t>
      </w:r>
      <w:r w:rsidR="004035EA" w:rsidRPr="005B45AE">
        <w:rPr>
          <w:rFonts w:ascii="Times New Roman" w:hAnsi="Times New Roman" w:cs="Times New Roman"/>
          <w:sz w:val="24"/>
          <w:szCs w:val="24"/>
        </w:rPr>
        <w:t xml:space="preserve"> </w:t>
      </w:r>
      <w:r w:rsidR="00520735" w:rsidRPr="005B45AE">
        <w:rPr>
          <w:rFonts w:ascii="Times New Roman" w:hAnsi="Times New Roman" w:cs="Times New Roman"/>
          <w:sz w:val="24"/>
          <w:szCs w:val="24"/>
        </w:rPr>
        <w:t xml:space="preserve">showed high and </w:t>
      </w:r>
      <w:r w:rsidR="00520735" w:rsidRPr="005B45AE">
        <w:rPr>
          <w:rFonts w:ascii="Times New Roman" w:hAnsi="Times New Roman" w:cs="Times New Roman"/>
          <w:sz w:val="24"/>
          <w:szCs w:val="24"/>
        </w:rPr>
        <w:lastRenderedPageBreak/>
        <w:t>no catalytic competence</w:t>
      </w:r>
      <w:r w:rsidR="00084B8A" w:rsidRPr="005B45AE">
        <w:rPr>
          <w:rFonts w:ascii="Times New Roman" w:hAnsi="Times New Roman" w:cs="Times New Roman"/>
          <w:sz w:val="24"/>
          <w:szCs w:val="24"/>
        </w:rPr>
        <w:t>, respectively,</w:t>
      </w:r>
      <w:r w:rsidR="00520735" w:rsidRPr="005B45AE">
        <w:rPr>
          <w:rFonts w:ascii="Times New Roman" w:hAnsi="Times New Roman" w:cs="Times New Roman"/>
          <w:sz w:val="24"/>
          <w:szCs w:val="24"/>
        </w:rPr>
        <w:t xml:space="preserve"> as expected</w:t>
      </w:r>
      <w:r w:rsidR="008B3DFD">
        <w:rPr>
          <w:rFonts w:ascii="Times New Roman" w:hAnsi="Times New Roman" w:cs="Times New Roman"/>
          <w:color w:val="080000"/>
          <w:kern w:val="0"/>
          <w:sz w:val="24"/>
          <w:szCs w:val="24"/>
        </w:rPr>
        <w:t xml:space="preserve"> (Wang et al., 2018)</w:t>
      </w:r>
      <w:r w:rsidR="00520735" w:rsidRPr="005B45AE">
        <w:rPr>
          <w:rFonts w:ascii="Times New Roman" w:hAnsi="Times New Roman" w:cs="Times New Roman"/>
          <w:sz w:val="24"/>
          <w:szCs w:val="24"/>
        </w:rPr>
        <w:t xml:space="preserve">. In contrast, </w:t>
      </w:r>
      <w:r w:rsidR="004035EA" w:rsidRPr="005B45AE">
        <w:rPr>
          <w:rFonts w:ascii="Times New Roman" w:hAnsi="Times New Roman" w:cs="Times New Roman"/>
          <w:sz w:val="24"/>
          <w:szCs w:val="24"/>
        </w:rPr>
        <w:t xml:space="preserve">CYP6AE19 lost metabolic </w:t>
      </w:r>
      <w:r w:rsidR="00520735" w:rsidRPr="005B45AE">
        <w:rPr>
          <w:rFonts w:ascii="Times New Roman" w:hAnsi="Times New Roman" w:cs="Times New Roman"/>
          <w:sz w:val="24"/>
          <w:szCs w:val="24"/>
        </w:rPr>
        <w:t>capacity</w:t>
      </w:r>
      <w:r w:rsidR="004035EA" w:rsidRPr="005B45AE">
        <w:rPr>
          <w:rFonts w:ascii="Times New Roman" w:hAnsi="Times New Roman" w:cs="Times New Roman"/>
          <w:sz w:val="24"/>
          <w:szCs w:val="24"/>
        </w:rPr>
        <w:t xml:space="preserve"> after </w:t>
      </w:r>
      <w:r w:rsidR="00520735" w:rsidRPr="005B45AE">
        <w:rPr>
          <w:rFonts w:ascii="Times New Roman" w:hAnsi="Times New Roman" w:cs="Times New Roman"/>
          <w:sz w:val="24"/>
          <w:szCs w:val="24"/>
        </w:rPr>
        <w:t xml:space="preserve">an </w:t>
      </w:r>
      <w:r w:rsidR="004035EA" w:rsidRPr="005B45AE">
        <w:rPr>
          <w:rFonts w:ascii="Times New Roman" w:hAnsi="Times New Roman" w:cs="Times New Roman"/>
          <w:sz w:val="24"/>
          <w:szCs w:val="24"/>
        </w:rPr>
        <w:t>exchange of SRS4</w:t>
      </w:r>
      <w:r w:rsidR="00520735" w:rsidRPr="005B45AE">
        <w:rPr>
          <w:rFonts w:ascii="Times New Roman" w:hAnsi="Times New Roman" w:cs="Times New Roman"/>
          <w:sz w:val="24"/>
          <w:szCs w:val="24"/>
        </w:rPr>
        <w:t xml:space="preserve"> with CYP6AE20</w:t>
      </w:r>
      <w:r w:rsidR="004035EA" w:rsidRPr="005B45AE">
        <w:rPr>
          <w:rFonts w:ascii="Times New Roman" w:hAnsi="Times New Roman" w:cs="Times New Roman"/>
          <w:sz w:val="24"/>
          <w:szCs w:val="24"/>
        </w:rPr>
        <w:t xml:space="preserve">. Meanwhile, </w:t>
      </w:r>
      <w:r w:rsidR="00645388" w:rsidRPr="005B45AE">
        <w:rPr>
          <w:rFonts w:ascii="Times New Roman" w:hAnsi="Times New Roman" w:cs="Times New Roman"/>
          <w:sz w:val="24"/>
          <w:szCs w:val="24"/>
        </w:rPr>
        <w:t xml:space="preserve">the </w:t>
      </w:r>
      <w:r w:rsidR="004035EA" w:rsidRPr="005B45AE">
        <w:rPr>
          <w:rFonts w:ascii="Times New Roman" w:hAnsi="Times New Roman" w:cs="Times New Roman"/>
          <w:sz w:val="24"/>
          <w:szCs w:val="24"/>
        </w:rPr>
        <w:t>CYP6AE20</w:t>
      </w:r>
      <w:r w:rsidR="00645388" w:rsidRPr="005B45AE">
        <w:rPr>
          <w:rFonts w:ascii="Times New Roman" w:hAnsi="Times New Roman" w:cs="Times New Roman"/>
          <w:sz w:val="24"/>
          <w:szCs w:val="24"/>
        </w:rPr>
        <w:t>-19SRS4</w:t>
      </w:r>
      <w:r w:rsidR="004035EA" w:rsidRPr="005B45AE">
        <w:rPr>
          <w:rFonts w:ascii="Times New Roman" w:hAnsi="Times New Roman" w:cs="Times New Roman"/>
          <w:sz w:val="24"/>
          <w:szCs w:val="24"/>
        </w:rPr>
        <w:t xml:space="preserve"> </w:t>
      </w:r>
      <w:r w:rsidR="00645388" w:rsidRPr="005B45AE">
        <w:rPr>
          <w:rFonts w:ascii="Times New Roman" w:hAnsi="Times New Roman" w:cs="Times New Roman"/>
          <w:sz w:val="24"/>
          <w:szCs w:val="24"/>
        </w:rPr>
        <w:t>obtained</w:t>
      </w:r>
      <w:r w:rsidR="004035EA" w:rsidRPr="005B45AE">
        <w:rPr>
          <w:rFonts w:ascii="Times New Roman" w:hAnsi="Times New Roman" w:cs="Times New Roman"/>
          <w:sz w:val="24"/>
          <w:szCs w:val="24"/>
        </w:rPr>
        <w:t xml:space="preserve"> </w:t>
      </w:r>
      <w:r w:rsidR="00645388" w:rsidRPr="005B45AE">
        <w:rPr>
          <w:rFonts w:ascii="Times New Roman" w:hAnsi="Times New Roman" w:cs="Times New Roman"/>
          <w:sz w:val="24"/>
          <w:szCs w:val="24"/>
        </w:rPr>
        <w:t>enzymatic activity towards xanthotoxin (Figure 2C</w:t>
      </w:r>
      <w:r w:rsidR="004B1794" w:rsidRPr="005B45AE">
        <w:rPr>
          <w:rFonts w:ascii="Times New Roman" w:hAnsi="Times New Roman" w:cs="Times New Roman"/>
          <w:sz w:val="24"/>
          <w:szCs w:val="24"/>
        </w:rPr>
        <w:t>), indicating that t</w:t>
      </w:r>
      <w:r w:rsidR="00645388" w:rsidRPr="005B45AE">
        <w:rPr>
          <w:rFonts w:ascii="Times New Roman" w:hAnsi="Times New Roman" w:cs="Times New Roman"/>
          <w:sz w:val="24"/>
          <w:szCs w:val="24"/>
        </w:rPr>
        <w:t xml:space="preserve">he catalytic variation was strongly related to </w:t>
      </w:r>
      <w:r w:rsidR="00520735" w:rsidRPr="005B45AE">
        <w:rPr>
          <w:rFonts w:ascii="Times New Roman" w:hAnsi="Times New Roman" w:cs="Times New Roman"/>
          <w:sz w:val="24"/>
          <w:szCs w:val="24"/>
        </w:rPr>
        <w:t xml:space="preserve">the diverse </w:t>
      </w:r>
      <w:r w:rsidR="00645388" w:rsidRPr="005B45AE">
        <w:rPr>
          <w:rFonts w:ascii="Times New Roman" w:hAnsi="Times New Roman" w:cs="Times New Roman"/>
          <w:sz w:val="24"/>
          <w:szCs w:val="24"/>
        </w:rPr>
        <w:t xml:space="preserve">amino acids within SRS4.  </w:t>
      </w:r>
    </w:p>
    <w:p w14:paraId="519B911E" w14:textId="3FE878A4" w:rsidR="00661808" w:rsidRPr="005B45AE" w:rsidRDefault="00C52DCD"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To</w:t>
      </w:r>
      <w:r w:rsidR="00645388" w:rsidRPr="005B45AE">
        <w:rPr>
          <w:rFonts w:ascii="Times New Roman" w:hAnsi="Times New Roman" w:cs="Times New Roman"/>
          <w:sz w:val="24"/>
          <w:szCs w:val="24"/>
        </w:rPr>
        <w:t xml:space="preserve"> </w:t>
      </w:r>
      <w:r w:rsidR="000D4A9E" w:rsidRPr="005B45AE">
        <w:rPr>
          <w:rFonts w:ascii="Times New Roman" w:hAnsi="Times New Roman" w:cs="Times New Roman"/>
          <w:sz w:val="24"/>
          <w:szCs w:val="24"/>
        </w:rPr>
        <w:t>test this</w:t>
      </w:r>
      <w:r w:rsidR="00D005F4" w:rsidRPr="005B45AE">
        <w:rPr>
          <w:rFonts w:ascii="Times New Roman" w:hAnsi="Times New Roman" w:cs="Times New Roman"/>
          <w:sz w:val="24"/>
          <w:szCs w:val="24"/>
        </w:rPr>
        <w:t xml:space="preserve">, the three diverse amino acids </w:t>
      </w:r>
      <w:r w:rsidR="00701758" w:rsidRPr="005B45AE">
        <w:rPr>
          <w:rFonts w:ascii="Times New Roman" w:hAnsi="Times New Roman" w:cs="Times New Roman"/>
          <w:sz w:val="24"/>
          <w:szCs w:val="24"/>
        </w:rPr>
        <w:t xml:space="preserve">within SRS4 </w:t>
      </w:r>
      <w:r w:rsidR="00D005F4" w:rsidRPr="005B45AE">
        <w:rPr>
          <w:rFonts w:ascii="Times New Roman" w:hAnsi="Times New Roman" w:cs="Times New Roman"/>
          <w:sz w:val="24"/>
          <w:szCs w:val="24"/>
        </w:rPr>
        <w:t xml:space="preserve">were </w:t>
      </w:r>
      <w:r w:rsidR="00BB2502" w:rsidRPr="005B45AE">
        <w:rPr>
          <w:rFonts w:ascii="Times New Roman" w:hAnsi="Times New Roman" w:cs="Times New Roman"/>
          <w:sz w:val="24"/>
          <w:szCs w:val="24"/>
        </w:rPr>
        <w:t xml:space="preserve">substituted </w:t>
      </w:r>
      <w:r w:rsidR="00D005F4" w:rsidRPr="005B45AE">
        <w:rPr>
          <w:rFonts w:ascii="Times New Roman" w:hAnsi="Times New Roman" w:cs="Times New Roman"/>
          <w:sz w:val="24"/>
          <w:szCs w:val="24"/>
        </w:rPr>
        <w:t xml:space="preserve">between </w:t>
      </w:r>
      <w:r w:rsidR="00DE2830" w:rsidRPr="005B45AE">
        <w:rPr>
          <w:rFonts w:ascii="Times New Roman" w:hAnsi="Times New Roman" w:cs="Times New Roman"/>
          <w:sz w:val="24"/>
          <w:szCs w:val="24"/>
        </w:rPr>
        <w:t xml:space="preserve">the </w:t>
      </w:r>
      <w:r w:rsidR="00D005F4" w:rsidRPr="005B45AE">
        <w:rPr>
          <w:rFonts w:ascii="Times New Roman" w:hAnsi="Times New Roman" w:cs="Times New Roman"/>
          <w:sz w:val="24"/>
          <w:szCs w:val="24"/>
        </w:rPr>
        <w:t>two paralogs</w:t>
      </w:r>
      <w:r w:rsidR="00947074" w:rsidRPr="005B45AE">
        <w:rPr>
          <w:rFonts w:ascii="Times New Roman" w:hAnsi="Times New Roman" w:cs="Times New Roman"/>
          <w:sz w:val="24"/>
          <w:szCs w:val="24"/>
        </w:rPr>
        <w:t xml:space="preserve"> </w:t>
      </w:r>
      <w:r w:rsidR="00E22E88" w:rsidRPr="005B45AE">
        <w:rPr>
          <w:rFonts w:ascii="Times New Roman" w:hAnsi="Times New Roman" w:cs="Times New Roman"/>
          <w:sz w:val="24"/>
          <w:szCs w:val="24"/>
        </w:rPr>
        <w:t xml:space="preserve">to </w:t>
      </w:r>
      <w:r w:rsidR="00947074" w:rsidRPr="005B45AE">
        <w:rPr>
          <w:rFonts w:ascii="Times New Roman" w:hAnsi="Times New Roman" w:cs="Times New Roman"/>
          <w:sz w:val="24"/>
          <w:szCs w:val="24"/>
        </w:rPr>
        <w:t>create six single-site mutants: CYP6AE19</w:t>
      </w:r>
      <w:r w:rsidR="00947074" w:rsidRPr="005B45AE">
        <w:rPr>
          <w:rFonts w:ascii="Times New Roman" w:hAnsi="Times New Roman" w:cs="Times New Roman"/>
          <w:sz w:val="24"/>
          <w:szCs w:val="24"/>
          <w:vertAlign w:val="superscript"/>
        </w:rPr>
        <w:t>D309E</w:t>
      </w:r>
      <w:r w:rsidR="00947074" w:rsidRPr="005B45AE">
        <w:rPr>
          <w:rFonts w:ascii="Times New Roman" w:hAnsi="Times New Roman" w:cs="Times New Roman"/>
          <w:sz w:val="24"/>
          <w:szCs w:val="24"/>
        </w:rPr>
        <w:t>, CYP6A</w:t>
      </w:r>
      <w:r w:rsidR="005D4D4A" w:rsidRPr="005B45AE">
        <w:rPr>
          <w:rFonts w:ascii="Times New Roman" w:hAnsi="Times New Roman" w:cs="Times New Roman"/>
          <w:sz w:val="24"/>
          <w:szCs w:val="24"/>
        </w:rPr>
        <w:t>E19</w:t>
      </w:r>
      <w:r w:rsidR="005D4D4A" w:rsidRPr="005B45AE">
        <w:rPr>
          <w:rFonts w:ascii="Times New Roman" w:hAnsi="Times New Roman" w:cs="Times New Roman"/>
          <w:sz w:val="24"/>
          <w:szCs w:val="24"/>
          <w:vertAlign w:val="superscript"/>
        </w:rPr>
        <w:t>S314A</w:t>
      </w:r>
      <w:r w:rsidR="005D4D4A" w:rsidRPr="005B45AE">
        <w:rPr>
          <w:rFonts w:ascii="Times New Roman" w:hAnsi="Times New Roman" w:cs="Times New Roman"/>
          <w:sz w:val="24"/>
          <w:szCs w:val="24"/>
        </w:rPr>
        <w:t>, CYP6AE19</w:t>
      </w:r>
      <w:r w:rsidR="005D4D4A" w:rsidRPr="005B45AE">
        <w:rPr>
          <w:rFonts w:ascii="Times New Roman" w:hAnsi="Times New Roman" w:cs="Times New Roman"/>
          <w:sz w:val="24"/>
          <w:szCs w:val="24"/>
          <w:vertAlign w:val="superscript"/>
        </w:rPr>
        <w:t>M318V</w:t>
      </w:r>
      <w:r w:rsidR="005D4D4A" w:rsidRPr="005B45AE">
        <w:rPr>
          <w:rFonts w:ascii="Times New Roman" w:hAnsi="Times New Roman" w:cs="Times New Roman"/>
          <w:sz w:val="24"/>
          <w:szCs w:val="24"/>
        </w:rPr>
        <w:t>, CYP6AE20</w:t>
      </w:r>
      <w:r w:rsidR="005D4D4A" w:rsidRPr="005B45AE">
        <w:rPr>
          <w:rFonts w:ascii="Times New Roman" w:hAnsi="Times New Roman" w:cs="Times New Roman"/>
          <w:sz w:val="24"/>
          <w:szCs w:val="24"/>
          <w:vertAlign w:val="superscript"/>
        </w:rPr>
        <w:t>E309D</w:t>
      </w:r>
      <w:r w:rsidR="005D4D4A" w:rsidRPr="005B45AE">
        <w:rPr>
          <w:rFonts w:ascii="Times New Roman" w:hAnsi="Times New Roman" w:cs="Times New Roman"/>
          <w:sz w:val="24"/>
          <w:szCs w:val="24"/>
        </w:rPr>
        <w:t>, CYP6AE20</w:t>
      </w:r>
      <w:r w:rsidR="00947074" w:rsidRPr="005B45AE">
        <w:rPr>
          <w:rFonts w:ascii="Times New Roman" w:hAnsi="Times New Roman" w:cs="Times New Roman"/>
          <w:sz w:val="24"/>
          <w:szCs w:val="24"/>
          <w:vertAlign w:val="superscript"/>
        </w:rPr>
        <w:t>A314S</w:t>
      </w:r>
      <w:r w:rsidR="00520735" w:rsidRPr="005B45AE">
        <w:rPr>
          <w:rFonts w:ascii="Times New Roman" w:hAnsi="Times New Roman" w:cs="Times New Roman"/>
          <w:sz w:val="24"/>
          <w:szCs w:val="24"/>
        </w:rPr>
        <w:t>,</w:t>
      </w:r>
      <w:r w:rsidR="005D4D4A" w:rsidRPr="005B45AE">
        <w:rPr>
          <w:rFonts w:ascii="Times New Roman" w:hAnsi="Times New Roman" w:cs="Times New Roman"/>
          <w:sz w:val="24"/>
          <w:szCs w:val="24"/>
        </w:rPr>
        <w:t xml:space="preserve"> and CYP6AE20</w:t>
      </w:r>
      <w:r w:rsidR="00947074" w:rsidRPr="005B45AE">
        <w:rPr>
          <w:rFonts w:ascii="Times New Roman" w:hAnsi="Times New Roman" w:cs="Times New Roman"/>
          <w:sz w:val="24"/>
          <w:szCs w:val="24"/>
          <w:vertAlign w:val="superscript"/>
        </w:rPr>
        <w:t>V318M</w:t>
      </w:r>
      <w:r w:rsidR="00947074" w:rsidRPr="005B45AE">
        <w:rPr>
          <w:rFonts w:ascii="Times New Roman" w:hAnsi="Times New Roman" w:cs="Times New Roman"/>
          <w:sz w:val="24"/>
          <w:szCs w:val="24"/>
        </w:rPr>
        <w:t xml:space="preserve"> (Figure 3A)</w:t>
      </w:r>
      <w:r w:rsidR="00D005F4" w:rsidRPr="005B45AE">
        <w:rPr>
          <w:rFonts w:ascii="Times New Roman" w:hAnsi="Times New Roman" w:cs="Times New Roman"/>
          <w:sz w:val="24"/>
          <w:szCs w:val="24"/>
        </w:rPr>
        <w:t xml:space="preserve">. </w:t>
      </w:r>
      <w:r w:rsidR="00947074" w:rsidRPr="005B45AE">
        <w:rPr>
          <w:rFonts w:ascii="Times New Roman" w:hAnsi="Times New Roman" w:cs="Times New Roman"/>
          <w:sz w:val="24"/>
          <w:szCs w:val="24"/>
        </w:rPr>
        <w:t xml:space="preserve">The reduced CO difference spectrum revealed all six mutants were successfully </w:t>
      </w:r>
      <w:r w:rsidR="00520735" w:rsidRPr="005B45AE">
        <w:rPr>
          <w:rFonts w:ascii="Times New Roman" w:hAnsi="Times New Roman" w:cs="Times New Roman"/>
          <w:sz w:val="24"/>
          <w:szCs w:val="24"/>
        </w:rPr>
        <w:t>folded</w:t>
      </w:r>
      <w:r w:rsidR="00947074" w:rsidRPr="005B45AE">
        <w:rPr>
          <w:rFonts w:ascii="Times New Roman" w:hAnsi="Times New Roman" w:cs="Times New Roman"/>
          <w:sz w:val="24"/>
          <w:szCs w:val="24"/>
        </w:rPr>
        <w:t xml:space="preserve"> in Sf9 cells</w:t>
      </w:r>
      <w:r w:rsidR="00206845" w:rsidRPr="005B45AE">
        <w:rPr>
          <w:rFonts w:ascii="Times New Roman" w:hAnsi="Times New Roman" w:cs="Times New Roman"/>
          <w:sz w:val="24"/>
          <w:szCs w:val="24"/>
        </w:rPr>
        <w:t xml:space="preserve"> (Figure 3B)</w:t>
      </w:r>
      <w:r w:rsidR="00947074" w:rsidRPr="005B45AE">
        <w:rPr>
          <w:rFonts w:ascii="Times New Roman" w:hAnsi="Times New Roman" w:cs="Times New Roman"/>
          <w:sz w:val="24"/>
          <w:szCs w:val="24"/>
        </w:rPr>
        <w:t xml:space="preserve">. Three mutants of CYP6AE20 </w:t>
      </w:r>
      <w:r w:rsidR="002C06A8" w:rsidRPr="005B45AE">
        <w:rPr>
          <w:rFonts w:ascii="Times New Roman" w:hAnsi="Times New Roman" w:cs="Times New Roman"/>
          <w:sz w:val="24"/>
          <w:szCs w:val="24"/>
        </w:rPr>
        <w:t>generate</w:t>
      </w:r>
      <w:r w:rsidR="009610D3" w:rsidRPr="005B45AE">
        <w:rPr>
          <w:rFonts w:ascii="Times New Roman" w:hAnsi="Times New Roman" w:cs="Times New Roman"/>
          <w:sz w:val="24"/>
          <w:szCs w:val="24"/>
        </w:rPr>
        <w:t>d</w:t>
      </w:r>
      <w:r w:rsidR="002C06A8" w:rsidRPr="005B45AE">
        <w:rPr>
          <w:rFonts w:ascii="Times New Roman" w:hAnsi="Times New Roman" w:cs="Times New Roman"/>
          <w:sz w:val="24"/>
          <w:szCs w:val="24"/>
        </w:rPr>
        <w:t xml:space="preserve"> </w:t>
      </w:r>
      <w:r w:rsidR="00520735" w:rsidRPr="005B45AE">
        <w:rPr>
          <w:rFonts w:ascii="Times New Roman" w:hAnsi="Times New Roman" w:cs="Times New Roman"/>
          <w:sz w:val="24"/>
          <w:szCs w:val="24"/>
        </w:rPr>
        <w:t xml:space="preserve">a </w:t>
      </w:r>
      <w:r w:rsidR="002C06A8" w:rsidRPr="005B45AE">
        <w:rPr>
          <w:rFonts w:ascii="Times New Roman" w:hAnsi="Times New Roman" w:cs="Times New Roman"/>
          <w:sz w:val="24"/>
          <w:szCs w:val="24"/>
        </w:rPr>
        <w:t>predominant peak at 450</w:t>
      </w:r>
      <w:r w:rsidR="0080792B" w:rsidRPr="005B45AE">
        <w:rPr>
          <w:rFonts w:ascii="Times New Roman" w:hAnsi="Times New Roman" w:cs="Times New Roman"/>
          <w:sz w:val="24"/>
          <w:szCs w:val="24"/>
        </w:rPr>
        <w:t xml:space="preserve"> </w:t>
      </w:r>
      <w:r w:rsidR="002C06A8" w:rsidRPr="005B45AE">
        <w:rPr>
          <w:rFonts w:ascii="Times New Roman" w:hAnsi="Times New Roman" w:cs="Times New Roman"/>
          <w:sz w:val="24"/>
          <w:szCs w:val="24"/>
        </w:rPr>
        <w:t>nm indicat</w:t>
      </w:r>
      <w:r w:rsidR="00520735" w:rsidRPr="005B45AE">
        <w:rPr>
          <w:rFonts w:ascii="Times New Roman" w:hAnsi="Times New Roman" w:cs="Times New Roman"/>
          <w:sz w:val="24"/>
          <w:szCs w:val="24"/>
        </w:rPr>
        <w:t>ing</w:t>
      </w:r>
      <w:r w:rsidR="002C06A8" w:rsidRPr="005B45AE">
        <w:rPr>
          <w:rFonts w:ascii="Times New Roman" w:hAnsi="Times New Roman" w:cs="Times New Roman"/>
          <w:sz w:val="24"/>
          <w:szCs w:val="24"/>
        </w:rPr>
        <w:t xml:space="preserve"> </w:t>
      </w:r>
      <w:r w:rsidR="00520735" w:rsidRPr="005B45AE">
        <w:rPr>
          <w:rFonts w:ascii="Times New Roman" w:hAnsi="Times New Roman" w:cs="Times New Roman"/>
          <w:sz w:val="24"/>
          <w:szCs w:val="24"/>
        </w:rPr>
        <w:t xml:space="preserve">the </w:t>
      </w:r>
      <w:r w:rsidR="00947074" w:rsidRPr="005B45AE">
        <w:rPr>
          <w:rFonts w:ascii="Times New Roman" w:hAnsi="Times New Roman" w:cs="Times New Roman"/>
          <w:sz w:val="24"/>
          <w:szCs w:val="24"/>
        </w:rPr>
        <w:t xml:space="preserve">high quality </w:t>
      </w:r>
      <w:r w:rsidR="002C06A8" w:rsidRPr="005B45AE">
        <w:rPr>
          <w:rFonts w:ascii="Times New Roman" w:hAnsi="Times New Roman" w:cs="Times New Roman"/>
          <w:sz w:val="24"/>
          <w:szCs w:val="24"/>
        </w:rPr>
        <w:t xml:space="preserve">of recombinant proteins. </w:t>
      </w:r>
      <w:r w:rsidR="00947074" w:rsidRPr="005B45AE">
        <w:rPr>
          <w:rFonts w:ascii="Times New Roman" w:hAnsi="Times New Roman" w:cs="Times New Roman"/>
          <w:sz w:val="24"/>
          <w:szCs w:val="24"/>
        </w:rPr>
        <w:t xml:space="preserve">Nevertheless, </w:t>
      </w:r>
      <w:r w:rsidR="00FE2A53" w:rsidRPr="005B45AE">
        <w:rPr>
          <w:rFonts w:ascii="Times New Roman" w:hAnsi="Times New Roman" w:cs="Times New Roman"/>
          <w:sz w:val="24"/>
          <w:szCs w:val="24"/>
        </w:rPr>
        <w:t>after numerous efforts</w:t>
      </w:r>
      <w:r w:rsidR="00520735" w:rsidRPr="005B45AE">
        <w:rPr>
          <w:rFonts w:ascii="Times New Roman" w:hAnsi="Times New Roman" w:cs="Times New Roman"/>
          <w:sz w:val="24"/>
          <w:szCs w:val="24"/>
        </w:rPr>
        <w:t xml:space="preserve"> </w:t>
      </w:r>
      <w:r w:rsidR="00FE2A53" w:rsidRPr="005B45AE">
        <w:rPr>
          <w:rFonts w:ascii="Times New Roman" w:hAnsi="Times New Roman" w:cs="Times New Roman"/>
          <w:sz w:val="24"/>
          <w:szCs w:val="24"/>
        </w:rPr>
        <w:t xml:space="preserve">including </w:t>
      </w:r>
      <w:r w:rsidR="00851B31" w:rsidRPr="005B45AE">
        <w:rPr>
          <w:rFonts w:ascii="Times New Roman" w:hAnsi="Times New Roman" w:cs="Times New Roman"/>
          <w:sz w:val="24"/>
          <w:szCs w:val="24"/>
        </w:rPr>
        <w:t xml:space="preserve">decreasing </w:t>
      </w:r>
      <w:r w:rsidR="00FE2A53" w:rsidRPr="005B45AE">
        <w:rPr>
          <w:rFonts w:ascii="Times New Roman" w:hAnsi="Times New Roman" w:cs="Times New Roman"/>
          <w:sz w:val="24"/>
          <w:szCs w:val="24"/>
        </w:rPr>
        <w:t xml:space="preserve">the length of the sonication period, </w:t>
      </w:r>
      <w:r w:rsidR="006B2F42" w:rsidRPr="005B45AE">
        <w:rPr>
          <w:rFonts w:ascii="Times New Roman" w:hAnsi="Times New Roman" w:cs="Times New Roman"/>
          <w:sz w:val="24"/>
          <w:szCs w:val="24"/>
        </w:rPr>
        <w:t>varying</w:t>
      </w:r>
      <w:r w:rsidR="00FE2A53" w:rsidRPr="005B45AE">
        <w:rPr>
          <w:rFonts w:ascii="Times New Roman" w:hAnsi="Times New Roman" w:cs="Times New Roman"/>
          <w:sz w:val="24"/>
          <w:szCs w:val="24"/>
        </w:rPr>
        <w:t xml:space="preserve"> the </w:t>
      </w:r>
      <w:r w:rsidR="00A64F94" w:rsidRPr="005B45AE">
        <w:rPr>
          <w:rFonts w:ascii="Times New Roman" w:hAnsi="Times New Roman" w:cs="Times New Roman"/>
          <w:sz w:val="24"/>
          <w:szCs w:val="24"/>
        </w:rPr>
        <w:t xml:space="preserve">virus </w:t>
      </w:r>
      <w:r w:rsidR="00FE2A53" w:rsidRPr="005B45AE">
        <w:rPr>
          <w:rFonts w:ascii="Times New Roman" w:hAnsi="Times New Roman" w:cs="Times New Roman"/>
          <w:sz w:val="24"/>
          <w:szCs w:val="24"/>
        </w:rPr>
        <w:t>infection time</w:t>
      </w:r>
      <w:r w:rsidR="00FF7739" w:rsidRPr="005B45AE">
        <w:rPr>
          <w:rFonts w:ascii="Times New Roman" w:hAnsi="Times New Roman" w:cs="Times New Roman"/>
          <w:sz w:val="24"/>
          <w:szCs w:val="24"/>
        </w:rPr>
        <w:t xml:space="preserve"> and MOI, etc., </w:t>
      </w:r>
      <w:r w:rsidR="002C06A8" w:rsidRPr="005B45AE">
        <w:rPr>
          <w:rFonts w:ascii="Times New Roman" w:hAnsi="Times New Roman" w:cs="Times New Roman"/>
          <w:sz w:val="24"/>
          <w:szCs w:val="24"/>
        </w:rPr>
        <w:t>hi</w:t>
      </w:r>
      <w:r w:rsidR="00FE2A53" w:rsidRPr="005B45AE">
        <w:rPr>
          <w:rFonts w:ascii="Times New Roman" w:hAnsi="Times New Roman" w:cs="Times New Roman"/>
          <w:sz w:val="24"/>
          <w:szCs w:val="24"/>
        </w:rPr>
        <w:t>gh 420</w:t>
      </w:r>
      <w:r w:rsidR="0080792B" w:rsidRPr="005B45AE">
        <w:rPr>
          <w:rFonts w:ascii="Times New Roman" w:hAnsi="Times New Roman" w:cs="Times New Roman"/>
          <w:sz w:val="24"/>
          <w:szCs w:val="24"/>
        </w:rPr>
        <w:t xml:space="preserve"> </w:t>
      </w:r>
      <w:r w:rsidR="00FE2A53" w:rsidRPr="005B45AE">
        <w:rPr>
          <w:rFonts w:ascii="Times New Roman" w:hAnsi="Times New Roman" w:cs="Times New Roman"/>
          <w:sz w:val="24"/>
          <w:szCs w:val="24"/>
        </w:rPr>
        <w:t>nm peak</w:t>
      </w:r>
      <w:r w:rsidR="004F59C9" w:rsidRPr="005B45AE">
        <w:rPr>
          <w:rFonts w:ascii="Times New Roman" w:hAnsi="Times New Roman" w:cs="Times New Roman"/>
          <w:sz w:val="24"/>
          <w:szCs w:val="24"/>
        </w:rPr>
        <w:t>s</w:t>
      </w:r>
      <w:r w:rsidR="002C06A8" w:rsidRPr="005B45AE">
        <w:rPr>
          <w:rFonts w:ascii="Times New Roman" w:hAnsi="Times New Roman" w:cs="Times New Roman"/>
          <w:sz w:val="24"/>
          <w:szCs w:val="24"/>
        </w:rPr>
        <w:t xml:space="preserve"> </w:t>
      </w:r>
      <w:r w:rsidR="00520735" w:rsidRPr="005B45AE">
        <w:rPr>
          <w:rFonts w:ascii="Times New Roman" w:hAnsi="Times New Roman" w:cs="Times New Roman"/>
          <w:sz w:val="24"/>
          <w:szCs w:val="24"/>
        </w:rPr>
        <w:t>were</w:t>
      </w:r>
      <w:r w:rsidR="00FF7739" w:rsidRPr="005B45AE">
        <w:rPr>
          <w:rFonts w:ascii="Times New Roman" w:hAnsi="Times New Roman" w:cs="Times New Roman"/>
          <w:sz w:val="24"/>
          <w:szCs w:val="24"/>
        </w:rPr>
        <w:t xml:space="preserve"> always </w:t>
      </w:r>
      <w:r w:rsidR="00206845" w:rsidRPr="005B45AE">
        <w:rPr>
          <w:rFonts w:ascii="Times New Roman" w:hAnsi="Times New Roman" w:cs="Times New Roman"/>
          <w:sz w:val="24"/>
          <w:szCs w:val="24"/>
        </w:rPr>
        <w:t>generated</w:t>
      </w:r>
      <w:r w:rsidR="00FE2A53" w:rsidRPr="005B45AE">
        <w:rPr>
          <w:rFonts w:ascii="Times New Roman" w:hAnsi="Times New Roman" w:cs="Times New Roman"/>
          <w:sz w:val="24"/>
          <w:szCs w:val="24"/>
        </w:rPr>
        <w:t xml:space="preserve"> in</w:t>
      </w:r>
      <w:r w:rsidR="002C06A8" w:rsidRPr="005B45AE">
        <w:rPr>
          <w:rFonts w:ascii="Times New Roman" w:hAnsi="Times New Roman" w:cs="Times New Roman"/>
          <w:sz w:val="24"/>
          <w:szCs w:val="24"/>
        </w:rPr>
        <w:t xml:space="preserve"> the spectrum of three mutants of CYP6AE19</w:t>
      </w:r>
      <w:r w:rsidR="0080792B" w:rsidRPr="005B45AE">
        <w:rPr>
          <w:rFonts w:ascii="Times New Roman" w:hAnsi="Times New Roman" w:cs="Times New Roman"/>
          <w:sz w:val="24"/>
          <w:szCs w:val="24"/>
        </w:rPr>
        <w:t>,</w:t>
      </w:r>
      <w:r w:rsidR="00FF7739" w:rsidRPr="005B45AE">
        <w:rPr>
          <w:rFonts w:ascii="Times New Roman" w:hAnsi="Times New Roman" w:cs="Times New Roman"/>
          <w:sz w:val="24"/>
          <w:szCs w:val="24"/>
        </w:rPr>
        <w:t xml:space="preserve"> indicating </w:t>
      </w:r>
      <w:r w:rsidR="00206845" w:rsidRPr="005B45AE">
        <w:rPr>
          <w:rFonts w:ascii="Times New Roman" w:hAnsi="Times New Roman" w:cs="Times New Roman"/>
          <w:sz w:val="24"/>
          <w:szCs w:val="24"/>
        </w:rPr>
        <w:t xml:space="preserve">that a proportion of the mutants of CYP6AE19 protein were incorrectly configured. </w:t>
      </w:r>
      <w:r w:rsidR="00E57121" w:rsidRPr="005B45AE">
        <w:rPr>
          <w:rFonts w:ascii="Times New Roman" w:hAnsi="Times New Roman" w:cs="Times New Roman"/>
          <w:sz w:val="24"/>
          <w:szCs w:val="24"/>
        </w:rPr>
        <w:t xml:space="preserve">The subsequent </w:t>
      </w:r>
      <w:r w:rsidR="00E57121" w:rsidRPr="005B45AE">
        <w:rPr>
          <w:rFonts w:ascii="Times New Roman" w:hAnsi="Times New Roman" w:cs="Times New Roman"/>
          <w:i/>
          <w:sz w:val="24"/>
          <w:szCs w:val="24"/>
        </w:rPr>
        <w:t>i</w:t>
      </w:r>
      <w:r w:rsidR="00206845" w:rsidRPr="005B45AE">
        <w:rPr>
          <w:rFonts w:ascii="Times New Roman" w:hAnsi="Times New Roman" w:cs="Times New Roman"/>
          <w:i/>
          <w:sz w:val="24"/>
          <w:szCs w:val="24"/>
        </w:rPr>
        <w:t>n vitro</w:t>
      </w:r>
      <w:r w:rsidR="00206845" w:rsidRPr="005B45AE">
        <w:rPr>
          <w:rFonts w:ascii="Times New Roman" w:hAnsi="Times New Roman" w:cs="Times New Roman"/>
          <w:sz w:val="24"/>
          <w:szCs w:val="24"/>
        </w:rPr>
        <w:t xml:space="preserve"> metabolism of xanthotoxin with recombinant single-site mutants showed that </w:t>
      </w:r>
      <w:r w:rsidR="00520735" w:rsidRPr="005B45AE">
        <w:rPr>
          <w:rFonts w:ascii="Times New Roman" w:hAnsi="Times New Roman" w:cs="Times New Roman"/>
          <w:sz w:val="24"/>
          <w:szCs w:val="24"/>
        </w:rPr>
        <w:t xml:space="preserve">the </w:t>
      </w:r>
      <w:r w:rsidR="00206845" w:rsidRPr="005B45AE">
        <w:rPr>
          <w:rFonts w:ascii="Times New Roman" w:hAnsi="Times New Roman" w:cs="Times New Roman"/>
          <w:sz w:val="24"/>
          <w:szCs w:val="24"/>
        </w:rPr>
        <w:t xml:space="preserve">substitution of the first two variant sites (D309E and S314A) did not affect the </w:t>
      </w:r>
      <w:r w:rsidR="00661808" w:rsidRPr="005B45AE">
        <w:rPr>
          <w:rFonts w:ascii="Times New Roman" w:hAnsi="Times New Roman" w:cs="Times New Roman"/>
          <w:sz w:val="24"/>
          <w:szCs w:val="24"/>
        </w:rPr>
        <w:t>catalytic competence of CYP6AE19 but the CYP6AE19</w:t>
      </w:r>
      <w:r w:rsidR="00661808" w:rsidRPr="005B45AE">
        <w:rPr>
          <w:rFonts w:ascii="Times New Roman" w:hAnsi="Times New Roman" w:cs="Times New Roman"/>
          <w:sz w:val="24"/>
          <w:szCs w:val="24"/>
          <w:vertAlign w:val="superscript"/>
        </w:rPr>
        <w:t>M318V</w:t>
      </w:r>
      <w:r w:rsidR="00661808" w:rsidRPr="005B45AE">
        <w:rPr>
          <w:rFonts w:ascii="Times New Roman" w:hAnsi="Times New Roman" w:cs="Times New Roman"/>
          <w:sz w:val="24"/>
          <w:szCs w:val="24"/>
        </w:rPr>
        <w:t xml:space="preserve"> mutant failed to metabolize xanthotoxin</w:t>
      </w:r>
      <w:r w:rsidR="00EE2A38" w:rsidRPr="005B45AE">
        <w:rPr>
          <w:rFonts w:ascii="Times New Roman" w:hAnsi="Times New Roman" w:cs="Times New Roman"/>
          <w:sz w:val="24"/>
          <w:szCs w:val="24"/>
        </w:rPr>
        <w:t>. On the contrary, the CYP6AE20</w:t>
      </w:r>
      <w:r w:rsidR="00661808" w:rsidRPr="005B45AE">
        <w:rPr>
          <w:rFonts w:ascii="Times New Roman" w:hAnsi="Times New Roman" w:cs="Times New Roman"/>
          <w:sz w:val="24"/>
          <w:szCs w:val="24"/>
          <w:vertAlign w:val="superscript"/>
        </w:rPr>
        <w:t>V318M</w:t>
      </w:r>
      <w:r w:rsidR="00661808" w:rsidRPr="005B45AE">
        <w:rPr>
          <w:rFonts w:ascii="Times New Roman" w:hAnsi="Times New Roman" w:cs="Times New Roman"/>
          <w:sz w:val="24"/>
          <w:szCs w:val="24"/>
        </w:rPr>
        <w:t xml:space="preserve"> gained metabolic capability. </w:t>
      </w:r>
      <w:r w:rsidR="00703FBD" w:rsidRPr="005B45AE">
        <w:rPr>
          <w:rFonts w:ascii="Times New Roman" w:hAnsi="Times New Roman" w:cs="Times New Roman"/>
          <w:sz w:val="24"/>
          <w:szCs w:val="24"/>
        </w:rPr>
        <w:t xml:space="preserve">So the natural mutation at 318 position (Met to Val) caused the loss-of-function of CYP6AE20 </w:t>
      </w:r>
      <w:r w:rsidR="00C41F1C" w:rsidRPr="005B45AE">
        <w:rPr>
          <w:rFonts w:ascii="Times New Roman" w:hAnsi="Times New Roman" w:cs="Times New Roman"/>
          <w:sz w:val="24"/>
          <w:szCs w:val="24"/>
        </w:rPr>
        <w:t>in xanthotoxin metabolism of</w:t>
      </w:r>
      <w:r w:rsidR="00C41F1C" w:rsidRPr="005B45AE">
        <w:rPr>
          <w:rFonts w:ascii="Times New Roman" w:hAnsi="Times New Roman" w:cs="Times New Roman"/>
          <w:i/>
          <w:sz w:val="24"/>
          <w:szCs w:val="24"/>
        </w:rPr>
        <w:t xml:space="preserve"> H. armigera</w:t>
      </w:r>
      <w:r w:rsidR="00C41F1C" w:rsidRPr="005B45AE">
        <w:rPr>
          <w:rFonts w:ascii="Times New Roman" w:hAnsi="Times New Roman" w:cs="Times New Roman"/>
          <w:sz w:val="24"/>
          <w:szCs w:val="24"/>
        </w:rPr>
        <w:t xml:space="preserve">. </w:t>
      </w:r>
    </w:p>
    <w:p w14:paraId="386223CE" w14:textId="7D3986F2" w:rsidR="00A75678" w:rsidRPr="005B45AE" w:rsidRDefault="00535BC2"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To</w:t>
      </w:r>
      <w:r w:rsidR="00A75678" w:rsidRPr="005B45AE">
        <w:rPr>
          <w:rFonts w:ascii="Times New Roman" w:hAnsi="Times New Roman" w:cs="Times New Roman"/>
          <w:sz w:val="24"/>
          <w:szCs w:val="24"/>
        </w:rPr>
        <w:t xml:space="preserve"> </w:t>
      </w:r>
      <w:r w:rsidRPr="005B45AE">
        <w:rPr>
          <w:rFonts w:ascii="Times New Roman" w:hAnsi="Times New Roman" w:cs="Times New Roman"/>
          <w:sz w:val="24"/>
          <w:szCs w:val="24"/>
        </w:rPr>
        <w:t xml:space="preserve">examine the </w:t>
      </w:r>
      <w:r w:rsidR="000C0B16" w:rsidRPr="005B45AE">
        <w:rPr>
          <w:rFonts w:ascii="Times New Roman" w:hAnsi="Times New Roman" w:cs="Times New Roman"/>
          <w:sz w:val="24"/>
          <w:szCs w:val="24"/>
        </w:rPr>
        <w:t>effect of point mutation</w:t>
      </w:r>
      <w:r w:rsidR="003561CC" w:rsidRPr="005B45AE">
        <w:rPr>
          <w:rFonts w:ascii="Times New Roman" w:hAnsi="Times New Roman" w:cs="Times New Roman"/>
          <w:sz w:val="24"/>
          <w:szCs w:val="24"/>
        </w:rPr>
        <w:t>s</w:t>
      </w:r>
      <w:r w:rsidR="000C0B16" w:rsidRPr="005B45AE">
        <w:rPr>
          <w:rFonts w:ascii="Times New Roman" w:hAnsi="Times New Roman" w:cs="Times New Roman"/>
          <w:sz w:val="24"/>
          <w:szCs w:val="24"/>
        </w:rPr>
        <w:t xml:space="preserve"> </w:t>
      </w:r>
      <w:r w:rsidR="005D4D4A" w:rsidRPr="005B45AE">
        <w:rPr>
          <w:rFonts w:ascii="Times New Roman" w:hAnsi="Times New Roman" w:cs="Times New Roman"/>
          <w:sz w:val="24"/>
          <w:szCs w:val="24"/>
        </w:rPr>
        <w:t xml:space="preserve">on metabolism </w:t>
      </w:r>
      <w:r w:rsidR="000C0B16" w:rsidRPr="005B45AE">
        <w:rPr>
          <w:rFonts w:ascii="Times New Roman" w:hAnsi="Times New Roman" w:cs="Times New Roman"/>
          <w:sz w:val="24"/>
          <w:szCs w:val="24"/>
        </w:rPr>
        <w:t>quantitatively, the kinetic parameters of</w:t>
      </w:r>
      <w:r w:rsidR="00A75678" w:rsidRPr="005B45AE">
        <w:rPr>
          <w:rFonts w:ascii="Times New Roman" w:hAnsi="Times New Roman" w:cs="Times New Roman"/>
          <w:sz w:val="24"/>
          <w:szCs w:val="24"/>
        </w:rPr>
        <w:t xml:space="preserve"> four active P450s (CYP6AE19</w:t>
      </w:r>
      <w:r w:rsidRPr="005B45AE">
        <w:rPr>
          <w:rFonts w:ascii="Times New Roman" w:hAnsi="Times New Roman" w:cs="Times New Roman"/>
          <w:sz w:val="24"/>
          <w:szCs w:val="24"/>
          <w:vertAlign w:val="superscript"/>
        </w:rPr>
        <w:t>WT</w:t>
      </w:r>
      <w:r w:rsidR="00A75678" w:rsidRPr="005B45AE">
        <w:rPr>
          <w:rFonts w:ascii="Times New Roman" w:hAnsi="Times New Roman" w:cs="Times New Roman"/>
          <w:sz w:val="24"/>
          <w:szCs w:val="24"/>
        </w:rPr>
        <w:t>, CYP6AE19</w:t>
      </w:r>
      <w:r w:rsidR="00A75678" w:rsidRPr="005B45AE">
        <w:rPr>
          <w:rFonts w:ascii="Times New Roman" w:hAnsi="Times New Roman" w:cs="Times New Roman"/>
          <w:sz w:val="24"/>
          <w:szCs w:val="24"/>
          <w:vertAlign w:val="superscript"/>
        </w:rPr>
        <w:t>D309E</w:t>
      </w:r>
      <w:r w:rsidR="00A75678" w:rsidRPr="005B45AE">
        <w:rPr>
          <w:rFonts w:ascii="Times New Roman" w:hAnsi="Times New Roman" w:cs="Times New Roman"/>
          <w:sz w:val="24"/>
          <w:szCs w:val="24"/>
        </w:rPr>
        <w:t>, CYP6AE19</w:t>
      </w:r>
      <w:r w:rsidR="00A75678" w:rsidRPr="005B45AE">
        <w:rPr>
          <w:rFonts w:ascii="Times New Roman" w:hAnsi="Times New Roman" w:cs="Times New Roman"/>
          <w:sz w:val="24"/>
          <w:szCs w:val="24"/>
          <w:vertAlign w:val="superscript"/>
        </w:rPr>
        <w:t>S314A</w:t>
      </w:r>
      <w:r w:rsidR="00A75678" w:rsidRPr="005B45AE">
        <w:rPr>
          <w:rFonts w:ascii="Times New Roman" w:hAnsi="Times New Roman" w:cs="Times New Roman"/>
          <w:sz w:val="24"/>
          <w:szCs w:val="24"/>
        </w:rPr>
        <w:t xml:space="preserve">, </w:t>
      </w:r>
      <w:r w:rsidR="00A75678" w:rsidRPr="005B45AE">
        <w:rPr>
          <w:rFonts w:ascii="Times New Roman" w:hAnsi="Times New Roman" w:cs="Times New Roman" w:hint="eastAsia"/>
          <w:sz w:val="24"/>
          <w:szCs w:val="24"/>
        </w:rPr>
        <w:t>and</w:t>
      </w:r>
      <w:r w:rsidR="00A75678" w:rsidRPr="005B45AE">
        <w:rPr>
          <w:rFonts w:ascii="Times New Roman" w:hAnsi="Times New Roman" w:cs="Times New Roman"/>
          <w:sz w:val="24"/>
          <w:szCs w:val="24"/>
        </w:rPr>
        <w:t xml:space="preserve"> CYP6AE20</w:t>
      </w:r>
      <w:r w:rsidR="00A75678" w:rsidRPr="005B45AE">
        <w:rPr>
          <w:rFonts w:ascii="Times New Roman" w:hAnsi="Times New Roman" w:cs="Times New Roman"/>
          <w:sz w:val="24"/>
          <w:szCs w:val="24"/>
          <w:vertAlign w:val="superscript"/>
        </w:rPr>
        <w:t>V318M</w:t>
      </w:r>
      <w:r w:rsidR="00A75678" w:rsidRPr="005B45AE">
        <w:rPr>
          <w:rFonts w:ascii="Times New Roman" w:hAnsi="Times New Roman" w:cs="Times New Roman"/>
          <w:sz w:val="24"/>
          <w:szCs w:val="24"/>
        </w:rPr>
        <w:t xml:space="preserve">) were determined (Table 1). The metabolic rate of each tested P450 in </w:t>
      </w:r>
      <w:r w:rsidR="00A75678" w:rsidRPr="005B45AE">
        <w:rPr>
          <w:rFonts w:ascii="Times New Roman" w:hAnsi="Times New Roman" w:cs="Times New Roman"/>
          <w:sz w:val="24"/>
          <w:szCs w:val="24"/>
        </w:rPr>
        <w:lastRenderedPageBreak/>
        <w:t>response to xanthotoxin concentration revealed Michaelis-Menten kinetics (Figure S2). Compared with CYP6AE19</w:t>
      </w:r>
      <w:r w:rsidRPr="005B45AE">
        <w:rPr>
          <w:rFonts w:ascii="Times New Roman" w:hAnsi="Times New Roman" w:cs="Times New Roman"/>
          <w:sz w:val="24"/>
          <w:szCs w:val="24"/>
          <w:vertAlign w:val="superscript"/>
        </w:rPr>
        <w:t>WT</w:t>
      </w:r>
      <w:r w:rsidR="00A75678" w:rsidRPr="005B45AE">
        <w:rPr>
          <w:rFonts w:ascii="Times New Roman" w:hAnsi="Times New Roman" w:cs="Times New Roman"/>
          <w:sz w:val="24"/>
          <w:szCs w:val="24"/>
        </w:rPr>
        <w:t>, the</w:t>
      </w:r>
      <w:r w:rsidR="00A75678" w:rsidRPr="005B45AE">
        <w:rPr>
          <w:rFonts w:ascii="Times New Roman" w:hAnsi="Times New Roman" w:cs="Times New Roman"/>
          <w:i/>
          <w:sz w:val="24"/>
          <w:szCs w:val="24"/>
        </w:rPr>
        <w:t xml:space="preserve"> Vmax</w:t>
      </w:r>
      <w:r w:rsidR="00A75678" w:rsidRPr="005B45AE">
        <w:rPr>
          <w:rFonts w:ascii="Times New Roman" w:hAnsi="Times New Roman" w:cs="Times New Roman"/>
          <w:sz w:val="24"/>
          <w:szCs w:val="24"/>
        </w:rPr>
        <w:t xml:space="preserve"> of two mutants of CYP6AE19 (D309E and S314A) increased ~4.5-fold and 2.7-fold but their substrate affinity (</w:t>
      </w:r>
      <w:r w:rsidR="00A75678" w:rsidRPr="005B45AE">
        <w:rPr>
          <w:rFonts w:ascii="Times New Roman" w:hAnsi="Times New Roman" w:cs="Times New Roman"/>
          <w:i/>
          <w:sz w:val="24"/>
          <w:szCs w:val="24"/>
        </w:rPr>
        <w:t>Km</w:t>
      </w:r>
      <w:r w:rsidR="00A75678" w:rsidRPr="005B45AE">
        <w:rPr>
          <w:rFonts w:ascii="Times New Roman" w:hAnsi="Times New Roman" w:cs="Times New Roman"/>
          <w:sz w:val="24"/>
          <w:szCs w:val="24"/>
        </w:rPr>
        <w:t xml:space="preserve">) decreased </w:t>
      </w:r>
      <w:r w:rsidR="000C0B16" w:rsidRPr="005B45AE">
        <w:rPr>
          <w:rFonts w:ascii="Times New Roman" w:hAnsi="Times New Roman" w:cs="Times New Roman"/>
          <w:sz w:val="24"/>
          <w:szCs w:val="24"/>
        </w:rPr>
        <w:t>simultaneously</w:t>
      </w:r>
      <w:r w:rsidR="00A75678" w:rsidRPr="005B45AE">
        <w:rPr>
          <w:rFonts w:ascii="Times New Roman" w:hAnsi="Times New Roman" w:cs="Times New Roman"/>
          <w:sz w:val="24"/>
          <w:szCs w:val="24"/>
        </w:rPr>
        <w:t>. These variations resulted in unchanged metabolic efficiencies (</w:t>
      </w:r>
      <w:r w:rsidR="00A75678" w:rsidRPr="005B45AE">
        <w:rPr>
          <w:rFonts w:ascii="Times New Roman" w:hAnsi="Times New Roman" w:cs="Times New Roman"/>
          <w:i/>
          <w:sz w:val="24"/>
          <w:szCs w:val="24"/>
        </w:rPr>
        <w:t xml:space="preserve">Vmax </w:t>
      </w:r>
      <w:r w:rsidR="00A75678" w:rsidRPr="005B45AE">
        <w:rPr>
          <w:rFonts w:ascii="Times New Roman" w:hAnsi="Times New Roman" w:cs="Times New Roman"/>
          <w:sz w:val="24"/>
          <w:szCs w:val="24"/>
        </w:rPr>
        <w:t xml:space="preserve">/ </w:t>
      </w:r>
      <w:r w:rsidR="00A75678" w:rsidRPr="005B45AE">
        <w:rPr>
          <w:rFonts w:ascii="Times New Roman" w:hAnsi="Times New Roman" w:cs="Times New Roman"/>
          <w:i/>
          <w:sz w:val="24"/>
          <w:szCs w:val="24"/>
        </w:rPr>
        <w:t>Km</w:t>
      </w:r>
      <w:r w:rsidR="00A75678" w:rsidRPr="005B45AE">
        <w:rPr>
          <w:rFonts w:ascii="Times New Roman" w:hAnsi="Times New Roman" w:cs="Times New Roman"/>
          <w:sz w:val="24"/>
          <w:szCs w:val="24"/>
        </w:rPr>
        <w:t xml:space="preserve">) </w:t>
      </w:r>
      <w:r w:rsidR="00A75678" w:rsidRPr="005B45AE">
        <w:rPr>
          <w:rFonts w:ascii="Times New Roman" w:hAnsi="Times New Roman" w:cs="Times New Roman" w:hint="eastAsia"/>
          <w:sz w:val="24"/>
          <w:szCs w:val="24"/>
        </w:rPr>
        <w:t>of</w:t>
      </w:r>
      <w:r w:rsidR="00A75678" w:rsidRPr="005B45AE">
        <w:rPr>
          <w:rFonts w:ascii="Times New Roman" w:hAnsi="Times New Roman" w:cs="Times New Roman"/>
          <w:sz w:val="24"/>
          <w:szCs w:val="24"/>
        </w:rPr>
        <w:t xml:space="preserve"> these two mutants, hence reveal</w:t>
      </w:r>
      <w:r w:rsidR="004F59C9" w:rsidRPr="005B45AE">
        <w:rPr>
          <w:rFonts w:ascii="Times New Roman" w:hAnsi="Times New Roman" w:cs="Times New Roman"/>
          <w:sz w:val="24"/>
          <w:szCs w:val="24"/>
        </w:rPr>
        <w:t>ing</w:t>
      </w:r>
      <w:r w:rsidR="00A75678" w:rsidRPr="005B45AE">
        <w:rPr>
          <w:rFonts w:ascii="Times New Roman" w:hAnsi="Times New Roman" w:cs="Times New Roman"/>
          <w:sz w:val="24"/>
          <w:szCs w:val="24"/>
        </w:rPr>
        <w:t xml:space="preserve"> that only a minor effect was caused by mutations at 309 and 314 positions. In contrast, </w:t>
      </w:r>
      <w:r w:rsidR="00CB5132" w:rsidRPr="005B45AE">
        <w:rPr>
          <w:rFonts w:ascii="Times New Roman" w:hAnsi="Times New Roman" w:cs="Times New Roman"/>
          <w:sz w:val="24"/>
          <w:szCs w:val="24"/>
        </w:rPr>
        <w:t>CYP6AE20</w:t>
      </w:r>
      <w:r w:rsidR="00A75678" w:rsidRPr="005B45AE">
        <w:rPr>
          <w:rFonts w:ascii="Times New Roman" w:hAnsi="Times New Roman" w:cs="Times New Roman"/>
          <w:sz w:val="24"/>
          <w:szCs w:val="24"/>
          <w:vertAlign w:val="superscript"/>
        </w:rPr>
        <w:t>V318M</w:t>
      </w:r>
      <w:r w:rsidR="00A75678" w:rsidRPr="005B45AE">
        <w:rPr>
          <w:rFonts w:ascii="Times New Roman" w:hAnsi="Times New Roman" w:cs="Times New Roman"/>
          <w:sz w:val="24"/>
          <w:szCs w:val="24"/>
        </w:rPr>
        <w:t xml:space="preserve"> showed </w:t>
      </w:r>
      <w:r w:rsidR="003561CC" w:rsidRPr="005B45AE">
        <w:rPr>
          <w:rFonts w:ascii="Times New Roman" w:hAnsi="Times New Roman" w:cs="Times New Roman"/>
          <w:sz w:val="24"/>
          <w:szCs w:val="24"/>
        </w:rPr>
        <w:t xml:space="preserve">a </w:t>
      </w:r>
      <w:r w:rsidR="00A75678" w:rsidRPr="005B45AE">
        <w:rPr>
          <w:rFonts w:ascii="Times New Roman" w:hAnsi="Times New Roman" w:cs="Times New Roman"/>
          <w:sz w:val="24"/>
          <w:szCs w:val="24"/>
        </w:rPr>
        <w:t>similar affinity (</w:t>
      </w:r>
      <w:r w:rsidR="00A75678" w:rsidRPr="005B45AE">
        <w:rPr>
          <w:rFonts w:ascii="Times New Roman" w:hAnsi="Times New Roman" w:cs="Times New Roman"/>
          <w:i/>
          <w:sz w:val="24"/>
          <w:szCs w:val="24"/>
        </w:rPr>
        <w:t>Km</w:t>
      </w:r>
      <w:r w:rsidR="00A75678" w:rsidRPr="005B45AE">
        <w:rPr>
          <w:rFonts w:ascii="Times New Roman" w:hAnsi="Times New Roman" w:cs="Times New Roman"/>
          <w:sz w:val="24"/>
          <w:szCs w:val="24"/>
        </w:rPr>
        <w:t>) to xanthotoxin as CYP6AE19</w:t>
      </w:r>
      <w:r w:rsidR="00CB5132" w:rsidRPr="005B45AE">
        <w:rPr>
          <w:rFonts w:ascii="Times New Roman" w:hAnsi="Times New Roman" w:cs="Times New Roman"/>
          <w:sz w:val="24"/>
          <w:szCs w:val="24"/>
          <w:vertAlign w:val="superscript"/>
        </w:rPr>
        <w:t>WT</w:t>
      </w:r>
      <w:r w:rsidR="00A75678" w:rsidRPr="005B45AE">
        <w:rPr>
          <w:rFonts w:ascii="Times New Roman" w:hAnsi="Times New Roman" w:cs="Times New Roman"/>
          <w:sz w:val="24"/>
          <w:szCs w:val="24"/>
        </w:rPr>
        <w:t xml:space="preserve"> </w:t>
      </w:r>
      <w:r w:rsidR="00A75678" w:rsidRPr="005B45AE">
        <w:rPr>
          <w:rFonts w:ascii="Times New Roman" w:hAnsi="Times New Roman" w:cs="Times New Roman" w:hint="eastAsia"/>
          <w:sz w:val="24"/>
          <w:szCs w:val="24"/>
        </w:rPr>
        <w:t>but</w:t>
      </w:r>
      <w:r w:rsidR="00A75678" w:rsidRPr="005B45AE">
        <w:rPr>
          <w:rFonts w:ascii="Times New Roman" w:hAnsi="Times New Roman" w:cs="Times New Roman"/>
          <w:sz w:val="24"/>
          <w:szCs w:val="24"/>
        </w:rPr>
        <w:t xml:space="preserve"> its </w:t>
      </w:r>
      <w:r w:rsidR="00A75678" w:rsidRPr="005B45AE">
        <w:rPr>
          <w:rFonts w:ascii="Times New Roman" w:hAnsi="Times New Roman" w:cs="Times New Roman"/>
          <w:i/>
          <w:sz w:val="24"/>
          <w:szCs w:val="24"/>
        </w:rPr>
        <w:t>Vmax</w:t>
      </w:r>
      <w:r w:rsidR="00A75678" w:rsidRPr="005B45AE">
        <w:rPr>
          <w:rFonts w:ascii="Times New Roman" w:hAnsi="Times New Roman" w:cs="Times New Roman"/>
          <w:sz w:val="24"/>
          <w:szCs w:val="24"/>
        </w:rPr>
        <w:t xml:space="preserve"> was ~2.4-fold higher than the latter, so the metabolic efficiency</w:t>
      </w:r>
      <w:r w:rsidR="00CB5132" w:rsidRPr="005B45AE">
        <w:rPr>
          <w:rFonts w:ascii="Times New Roman" w:hAnsi="Times New Roman" w:cs="Times New Roman"/>
          <w:sz w:val="24"/>
          <w:szCs w:val="24"/>
        </w:rPr>
        <w:t xml:space="preserve"> of CYP6AE20</w:t>
      </w:r>
      <w:r w:rsidR="00A75678" w:rsidRPr="005B45AE">
        <w:rPr>
          <w:rFonts w:ascii="Times New Roman" w:hAnsi="Times New Roman" w:cs="Times New Roman"/>
          <w:sz w:val="24"/>
          <w:szCs w:val="24"/>
          <w:vertAlign w:val="superscript"/>
        </w:rPr>
        <w:t>V318M</w:t>
      </w:r>
      <w:r w:rsidR="00A75678" w:rsidRPr="005B45AE">
        <w:rPr>
          <w:rFonts w:ascii="Times New Roman" w:hAnsi="Times New Roman" w:cs="Times New Roman"/>
          <w:sz w:val="24"/>
          <w:szCs w:val="24"/>
        </w:rPr>
        <w:t xml:space="preserve"> was over two-fold higher than that of CYP6AE19</w:t>
      </w:r>
      <w:r w:rsidR="00CB5132" w:rsidRPr="005B45AE">
        <w:rPr>
          <w:rFonts w:ascii="Times New Roman" w:hAnsi="Times New Roman" w:cs="Times New Roman"/>
          <w:sz w:val="24"/>
          <w:szCs w:val="24"/>
          <w:vertAlign w:val="superscript"/>
        </w:rPr>
        <w:t>WT</w:t>
      </w:r>
      <w:r w:rsidR="00A75678" w:rsidRPr="005B45AE">
        <w:rPr>
          <w:rFonts w:ascii="Times New Roman" w:hAnsi="Times New Roman" w:cs="Times New Roman"/>
          <w:sz w:val="24"/>
          <w:szCs w:val="24"/>
        </w:rPr>
        <w:t xml:space="preserve"> and its two active point mutants. </w:t>
      </w:r>
    </w:p>
    <w:p w14:paraId="6294E8F8" w14:textId="77777777" w:rsidR="00601920" w:rsidRPr="005B45AE" w:rsidRDefault="00601920" w:rsidP="005B45AE">
      <w:pPr>
        <w:spacing w:line="480" w:lineRule="auto"/>
        <w:ind w:firstLine="420"/>
        <w:rPr>
          <w:rFonts w:ascii="Times New Roman" w:hAnsi="Times New Roman" w:cs="Times New Roman"/>
          <w:sz w:val="24"/>
          <w:szCs w:val="24"/>
        </w:rPr>
      </w:pPr>
    </w:p>
    <w:p w14:paraId="1DF98189" w14:textId="0049C5FF" w:rsidR="00601920" w:rsidRPr="005B45AE" w:rsidRDefault="00C63240" w:rsidP="005B45AE">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3.3 </w:t>
      </w:r>
      <w:r w:rsidR="00601920" w:rsidRPr="005B45AE">
        <w:rPr>
          <w:rFonts w:ascii="Times New Roman" w:hAnsi="Times New Roman" w:cs="Times New Roman"/>
          <w:b/>
          <w:sz w:val="24"/>
          <w:szCs w:val="24"/>
        </w:rPr>
        <w:t>Functional expression of CYP6B mutants and metabolism studies</w:t>
      </w:r>
    </w:p>
    <w:p w14:paraId="002D5DA6" w14:textId="2E26DAA6" w:rsidR="00601920" w:rsidRPr="005B45AE" w:rsidRDefault="00834CEE"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Our </w:t>
      </w:r>
      <w:r w:rsidR="00ED0A83" w:rsidRPr="005B45AE">
        <w:rPr>
          <w:rFonts w:ascii="Times New Roman" w:hAnsi="Times New Roman" w:cs="Times New Roman"/>
          <w:i/>
          <w:sz w:val="24"/>
          <w:szCs w:val="24"/>
        </w:rPr>
        <w:t xml:space="preserve">in vitro </w:t>
      </w:r>
      <w:r w:rsidR="00ED0A83" w:rsidRPr="005B45AE">
        <w:rPr>
          <w:rFonts w:ascii="Times New Roman" w:hAnsi="Times New Roman" w:cs="Times New Roman"/>
          <w:sz w:val="24"/>
          <w:szCs w:val="24"/>
        </w:rPr>
        <w:t>metabolism</w:t>
      </w:r>
      <w:r w:rsidR="004A090B" w:rsidRPr="005B45AE">
        <w:rPr>
          <w:rFonts w:ascii="Times New Roman" w:hAnsi="Times New Roman" w:cs="Times New Roman"/>
          <w:sz w:val="24"/>
          <w:szCs w:val="24"/>
        </w:rPr>
        <w:t xml:space="preserve"> </w:t>
      </w:r>
      <w:r w:rsidRPr="005B45AE">
        <w:rPr>
          <w:rFonts w:ascii="Times New Roman" w:hAnsi="Times New Roman" w:cs="Times New Roman"/>
          <w:sz w:val="24"/>
          <w:szCs w:val="24"/>
        </w:rPr>
        <w:t xml:space="preserve">results </w:t>
      </w:r>
      <w:r w:rsidR="00ED0A83" w:rsidRPr="005B45AE">
        <w:rPr>
          <w:rFonts w:ascii="Times New Roman" w:hAnsi="Times New Roman" w:cs="Times New Roman"/>
          <w:sz w:val="24"/>
          <w:szCs w:val="24"/>
        </w:rPr>
        <w:t>showed</w:t>
      </w:r>
      <w:r w:rsidRPr="005B45AE">
        <w:rPr>
          <w:rFonts w:ascii="Times New Roman" w:hAnsi="Times New Roman" w:cs="Times New Roman"/>
          <w:sz w:val="24"/>
          <w:szCs w:val="24"/>
        </w:rPr>
        <w:t xml:space="preserve"> that</w:t>
      </w:r>
      <w:r w:rsidR="00ED0A83" w:rsidRPr="005B45AE">
        <w:rPr>
          <w:rFonts w:ascii="Times New Roman" w:hAnsi="Times New Roman" w:cs="Times New Roman"/>
          <w:sz w:val="24"/>
          <w:szCs w:val="24"/>
        </w:rPr>
        <w:t xml:space="preserve"> CYP6B8 </w:t>
      </w:r>
      <w:r w:rsidR="004A090B" w:rsidRPr="005B45AE">
        <w:rPr>
          <w:rFonts w:ascii="Times New Roman" w:hAnsi="Times New Roman" w:cs="Times New Roman"/>
          <w:sz w:val="24"/>
          <w:szCs w:val="24"/>
        </w:rPr>
        <w:t xml:space="preserve">could metabolize xanthotoxin </w:t>
      </w:r>
      <w:r w:rsidR="00ED0A83" w:rsidRPr="005B45AE">
        <w:rPr>
          <w:rFonts w:ascii="Times New Roman" w:hAnsi="Times New Roman" w:cs="Times New Roman"/>
          <w:sz w:val="24"/>
          <w:szCs w:val="24"/>
        </w:rPr>
        <w:t>as reported</w:t>
      </w:r>
      <w:r w:rsidR="00ED6AB3" w:rsidRPr="005B45AE">
        <w:rPr>
          <w:rFonts w:ascii="Times New Roman" w:hAnsi="Times New Roman" w:cs="Times New Roman"/>
          <w:sz w:val="24"/>
          <w:szCs w:val="24"/>
        </w:rPr>
        <w:t xml:space="preserve"> previously</w:t>
      </w:r>
      <w:r w:rsidR="008B3DFD">
        <w:rPr>
          <w:rFonts w:ascii="Times New Roman" w:hAnsi="Times New Roman" w:cs="Times New Roman"/>
          <w:color w:val="080000"/>
          <w:kern w:val="0"/>
          <w:sz w:val="24"/>
          <w:szCs w:val="24"/>
        </w:rPr>
        <w:t xml:space="preserve"> </w:t>
      </w:r>
      <w:bookmarkStart w:id="9" w:name="OLE_LINK7"/>
      <w:bookmarkStart w:id="10" w:name="OLE_LINK22"/>
      <w:r w:rsidR="008B3DFD">
        <w:rPr>
          <w:rFonts w:ascii="Times New Roman" w:hAnsi="Times New Roman" w:cs="Times New Roman"/>
          <w:color w:val="080000"/>
          <w:kern w:val="0"/>
          <w:sz w:val="24"/>
          <w:szCs w:val="24"/>
        </w:rPr>
        <w:t>(Li et al., 2004)</w:t>
      </w:r>
      <w:bookmarkEnd w:id="9"/>
      <w:bookmarkEnd w:id="10"/>
      <w:r w:rsidR="00ED6AB3" w:rsidRPr="005B45AE">
        <w:rPr>
          <w:rFonts w:ascii="Times New Roman" w:hAnsi="Times New Roman" w:cs="Times New Roman"/>
          <w:sz w:val="24"/>
          <w:szCs w:val="24"/>
        </w:rPr>
        <w:t xml:space="preserve"> but the recovery rate of xanthotoxin was close to 100% </w:t>
      </w:r>
      <w:r w:rsidR="004A090B" w:rsidRPr="005B45AE">
        <w:rPr>
          <w:rFonts w:ascii="Times New Roman" w:hAnsi="Times New Roman" w:cs="Times New Roman"/>
          <w:sz w:val="24"/>
          <w:szCs w:val="24"/>
        </w:rPr>
        <w:t xml:space="preserve">in samples </w:t>
      </w:r>
      <w:r w:rsidR="00ED6AB3" w:rsidRPr="005B45AE">
        <w:rPr>
          <w:rFonts w:ascii="Times New Roman" w:hAnsi="Times New Roman" w:cs="Times New Roman"/>
          <w:sz w:val="24"/>
          <w:szCs w:val="24"/>
        </w:rPr>
        <w:t>with recombinant CYP6B7</w:t>
      </w:r>
      <w:r w:rsidR="004A090B" w:rsidRPr="005B45AE">
        <w:rPr>
          <w:rFonts w:ascii="Times New Roman" w:hAnsi="Times New Roman" w:cs="Times New Roman"/>
          <w:sz w:val="24"/>
          <w:szCs w:val="24"/>
        </w:rPr>
        <w:t xml:space="preserve">, </w:t>
      </w:r>
      <w:bookmarkStart w:id="11" w:name="OLE_LINK53"/>
      <w:bookmarkStart w:id="12" w:name="OLE_LINK54"/>
      <w:r w:rsidR="004A090B" w:rsidRPr="005B45AE">
        <w:rPr>
          <w:rFonts w:ascii="Times New Roman" w:hAnsi="Times New Roman" w:cs="Times New Roman"/>
          <w:sz w:val="24"/>
          <w:szCs w:val="24"/>
        </w:rPr>
        <w:t xml:space="preserve">indicating that it </w:t>
      </w:r>
      <w:r w:rsidR="00871E1B" w:rsidRPr="005B45AE">
        <w:rPr>
          <w:rFonts w:ascii="Times New Roman" w:hAnsi="Times New Roman" w:cs="Times New Roman"/>
          <w:sz w:val="24"/>
          <w:szCs w:val="24"/>
        </w:rPr>
        <w:t xml:space="preserve">has </w:t>
      </w:r>
      <w:r w:rsidR="004A090B" w:rsidRPr="005B45AE">
        <w:rPr>
          <w:rFonts w:ascii="Times New Roman" w:hAnsi="Times New Roman" w:cs="Times New Roman"/>
          <w:sz w:val="24"/>
          <w:szCs w:val="24"/>
        </w:rPr>
        <w:t>lost catalytic competence</w:t>
      </w:r>
      <w:bookmarkEnd w:id="11"/>
      <w:bookmarkEnd w:id="12"/>
      <w:r w:rsidR="004A090B" w:rsidRPr="005B45AE">
        <w:rPr>
          <w:rFonts w:ascii="Times New Roman" w:hAnsi="Times New Roman" w:cs="Times New Roman"/>
          <w:sz w:val="24"/>
          <w:szCs w:val="24"/>
        </w:rPr>
        <w:t xml:space="preserve"> to</w:t>
      </w:r>
      <w:r w:rsidR="00E42693" w:rsidRPr="005B45AE">
        <w:rPr>
          <w:rFonts w:ascii="Times New Roman" w:hAnsi="Times New Roman" w:cs="Times New Roman"/>
          <w:sz w:val="24"/>
          <w:szCs w:val="24"/>
        </w:rPr>
        <w:t>wards</w:t>
      </w:r>
      <w:r w:rsidR="004A090B" w:rsidRPr="005B45AE">
        <w:rPr>
          <w:rFonts w:ascii="Times New Roman" w:hAnsi="Times New Roman" w:cs="Times New Roman"/>
          <w:sz w:val="24"/>
          <w:szCs w:val="24"/>
        </w:rPr>
        <w:t xml:space="preserve"> </w:t>
      </w:r>
      <w:r w:rsidR="00D212CB" w:rsidRPr="005B45AE">
        <w:rPr>
          <w:rFonts w:ascii="Times New Roman" w:hAnsi="Times New Roman" w:cs="Times New Roman"/>
          <w:sz w:val="24"/>
          <w:szCs w:val="24"/>
        </w:rPr>
        <w:t>this substrate</w:t>
      </w:r>
      <w:r w:rsidR="004A090B" w:rsidRPr="005B45AE">
        <w:rPr>
          <w:rFonts w:ascii="Times New Roman" w:hAnsi="Times New Roman" w:cs="Times New Roman"/>
          <w:sz w:val="24"/>
          <w:szCs w:val="24"/>
        </w:rPr>
        <w:t xml:space="preserve"> (Figure 4C)</w:t>
      </w:r>
      <w:r w:rsidR="00ED6AB3" w:rsidRPr="005B45AE">
        <w:rPr>
          <w:rFonts w:ascii="Times New Roman" w:hAnsi="Times New Roman" w:cs="Times New Roman"/>
          <w:sz w:val="24"/>
          <w:szCs w:val="24"/>
        </w:rPr>
        <w:t>.</w:t>
      </w:r>
      <w:r w:rsidR="00ED0A83" w:rsidRPr="005B45AE">
        <w:rPr>
          <w:rFonts w:ascii="Times New Roman" w:hAnsi="Times New Roman" w:cs="Times New Roman"/>
          <w:sz w:val="24"/>
          <w:szCs w:val="24"/>
        </w:rPr>
        <w:t xml:space="preserve"> </w:t>
      </w:r>
      <w:r w:rsidR="000D4A9E" w:rsidRPr="005B45AE">
        <w:rPr>
          <w:rFonts w:ascii="Times New Roman" w:hAnsi="Times New Roman" w:cs="Times New Roman"/>
          <w:sz w:val="24"/>
          <w:szCs w:val="24"/>
        </w:rPr>
        <w:t>To explore which</w:t>
      </w:r>
      <w:r w:rsidR="00FE2FF2" w:rsidRPr="005B45AE">
        <w:rPr>
          <w:rFonts w:ascii="Times New Roman" w:hAnsi="Times New Roman" w:cs="Times New Roman"/>
          <w:sz w:val="24"/>
          <w:szCs w:val="24"/>
        </w:rPr>
        <w:t xml:space="preserve"> amino acid substitution</w:t>
      </w:r>
      <w:r w:rsidR="00272C47" w:rsidRPr="005B45AE">
        <w:rPr>
          <w:rFonts w:ascii="Times New Roman" w:hAnsi="Times New Roman" w:cs="Times New Roman"/>
          <w:sz w:val="24"/>
          <w:szCs w:val="24"/>
        </w:rPr>
        <w:t>(s)</w:t>
      </w:r>
      <w:r w:rsidR="00FE2FF2" w:rsidRPr="005B45AE">
        <w:rPr>
          <w:rFonts w:ascii="Times New Roman" w:hAnsi="Times New Roman" w:cs="Times New Roman"/>
          <w:sz w:val="24"/>
          <w:szCs w:val="24"/>
        </w:rPr>
        <w:t xml:space="preserve"> in CYP6B7 and CYP6B8 </w:t>
      </w:r>
      <w:r w:rsidR="0005629F" w:rsidRPr="005B45AE">
        <w:rPr>
          <w:rFonts w:ascii="Times New Roman" w:hAnsi="Times New Roman" w:cs="Times New Roman"/>
          <w:sz w:val="24"/>
          <w:szCs w:val="24"/>
        </w:rPr>
        <w:t>are responsi</w:t>
      </w:r>
      <w:r w:rsidR="00416A20" w:rsidRPr="005B45AE">
        <w:rPr>
          <w:rFonts w:ascii="Times New Roman" w:hAnsi="Times New Roman" w:cs="Times New Roman"/>
          <w:sz w:val="24"/>
          <w:szCs w:val="24"/>
        </w:rPr>
        <w:t xml:space="preserve">ble for xanthotoxin metabolism, </w:t>
      </w:r>
      <w:r w:rsidR="00A32392" w:rsidRPr="005B45AE">
        <w:rPr>
          <w:rFonts w:ascii="Times New Roman" w:hAnsi="Times New Roman" w:cs="Times New Roman"/>
          <w:sz w:val="24"/>
          <w:szCs w:val="24"/>
        </w:rPr>
        <w:t xml:space="preserve">the three </w:t>
      </w:r>
      <w:r w:rsidR="00D13167" w:rsidRPr="005B45AE">
        <w:rPr>
          <w:rFonts w:ascii="Times New Roman" w:hAnsi="Times New Roman" w:cs="Times New Roman"/>
          <w:sz w:val="24"/>
          <w:szCs w:val="24"/>
        </w:rPr>
        <w:t xml:space="preserve">variant </w:t>
      </w:r>
      <w:r w:rsidR="004017FD" w:rsidRPr="005B45AE">
        <w:rPr>
          <w:rFonts w:ascii="Times New Roman" w:hAnsi="Times New Roman" w:cs="Times New Roman"/>
          <w:sz w:val="24"/>
          <w:szCs w:val="24"/>
        </w:rPr>
        <w:t>sites</w:t>
      </w:r>
      <w:r w:rsidR="00A32392" w:rsidRPr="005B45AE">
        <w:rPr>
          <w:rFonts w:ascii="Times New Roman" w:hAnsi="Times New Roman" w:cs="Times New Roman"/>
          <w:sz w:val="24"/>
          <w:szCs w:val="24"/>
        </w:rPr>
        <w:t xml:space="preserve"> </w:t>
      </w:r>
      <w:r w:rsidR="004017FD" w:rsidRPr="005B45AE">
        <w:rPr>
          <w:rFonts w:ascii="Times New Roman" w:hAnsi="Times New Roman" w:cs="Times New Roman"/>
          <w:sz w:val="24"/>
          <w:szCs w:val="24"/>
        </w:rPr>
        <w:t>of</w:t>
      </w:r>
      <w:r w:rsidR="00D13167" w:rsidRPr="005B45AE">
        <w:rPr>
          <w:rFonts w:ascii="Times New Roman" w:hAnsi="Times New Roman" w:cs="Times New Roman"/>
          <w:sz w:val="24"/>
          <w:szCs w:val="24"/>
        </w:rPr>
        <w:t xml:space="preserve"> CYP6B</w:t>
      </w:r>
      <w:r w:rsidR="004017FD" w:rsidRPr="005B45AE">
        <w:rPr>
          <w:rFonts w:ascii="Times New Roman" w:hAnsi="Times New Roman" w:cs="Times New Roman"/>
          <w:sz w:val="24"/>
          <w:szCs w:val="24"/>
        </w:rPr>
        <w:t>7</w:t>
      </w:r>
      <w:r w:rsidR="00A32392" w:rsidRPr="005B45AE">
        <w:rPr>
          <w:rFonts w:ascii="Times New Roman" w:hAnsi="Times New Roman" w:cs="Times New Roman"/>
          <w:sz w:val="24"/>
          <w:szCs w:val="24"/>
        </w:rPr>
        <w:t xml:space="preserve"> </w:t>
      </w:r>
      <w:r w:rsidR="006C5C38" w:rsidRPr="005B45AE">
        <w:rPr>
          <w:rFonts w:ascii="Times New Roman" w:hAnsi="Times New Roman" w:cs="Times New Roman"/>
          <w:sz w:val="24"/>
          <w:szCs w:val="24"/>
        </w:rPr>
        <w:t xml:space="preserve">were </w:t>
      </w:r>
      <w:r w:rsidR="00D13167" w:rsidRPr="005B45AE">
        <w:rPr>
          <w:rFonts w:ascii="Times New Roman" w:hAnsi="Times New Roman" w:cs="Times New Roman"/>
          <w:sz w:val="24"/>
          <w:szCs w:val="24"/>
        </w:rPr>
        <w:t>substituted</w:t>
      </w:r>
      <w:r w:rsidR="006C5C38" w:rsidRPr="005B45AE">
        <w:rPr>
          <w:rFonts w:ascii="Times New Roman" w:hAnsi="Times New Roman" w:cs="Times New Roman"/>
          <w:sz w:val="24"/>
          <w:szCs w:val="24"/>
        </w:rPr>
        <w:t xml:space="preserve"> </w:t>
      </w:r>
      <w:r w:rsidR="004017FD" w:rsidRPr="005B45AE">
        <w:rPr>
          <w:rFonts w:ascii="Times New Roman" w:hAnsi="Times New Roman" w:cs="Times New Roman"/>
          <w:sz w:val="24"/>
          <w:szCs w:val="24"/>
        </w:rPr>
        <w:t xml:space="preserve">by </w:t>
      </w:r>
      <w:r w:rsidR="00EF2D55" w:rsidRPr="005B45AE">
        <w:rPr>
          <w:rFonts w:ascii="Times New Roman" w:hAnsi="Times New Roman" w:cs="Times New Roman"/>
          <w:sz w:val="24"/>
          <w:szCs w:val="24"/>
        </w:rPr>
        <w:t xml:space="preserve">the equivalent </w:t>
      </w:r>
      <w:r w:rsidR="004017FD" w:rsidRPr="005B45AE">
        <w:rPr>
          <w:rFonts w:ascii="Times New Roman" w:hAnsi="Times New Roman" w:cs="Times New Roman"/>
          <w:sz w:val="24"/>
          <w:szCs w:val="24"/>
        </w:rPr>
        <w:t>amino acids of CYP6B8.</w:t>
      </w:r>
      <w:r w:rsidR="00D13167" w:rsidRPr="005B45AE">
        <w:rPr>
          <w:rFonts w:ascii="Times New Roman" w:hAnsi="Times New Roman" w:cs="Times New Roman"/>
          <w:sz w:val="24"/>
          <w:szCs w:val="24"/>
        </w:rPr>
        <w:t xml:space="preserve"> </w:t>
      </w:r>
      <w:r w:rsidR="004017FD" w:rsidRPr="005B45AE">
        <w:rPr>
          <w:rFonts w:ascii="Times New Roman" w:hAnsi="Times New Roman" w:cs="Times New Roman"/>
          <w:sz w:val="24"/>
          <w:szCs w:val="24"/>
        </w:rPr>
        <w:t>T</w:t>
      </w:r>
      <w:r w:rsidR="00416A20" w:rsidRPr="005B45AE">
        <w:rPr>
          <w:rFonts w:ascii="Times New Roman" w:hAnsi="Times New Roman" w:cs="Times New Roman"/>
          <w:sz w:val="24"/>
          <w:szCs w:val="24"/>
        </w:rPr>
        <w:t>hree single-site mutants (CYP6B7</w:t>
      </w:r>
      <w:r w:rsidR="00416A20" w:rsidRPr="005B45AE">
        <w:rPr>
          <w:rFonts w:ascii="Times New Roman" w:hAnsi="Times New Roman" w:cs="Times New Roman"/>
          <w:sz w:val="24"/>
          <w:szCs w:val="24"/>
          <w:vertAlign w:val="superscript"/>
        </w:rPr>
        <w:t>I155F</w:t>
      </w:r>
      <w:r w:rsidR="00416A20" w:rsidRPr="005B45AE">
        <w:rPr>
          <w:rFonts w:ascii="Times New Roman" w:hAnsi="Times New Roman" w:cs="Times New Roman"/>
          <w:sz w:val="24"/>
          <w:szCs w:val="24"/>
        </w:rPr>
        <w:t>, CYP6B7</w:t>
      </w:r>
      <w:r w:rsidR="00416A20" w:rsidRPr="005B45AE">
        <w:rPr>
          <w:rFonts w:ascii="Times New Roman" w:hAnsi="Times New Roman" w:cs="Times New Roman"/>
          <w:sz w:val="24"/>
          <w:szCs w:val="24"/>
          <w:vertAlign w:val="superscript"/>
        </w:rPr>
        <w:t>N248S</w:t>
      </w:r>
      <w:r w:rsidR="00416A20" w:rsidRPr="005B45AE">
        <w:rPr>
          <w:rFonts w:ascii="Times New Roman" w:hAnsi="Times New Roman" w:cs="Times New Roman"/>
          <w:sz w:val="24"/>
          <w:szCs w:val="24"/>
        </w:rPr>
        <w:t xml:space="preserve"> and CYP6B7</w:t>
      </w:r>
      <w:r w:rsidR="00416A20" w:rsidRPr="005B45AE">
        <w:rPr>
          <w:rFonts w:ascii="Times New Roman" w:hAnsi="Times New Roman" w:cs="Times New Roman"/>
          <w:sz w:val="24"/>
          <w:szCs w:val="24"/>
          <w:vertAlign w:val="superscript"/>
        </w:rPr>
        <w:t>L489P</w:t>
      </w:r>
      <w:r w:rsidR="00416A20" w:rsidRPr="005B45AE">
        <w:rPr>
          <w:rFonts w:ascii="Times New Roman" w:hAnsi="Times New Roman" w:cs="Times New Roman"/>
          <w:sz w:val="24"/>
          <w:szCs w:val="24"/>
        </w:rPr>
        <w:t>) and three double-site mutants (CYP6B7</w:t>
      </w:r>
      <w:r w:rsidR="00416A20" w:rsidRPr="005B45AE">
        <w:rPr>
          <w:rFonts w:ascii="Times New Roman" w:hAnsi="Times New Roman" w:cs="Times New Roman"/>
          <w:sz w:val="24"/>
          <w:szCs w:val="24"/>
          <w:vertAlign w:val="superscript"/>
        </w:rPr>
        <w:t>I155F/N248S</w:t>
      </w:r>
      <w:r w:rsidR="00416A20" w:rsidRPr="005B45AE">
        <w:rPr>
          <w:rFonts w:ascii="Times New Roman" w:hAnsi="Times New Roman" w:cs="Times New Roman"/>
          <w:sz w:val="24"/>
          <w:szCs w:val="24"/>
        </w:rPr>
        <w:t>, CYP6B7</w:t>
      </w:r>
      <w:r w:rsidR="00416A20" w:rsidRPr="005B45AE">
        <w:rPr>
          <w:rFonts w:ascii="Times New Roman" w:hAnsi="Times New Roman" w:cs="Times New Roman"/>
          <w:sz w:val="24"/>
          <w:szCs w:val="24"/>
          <w:vertAlign w:val="superscript"/>
        </w:rPr>
        <w:t>I155F/L489P</w:t>
      </w:r>
      <w:r w:rsidR="00416A20" w:rsidRPr="005B45AE">
        <w:rPr>
          <w:rFonts w:ascii="Times New Roman" w:hAnsi="Times New Roman" w:cs="Times New Roman"/>
          <w:sz w:val="24"/>
          <w:szCs w:val="24"/>
        </w:rPr>
        <w:t xml:space="preserve"> and CYP6B7</w:t>
      </w:r>
      <w:r w:rsidR="00416A20" w:rsidRPr="005B45AE">
        <w:rPr>
          <w:rFonts w:ascii="Times New Roman" w:hAnsi="Times New Roman" w:cs="Times New Roman"/>
          <w:sz w:val="24"/>
          <w:szCs w:val="24"/>
          <w:vertAlign w:val="superscript"/>
        </w:rPr>
        <w:t>N248S/L489P</w:t>
      </w:r>
      <w:r w:rsidR="00416A20" w:rsidRPr="005B45AE">
        <w:rPr>
          <w:rFonts w:ascii="Times New Roman" w:hAnsi="Times New Roman" w:cs="Times New Roman"/>
          <w:sz w:val="24"/>
          <w:szCs w:val="24"/>
        </w:rPr>
        <w:t>)</w:t>
      </w:r>
      <w:r w:rsidR="00CA3B57" w:rsidRPr="005B45AE">
        <w:rPr>
          <w:rFonts w:ascii="Times New Roman" w:hAnsi="Times New Roman" w:cs="Times New Roman"/>
          <w:sz w:val="24"/>
          <w:szCs w:val="24"/>
        </w:rPr>
        <w:t xml:space="preserve"> (Figure 4A)</w:t>
      </w:r>
      <w:r w:rsidR="004017FD" w:rsidRPr="005B45AE">
        <w:rPr>
          <w:rFonts w:ascii="Times New Roman" w:hAnsi="Times New Roman" w:cs="Times New Roman"/>
          <w:sz w:val="24"/>
          <w:szCs w:val="24"/>
        </w:rPr>
        <w:t xml:space="preserve"> were constructed </w:t>
      </w:r>
      <w:r w:rsidR="00DB1914" w:rsidRPr="005B45AE">
        <w:rPr>
          <w:rFonts w:ascii="Times New Roman" w:hAnsi="Times New Roman" w:cs="Times New Roman"/>
          <w:sz w:val="24"/>
          <w:szCs w:val="24"/>
        </w:rPr>
        <w:t xml:space="preserve">and </w:t>
      </w:r>
      <w:r w:rsidR="00A6698E" w:rsidRPr="005B45AE">
        <w:rPr>
          <w:rFonts w:ascii="Times New Roman" w:hAnsi="Times New Roman" w:cs="Times New Roman"/>
          <w:sz w:val="24"/>
          <w:szCs w:val="24"/>
        </w:rPr>
        <w:t xml:space="preserve">expressed in </w:t>
      </w:r>
      <w:r w:rsidR="000127FD" w:rsidRPr="005B45AE">
        <w:rPr>
          <w:rFonts w:ascii="Times New Roman" w:hAnsi="Times New Roman" w:cs="Times New Roman"/>
          <w:sz w:val="24"/>
          <w:szCs w:val="24"/>
        </w:rPr>
        <w:t>Sf9 cells</w:t>
      </w:r>
      <w:r w:rsidR="006C5C38" w:rsidRPr="005B45AE">
        <w:rPr>
          <w:rFonts w:ascii="Times New Roman" w:hAnsi="Times New Roman" w:cs="Times New Roman"/>
          <w:sz w:val="24"/>
          <w:szCs w:val="24"/>
        </w:rPr>
        <w:t>.</w:t>
      </w:r>
      <w:r w:rsidR="00CA3B57" w:rsidRPr="005B45AE">
        <w:rPr>
          <w:rFonts w:ascii="Times New Roman" w:hAnsi="Times New Roman" w:cs="Times New Roman"/>
          <w:sz w:val="24"/>
          <w:szCs w:val="24"/>
        </w:rPr>
        <w:t xml:space="preserve"> </w:t>
      </w:r>
      <w:r w:rsidR="007D3729" w:rsidRPr="005B45AE">
        <w:rPr>
          <w:rFonts w:ascii="Times New Roman" w:hAnsi="Times New Roman" w:cs="Times New Roman"/>
          <w:sz w:val="24"/>
          <w:szCs w:val="24"/>
        </w:rPr>
        <w:t xml:space="preserve">The result of </w:t>
      </w:r>
      <w:r w:rsidR="004F59C9" w:rsidRPr="005B45AE">
        <w:rPr>
          <w:rFonts w:ascii="Times New Roman" w:hAnsi="Times New Roman" w:cs="Times New Roman"/>
          <w:sz w:val="24"/>
          <w:szCs w:val="24"/>
        </w:rPr>
        <w:t xml:space="preserve">the </w:t>
      </w:r>
      <w:r w:rsidR="007D3729" w:rsidRPr="005B45AE">
        <w:rPr>
          <w:rFonts w:ascii="Times New Roman" w:hAnsi="Times New Roman" w:cs="Times New Roman"/>
          <w:sz w:val="24"/>
          <w:szCs w:val="24"/>
        </w:rPr>
        <w:t xml:space="preserve">reduced CO-difference spectra </w:t>
      </w:r>
      <w:r w:rsidR="004017FD" w:rsidRPr="005B45AE">
        <w:rPr>
          <w:rFonts w:ascii="Times New Roman" w:hAnsi="Times New Roman" w:cs="Times New Roman"/>
          <w:sz w:val="24"/>
          <w:szCs w:val="24"/>
        </w:rPr>
        <w:t>assay</w:t>
      </w:r>
      <w:r w:rsidR="007D3729" w:rsidRPr="005B45AE">
        <w:rPr>
          <w:rFonts w:ascii="Times New Roman" w:hAnsi="Times New Roman" w:cs="Times New Roman"/>
          <w:sz w:val="24"/>
          <w:szCs w:val="24"/>
        </w:rPr>
        <w:t xml:space="preserve"> indicated that a</w:t>
      </w:r>
      <w:r w:rsidR="00CA3B57" w:rsidRPr="005B45AE">
        <w:rPr>
          <w:rFonts w:ascii="Times New Roman" w:hAnsi="Times New Roman" w:cs="Times New Roman"/>
          <w:sz w:val="24"/>
          <w:szCs w:val="24"/>
        </w:rPr>
        <w:t xml:space="preserve">ll </w:t>
      </w:r>
      <w:r w:rsidR="00A6702E" w:rsidRPr="005B45AE">
        <w:rPr>
          <w:rFonts w:ascii="Times New Roman" w:hAnsi="Times New Roman" w:cs="Times New Roman"/>
          <w:sz w:val="24"/>
          <w:szCs w:val="24"/>
        </w:rPr>
        <w:t xml:space="preserve">of these </w:t>
      </w:r>
      <w:r w:rsidR="00CA3B57" w:rsidRPr="005B45AE">
        <w:rPr>
          <w:rFonts w:ascii="Times New Roman" w:hAnsi="Times New Roman" w:cs="Times New Roman"/>
          <w:sz w:val="24"/>
          <w:szCs w:val="24"/>
        </w:rPr>
        <w:t xml:space="preserve">recombinant </w:t>
      </w:r>
      <w:r w:rsidR="007D3729" w:rsidRPr="005B45AE">
        <w:rPr>
          <w:rFonts w:ascii="Times New Roman" w:hAnsi="Times New Roman" w:cs="Times New Roman"/>
          <w:sz w:val="24"/>
          <w:szCs w:val="24"/>
        </w:rPr>
        <w:t>P450s</w:t>
      </w:r>
      <w:r w:rsidR="00CA3B57" w:rsidRPr="005B45AE">
        <w:rPr>
          <w:rFonts w:ascii="Times New Roman" w:hAnsi="Times New Roman" w:cs="Times New Roman"/>
          <w:sz w:val="24"/>
          <w:szCs w:val="24"/>
        </w:rPr>
        <w:t xml:space="preserve"> were successfully expressed </w:t>
      </w:r>
      <w:r w:rsidR="00CA3B57" w:rsidRPr="005B45AE">
        <w:rPr>
          <w:rFonts w:ascii="Times New Roman" w:hAnsi="Times New Roman" w:cs="Times New Roman"/>
          <w:i/>
          <w:sz w:val="24"/>
          <w:szCs w:val="24"/>
        </w:rPr>
        <w:t xml:space="preserve">in </w:t>
      </w:r>
      <w:r w:rsidR="00123E8E" w:rsidRPr="005B45AE">
        <w:rPr>
          <w:rFonts w:ascii="Times New Roman" w:hAnsi="Times New Roman" w:cs="Times New Roman"/>
          <w:i/>
          <w:sz w:val="24"/>
          <w:szCs w:val="24"/>
        </w:rPr>
        <w:t>vitro</w:t>
      </w:r>
      <w:r w:rsidR="00123E8E" w:rsidRPr="005B45AE">
        <w:rPr>
          <w:rFonts w:ascii="Times New Roman" w:hAnsi="Times New Roman" w:cs="Times New Roman"/>
          <w:sz w:val="24"/>
          <w:szCs w:val="24"/>
        </w:rPr>
        <w:t xml:space="preserve">. </w:t>
      </w:r>
      <w:r w:rsidR="00C73BA6" w:rsidRPr="005B45AE">
        <w:rPr>
          <w:rFonts w:ascii="Times New Roman" w:hAnsi="Times New Roman" w:cs="Times New Roman"/>
          <w:sz w:val="24"/>
          <w:szCs w:val="24"/>
        </w:rPr>
        <w:t xml:space="preserve">Most samples showed </w:t>
      </w:r>
      <w:r w:rsidR="004F59C9" w:rsidRPr="005B45AE">
        <w:rPr>
          <w:rFonts w:ascii="Times New Roman" w:hAnsi="Times New Roman" w:cs="Times New Roman"/>
          <w:sz w:val="24"/>
          <w:szCs w:val="24"/>
        </w:rPr>
        <w:t xml:space="preserve">the </w:t>
      </w:r>
      <w:r w:rsidR="00C73BA6" w:rsidRPr="005B45AE">
        <w:rPr>
          <w:rFonts w:ascii="Times New Roman" w:hAnsi="Times New Roman" w:cs="Times New Roman"/>
          <w:sz w:val="24"/>
          <w:szCs w:val="24"/>
        </w:rPr>
        <w:t>high quality of recombinant P450s</w:t>
      </w:r>
      <w:r w:rsidR="0087241C" w:rsidRPr="005B45AE">
        <w:rPr>
          <w:rFonts w:ascii="Times New Roman" w:hAnsi="Times New Roman" w:cs="Times New Roman"/>
          <w:sz w:val="24"/>
          <w:szCs w:val="24"/>
        </w:rPr>
        <w:t>, as they</w:t>
      </w:r>
      <w:r w:rsidR="00C73BA6" w:rsidRPr="005B45AE">
        <w:rPr>
          <w:rFonts w:ascii="Times New Roman" w:hAnsi="Times New Roman" w:cs="Times New Roman"/>
          <w:sz w:val="24"/>
          <w:szCs w:val="24"/>
        </w:rPr>
        <w:t xml:space="preserve"> generate</w:t>
      </w:r>
      <w:r w:rsidR="0087241C" w:rsidRPr="005B45AE">
        <w:rPr>
          <w:rFonts w:ascii="Times New Roman" w:hAnsi="Times New Roman" w:cs="Times New Roman"/>
          <w:sz w:val="24"/>
          <w:szCs w:val="24"/>
        </w:rPr>
        <w:t>d</w:t>
      </w:r>
      <w:r w:rsidR="00C73BA6" w:rsidRPr="005B45AE">
        <w:rPr>
          <w:rFonts w:ascii="Times New Roman" w:hAnsi="Times New Roman" w:cs="Times New Roman"/>
          <w:sz w:val="24"/>
          <w:szCs w:val="24"/>
        </w:rPr>
        <w:t xml:space="preserve"> </w:t>
      </w:r>
      <w:r w:rsidR="0087241C" w:rsidRPr="005B45AE">
        <w:rPr>
          <w:rFonts w:ascii="Times New Roman" w:hAnsi="Times New Roman" w:cs="Times New Roman"/>
          <w:sz w:val="24"/>
          <w:szCs w:val="24"/>
        </w:rPr>
        <w:t xml:space="preserve">a </w:t>
      </w:r>
      <w:r w:rsidR="00C73BA6" w:rsidRPr="005B45AE">
        <w:rPr>
          <w:rFonts w:ascii="Times New Roman" w:hAnsi="Times New Roman" w:cs="Times New Roman"/>
          <w:sz w:val="24"/>
          <w:szCs w:val="24"/>
        </w:rPr>
        <w:t>significant peak near 450</w:t>
      </w:r>
      <w:r w:rsidR="000127FD" w:rsidRPr="005B45AE">
        <w:rPr>
          <w:rFonts w:ascii="Times New Roman" w:hAnsi="Times New Roman" w:cs="Times New Roman"/>
          <w:sz w:val="24"/>
          <w:szCs w:val="24"/>
        </w:rPr>
        <w:t xml:space="preserve"> </w:t>
      </w:r>
      <w:r w:rsidR="00C73BA6" w:rsidRPr="005B45AE">
        <w:rPr>
          <w:rFonts w:ascii="Times New Roman" w:hAnsi="Times New Roman" w:cs="Times New Roman"/>
          <w:sz w:val="24"/>
          <w:szCs w:val="24"/>
        </w:rPr>
        <w:t>nm</w:t>
      </w:r>
      <w:r w:rsidR="00EC659B" w:rsidRPr="005B45AE">
        <w:rPr>
          <w:rFonts w:ascii="Times New Roman" w:hAnsi="Times New Roman" w:cs="Times New Roman"/>
          <w:sz w:val="24"/>
          <w:szCs w:val="24"/>
        </w:rPr>
        <w:t xml:space="preserve">; </w:t>
      </w:r>
      <w:r w:rsidR="00C73BA6" w:rsidRPr="005B45AE">
        <w:rPr>
          <w:rFonts w:ascii="Times New Roman" w:hAnsi="Times New Roman" w:cs="Times New Roman"/>
          <w:sz w:val="24"/>
          <w:szCs w:val="24"/>
        </w:rPr>
        <w:t xml:space="preserve">only </w:t>
      </w:r>
      <w:r w:rsidR="000E4559" w:rsidRPr="005B45AE">
        <w:rPr>
          <w:rFonts w:ascii="Times New Roman" w:hAnsi="Times New Roman" w:cs="Times New Roman"/>
          <w:sz w:val="24"/>
          <w:szCs w:val="24"/>
        </w:rPr>
        <w:t>CYP6B7</w:t>
      </w:r>
      <w:r w:rsidR="000E4559" w:rsidRPr="005B45AE">
        <w:rPr>
          <w:rFonts w:ascii="Times New Roman" w:hAnsi="Times New Roman" w:cs="Times New Roman"/>
          <w:sz w:val="24"/>
          <w:szCs w:val="24"/>
          <w:vertAlign w:val="superscript"/>
        </w:rPr>
        <w:t>WT</w:t>
      </w:r>
      <w:r w:rsidR="000E4559" w:rsidRPr="005B45AE">
        <w:rPr>
          <w:rFonts w:ascii="Times New Roman" w:hAnsi="Times New Roman" w:cs="Times New Roman"/>
          <w:sz w:val="24"/>
          <w:szCs w:val="24"/>
        </w:rPr>
        <w:t xml:space="preserve"> generate</w:t>
      </w:r>
      <w:r w:rsidR="00361A5C" w:rsidRPr="005B45AE">
        <w:rPr>
          <w:rFonts w:ascii="Times New Roman" w:hAnsi="Times New Roman" w:cs="Times New Roman"/>
          <w:sz w:val="24"/>
          <w:szCs w:val="24"/>
        </w:rPr>
        <w:t>d</w:t>
      </w:r>
      <w:r w:rsidR="000E4559" w:rsidRPr="005B45AE">
        <w:rPr>
          <w:rFonts w:ascii="Times New Roman" w:hAnsi="Times New Roman" w:cs="Times New Roman"/>
          <w:sz w:val="24"/>
          <w:szCs w:val="24"/>
        </w:rPr>
        <w:t xml:space="preserve"> </w:t>
      </w:r>
      <w:r w:rsidR="00427743" w:rsidRPr="005B45AE">
        <w:rPr>
          <w:rFonts w:ascii="Times New Roman" w:hAnsi="Times New Roman" w:cs="Times New Roman"/>
          <w:sz w:val="24"/>
          <w:szCs w:val="24"/>
        </w:rPr>
        <w:t>a peak</w:t>
      </w:r>
      <w:r w:rsidR="000E4559" w:rsidRPr="005B45AE">
        <w:rPr>
          <w:rFonts w:ascii="Times New Roman" w:hAnsi="Times New Roman" w:cs="Times New Roman"/>
          <w:sz w:val="24"/>
          <w:szCs w:val="24"/>
        </w:rPr>
        <w:t xml:space="preserve"> at </w:t>
      </w:r>
      <w:r w:rsidR="00123E8E" w:rsidRPr="005B45AE">
        <w:rPr>
          <w:rFonts w:ascii="Times New Roman" w:hAnsi="Times New Roman" w:cs="Times New Roman"/>
          <w:sz w:val="24"/>
          <w:szCs w:val="24"/>
        </w:rPr>
        <w:t>420</w:t>
      </w:r>
      <w:r w:rsidR="000127FD" w:rsidRPr="005B45AE">
        <w:rPr>
          <w:rFonts w:ascii="Times New Roman" w:hAnsi="Times New Roman" w:cs="Times New Roman"/>
          <w:sz w:val="24"/>
          <w:szCs w:val="24"/>
        </w:rPr>
        <w:t xml:space="preserve"> </w:t>
      </w:r>
      <w:r w:rsidR="00123E8E" w:rsidRPr="005B45AE">
        <w:rPr>
          <w:rFonts w:ascii="Times New Roman" w:hAnsi="Times New Roman" w:cs="Times New Roman"/>
          <w:sz w:val="24"/>
          <w:szCs w:val="24"/>
        </w:rPr>
        <w:t xml:space="preserve">nm </w:t>
      </w:r>
      <w:r w:rsidR="00427743" w:rsidRPr="005B45AE">
        <w:rPr>
          <w:rFonts w:ascii="Times New Roman" w:hAnsi="Times New Roman" w:cs="Times New Roman"/>
          <w:sz w:val="24"/>
          <w:szCs w:val="24"/>
        </w:rPr>
        <w:t>under a variety of expression and detection conditions</w:t>
      </w:r>
      <w:r w:rsidR="00C73BA6" w:rsidRPr="005B45AE">
        <w:rPr>
          <w:rFonts w:ascii="Times New Roman" w:hAnsi="Times New Roman" w:cs="Times New Roman"/>
          <w:sz w:val="24"/>
          <w:szCs w:val="24"/>
        </w:rPr>
        <w:t xml:space="preserve"> (Figure 4B).</w:t>
      </w:r>
      <w:r w:rsidR="007D3729" w:rsidRPr="005B45AE">
        <w:rPr>
          <w:rFonts w:ascii="Times New Roman" w:hAnsi="Times New Roman" w:cs="Times New Roman"/>
          <w:sz w:val="24"/>
          <w:szCs w:val="24"/>
        </w:rPr>
        <w:t xml:space="preserve"> </w:t>
      </w:r>
    </w:p>
    <w:p w14:paraId="20C06970" w14:textId="45E31E2E" w:rsidR="00FF7D37" w:rsidRPr="005B45AE" w:rsidRDefault="00A6698E"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lastRenderedPageBreak/>
        <w:t xml:space="preserve">The results of </w:t>
      </w:r>
      <w:r w:rsidR="00D13167" w:rsidRPr="005B45AE">
        <w:rPr>
          <w:rFonts w:ascii="Times New Roman" w:hAnsi="Times New Roman" w:cs="Times New Roman"/>
          <w:i/>
          <w:sz w:val="24"/>
          <w:szCs w:val="24"/>
        </w:rPr>
        <w:t>in vitro</w:t>
      </w:r>
      <w:r w:rsidRPr="005B45AE">
        <w:rPr>
          <w:rFonts w:ascii="Times New Roman" w:hAnsi="Times New Roman" w:cs="Times New Roman"/>
          <w:sz w:val="24"/>
          <w:szCs w:val="24"/>
        </w:rPr>
        <w:t xml:space="preserve"> m</w:t>
      </w:r>
      <w:r w:rsidR="00DB1914" w:rsidRPr="005B45AE">
        <w:rPr>
          <w:rFonts w:ascii="Times New Roman" w:hAnsi="Times New Roman" w:cs="Times New Roman"/>
          <w:sz w:val="24"/>
          <w:szCs w:val="24"/>
        </w:rPr>
        <w:t>etabolism</w:t>
      </w:r>
      <w:r w:rsidRPr="005B45AE">
        <w:rPr>
          <w:rFonts w:ascii="Times New Roman" w:hAnsi="Times New Roman" w:cs="Times New Roman"/>
          <w:sz w:val="24"/>
          <w:szCs w:val="24"/>
        </w:rPr>
        <w:t xml:space="preserve"> showed </w:t>
      </w:r>
      <w:r w:rsidR="00D13167" w:rsidRPr="005B45AE">
        <w:rPr>
          <w:rFonts w:ascii="Times New Roman" w:hAnsi="Times New Roman" w:cs="Times New Roman"/>
          <w:sz w:val="24"/>
          <w:szCs w:val="24"/>
        </w:rPr>
        <w:t>that three mutants</w:t>
      </w:r>
      <w:r w:rsidR="004017FD" w:rsidRPr="005B45AE">
        <w:rPr>
          <w:rFonts w:ascii="Times New Roman" w:hAnsi="Times New Roman" w:cs="Times New Roman"/>
          <w:sz w:val="24"/>
          <w:szCs w:val="24"/>
        </w:rPr>
        <w:t xml:space="preserve"> </w:t>
      </w:r>
      <w:r w:rsidR="00111249" w:rsidRPr="005B45AE">
        <w:rPr>
          <w:rFonts w:ascii="Times New Roman" w:hAnsi="Times New Roman" w:cs="Times New Roman"/>
          <w:sz w:val="24"/>
          <w:szCs w:val="24"/>
        </w:rPr>
        <w:t xml:space="preserve">of CYP6B7 </w:t>
      </w:r>
      <w:r w:rsidR="004017FD" w:rsidRPr="005B45AE">
        <w:rPr>
          <w:rFonts w:ascii="Times New Roman" w:hAnsi="Times New Roman" w:cs="Times New Roman"/>
          <w:sz w:val="24"/>
          <w:szCs w:val="24"/>
        </w:rPr>
        <w:t xml:space="preserve">containing </w:t>
      </w:r>
      <w:r w:rsidR="00C126BB" w:rsidRPr="005B45AE">
        <w:rPr>
          <w:rFonts w:ascii="Times New Roman" w:hAnsi="Times New Roman" w:cs="Times New Roman"/>
          <w:sz w:val="24"/>
          <w:szCs w:val="24"/>
        </w:rPr>
        <w:t xml:space="preserve">the </w:t>
      </w:r>
      <w:r w:rsidR="00502761" w:rsidRPr="005B45AE">
        <w:rPr>
          <w:rFonts w:ascii="Times New Roman" w:hAnsi="Times New Roman" w:cs="Times New Roman"/>
          <w:sz w:val="24"/>
          <w:szCs w:val="24"/>
        </w:rPr>
        <w:t>L489P</w:t>
      </w:r>
      <w:r w:rsidR="004017FD" w:rsidRPr="005B45AE">
        <w:rPr>
          <w:rFonts w:ascii="Times New Roman" w:hAnsi="Times New Roman" w:cs="Times New Roman"/>
          <w:sz w:val="24"/>
          <w:szCs w:val="24"/>
        </w:rPr>
        <w:t xml:space="preserve"> </w:t>
      </w:r>
      <w:r w:rsidR="00C126BB" w:rsidRPr="005B45AE">
        <w:rPr>
          <w:rFonts w:ascii="Times New Roman" w:hAnsi="Times New Roman" w:cs="Times New Roman"/>
          <w:sz w:val="24"/>
          <w:szCs w:val="24"/>
        </w:rPr>
        <w:t xml:space="preserve">substitution </w:t>
      </w:r>
      <w:r w:rsidR="004017FD" w:rsidRPr="005B45AE">
        <w:rPr>
          <w:rFonts w:ascii="Times New Roman" w:hAnsi="Times New Roman" w:cs="Times New Roman"/>
          <w:sz w:val="24"/>
          <w:szCs w:val="24"/>
        </w:rPr>
        <w:t>(CYP6B7</w:t>
      </w:r>
      <w:r w:rsidR="004017FD" w:rsidRPr="005B45AE">
        <w:rPr>
          <w:rFonts w:ascii="Times New Roman" w:hAnsi="Times New Roman" w:cs="Times New Roman"/>
          <w:sz w:val="24"/>
          <w:szCs w:val="24"/>
          <w:vertAlign w:val="superscript"/>
        </w:rPr>
        <w:t>L489P</w:t>
      </w:r>
      <w:r w:rsidR="004017FD" w:rsidRPr="005B45AE">
        <w:rPr>
          <w:rFonts w:ascii="Times New Roman" w:hAnsi="Times New Roman" w:cs="Times New Roman"/>
          <w:sz w:val="24"/>
          <w:szCs w:val="24"/>
        </w:rPr>
        <w:t>, CYP6B7</w:t>
      </w:r>
      <w:r w:rsidR="004017FD" w:rsidRPr="005B45AE">
        <w:rPr>
          <w:rFonts w:ascii="Times New Roman" w:hAnsi="Times New Roman" w:cs="Times New Roman"/>
          <w:sz w:val="24"/>
          <w:szCs w:val="24"/>
          <w:vertAlign w:val="superscript"/>
        </w:rPr>
        <w:t>I155F/L489P</w:t>
      </w:r>
      <w:r w:rsidR="004017FD" w:rsidRPr="005B45AE">
        <w:rPr>
          <w:rFonts w:ascii="Times New Roman" w:hAnsi="Times New Roman" w:cs="Times New Roman"/>
          <w:sz w:val="24"/>
          <w:szCs w:val="24"/>
        </w:rPr>
        <w:t xml:space="preserve"> and CYP6B7</w:t>
      </w:r>
      <w:r w:rsidR="004017FD" w:rsidRPr="005B45AE">
        <w:rPr>
          <w:rFonts w:ascii="Times New Roman" w:hAnsi="Times New Roman" w:cs="Times New Roman"/>
          <w:sz w:val="24"/>
          <w:szCs w:val="24"/>
          <w:vertAlign w:val="superscript"/>
        </w:rPr>
        <w:t>N248S/L489P</w:t>
      </w:r>
      <w:r w:rsidR="004017FD" w:rsidRPr="005B45AE">
        <w:rPr>
          <w:rFonts w:ascii="Times New Roman" w:hAnsi="Times New Roman" w:cs="Times New Roman"/>
          <w:sz w:val="24"/>
          <w:szCs w:val="24"/>
        </w:rPr>
        <w:t xml:space="preserve">) obtained catalytic competence to xanthotoxin (Figure 4C). The results of the subsequent kinetic assay showed that although the </w:t>
      </w:r>
      <w:r w:rsidR="004017FD" w:rsidRPr="005B45AE">
        <w:rPr>
          <w:rFonts w:ascii="Times New Roman" w:hAnsi="Times New Roman" w:cs="Times New Roman"/>
          <w:i/>
          <w:sz w:val="24"/>
          <w:szCs w:val="24"/>
        </w:rPr>
        <w:t>Vmax</w:t>
      </w:r>
      <w:r w:rsidR="004017FD" w:rsidRPr="005B45AE">
        <w:rPr>
          <w:rFonts w:ascii="Times New Roman" w:hAnsi="Times New Roman" w:cs="Times New Roman"/>
          <w:sz w:val="24"/>
          <w:szCs w:val="24"/>
        </w:rPr>
        <w:t xml:space="preserve"> </w:t>
      </w:r>
      <w:r w:rsidR="004017FD" w:rsidRPr="005B45AE">
        <w:rPr>
          <w:rFonts w:ascii="Times New Roman" w:hAnsi="Times New Roman" w:cs="Times New Roman" w:hint="eastAsia"/>
          <w:sz w:val="24"/>
          <w:szCs w:val="24"/>
        </w:rPr>
        <w:t>of</w:t>
      </w:r>
      <w:r w:rsidR="004017FD" w:rsidRPr="005B45AE">
        <w:rPr>
          <w:rFonts w:ascii="Times New Roman" w:hAnsi="Times New Roman" w:cs="Times New Roman"/>
          <w:sz w:val="24"/>
          <w:szCs w:val="24"/>
        </w:rPr>
        <w:t xml:space="preserve"> two double-site mutants and the substrate affinity of I155F/L489P mutants decreased slightly, the intrinsic clearance (</w:t>
      </w:r>
      <w:r w:rsidR="004017FD" w:rsidRPr="005B45AE">
        <w:rPr>
          <w:rFonts w:ascii="Times New Roman" w:hAnsi="Times New Roman" w:cs="Times New Roman"/>
          <w:i/>
          <w:sz w:val="24"/>
          <w:szCs w:val="24"/>
        </w:rPr>
        <w:t>Vmax</w:t>
      </w:r>
      <w:r w:rsidR="004017FD" w:rsidRPr="005B45AE">
        <w:rPr>
          <w:rFonts w:ascii="Times New Roman" w:hAnsi="Times New Roman" w:cs="Times New Roman"/>
          <w:sz w:val="24"/>
          <w:szCs w:val="24"/>
        </w:rPr>
        <w:t>/</w:t>
      </w:r>
      <w:r w:rsidR="004017FD" w:rsidRPr="005B45AE">
        <w:rPr>
          <w:rFonts w:ascii="Times New Roman" w:hAnsi="Times New Roman" w:cs="Times New Roman"/>
          <w:i/>
          <w:sz w:val="24"/>
          <w:szCs w:val="24"/>
        </w:rPr>
        <w:t>Km</w:t>
      </w:r>
      <w:r w:rsidR="004017FD" w:rsidRPr="005B45AE">
        <w:rPr>
          <w:rFonts w:ascii="Times New Roman" w:hAnsi="Times New Roman" w:cs="Times New Roman"/>
          <w:sz w:val="24"/>
          <w:szCs w:val="24"/>
        </w:rPr>
        <w:t>) of the three mutants was still within 2 fold</w:t>
      </w:r>
      <w:r w:rsidR="00060039" w:rsidRPr="005B45AE">
        <w:rPr>
          <w:rFonts w:ascii="Times New Roman" w:hAnsi="Times New Roman" w:cs="Times New Roman"/>
          <w:sz w:val="24"/>
          <w:szCs w:val="24"/>
        </w:rPr>
        <w:t xml:space="preserve"> (Table 1)</w:t>
      </w:r>
      <w:r w:rsidR="004017FD" w:rsidRPr="005B45AE">
        <w:rPr>
          <w:rFonts w:ascii="Times New Roman" w:hAnsi="Times New Roman" w:cs="Times New Roman"/>
          <w:sz w:val="24"/>
          <w:szCs w:val="24"/>
        </w:rPr>
        <w:t xml:space="preserve">. This result </w:t>
      </w:r>
      <w:r w:rsidR="00BF1D28" w:rsidRPr="005B45AE">
        <w:rPr>
          <w:rFonts w:ascii="Times New Roman" w:hAnsi="Times New Roman" w:cs="Times New Roman"/>
          <w:sz w:val="24"/>
          <w:szCs w:val="24"/>
        </w:rPr>
        <w:t xml:space="preserve">indicates that </w:t>
      </w:r>
      <w:r w:rsidR="004017FD" w:rsidRPr="005B45AE">
        <w:rPr>
          <w:rFonts w:ascii="Times New Roman" w:hAnsi="Times New Roman" w:cs="Times New Roman"/>
          <w:sz w:val="24"/>
          <w:szCs w:val="24"/>
        </w:rPr>
        <w:t xml:space="preserve">the two </w:t>
      </w:r>
      <w:r w:rsidR="00A513B4" w:rsidRPr="005B45AE">
        <w:rPr>
          <w:rFonts w:ascii="Times New Roman" w:hAnsi="Times New Roman" w:cs="Times New Roman"/>
          <w:sz w:val="24"/>
          <w:szCs w:val="24"/>
        </w:rPr>
        <w:t xml:space="preserve">former </w:t>
      </w:r>
      <w:r w:rsidR="004017FD" w:rsidRPr="005B45AE">
        <w:rPr>
          <w:rFonts w:ascii="Times New Roman" w:hAnsi="Times New Roman" w:cs="Times New Roman"/>
          <w:sz w:val="24"/>
          <w:szCs w:val="24"/>
        </w:rPr>
        <w:t xml:space="preserve">substitutions (I155F and N248S) </w:t>
      </w:r>
      <w:r w:rsidR="004F59C9" w:rsidRPr="005B45AE">
        <w:rPr>
          <w:rFonts w:ascii="Times New Roman" w:hAnsi="Times New Roman" w:cs="Times New Roman"/>
          <w:sz w:val="24"/>
          <w:szCs w:val="24"/>
        </w:rPr>
        <w:t>did not contribute</w:t>
      </w:r>
      <w:r w:rsidR="004017FD" w:rsidRPr="005B45AE">
        <w:rPr>
          <w:rFonts w:ascii="Times New Roman" w:hAnsi="Times New Roman" w:cs="Times New Roman"/>
          <w:sz w:val="24"/>
          <w:szCs w:val="24"/>
        </w:rPr>
        <w:t xml:space="preserve"> to the xanthotoxin metabolism. </w:t>
      </w:r>
      <w:bookmarkStart w:id="13" w:name="OLE_LINK10"/>
      <w:bookmarkStart w:id="14" w:name="OLE_LINK11"/>
      <w:r w:rsidR="00C41F1C" w:rsidRPr="005B45AE">
        <w:rPr>
          <w:rFonts w:ascii="Times New Roman" w:hAnsi="Times New Roman" w:cs="Times New Roman"/>
          <w:sz w:val="24"/>
          <w:szCs w:val="24"/>
        </w:rPr>
        <w:t xml:space="preserve">Based on these comparisons and </w:t>
      </w:r>
      <w:bookmarkStart w:id="15" w:name="OLE_LINK12"/>
      <w:bookmarkStart w:id="16" w:name="OLE_LINK13"/>
      <w:r w:rsidR="0050604A" w:rsidRPr="005B45AE">
        <w:rPr>
          <w:rFonts w:ascii="Times New Roman" w:hAnsi="Times New Roman" w:cs="Times New Roman"/>
          <w:sz w:val="24"/>
          <w:szCs w:val="24"/>
        </w:rPr>
        <w:t>the</w:t>
      </w:r>
      <w:r w:rsidR="00C41F1C" w:rsidRPr="005B45AE">
        <w:rPr>
          <w:rFonts w:ascii="Times New Roman" w:hAnsi="Times New Roman" w:cs="Times New Roman"/>
          <w:sz w:val="24"/>
          <w:szCs w:val="24"/>
        </w:rPr>
        <w:t xml:space="preserve"> mutagenic analyses</w:t>
      </w:r>
      <w:bookmarkEnd w:id="15"/>
      <w:bookmarkEnd w:id="16"/>
      <w:r w:rsidR="00C41F1C" w:rsidRPr="005B45AE">
        <w:rPr>
          <w:rFonts w:ascii="Times New Roman" w:hAnsi="Times New Roman" w:cs="Times New Roman"/>
          <w:sz w:val="24"/>
          <w:szCs w:val="24"/>
        </w:rPr>
        <w:t xml:space="preserve">, </w:t>
      </w:r>
      <w:bookmarkEnd w:id="13"/>
      <w:bookmarkEnd w:id="14"/>
      <w:r w:rsidR="00C41F1C" w:rsidRPr="005B45AE">
        <w:rPr>
          <w:rFonts w:ascii="Times New Roman" w:hAnsi="Times New Roman" w:cs="Times New Roman"/>
          <w:sz w:val="24"/>
          <w:szCs w:val="24"/>
        </w:rPr>
        <w:t>we suggest that t</w:t>
      </w:r>
      <w:r w:rsidR="00502761" w:rsidRPr="005B45AE">
        <w:rPr>
          <w:rFonts w:ascii="Times New Roman" w:hAnsi="Times New Roman" w:cs="Times New Roman" w:hint="eastAsia"/>
          <w:sz w:val="24"/>
          <w:szCs w:val="24"/>
        </w:rPr>
        <w:t>he</w:t>
      </w:r>
      <w:r w:rsidR="00502761" w:rsidRPr="005B45AE">
        <w:rPr>
          <w:rFonts w:ascii="Times New Roman" w:hAnsi="Times New Roman" w:cs="Times New Roman"/>
          <w:sz w:val="24"/>
          <w:szCs w:val="24"/>
        </w:rPr>
        <w:t xml:space="preserve"> </w:t>
      </w:r>
      <w:r w:rsidR="007000FD" w:rsidRPr="005B45AE">
        <w:rPr>
          <w:rFonts w:ascii="Times New Roman" w:hAnsi="Times New Roman" w:cs="Times New Roman"/>
          <w:sz w:val="24"/>
          <w:szCs w:val="24"/>
        </w:rPr>
        <w:t xml:space="preserve">amino acid </w:t>
      </w:r>
      <w:r w:rsidR="0050604A" w:rsidRPr="005B45AE">
        <w:rPr>
          <w:rFonts w:ascii="Times New Roman" w:hAnsi="Times New Roman" w:cs="Times New Roman"/>
          <w:sz w:val="24"/>
          <w:szCs w:val="24"/>
        </w:rPr>
        <w:t>at</w:t>
      </w:r>
      <w:r w:rsidR="00502761" w:rsidRPr="005B45AE">
        <w:rPr>
          <w:rFonts w:ascii="Times New Roman" w:hAnsi="Times New Roman" w:cs="Times New Roman"/>
          <w:sz w:val="24"/>
          <w:szCs w:val="24"/>
        </w:rPr>
        <w:t xml:space="preserve"> </w:t>
      </w:r>
      <w:r w:rsidR="0098433B" w:rsidRPr="005B45AE">
        <w:rPr>
          <w:rFonts w:ascii="Times New Roman" w:hAnsi="Times New Roman" w:cs="Times New Roman"/>
          <w:sz w:val="24"/>
          <w:szCs w:val="24"/>
        </w:rPr>
        <w:t>position</w:t>
      </w:r>
      <w:r w:rsidR="00502761" w:rsidRPr="005B45AE">
        <w:rPr>
          <w:rFonts w:ascii="Times New Roman" w:hAnsi="Times New Roman" w:cs="Times New Roman"/>
          <w:sz w:val="24"/>
          <w:szCs w:val="24"/>
        </w:rPr>
        <w:t xml:space="preserve"> 489 </w:t>
      </w:r>
      <w:r w:rsidR="0050604A" w:rsidRPr="005B45AE">
        <w:rPr>
          <w:rFonts w:ascii="Times New Roman" w:hAnsi="Times New Roman" w:cs="Times New Roman"/>
          <w:sz w:val="24"/>
          <w:szCs w:val="24"/>
        </w:rPr>
        <w:t>defin</w:t>
      </w:r>
      <w:r w:rsidR="004F59C9" w:rsidRPr="005B45AE">
        <w:rPr>
          <w:rFonts w:ascii="Times New Roman" w:hAnsi="Times New Roman" w:cs="Times New Roman"/>
          <w:sz w:val="24"/>
          <w:szCs w:val="24"/>
        </w:rPr>
        <w:t>es</w:t>
      </w:r>
      <w:r w:rsidR="0050604A" w:rsidRPr="005B45AE">
        <w:rPr>
          <w:rFonts w:ascii="Times New Roman" w:hAnsi="Times New Roman" w:cs="Times New Roman"/>
          <w:sz w:val="24"/>
          <w:szCs w:val="24"/>
        </w:rPr>
        <w:t xml:space="preserve"> the specificity of CYP6B7 and CYP6B8 toward</w:t>
      </w:r>
      <w:r w:rsidR="00654119" w:rsidRPr="005B45AE">
        <w:rPr>
          <w:rFonts w:ascii="Times New Roman" w:hAnsi="Times New Roman" w:cs="Times New Roman"/>
          <w:sz w:val="24"/>
          <w:szCs w:val="24"/>
        </w:rPr>
        <w:t>s</w:t>
      </w:r>
      <w:r w:rsidR="0050604A" w:rsidRPr="005B45AE">
        <w:rPr>
          <w:rFonts w:ascii="Times New Roman" w:hAnsi="Times New Roman" w:cs="Times New Roman"/>
          <w:sz w:val="24"/>
          <w:szCs w:val="24"/>
        </w:rPr>
        <w:t xml:space="preserve"> xanthotoxin, </w:t>
      </w:r>
      <w:r w:rsidR="00656805" w:rsidRPr="005B45AE">
        <w:rPr>
          <w:rFonts w:ascii="Times New Roman" w:hAnsi="Times New Roman" w:cs="Times New Roman"/>
          <w:sz w:val="24"/>
          <w:szCs w:val="24"/>
        </w:rPr>
        <w:t xml:space="preserve">with </w:t>
      </w:r>
      <w:r w:rsidR="0050604A" w:rsidRPr="005B45AE">
        <w:rPr>
          <w:rFonts w:ascii="Times New Roman" w:hAnsi="Times New Roman" w:cs="Times New Roman"/>
          <w:sz w:val="24"/>
          <w:szCs w:val="24"/>
        </w:rPr>
        <w:t xml:space="preserve">the substitution from </w:t>
      </w:r>
      <w:r w:rsidR="00EE7FBD" w:rsidRPr="005B45AE">
        <w:rPr>
          <w:rFonts w:ascii="Times New Roman" w:hAnsi="Times New Roman" w:cs="Times New Roman"/>
          <w:sz w:val="24"/>
          <w:szCs w:val="24"/>
        </w:rPr>
        <w:t xml:space="preserve">Leu </w:t>
      </w:r>
      <w:r w:rsidR="0050604A" w:rsidRPr="005B45AE">
        <w:rPr>
          <w:rFonts w:ascii="Times New Roman" w:hAnsi="Times New Roman" w:cs="Times New Roman"/>
          <w:sz w:val="24"/>
          <w:szCs w:val="24"/>
        </w:rPr>
        <w:t xml:space="preserve">to </w:t>
      </w:r>
      <w:r w:rsidR="00EE7FBD" w:rsidRPr="005B45AE">
        <w:rPr>
          <w:rFonts w:ascii="Times New Roman" w:hAnsi="Times New Roman" w:cs="Times New Roman"/>
          <w:sz w:val="24"/>
          <w:szCs w:val="24"/>
        </w:rPr>
        <w:t>Pro</w:t>
      </w:r>
      <w:r w:rsidR="0050604A" w:rsidRPr="005B45AE">
        <w:rPr>
          <w:rFonts w:ascii="Times New Roman" w:hAnsi="Times New Roman" w:cs="Times New Roman"/>
          <w:sz w:val="24"/>
          <w:szCs w:val="24"/>
        </w:rPr>
        <w:t xml:space="preserve"> </w:t>
      </w:r>
      <w:r w:rsidR="000952D0" w:rsidRPr="005B45AE">
        <w:rPr>
          <w:rFonts w:ascii="Times New Roman" w:hAnsi="Times New Roman" w:cs="Times New Roman"/>
          <w:sz w:val="24"/>
          <w:szCs w:val="24"/>
        </w:rPr>
        <w:t xml:space="preserve">establishing </w:t>
      </w:r>
      <w:r w:rsidR="003A1C08" w:rsidRPr="005B45AE">
        <w:rPr>
          <w:rFonts w:ascii="Times New Roman" w:hAnsi="Times New Roman" w:cs="Times New Roman"/>
          <w:sz w:val="24"/>
          <w:szCs w:val="24"/>
        </w:rPr>
        <w:t xml:space="preserve">recognition </w:t>
      </w:r>
      <w:r w:rsidR="00D2775C" w:rsidRPr="005B45AE">
        <w:rPr>
          <w:rFonts w:ascii="Times New Roman" w:hAnsi="Times New Roman" w:cs="Times New Roman"/>
          <w:sz w:val="24"/>
          <w:szCs w:val="24"/>
        </w:rPr>
        <w:t xml:space="preserve">of this substrate </w:t>
      </w:r>
      <w:r w:rsidR="004F3A8A" w:rsidRPr="005B45AE">
        <w:rPr>
          <w:rFonts w:ascii="Times New Roman" w:hAnsi="Times New Roman" w:cs="Times New Roman"/>
          <w:sz w:val="24"/>
          <w:szCs w:val="24"/>
        </w:rPr>
        <w:t xml:space="preserve">by </w:t>
      </w:r>
      <w:r w:rsidR="003A1C08" w:rsidRPr="005B45AE">
        <w:rPr>
          <w:rFonts w:ascii="Times New Roman" w:hAnsi="Times New Roman" w:cs="Times New Roman"/>
          <w:sz w:val="24"/>
          <w:szCs w:val="24"/>
        </w:rPr>
        <w:t>CYP6B7.</w:t>
      </w:r>
    </w:p>
    <w:p w14:paraId="16FE03EB" w14:textId="5AD4C222" w:rsidR="006A4592" w:rsidRPr="005B45AE" w:rsidRDefault="006A4592" w:rsidP="005B45AE">
      <w:pPr>
        <w:spacing w:line="480" w:lineRule="auto"/>
        <w:ind w:firstLineChars="200" w:firstLine="480"/>
        <w:rPr>
          <w:rFonts w:ascii="Times New Roman" w:hAnsi="Times New Roman" w:cs="Times New Roman"/>
          <w:sz w:val="24"/>
          <w:szCs w:val="24"/>
        </w:rPr>
      </w:pPr>
    </w:p>
    <w:p w14:paraId="2F28842B" w14:textId="1B4D2156" w:rsidR="006A4592" w:rsidRPr="005B45AE" w:rsidRDefault="00C63240" w:rsidP="005B45AE">
      <w:pPr>
        <w:spacing w:line="480" w:lineRule="auto"/>
        <w:outlineLvl w:val="2"/>
        <w:rPr>
          <w:rFonts w:ascii="Times New Roman" w:hAnsi="Times New Roman" w:cs="Times New Roman"/>
          <w:b/>
          <w:sz w:val="24"/>
          <w:szCs w:val="24"/>
        </w:rPr>
      </w:pPr>
      <w:r>
        <w:rPr>
          <w:rFonts w:ascii="Times New Roman" w:hAnsi="Times New Roman" w:cs="Times New Roman"/>
          <w:b/>
          <w:sz w:val="24"/>
          <w:szCs w:val="24"/>
        </w:rPr>
        <w:t xml:space="preserve">3.4 </w:t>
      </w:r>
      <w:r w:rsidR="00860EE3" w:rsidRPr="005B45AE">
        <w:rPr>
          <w:rFonts w:ascii="Times New Roman" w:hAnsi="Times New Roman" w:cs="Times New Roman"/>
          <w:b/>
          <w:sz w:val="24"/>
          <w:szCs w:val="24"/>
        </w:rPr>
        <w:t>H</w:t>
      </w:r>
      <w:r w:rsidR="00DB27BE" w:rsidRPr="005B45AE">
        <w:rPr>
          <w:rFonts w:ascii="Times New Roman" w:hAnsi="Times New Roman" w:cs="Times New Roman"/>
          <w:b/>
          <w:sz w:val="24"/>
          <w:szCs w:val="24"/>
        </w:rPr>
        <w:t>omology modelling</w:t>
      </w:r>
      <w:r w:rsidR="00D72C29" w:rsidRPr="005B45AE">
        <w:rPr>
          <w:rFonts w:ascii="Times New Roman" w:hAnsi="Times New Roman" w:cs="Times New Roman"/>
          <w:b/>
          <w:sz w:val="24"/>
          <w:szCs w:val="24"/>
        </w:rPr>
        <w:t xml:space="preserve"> </w:t>
      </w:r>
      <w:r w:rsidR="00CA0573" w:rsidRPr="005B45AE">
        <w:rPr>
          <w:rFonts w:ascii="Times New Roman" w:hAnsi="Times New Roman" w:cs="Times New Roman"/>
          <w:b/>
          <w:sz w:val="24"/>
          <w:szCs w:val="24"/>
        </w:rPr>
        <w:t xml:space="preserve">and </w:t>
      </w:r>
      <w:r w:rsidR="00B2351B" w:rsidRPr="005B45AE">
        <w:rPr>
          <w:rFonts w:ascii="Times New Roman" w:hAnsi="Times New Roman" w:cs="Times New Roman"/>
          <w:b/>
          <w:sz w:val="24"/>
          <w:szCs w:val="24"/>
        </w:rPr>
        <w:t xml:space="preserve">xanthotoxin </w:t>
      </w:r>
      <w:r w:rsidR="00CA0573" w:rsidRPr="005B45AE">
        <w:rPr>
          <w:rFonts w:ascii="Times New Roman" w:hAnsi="Times New Roman" w:cs="Times New Roman"/>
          <w:b/>
          <w:sz w:val="24"/>
          <w:szCs w:val="24"/>
        </w:rPr>
        <w:t>docking</w:t>
      </w:r>
    </w:p>
    <w:p w14:paraId="4397715E" w14:textId="5EA03387" w:rsidR="00EF1CB0" w:rsidRPr="005B45AE" w:rsidRDefault="00EF1CB0"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Having determined that two different residues are major determinants of xanthotoxin metabolism, we next sought to locate each amino acid in their respective enzyme’s structure to assess effects of their mutation. Homology models of CYP6AE19 and CYP6B8 were generated as these wild-type enzymes have metabolic activity towards xanthotoxin. A docking prediction for xanthotoxin in the active site of each enzyme was also performed and xanthotoxin bound with CYP6AE19 (</w:t>
      </w:r>
      <w:r w:rsidR="007E3685" w:rsidRPr="005B45AE">
        <w:rPr>
          <w:rFonts w:ascii="Times New Roman" w:hAnsi="Times New Roman" w:cs="Times New Roman"/>
          <w:sz w:val="24"/>
          <w:szCs w:val="24"/>
        </w:rPr>
        <w:t>Figure 5</w:t>
      </w:r>
      <w:r w:rsidRPr="005B45AE">
        <w:rPr>
          <w:rFonts w:ascii="Times New Roman" w:hAnsi="Times New Roman" w:cs="Times New Roman"/>
          <w:sz w:val="24"/>
          <w:szCs w:val="24"/>
        </w:rPr>
        <w:t>A) and CYP6B8 (</w:t>
      </w:r>
      <w:r w:rsidR="007E3685" w:rsidRPr="005B45AE">
        <w:rPr>
          <w:rFonts w:ascii="Times New Roman" w:hAnsi="Times New Roman" w:cs="Times New Roman"/>
          <w:sz w:val="24"/>
          <w:szCs w:val="24"/>
        </w:rPr>
        <w:t>Figure 5</w:t>
      </w:r>
      <w:r w:rsidRPr="005B45AE">
        <w:rPr>
          <w:rFonts w:ascii="Times New Roman" w:hAnsi="Times New Roman" w:cs="Times New Roman"/>
          <w:sz w:val="24"/>
          <w:szCs w:val="24"/>
        </w:rPr>
        <w:t>B) with an estimated free energy of binding (</w:t>
      </w:r>
      <w:proofErr w:type="spellStart"/>
      <w:r w:rsidRPr="005B45AE">
        <w:rPr>
          <w:rFonts w:ascii="Times New Roman" w:hAnsi="Times New Roman" w:cs="Times New Roman"/>
          <w:sz w:val="24"/>
          <w:szCs w:val="24"/>
        </w:rPr>
        <w:t>ΔG</w:t>
      </w:r>
      <w:r w:rsidRPr="005B45AE">
        <w:rPr>
          <w:rFonts w:ascii="Times New Roman" w:hAnsi="Times New Roman" w:cs="Times New Roman"/>
          <w:sz w:val="24"/>
          <w:szCs w:val="24"/>
          <w:vertAlign w:val="subscript"/>
        </w:rPr>
        <w:t>b</w:t>
      </w:r>
      <w:proofErr w:type="spellEnd"/>
      <w:r w:rsidRPr="005B45AE">
        <w:rPr>
          <w:rFonts w:ascii="Times New Roman" w:hAnsi="Times New Roman" w:cs="Times New Roman"/>
          <w:sz w:val="24"/>
          <w:szCs w:val="24"/>
        </w:rPr>
        <w:t>) of -8.10 kcal/mol and -7.94 kcal/mol, respectively.</w:t>
      </w:r>
      <w:r w:rsidR="002A0292" w:rsidRPr="005B45AE">
        <w:rPr>
          <w:rFonts w:ascii="Times New Roman" w:hAnsi="Times New Roman" w:cs="Times New Roman"/>
          <w:sz w:val="24"/>
          <w:szCs w:val="24"/>
        </w:rPr>
        <w:t xml:space="preserve"> </w:t>
      </w:r>
    </w:p>
    <w:p w14:paraId="23E11B0A" w14:textId="7F1E0D50" w:rsidR="00EF1CB0" w:rsidRPr="005B45AE" w:rsidRDefault="007E3685"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Figure 5</w:t>
      </w:r>
      <w:r w:rsidR="00EF1CB0" w:rsidRPr="005B45AE">
        <w:rPr>
          <w:rFonts w:ascii="Times New Roman" w:hAnsi="Times New Roman" w:cs="Times New Roman"/>
          <w:sz w:val="24"/>
          <w:szCs w:val="24"/>
        </w:rPr>
        <w:t xml:space="preserve">A shows that the side chain of M318 is orientated towards the active site of CYP6AE19 and is in contact with the heme group. Simultaneously, the methyl group at the end of the M318 side chain contacts the hydroxyl group of xanthotoxin for this docking pose of the </w:t>
      </w:r>
      <w:r w:rsidR="00EF1CB0" w:rsidRPr="005B45AE">
        <w:rPr>
          <w:rFonts w:ascii="Times New Roman" w:hAnsi="Times New Roman" w:cs="Times New Roman"/>
          <w:sz w:val="24"/>
          <w:szCs w:val="24"/>
        </w:rPr>
        <w:lastRenderedPageBreak/>
        <w:t xml:space="preserve">ligand. The M318V mutation substitutes in a much smaller side chain and a subsequent loss of van der Waals binding interactions with xanthotoxin may affect both binding affinity and optimal positioning of the ligand for reaction. Additionally, the reduced side chain size of M318V may alter contact with the heme group and both this co-factor and the </w:t>
      </w:r>
      <w:r w:rsidR="00367941" w:rsidRPr="005B45AE">
        <w:rPr>
          <w:rFonts w:ascii="Times New Roman" w:hAnsi="Times New Roman" w:cs="Times New Roman"/>
          <w:sz w:val="24"/>
          <w:szCs w:val="24"/>
        </w:rPr>
        <w:t xml:space="preserve">SRS4 </w:t>
      </w:r>
      <w:r w:rsidR="00EF1CB0" w:rsidRPr="005B45AE">
        <w:rPr>
          <w:rFonts w:ascii="Times New Roman" w:hAnsi="Times New Roman" w:cs="Times New Roman"/>
          <w:sz w:val="24"/>
          <w:szCs w:val="24"/>
        </w:rPr>
        <w:t xml:space="preserve">I-helix on which </w:t>
      </w:r>
      <w:r w:rsidR="00366ED9" w:rsidRPr="005B45AE">
        <w:rPr>
          <w:rFonts w:ascii="Times New Roman" w:hAnsi="Times New Roman" w:cs="Times New Roman"/>
          <w:sz w:val="24"/>
          <w:szCs w:val="24"/>
        </w:rPr>
        <w:t xml:space="preserve">the </w:t>
      </w:r>
      <w:r w:rsidR="00EF1CB0" w:rsidRPr="005B45AE">
        <w:rPr>
          <w:rFonts w:ascii="Times New Roman" w:hAnsi="Times New Roman" w:cs="Times New Roman"/>
          <w:sz w:val="24"/>
          <w:szCs w:val="24"/>
        </w:rPr>
        <w:t xml:space="preserve">318 </w:t>
      </w:r>
      <w:r w:rsidR="00366ED9" w:rsidRPr="005B45AE">
        <w:rPr>
          <w:rFonts w:ascii="Times New Roman" w:hAnsi="Times New Roman" w:cs="Times New Roman"/>
          <w:sz w:val="24"/>
          <w:szCs w:val="24"/>
        </w:rPr>
        <w:t xml:space="preserve">residue </w:t>
      </w:r>
      <w:r w:rsidR="00EF1CB0" w:rsidRPr="005B45AE">
        <w:rPr>
          <w:rFonts w:ascii="Times New Roman" w:hAnsi="Times New Roman" w:cs="Times New Roman"/>
          <w:sz w:val="24"/>
          <w:szCs w:val="24"/>
        </w:rPr>
        <w:t xml:space="preserve">is </w:t>
      </w:r>
      <w:r w:rsidR="00717ADE" w:rsidRPr="005B45AE">
        <w:rPr>
          <w:rFonts w:ascii="Times New Roman" w:hAnsi="Times New Roman" w:cs="Times New Roman"/>
          <w:sz w:val="24"/>
          <w:szCs w:val="24"/>
        </w:rPr>
        <w:t xml:space="preserve">located </w:t>
      </w:r>
      <w:r w:rsidR="004052AC" w:rsidRPr="005B45AE">
        <w:rPr>
          <w:rFonts w:ascii="Times New Roman" w:hAnsi="Times New Roman" w:cs="Times New Roman"/>
          <w:sz w:val="24"/>
          <w:szCs w:val="24"/>
        </w:rPr>
        <w:t xml:space="preserve">might </w:t>
      </w:r>
      <w:r w:rsidR="00717ADE" w:rsidRPr="005B45AE">
        <w:rPr>
          <w:rFonts w:ascii="Times New Roman" w:hAnsi="Times New Roman" w:cs="Times New Roman"/>
          <w:sz w:val="24"/>
          <w:szCs w:val="24"/>
        </w:rPr>
        <w:t xml:space="preserve">shift in their </w:t>
      </w:r>
      <w:r w:rsidR="00EF1CB0" w:rsidRPr="005B45AE">
        <w:rPr>
          <w:rFonts w:ascii="Times New Roman" w:hAnsi="Times New Roman" w:cs="Times New Roman"/>
          <w:sz w:val="24"/>
          <w:szCs w:val="24"/>
        </w:rPr>
        <w:t xml:space="preserve">relative position </w:t>
      </w:r>
      <w:r w:rsidR="00197A22" w:rsidRPr="005B45AE">
        <w:rPr>
          <w:rFonts w:ascii="Times New Roman" w:hAnsi="Times New Roman" w:cs="Times New Roman"/>
          <w:sz w:val="24"/>
          <w:szCs w:val="24"/>
        </w:rPr>
        <w:t xml:space="preserve">to </w:t>
      </w:r>
      <w:r w:rsidR="00FA68A8" w:rsidRPr="005B45AE">
        <w:rPr>
          <w:rFonts w:ascii="Times New Roman" w:hAnsi="Times New Roman" w:cs="Times New Roman"/>
          <w:sz w:val="24"/>
          <w:szCs w:val="24"/>
        </w:rPr>
        <w:t xml:space="preserve">also </w:t>
      </w:r>
      <w:r w:rsidR="001C074F" w:rsidRPr="005B45AE">
        <w:rPr>
          <w:rFonts w:ascii="Times New Roman" w:hAnsi="Times New Roman" w:cs="Times New Roman"/>
          <w:sz w:val="24"/>
          <w:szCs w:val="24"/>
        </w:rPr>
        <w:t xml:space="preserve">perturb </w:t>
      </w:r>
      <w:r w:rsidR="000D52F5" w:rsidRPr="005B45AE">
        <w:rPr>
          <w:rFonts w:ascii="Times New Roman" w:hAnsi="Times New Roman" w:cs="Times New Roman"/>
          <w:sz w:val="24"/>
          <w:szCs w:val="24"/>
        </w:rPr>
        <w:t xml:space="preserve">xanthotoxin interactions and </w:t>
      </w:r>
      <w:r w:rsidR="005B2B9D" w:rsidRPr="005B45AE">
        <w:rPr>
          <w:rFonts w:ascii="Times New Roman" w:hAnsi="Times New Roman" w:cs="Times New Roman"/>
          <w:sz w:val="24"/>
          <w:szCs w:val="24"/>
        </w:rPr>
        <w:t xml:space="preserve">affect its </w:t>
      </w:r>
      <w:r w:rsidR="00EE7FBD" w:rsidRPr="005B45AE">
        <w:rPr>
          <w:rFonts w:ascii="Times New Roman" w:hAnsi="Times New Roman" w:cs="Times New Roman"/>
          <w:sz w:val="24"/>
          <w:szCs w:val="24"/>
        </w:rPr>
        <w:t>metabolism</w:t>
      </w:r>
      <w:r w:rsidR="00EE7FBD" w:rsidRPr="005B45AE">
        <w:rPr>
          <w:rFonts w:ascii="Times New Roman" w:hAnsi="Times New Roman" w:cs="Times New Roman" w:hint="eastAsia"/>
          <w:sz w:val="24"/>
          <w:szCs w:val="24"/>
        </w:rPr>
        <w:t>.</w:t>
      </w:r>
    </w:p>
    <w:p w14:paraId="4F6E1541" w14:textId="56F62263" w:rsidR="003104D3" w:rsidRPr="005B45AE" w:rsidRDefault="00EF1CB0"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In comparison to the M318 position in CYP6AE19, the P489 position in CYP6B8 is on the opposite side of that enzyme’s active site (</w:t>
      </w:r>
      <w:r w:rsidR="007E3685" w:rsidRPr="005B45AE">
        <w:rPr>
          <w:rFonts w:ascii="Times New Roman" w:hAnsi="Times New Roman" w:cs="Times New Roman"/>
          <w:sz w:val="24"/>
          <w:szCs w:val="24"/>
        </w:rPr>
        <w:t>Figure 5</w:t>
      </w:r>
      <w:r w:rsidRPr="005B45AE">
        <w:rPr>
          <w:rFonts w:ascii="Times New Roman" w:hAnsi="Times New Roman" w:cs="Times New Roman"/>
          <w:sz w:val="24"/>
          <w:szCs w:val="24"/>
        </w:rPr>
        <w:t>B). Additionally, P489 is 17.6 Å from the docked xanthotoxin and so is predicted to be too distant to contribute as a direct binding determinant. As P489 is located on the C-terminal end of SRS6, it is possible that the P489L substitution may alter secondary structure in this loop region and therefore reshape the binding site. This may reposition binding determinants unfavorably for xanthotoxin or, given how rigid the three-ring structure of this ligand is, may generate steric hindrance that prevents the ligand from reaching the heme or orientating effectively for reaction.</w:t>
      </w:r>
    </w:p>
    <w:p w14:paraId="0BDA55FE" w14:textId="77777777" w:rsidR="003A1C08" w:rsidRPr="005B45AE" w:rsidRDefault="003A1C08" w:rsidP="005B45AE">
      <w:pPr>
        <w:spacing w:line="480" w:lineRule="auto"/>
        <w:ind w:firstLineChars="200" w:firstLine="480"/>
        <w:rPr>
          <w:rFonts w:ascii="Times New Roman" w:hAnsi="Times New Roman" w:cs="Times New Roman"/>
          <w:sz w:val="24"/>
          <w:szCs w:val="24"/>
        </w:rPr>
      </w:pPr>
    </w:p>
    <w:p w14:paraId="1099A536" w14:textId="59C9D31B" w:rsidR="00206845" w:rsidRPr="005B45AE" w:rsidRDefault="00C63240" w:rsidP="005B45AE">
      <w:pPr>
        <w:spacing w:line="480" w:lineRule="auto"/>
        <w:outlineLvl w:val="1"/>
        <w:rPr>
          <w:rFonts w:ascii="Times New Roman" w:hAnsi="Times New Roman" w:cs="Times New Roman"/>
          <w:b/>
          <w:sz w:val="24"/>
          <w:szCs w:val="24"/>
        </w:rPr>
      </w:pPr>
      <w:r>
        <w:rPr>
          <w:rFonts w:ascii="Times New Roman" w:hAnsi="Times New Roman" w:cs="Times New Roman"/>
          <w:b/>
          <w:sz w:val="24"/>
          <w:szCs w:val="24"/>
        </w:rPr>
        <w:t xml:space="preserve">4. </w:t>
      </w:r>
      <w:r w:rsidR="00CA3B57" w:rsidRPr="005B45AE">
        <w:rPr>
          <w:rFonts w:ascii="Times New Roman" w:hAnsi="Times New Roman" w:cs="Times New Roman"/>
          <w:b/>
          <w:sz w:val="24"/>
          <w:szCs w:val="24"/>
        </w:rPr>
        <w:t>Discussion</w:t>
      </w:r>
    </w:p>
    <w:p w14:paraId="3A7A9F5A" w14:textId="628B3369" w:rsidR="00DA36B6" w:rsidRPr="005B45AE" w:rsidRDefault="00DF194A"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 xml:space="preserve">The </w:t>
      </w:r>
      <w:r w:rsidR="006B64F6" w:rsidRPr="005B45AE">
        <w:rPr>
          <w:rFonts w:ascii="Times New Roman" w:hAnsi="Times New Roman" w:cs="Times New Roman"/>
          <w:sz w:val="24"/>
          <w:szCs w:val="24"/>
        </w:rPr>
        <w:t xml:space="preserve">large </w:t>
      </w:r>
      <w:r w:rsidRPr="005B45AE">
        <w:rPr>
          <w:rFonts w:ascii="Times New Roman" w:hAnsi="Times New Roman" w:cs="Times New Roman"/>
          <w:sz w:val="24"/>
          <w:szCs w:val="24"/>
        </w:rPr>
        <w:t xml:space="preserve">P450 </w:t>
      </w:r>
      <w:r w:rsidR="006B64F6" w:rsidRPr="005B45AE">
        <w:rPr>
          <w:rFonts w:ascii="Times New Roman" w:hAnsi="Times New Roman" w:cs="Times New Roman"/>
          <w:sz w:val="24"/>
          <w:szCs w:val="24"/>
        </w:rPr>
        <w:t>super</w:t>
      </w:r>
      <w:r w:rsidRPr="005B45AE">
        <w:rPr>
          <w:rFonts w:ascii="Times New Roman" w:hAnsi="Times New Roman" w:cs="Times New Roman"/>
          <w:sz w:val="24"/>
          <w:szCs w:val="24"/>
        </w:rPr>
        <w:t>family offers examples of duplications that are sufficiently recent to allow a careful examination of the fate of the duplicated genes</w:t>
      </w:r>
      <w:r w:rsidR="008B3DFD">
        <w:rPr>
          <w:rFonts w:ascii="Times New Roman" w:hAnsi="Times New Roman" w:cs="Times New Roman"/>
          <w:color w:val="080000"/>
          <w:kern w:val="0"/>
          <w:sz w:val="24"/>
          <w:szCs w:val="24"/>
        </w:rPr>
        <w:t xml:space="preserve"> (Nelson, 2018; </w:t>
      </w:r>
      <w:proofErr w:type="spellStart"/>
      <w:r w:rsidR="008B3DFD">
        <w:rPr>
          <w:rFonts w:ascii="Times New Roman" w:hAnsi="Times New Roman" w:cs="Times New Roman"/>
          <w:color w:val="080000"/>
          <w:kern w:val="0"/>
          <w:sz w:val="24"/>
          <w:szCs w:val="24"/>
        </w:rPr>
        <w:t>Sezutsu</w:t>
      </w:r>
      <w:proofErr w:type="spellEnd"/>
      <w:r w:rsidR="008B3DFD">
        <w:rPr>
          <w:rFonts w:ascii="Times New Roman" w:hAnsi="Times New Roman" w:cs="Times New Roman"/>
          <w:color w:val="080000"/>
          <w:kern w:val="0"/>
          <w:sz w:val="24"/>
          <w:szCs w:val="24"/>
        </w:rPr>
        <w:t xml:space="preserve"> et al., 2013)</w:t>
      </w:r>
      <w:r w:rsidR="00470151" w:rsidRPr="005B45AE">
        <w:rPr>
          <w:rFonts w:ascii="Times New Roman" w:hAnsi="Times New Roman" w:cs="Times New Roman"/>
          <w:sz w:val="24"/>
          <w:szCs w:val="24"/>
        </w:rPr>
        <w:t>.</w:t>
      </w:r>
      <w:r w:rsidR="00081437" w:rsidRPr="005B45AE">
        <w:rPr>
          <w:rFonts w:ascii="Times New Roman" w:hAnsi="Times New Roman" w:cs="Times New Roman"/>
          <w:sz w:val="24"/>
          <w:szCs w:val="24"/>
        </w:rPr>
        <w:t xml:space="preserve"> Increasingly, functional studies of insect P450s show overlapping substrate </w:t>
      </w:r>
      <w:r w:rsidR="00081437" w:rsidRPr="005B45AE">
        <w:rPr>
          <w:rFonts w:ascii="Times New Roman" w:hAnsi="Times New Roman" w:cs="Times New Roman" w:hint="eastAsia"/>
          <w:sz w:val="24"/>
          <w:szCs w:val="24"/>
        </w:rPr>
        <w:t>specifi</w:t>
      </w:r>
      <w:r w:rsidR="00081437" w:rsidRPr="005B45AE">
        <w:rPr>
          <w:rFonts w:ascii="Times New Roman" w:hAnsi="Times New Roman" w:cs="Times New Roman"/>
          <w:sz w:val="24"/>
          <w:szCs w:val="24"/>
        </w:rPr>
        <w:t>city between paralogs</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Manjon</w:t>
      </w:r>
      <w:proofErr w:type="spellEnd"/>
      <w:r w:rsidR="008B3DFD">
        <w:rPr>
          <w:rFonts w:ascii="Times New Roman" w:hAnsi="Times New Roman" w:cs="Times New Roman"/>
          <w:color w:val="080000"/>
          <w:kern w:val="0"/>
          <w:sz w:val="24"/>
          <w:szCs w:val="24"/>
        </w:rPr>
        <w:t xml:space="preserve"> et al., 2018; Mao et al., 2009; Mao et al., 2011; Shi et al., 2018; Shi et al., 2021; Wen et al., 2006)</w:t>
      </w:r>
      <w:r w:rsidR="00081437" w:rsidRPr="005B45AE">
        <w:rPr>
          <w:rFonts w:ascii="Times New Roman" w:hAnsi="Times New Roman" w:cs="Times New Roman"/>
          <w:sz w:val="24"/>
          <w:szCs w:val="24"/>
        </w:rPr>
        <w:t xml:space="preserve"> and orthologs</w:t>
      </w:r>
      <w:r w:rsidR="008B3DFD">
        <w:rPr>
          <w:rFonts w:ascii="Times New Roman" w:hAnsi="Times New Roman" w:cs="Times New Roman"/>
          <w:color w:val="080000"/>
          <w:kern w:val="0"/>
          <w:sz w:val="24"/>
          <w:szCs w:val="24"/>
        </w:rPr>
        <w:t xml:space="preserve"> (Li et al., 2003)</w:t>
      </w:r>
      <w:r w:rsidR="00081437" w:rsidRPr="005B45AE">
        <w:rPr>
          <w:rFonts w:ascii="Times New Roman" w:hAnsi="Times New Roman" w:cs="Times New Roman"/>
          <w:sz w:val="24"/>
          <w:szCs w:val="24"/>
        </w:rPr>
        <w:t xml:space="preserve">, rather than radical change of </w:t>
      </w:r>
      <w:r w:rsidR="00081437" w:rsidRPr="005B45AE">
        <w:rPr>
          <w:rFonts w:ascii="Times New Roman" w:hAnsi="Times New Roman" w:cs="Times New Roman" w:hint="eastAsia"/>
          <w:sz w:val="24"/>
          <w:szCs w:val="24"/>
        </w:rPr>
        <w:t>func</w:t>
      </w:r>
      <w:r w:rsidR="00081437" w:rsidRPr="005B45AE">
        <w:rPr>
          <w:rFonts w:ascii="Times New Roman" w:hAnsi="Times New Roman" w:cs="Times New Roman"/>
          <w:sz w:val="24"/>
          <w:szCs w:val="24"/>
        </w:rPr>
        <w:t xml:space="preserve">tion. It is typically found that </w:t>
      </w:r>
      <w:bookmarkStart w:id="17" w:name="OLE_LINK16"/>
      <w:bookmarkStart w:id="18" w:name="OLE_LINK17"/>
      <w:r w:rsidR="00081437" w:rsidRPr="005B45AE">
        <w:rPr>
          <w:rFonts w:ascii="Times New Roman" w:hAnsi="Times New Roman" w:cs="Times New Roman"/>
          <w:sz w:val="24"/>
          <w:szCs w:val="24"/>
        </w:rPr>
        <w:t xml:space="preserve">P450 duplicates associated with </w:t>
      </w:r>
      <w:bookmarkEnd w:id="17"/>
      <w:bookmarkEnd w:id="18"/>
      <w:r w:rsidR="00081437" w:rsidRPr="005B45AE">
        <w:rPr>
          <w:rFonts w:ascii="Times New Roman" w:hAnsi="Times New Roman" w:cs="Times New Roman"/>
          <w:sz w:val="24"/>
          <w:szCs w:val="24"/>
        </w:rPr>
        <w:t xml:space="preserve">metabolic resistance to </w:t>
      </w:r>
      <w:r w:rsidR="00081437" w:rsidRPr="005B45AE">
        <w:rPr>
          <w:rFonts w:ascii="Times New Roman" w:hAnsi="Times New Roman" w:cs="Times New Roman"/>
          <w:sz w:val="24"/>
          <w:szCs w:val="24"/>
        </w:rPr>
        <w:lastRenderedPageBreak/>
        <w:t>insecticides are identical and are retained because of the clear benefits of increased gene dosage</w:t>
      </w:r>
      <w:r w:rsidR="008B3DFD">
        <w:rPr>
          <w:rFonts w:ascii="Times New Roman" w:hAnsi="Times New Roman" w:cs="Times New Roman"/>
          <w:color w:val="080000"/>
          <w:kern w:val="0"/>
          <w:sz w:val="24"/>
          <w:szCs w:val="24"/>
        </w:rPr>
        <w:t xml:space="preserve"> (Bass et al., 2013; </w:t>
      </w:r>
      <w:proofErr w:type="spellStart"/>
      <w:r w:rsidR="008B3DFD">
        <w:rPr>
          <w:rFonts w:ascii="Times New Roman" w:hAnsi="Times New Roman" w:cs="Times New Roman"/>
          <w:color w:val="080000"/>
          <w:kern w:val="0"/>
          <w:sz w:val="24"/>
          <w:szCs w:val="24"/>
        </w:rPr>
        <w:t>Puinean</w:t>
      </w:r>
      <w:proofErr w:type="spellEnd"/>
      <w:r w:rsidR="008B3DFD">
        <w:rPr>
          <w:rFonts w:ascii="Times New Roman" w:hAnsi="Times New Roman" w:cs="Times New Roman"/>
          <w:color w:val="080000"/>
          <w:kern w:val="0"/>
          <w:sz w:val="24"/>
          <w:szCs w:val="24"/>
        </w:rPr>
        <w:t xml:space="preserve"> et al., 2010; Schmidt et al., 2010)</w:t>
      </w:r>
      <w:r w:rsidR="00081437" w:rsidRPr="005B45AE">
        <w:rPr>
          <w:rFonts w:ascii="Times New Roman" w:hAnsi="Times New Roman" w:cs="Times New Roman"/>
          <w:sz w:val="24"/>
          <w:szCs w:val="24"/>
        </w:rPr>
        <w:t>. In contrast, only a handful of studies have assessed functional divergence of CYP genes</w:t>
      </w:r>
      <w:r w:rsidR="008B3DFD">
        <w:rPr>
          <w:rFonts w:ascii="Times New Roman" w:hAnsi="Times New Roman" w:cs="Times New Roman"/>
          <w:color w:val="080000"/>
          <w:kern w:val="0"/>
          <w:sz w:val="24"/>
          <w:szCs w:val="24"/>
        </w:rPr>
        <w:t xml:space="preserve"> (Chiu et al., 2008; Hung et al., 1997; Wen et al., 2006)</w:t>
      </w:r>
      <w:r w:rsidR="00081437" w:rsidRPr="005B45AE">
        <w:rPr>
          <w:rFonts w:ascii="Times New Roman" w:hAnsi="Times New Roman" w:cs="Times New Roman"/>
          <w:sz w:val="24"/>
          <w:szCs w:val="24"/>
        </w:rPr>
        <w:t>. Probably, many homologous P450s from families associated with an environmental response are presumed redundant with no obvious phenotype when they are mutated or missing</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Nebert</w:t>
      </w:r>
      <w:proofErr w:type="spellEnd"/>
      <w:r w:rsidR="008B3DFD">
        <w:rPr>
          <w:rFonts w:ascii="Times New Roman" w:hAnsi="Times New Roman" w:cs="Times New Roman"/>
          <w:color w:val="080000"/>
          <w:kern w:val="0"/>
          <w:sz w:val="24"/>
          <w:szCs w:val="24"/>
        </w:rPr>
        <w:t xml:space="preserve"> et al., 2013)</w:t>
      </w:r>
      <w:r w:rsidR="00081437" w:rsidRPr="005B45AE">
        <w:rPr>
          <w:rFonts w:ascii="Times New Roman" w:hAnsi="Times New Roman" w:cs="Times New Roman"/>
          <w:sz w:val="24"/>
          <w:szCs w:val="24"/>
        </w:rPr>
        <w:t xml:space="preserve"> and the phenotype might be observed only in response to an environmental challenge that can have a huge effect on fitness, such as the selection of pesticides</w:t>
      </w:r>
      <w:r w:rsidR="008B3DFD">
        <w:rPr>
          <w:rFonts w:ascii="Times New Roman" w:hAnsi="Times New Roman" w:cs="Times New Roman"/>
          <w:color w:val="080000"/>
          <w:kern w:val="0"/>
          <w:sz w:val="24"/>
          <w:szCs w:val="24"/>
        </w:rPr>
        <w:t xml:space="preserve"> (Ibrahim et al., 2015; </w:t>
      </w:r>
      <w:proofErr w:type="spellStart"/>
      <w:r w:rsidR="008B3DFD">
        <w:rPr>
          <w:rFonts w:ascii="Times New Roman" w:hAnsi="Times New Roman" w:cs="Times New Roman"/>
          <w:color w:val="080000"/>
          <w:kern w:val="0"/>
          <w:sz w:val="24"/>
          <w:szCs w:val="24"/>
        </w:rPr>
        <w:t>Joußen</w:t>
      </w:r>
      <w:proofErr w:type="spellEnd"/>
      <w:r w:rsidR="008B3DFD">
        <w:rPr>
          <w:rFonts w:ascii="Times New Roman" w:hAnsi="Times New Roman" w:cs="Times New Roman"/>
          <w:color w:val="080000"/>
          <w:kern w:val="0"/>
          <w:sz w:val="24"/>
          <w:szCs w:val="24"/>
        </w:rPr>
        <w:t xml:space="preserve"> et al., 2012; </w:t>
      </w:r>
      <w:proofErr w:type="spellStart"/>
      <w:r w:rsidR="008B3DFD">
        <w:rPr>
          <w:rFonts w:ascii="Times New Roman" w:hAnsi="Times New Roman" w:cs="Times New Roman"/>
          <w:color w:val="080000"/>
          <w:kern w:val="0"/>
          <w:sz w:val="24"/>
          <w:szCs w:val="24"/>
        </w:rPr>
        <w:t>Joußen</w:t>
      </w:r>
      <w:proofErr w:type="spellEnd"/>
      <w:r w:rsidR="008B3DFD">
        <w:rPr>
          <w:rFonts w:ascii="Times New Roman" w:hAnsi="Times New Roman" w:cs="Times New Roman"/>
          <w:color w:val="080000"/>
          <w:kern w:val="0"/>
          <w:sz w:val="24"/>
          <w:szCs w:val="24"/>
        </w:rPr>
        <w:t xml:space="preserve"> and Heckel, 2021; </w:t>
      </w:r>
      <w:proofErr w:type="spellStart"/>
      <w:r w:rsidR="008B3DFD">
        <w:rPr>
          <w:rFonts w:ascii="Times New Roman" w:hAnsi="Times New Roman" w:cs="Times New Roman"/>
          <w:color w:val="080000"/>
          <w:kern w:val="0"/>
          <w:sz w:val="24"/>
          <w:szCs w:val="24"/>
        </w:rPr>
        <w:t>Nauen</w:t>
      </w:r>
      <w:proofErr w:type="spellEnd"/>
      <w:r w:rsidR="008B3DFD">
        <w:rPr>
          <w:rFonts w:ascii="Times New Roman" w:hAnsi="Times New Roman" w:cs="Times New Roman"/>
          <w:color w:val="080000"/>
          <w:kern w:val="0"/>
          <w:sz w:val="24"/>
          <w:szCs w:val="24"/>
        </w:rPr>
        <w:t xml:space="preserve"> et al., 2021; Zimmer et al., 2018; Zuo et al., 2021)</w:t>
      </w:r>
      <w:r w:rsidR="00081437" w:rsidRPr="005B45AE">
        <w:rPr>
          <w:rFonts w:ascii="Times New Roman" w:hAnsi="Times New Roman" w:cs="Times New Roman" w:hint="eastAsia"/>
          <w:sz w:val="24"/>
          <w:szCs w:val="24"/>
        </w:rPr>
        <w:t>.</w:t>
      </w:r>
      <w:r w:rsidR="00081437" w:rsidRPr="005B45AE">
        <w:rPr>
          <w:rFonts w:ascii="Times New Roman" w:hAnsi="Times New Roman" w:cs="Times New Roman"/>
          <w:sz w:val="24"/>
          <w:szCs w:val="24"/>
        </w:rPr>
        <w:t xml:space="preserve"> </w:t>
      </w:r>
      <w:bookmarkStart w:id="19" w:name="OLE_LINK8"/>
      <w:r w:rsidR="00A022E4" w:rsidRPr="005B45AE">
        <w:rPr>
          <w:rFonts w:ascii="Times New Roman" w:hAnsi="Times New Roman" w:cs="Times New Roman"/>
          <w:sz w:val="24"/>
          <w:szCs w:val="24"/>
        </w:rPr>
        <w:t xml:space="preserve">Among these cases, </w:t>
      </w:r>
      <w:bookmarkEnd w:id="19"/>
      <w:r w:rsidR="00A022E4" w:rsidRPr="005B45AE">
        <w:rPr>
          <w:rFonts w:ascii="Times New Roman" w:hAnsi="Times New Roman" w:cs="Times New Roman"/>
          <w:sz w:val="24"/>
          <w:szCs w:val="24"/>
        </w:rPr>
        <w:t>w</w:t>
      </w:r>
      <w:r w:rsidR="00081437" w:rsidRPr="005B45AE">
        <w:rPr>
          <w:rFonts w:ascii="Times New Roman" w:hAnsi="Times New Roman" w:cs="Times New Roman"/>
          <w:sz w:val="24"/>
          <w:szCs w:val="24"/>
        </w:rPr>
        <w:t>hile some studies have provided insight into structure-function relationship</w:t>
      </w:r>
      <w:r w:rsidR="00081437" w:rsidRPr="005B45AE">
        <w:rPr>
          <w:rFonts w:ascii="Times New Roman" w:hAnsi="Times New Roman" w:cs="Times New Roman" w:hint="eastAsia"/>
          <w:sz w:val="24"/>
          <w:szCs w:val="24"/>
        </w:rPr>
        <w:t>s</w:t>
      </w:r>
      <w:r w:rsidR="00081437" w:rsidRPr="005B45AE">
        <w:rPr>
          <w:rFonts w:ascii="Times New Roman" w:hAnsi="Times New Roman" w:cs="Times New Roman"/>
          <w:sz w:val="24"/>
          <w:szCs w:val="24"/>
        </w:rPr>
        <w:t xml:space="preserve"> of specific insect P450s</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Hlavica</w:t>
      </w:r>
      <w:proofErr w:type="spellEnd"/>
      <w:r w:rsidR="008B3DFD">
        <w:rPr>
          <w:rFonts w:ascii="Times New Roman" w:hAnsi="Times New Roman" w:cs="Times New Roman"/>
          <w:color w:val="080000"/>
          <w:kern w:val="0"/>
          <w:sz w:val="24"/>
          <w:szCs w:val="24"/>
        </w:rPr>
        <w:t xml:space="preserve">, 2011; Schuler and </w:t>
      </w:r>
      <w:proofErr w:type="spellStart"/>
      <w:r w:rsidR="008B3DFD">
        <w:rPr>
          <w:rFonts w:ascii="Times New Roman" w:hAnsi="Times New Roman" w:cs="Times New Roman"/>
          <w:color w:val="080000"/>
          <w:kern w:val="0"/>
          <w:sz w:val="24"/>
          <w:szCs w:val="24"/>
        </w:rPr>
        <w:t>Berenbaum</w:t>
      </w:r>
      <w:proofErr w:type="spellEnd"/>
      <w:r w:rsidR="008B3DFD">
        <w:rPr>
          <w:rFonts w:ascii="Times New Roman" w:hAnsi="Times New Roman" w:cs="Times New Roman"/>
          <w:color w:val="080000"/>
          <w:kern w:val="0"/>
          <w:sz w:val="24"/>
          <w:szCs w:val="24"/>
        </w:rPr>
        <w:t>, 2013)</w:t>
      </w:r>
      <w:r w:rsidR="00081437" w:rsidRPr="005B45AE">
        <w:rPr>
          <w:rFonts w:ascii="Times New Roman" w:hAnsi="Times New Roman" w:cs="Times New Roman"/>
          <w:sz w:val="24"/>
          <w:szCs w:val="24"/>
        </w:rPr>
        <w:t xml:space="preserve">, for most insect P450s the direct evidence for the contribution of critical amino acids to activity remain scant. </w:t>
      </w:r>
      <w:r w:rsidR="00081437" w:rsidRPr="005B45AE">
        <w:rPr>
          <w:rFonts w:ascii="Times New Roman" w:hAnsi="Times New Roman" w:cs="Times New Roman" w:hint="eastAsia"/>
          <w:sz w:val="24"/>
          <w:szCs w:val="24"/>
        </w:rPr>
        <w:t>C</w:t>
      </w:r>
      <w:r w:rsidR="00081437" w:rsidRPr="005B45AE">
        <w:rPr>
          <w:rFonts w:ascii="Times New Roman" w:hAnsi="Times New Roman" w:cs="Times New Roman"/>
          <w:sz w:val="24"/>
          <w:szCs w:val="24"/>
        </w:rPr>
        <w:t>YP6AE and CYP6B are both multigene subfamilies that are specific to lepidopteran insects. Numerous gene duplication events of these two subfamilies form P450 clusters and reservoirs of versatile P450s</w:t>
      </w:r>
      <w:r w:rsidR="008B3DFD">
        <w:rPr>
          <w:rFonts w:ascii="Times New Roman" w:hAnsi="Times New Roman" w:cs="Times New Roman"/>
          <w:color w:val="080000"/>
          <w:kern w:val="0"/>
          <w:sz w:val="24"/>
          <w:szCs w:val="24"/>
        </w:rPr>
        <w:t xml:space="preserve"> (Shi et al., 2018; Shi et al., 2021; Wang et al., 2018)</w:t>
      </w:r>
      <w:r w:rsidR="00081437" w:rsidRPr="005B45AE">
        <w:rPr>
          <w:rFonts w:ascii="Times New Roman" w:hAnsi="Times New Roman" w:cs="Times New Roman"/>
          <w:sz w:val="24"/>
          <w:szCs w:val="24"/>
        </w:rPr>
        <w:t xml:space="preserve">. </w:t>
      </w:r>
      <w:r w:rsidR="00CE085E" w:rsidRPr="005B45AE">
        <w:rPr>
          <w:rFonts w:ascii="Times New Roman" w:hAnsi="Times New Roman" w:cs="Times New Roman"/>
          <w:sz w:val="24"/>
          <w:szCs w:val="24"/>
        </w:rPr>
        <w:t>So i</w:t>
      </w:r>
      <w:r w:rsidR="006B64F6" w:rsidRPr="005B45AE">
        <w:rPr>
          <w:rFonts w:ascii="Times New Roman" w:hAnsi="Times New Roman" w:cs="Times New Roman"/>
          <w:sz w:val="24"/>
          <w:szCs w:val="24"/>
        </w:rPr>
        <w:t>n this study,</w:t>
      </w:r>
      <w:r w:rsidR="009B47A3" w:rsidRPr="005B45AE">
        <w:rPr>
          <w:rFonts w:ascii="Times New Roman" w:hAnsi="Times New Roman" w:cs="Times New Roman"/>
          <w:sz w:val="24"/>
          <w:szCs w:val="24"/>
        </w:rPr>
        <w:t xml:space="preserve"> </w:t>
      </w:r>
      <w:r w:rsidR="001C17EF" w:rsidRPr="005B45AE">
        <w:rPr>
          <w:rFonts w:ascii="Times New Roman" w:hAnsi="Times New Roman" w:cs="Times New Roman"/>
          <w:sz w:val="24"/>
          <w:szCs w:val="24"/>
        </w:rPr>
        <w:t xml:space="preserve">we </w:t>
      </w:r>
      <w:r w:rsidR="001F74CF" w:rsidRPr="005B45AE">
        <w:rPr>
          <w:rFonts w:ascii="Times New Roman" w:hAnsi="Times New Roman" w:cs="Times New Roman"/>
          <w:sz w:val="24"/>
          <w:szCs w:val="24"/>
        </w:rPr>
        <w:t xml:space="preserve">took </w:t>
      </w:r>
      <w:r w:rsidR="00DC4B8E" w:rsidRPr="005B45AE">
        <w:rPr>
          <w:rFonts w:ascii="Times New Roman" w:hAnsi="Times New Roman" w:cs="Times New Roman"/>
          <w:sz w:val="24"/>
          <w:szCs w:val="24"/>
        </w:rPr>
        <w:t>advantage of</w:t>
      </w:r>
      <w:r w:rsidR="009B47A3" w:rsidRPr="005B45AE">
        <w:rPr>
          <w:rFonts w:ascii="Times New Roman" w:hAnsi="Times New Roman" w:cs="Times New Roman"/>
          <w:sz w:val="24"/>
          <w:szCs w:val="24"/>
        </w:rPr>
        <w:t xml:space="preserve"> </w:t>
      </w:r>
      <w:r w:rsidR="001F74CF" w:rsidRPr="005B45AE">
        <w:rPr>
          <w:rFonts w:ascii="Times New Roman" w:hAnsi="Times New Roman" w:cs="Times New Roman"/>
          <w:sz w:val="24"/>
          <w:szCs w:val="24"/>
        </w:rPr>
        <w:t>the extreme phenotypes</w:t>
      </w:r>
      <w:r w:rsidR="004B21ED" w:rsidRPr="005B45AE">
        <w:rPr>
          <w:rFonts w:ascii="Times New Roman" w:hAnsi="Times New Roman" w:cs="Times New Roman"/>
          <w:sz w:val="24"/>
          <w:szCs w:val="24"/>
        </w:rPr>
        <w:t xml:space="preserve"> and high sequence identity </w:t>
      </w:r>
      <w:r w:rsidR="00CE2421" w:rsidRPr="005B45AE">
        <w:rPr>
          <w:rFonts w:ascii="Times New Roman" w:hAnsi="Times New Roman" w:cs="Times New Roman"/>
          <w:sz w:val="24"/>
          <w:szCs w:val="24"/>
        </w:rPr>
        <w:t>of</w:t>
      </w:r>
      <w:r w:rsidR="008C0926" w:rsidRPr="005B45AE">
        <w:rPr>
          <w:rFonts w:ascii="Times New Roman" w:hAnsi="Times New Roman" w:cs="Times New Roman"/>
          <w:sz w:val="24"/>
          <w:szCs w:val="24"/>
        </w:rPr>
        <w:t xml:space="preserve"> </w:t>
      </w:r>
      <w:r w:rsidR="001A700F" w:rsidRPr="005B45AE">
        <w:rPr>
          <w:rFonts w:ascii="Times New Roman" w:hAnsi="Times New Roman" w:cs="Times New Roman"/>
          <w:sz w:val="24"/>
          <w:szCs w:val="24"/>
        </w:rPr>
        <w:t xml:space="preserve">CYP6AE19 </w:t>
      </w:r>
      <w:r w:rsidR="008C0926" w:rsidRPr="005B45AE">
        <w:rPr>
          <w:rFonts w:ascii="Times New Roman" w:hAnsi="Times New Roman" w:cs="Times New Roman"/>
          <w:sz w:val="24"/>
          <w:szCs w:val="24"/>
        </w:rPr>
        <w:t xml:space="preserve">/ </w:t>
      </w:r>
      <w:r w:rsidR="001A700F" w:rsidRPr="005B45AE">
        <w:rPr>
          <w:rFonts w:ascii="Times New Roman" w:hAnsi="Times New Roman" w:cs="Times New Roman"/>
          <w:sz w:val="24"/>
          <w:szCs w:val="24"/>
        </w:rPr>
        <w:t>CYP6AE20</w:t>
      </w:r>
      <w:r w:rsidR="008C0926" w:rsidRPr="005B45AE">
        <w:rPr>
          <w:rFonts w:ascii="Times New Roman" w:hAnsi="Times New Roman" w:cs="Times New Roman"/>
          <w:sz w:val="24"/>
          <w:szCs w:val="24"/>
        </w:rPr>
        <w:t xml:space="preserve"> </w:t>
      </w:r>
      <w:r w:rsidR="00FF3EFD" w:rsidRPr="005B45AE">
        <w:rPr>
          <w:rFonts w:ascii="Times New Roman" w:hAnsi="Times New Roman" w:cs="Times New Roman"/>
          <w:sz w:val="24"/>
          <w:szCs w:val="24"/>
        </w:rPr>
        <w:t xml:space="preserve">within </w:t>
      </w:r>
      <w:r w:rsidR="001271A0" w:rsidRPr="005B45AE">
        <w:rPr>
          <w:rFonts w:ascii="Times New Roman" w:hAnsi="Times New Roman" w:cs="Times New Roman"/>
          <w:sz w:val="24"/>
          <w:szCs w:val="24"/>
        </w:rPr>
        <w:t xml:space="preserve">a </w:t>
      </w:r>
      <w:r w:rsidR="00045EA1" w:rsidRPr="005B45AE">
        <w:rPr>
          <w:rFonts w:ascii="Times New Roman" w:hAnsi="Times New Roman" w:cs="Times New Roman"/>
          <w:sz w:val="24"/>
          <w:szCs w:val="24"/>
        </w:rPr>
        <w:t>gene cluster</w:t>
      </w:r>
      <w:r w:rsidR="00FF3EFD" w:rsidRPr="005B45AE">
        <w:rPr>
          <w:rFonts w:ascii="Times New Roman" w:hAnsi="Times New Roman" w:cs="Times New Roman"/>
          <w:sz w:val="24"/>
          <w:szCs w:val="24"/>
        </w:rPr>
        <w:t xml:space="preserve"> </w:t>
      </w:r>
      <w:r w:rsidR="008C0926" w:rsidRPr="005B45AE">
        <w:rPr>
          <w:rFonts w:ascii="Times New Roman" w:hAnsi="Times New Roman" w:cs="Times New Roman"/>
          <w:sz w:val="24"/>
          <w:szCs w:val="24"/>
        </w:rPr>
        <w:t xml:space="preserve">and </w:t>
      </w:r>
      <w:r w:rsidR="001A700F" w:rsidRPr="005B45AE">
        <w:rPr>
          <w:rFonts w:ascii="Times New Roman" w:hAnsi="Times New Roman" w:cs="Times New Roman"/>
          <w:sz w:val="24"/>
          <w:szCs w:val="24"/>
        </w:rPr>
        <w:t>Ha</w:t>
      </w:r>
      <w:r w:rsidR="001A700F" w:rsidRPr="005B45AE">
        <w:rPr>
          <w:rFonts w:ascii="Times New Roman" w:hAnsi="Times New Roman" w:cs="Times New Roman" w:hint="eastAsia"/>
          <w:sz w:val="24"/>
          <w:szCs w:val="24"/>
        </w:rPr>
        <w:t>-</w:t>
      </w:r>
      <w:r w:rsidR="001A700F" w:rsidRPr="005B45AE">
        <w:rPr>
          <w:rFonts w:ascii="Times New Roman" w:hAnsi="Times New Roman" w:cs="Times New Roman"/>
          <w:sz w:val="24"/>
          <w:szCs w:val="24"/>
        </w:rPr>
        <w:t xml:space="preserve">CYP6B7 </w:t>
      </w:r>
      <w:r w:rsidR="008C0926" w:rsidRPr="005B45AE">
        <w:rPr>
          <w:rFonts w:ascii="Times New Roman" w:hAnsi="Times New Roman" w:cs="Times New Roman"/>
          <w:sz w:val="24"/>
          <w:szCs w:val="24"/>
        </w:rPr>
        <w:t>/</w:t>
      </w:r>
      <w:r w:rsidR="001A700F" w:rsidRPr="005B45AE">
        <w:rPr>
          <w:rFonts w:ascii="Times New Roman" w:hAnsi="Times New Roman" w:cs="Times New Roman"/>
          <w:sz w:val="24"/>
          <w:szCs w:val="24"/>
        </w:rPr>
        <w:t xml:space="preserve"> Hz-CYP6B8</w:t>
      </w:r>
      <w:r w:rsidR="005F2DB1" w:rsidRPr="005B45AE">
        <w:rPr>
          <w:rFonts w:ascii="Times New Roman" w:hAnsi="Times New Roman" w:cs="Times New Roman"/>
          <w:sz w:val="24"/>
          <w:szCs w:val="24"/>
        </w:rPr>
        <w:t xml:space="preserve"> </w:t>
      </w:r>
      <w:r w:rsidR="00FF3EFD" w:rsidRPr="005B45AE">
        <w:rPr>
          <w:rFonts w:ascii="Times New Roman" w:hAnsi="Times New Roman" w:cs="Times New Roman"/>
          <w:sz w:val="24"/>
          <w:szCs w:val="24"/>
        </w:rPr>
        <w:t>from evolutionar</w:t>
      </w:r>
      <w:r w:rsidR="000C5737" w:rsidRPr="005B45AE">
        <w:rPr>
          <w:rFonts w:ascii="Times New Roman" w:hAnsi="Times New Roman" w:cs="Times New Roman"/>
          <w:sz w:val="24"/>
          <w:szCs w:val="24"/>
        </w:rPr>
        <w:t>il</w:t>
      </w:r>
      <w:r w:rsidR="00FF3EFD" w:rsidRPr="005B45AE">
        <w:rPr>
          <w:rFonts w:ascii="Times New Roman" w:hAnsi="Times New Roman" w:cs="Times New Roman"/>
          <w:sz w:val="24"/>
          <w:szCs w:val="24"/>
        </w:rPr>
        <w:t>y close species</w:t>
      </w:r>
      <w:r w:rsidR="00DC4B8E" w:rsidRPr="005B45AE">
        <w:rPr>
          <w:rFonts w:ascii="Times New Roman" w:hAnsi="Times New Roman" w:cs="Times New Roman"/>
          <w:sz w:val="24"/>
          <w:szCs w:val="24"/>
        </w:rPr>
        <w:t xml:space="preserve"> in order to </w:t>
      </w:r>
      <w:r w:rsidR="00E27243" w:rsidRPr="005B45AE">
        <w:rPr>
          <w:rFonts w:ascii="Times New Roman" w:hAnsi="Times New Roman" w:cs="Times New Roman"/>
          <w:sz w:val="24"/>
          <w:szCs w:val="24"/>
        </w:rPr>
        <w:t>investigate</w:t>
      </w:r>
      <w:r w:rsidR="00DC4B8E" w:rsidRPr="005B45AE">
        <w:rPr>
          <w:rFonts w:ascii="Times New Roman" w:hAnsi="Times New Roman" w:cs="Times New Roman"/>
          <w:sz w:val="24"/>
          <w:szCs w:val="24"/>
        </w:rPr>
        <w:t xml:space="preserve"> the dynamic functional alteration of insect P450s</w:t>
      </w:r>
      <w:r w:rsidR="00372B7B" w:rsidRPr="005B45AE">
        <w:rPr>
          <w:rFonts w:ascii="Times New Roman" w:hAnsi="Times New Roman" w:cs="Times New Roman"/>
          <w:sz w:val="24"/>
          <w:szCs w:val="24"/>
        </w:rPr>
        <w:t>. The results of our mutagenic analyses highlight the fact that, even with high global sequence identity, only a small number of residues in each binding site</w:t>
      </w:r>
      <w:r w:rsidR="004948AA" w:rsidRPr="005B45AE">
        <w:rPr>
          <w:rFonts w:ascii="Times New Roman" w:hAnsi="Times New Roman" w:cs="Times New Roman"/>
          <w:sz w:val="24"/>
          <w:szCs w:val="24"/>
        </w:rPr>
        <w:t xml:space="preserve"> can</w:t>
      </w:r>
      <w:r w:rsidR="00372B7B" w:rsidRPr="005B45AE">
        <w:rPr>
          <w:rFonts w:ascii="Times New Roman" w:hAnsi="Times New Roman" w:cs="Times New Roman"/>
          <w:sz w:val="24"/>
          <w:szCs w:val="24"/>
        </w:rPr>
        <w:t xml:space="preserve"> define P450 substrate specificity. </w:t>
      </w:r>
    </w:p>
    <w:p w14:paraId="275B6496" w14:textId="7149889C" w:rsidR="00465344" w:rsidRPr="005B45AE" w:rsidRDefault="00017041"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T</w:t>
      </w:r>
      <w:r w:rsidR="000526E9" w:rsidRPr="005B45AE">
        <w:rPr>
          <w:rFonts w:ascii="Times New Roman" w:hAnsi="Times New Roman" w:cs="Times New Roman"/>
          <w:sz w:val="24"/>
          <w:szCs w:val="24"/>
        </w:rPr>
        <w:t xml:space="preserve">he widely shared </w:t>
      </w:r>
      <w:r w:rsidR="00391212" w:rsidRPr="005B45AE">
        <w:rPr>
          <w:rFonts w:ascii="Times New Roman" w:hAnsi="Times New Roman" w:cs="Times New Roman"/>
          <w:sz w:val="24"/>
          <w:szCs w:val="24"/>
        </w:rPr>
        <w:t xml:space="preserve">detoxification </w:t>
      </w:r>
      <w:r w:rsidR="00417CD2" w:rsidRPr="005B45AE">
        <w:rPr>
          <w:rFonts w:ascii="Times New Roman" w:hAnsi="Times New Roman" w:cs="Times New Roman"/>
          <w:sz w:val="24"/>
          <w:szCs w:val="24"/>
        </w:rPr>
        <w:t>activity to xanthotoxin</w:t>
      </w:r>
      <w:r w:rsidR="00391212" w:rsidRPr="005B45AE">
        <w:rPr>
          <w:rFonts w:ascii="Times New Roman" w:hAnsi="Times New Roman" w:cs="Times New Roman"/>
          <w:sz w:val="24"/>
          <w:szCs w:val="24"/>
        </w:rPr>
        <w:t xml:space="preserve"> </w:t>
      </w:r>
      <w:r w:rsidR="00330986" w:rsidRPr="005B45AE">
        <w:rPr>
          <w:rFonts w:ascii="Times New Roman" w:hAnsi="Times New Roman" w:cs="Times New Roman"/>
          <w:sz w:val="24"/>
          <w:szCs w:val="24"/>
        </w:rPr>
        <w:t>among</w:t>
      </w:r>
      <w:r w:rsidR="000526E9" w:rsidRPr="005B45AE">
        <w:rPr>
          <w:rFonts w:ascii="Times New Roman" w:hAnsi="Times New Roman" w:cs="Times New Roman"/>
          <w:sz w:val="24"/>
          <w:szCs w:val="24"/>
        </w:rPr>
        <w:t xml:space="preserve"> </w:t>
      </w:r>
      <w:r w:rsidR="0014766C" w:rsidRPr="005B45AE">
        <w:rPr>
          <w:rFonts w:ascii="Times New Roman" w:hAnsi="Times New Roman" w:cs="Times New Roman"/>
          <w:sz w:val="24"/>
          <w:szCs w:val="24"/>
        </w:rPr>
        <w:t xml:space="preserve">insect </w:t>
      </w:r>
      <w:r w:rsidR="000526E9" w:rsidRPr="005B45AE">
        <w:rPr>
          <w:rFonts w:ascii="Times New Roman" w:hAnsi="Times New Roman" w:cs="Times New Roman"/>
          <w:sz w:val="24"/>
          <w:szCs w:val="24"/>
        </w:rPr>
        <w:t>CYP6 P450s</w:t>
      </w:r>
      <w:r w:rsidR="00A12C58" w:rsidRPr="005B45AE">
        <w:rPr>
          <w:rFonts w:ascii="Times New Roman" w:hAnsi="Times New Roman" w:cs="Times New Roman"/>
          <w:sz w:val="24"/>
          <w:szCs w:val="24"/>
        </w:rPr>
        <w:t xml:space="preserve"> (CYP6B, </w:t>
      </w:r>
      <w:r w:rsidR="00300BCB" w:rsidRPr="005B45AE">
        <w:rPr>
          <w:rFonts w:ascii="Times New Roman" w:hAnsi="Times New Roman" w:cs="Times New Roman"/>
          <w:sz w:val="24"/>
          <w:szCs w:val="24"/>
        </w:rPr>
        <w:t>CYP</w:t>
      </w:r>
      <w:r w:rsidR="00A12C58" w:rsidRPr="005B45AE">
        <w:rPr>
          <w:rFonts w:ascii="Times New Roman" w:hAnsi="Times New Roman" w:cs="Times New Roman"/>
          <w:sz w:val="24"/>
          <w:szCs w:val="24"/>
        </w:rPr>
        <w:t>6AE</w:t>
      </w:r>
      <w:r w:rsidR="00300BCB" w:rsidRPr="005B45AE">
        <w:rPr>
          <w:rFonts w:ascii="Times New Roman" w:hAnsi="Times New Roman" w:cs="Times New Roman"/>
          <w:sz w:val="24"/>
          <w:szCs w:val="24"/>
        </w:rPr>
        <w:t xml:space="preserve"> and</w:t>
      </w:r>
      <w:r w:rsidR="00A12C58" w:rsidRPr="005B45AE">
        <w:rPr>
          <w:rFonts w:ascii="Times New Roman" w:hAnsi="Times New Roman" w:cs="Times New Roman"/>
          <w:sz w:val="24"/>
          <w:szCs w:val="24"/>
        </w:rPr>
        <w:t xml:space="preserve"> </w:t>
      </w:r>
      <w:r w:rsidR="00300BCB" w:rsidRPr="005B45AE">
        <w:rPr>
          <w:rFonts w:ascii="Times New Roman" w:hAnsi="Times New Roman" w:cs="Times New Roman"/>
          <w:sz w:val="24"/>
          <w:szCs w:val="24"/>
        </w:rPr>
        <w:t>CYP</w:t>
      </w:r>
      <w:r w:rsidR="00A12C58" w:rsidRPr="005B45AE">
        <w:rPr>
          <w:rFonts w:ascii="Times New Roman" w:hAnsi="Times New Roman" w:cs="Times New Roman"/>
          <w:sz w:val="24"/>
          <w:szCs w:val="24"/>
        </w:rPr>
        <w:t>6Z)</w:t>
      </w:r>
      <w:r w:rsidR="008B3DFD">
        <w:rPr>
          <w:rFonts w:ascii="Times New Roman" w:hAnsi="Times New Roman" w:cs="Times New Roman"/>
          <w:color w:val="080000"/>
          <w:kern w:val="0"/>
          <w:sz w:val="24"/>
          <w:szCs w:val="24"/>
        </w:rPr>
        <w:t xml:space="preserve"> (Chiu et al., 2008; Li et al., 2003; Li et al., 2004; Mao et al., </w:t>
      </w:r>
      <w:r w:rsidR="008B3DFD">
        <w:rPr>
          <w:rFonts w:ascii="Times New Roman" w:hAnsi="Times New Roman" w:cs="Times New Roman"/>
          <w:color w:val="080000"/>
          <w:kern w:val="0"/>
          <w:sz w:val="24"/>
          <w:szCs w:val="24"/>
        </w:rPr>
        <w:lastRenderedPageBreak/>
        <w:t xml:space="preserve">2007; </w:t>
      </w:r>
      <w:proofErr w:type="spellStart"/>
      <w:r w:rsidR="008B3DFD">
        <w:rPr>
          <w:rFonts w:ascii="Times New Roman" w:hAnsi="Times New Roman" w:cs="Times New Roman"/>
          <w:color w:val="080000"/>
          <w:kern w:val="0"/>
          <w:sz w:val="24"/>
          <w:szCs w:val="24"/>
        </w:rPr>
        <w:t>Rupasinghe</w:t>
      </w:r>
      <w:proofErr w:type="spellEnd"/>
      <w:r w:rsidR="008B3DFD">
        <w:rPr>
          <w:rFonts w:ascii="Times New Roman" w:hAnsi="Times New Roman" w:cs="Times New Roman"/>
          <w:color w:val="080000"/>
          <w:kern w:val="0"/>
          <w:sz w:val="24"/>
          <w:szCs w:val="24"/>
        </w:rPr>
        <w:t xml:space="preserve"> et al., 2007; Wen et al., 2006)</w:t>
      </w:r>
      <w:r w:rsidR="00174FAC" w:rsidRPr="005B45AE">
        <w:rPr>
          <w:rFonts w:ascii="Times New Roman" w:hAnsi="Times New Roman" w:cs="Times New Roman"/>
          <w:sz w:val="24"/>
          <w:szCs w:val="24"/>
        </w:rPr>
        <w:t xml:space="preserve"> </w:t>
      </w:r>
      <w:r w:rsidR="005E3AE7" w:rsidRPr="005B45AE">
        <w:rPr>
          <w:rFonts w:ascii="Times New Roman" w:hAnsi="Times New Roman" w:cs="Times New Roman"/>
          <w:sz w:val="24"/>
          <w:szCs w:val="24"/>
        </w:rPr>
        <w:t>implie</w:t>
      </w:r>
      <w:r w:rsidR="00330986" w:rsidRPr="005B45AE">
        <w:rPr>
          <w:rFonts w:ascii="Times New Roman" w:hAnsi="Times New Roman" w:cs="Times New Roman"/>
          <w:sz w:val="24"/>
          <w:szCs w:val="24"/>
        </w:rPr>
        <w:t>s</w:t>
      </w:r>
      <w:r w:rsidR="00A40823" w:rsidRPr="005B45AE">
        <w:rPr>
          <w:rFonts w:ascii="Times New Roman" w:hAnsi="Times New Roman" w:cs="Times New Roman"/>
          <w:sz w:val="24"/>
          <w:szCs w:val="24"/>
        </w:rPr>
        <w:t xml:space="preserve"> </w:t>
      </w:r>
      <w:r w:rsidR="00417CD2" w:rsidRPr="005B45AE">
        <w:rPr>
          <w:rFonts w:ascii="Times New Roman" w:hAnsi="Times New Roman" w:cs="Times New Roman"/>
          <w:sz w:val="24"/>
          <w:szCs w:val="24"/>
        </w:rPr>
        <w:t>it</w:t>
      </w:r>
      <w:r w:rsidR="00391212" w:rsidRPr="005B45AE">
        <w:rPr>
          <w:rFonts w:ascii="Times New Roman" w:hAnsi="Times New Roman" w:cs="Times New Roman"/>
          <w:sz w:val="24"/>
          <w:szCs w:val="24"/>
        </w:rPr>
        <w:t xml:space="preserve"> </w:t>
      </w:r>
      <w:r w:rsidR="003B6DE2" w:rsidRPr="005B45AE">
        <w:rPr>
          <w:rFonts w:ascii="Times New Roman" w:hAnsi="Times New Roman" w:cs="Times New Roman"/>
          <w:sz w:val="24"/>
          <w:szCs w:val="24"/>
        </w:rPr>
        <w:t>might be</w:t>
      </w:r>
      <w:r w:rsidR="005E3AE7" w:rsidRPr="005B45AE">
        <w:rPr>
          <w:rFonts w:ascii="Times New Roman" w:hAnsi="Times New Roman" w:cs="Times New Roman"/>
          <w:sz w:val="24"/>
          <w:szCs w:val="24"/>
        </w:rPr>
        <w:t xml:space="preserve"> a</w:t>
      </w:r>
      <w:r w:rsidR="00B9391E" w:rsidRPr="005B45AE">
        <w:rPr>
          <w:rFonts w:ascii="Times New Roman" w:hAnsi="Times New Roman" w:cs="Times New Roman"/>
          <w:sz w:val="24"/>
          <w:szCs w:val="24"/>
        </w:rPr>
        <w:t>n</w:t>
      </w:r>
      <w:r w:rsidR="005E3AE7" w:rsidRPr="005B45AE">
        <w:rPr>
          <w:rFonts w:ascii="Times New Roman" w:hAnsi="Times New Roman" w:cs="Times New Roman"/>
          <w:sz w:val="24"/>
          <w:szCs w:val="24"/>
        </w:rPr>
        <w:t xml:space="preserve"> ancestral function generated </w:t>
      </w:r>
      <w:r w:rsidR="00417CD2" w:rsidRPr="005B45AE">
        <w:rPr>
          <w:rFonts w:ascii="Times New Roman" w:hAnsi="Times New Roman" w:cs="Times New Roman"/>
          <w:sz w:val="24"/>
          <w:szCs w:val="24"/>
        </w:rPr>
        <w:t xml:space="preserve">before </w:t>
      </w:r>
      <w:r w:rsidR="004F59C9" w:rsidRPr="005B45AE">
        <w:rPr>
          <w:rFonts w:ascii="Times New Roman" w:hAnsi="Times New Roman" w:cs="Times New Roman"/>
          <w:sz w:val="24"/>
          <w:szCs w:val="24"/>
        </w:rPr>
        <w:t xml:space="preserve">the </w:t>
      </w:r>
      <w:r w:rsidR="00417CD2" w:rsidRPr="005B45AE">
        <w:rPr>
          <w:rFonts w:ascii="Times New Roman" w:hAnsi="Times New Roman" w:cs="Times New Roman"/>
          <w:sz w:val="24"/>
          <w:szCs w:val="24"/>
        </w:rPr>
        <w:t>diversification of multiple subfamilies in CYP6</w:t>
      </w:r>
      <w:r w:rsidR="00391212" w:rsidRPr="005B45AE">
        <w:rPr>
          <w:rFonts w:ascii="Times New Roman" w:hAnsi="Times New Roman" w:cs="Times New Roman"/>
          <w:sz w:val="24"/>
          <w:szCs w:val="24"/>
        </w:rPr>
        <w:t xml:space="preserve"> during evolution</w:t>
      </w:r>
      <w:r w:rsidR="00174FAC" w:rsidRPr="005B45AE">
        <w:rPr>
          <w:rFonts w:ascii="Times New Roman" w:hAnsi="Times New Roman" w:cs="Times New Roman"/>
          <w:sz w:val="24"/>
          <w:szCs w:val="24"/>
        </w:rPr>
        <w:t xml:space="preserve">, and </w:t>
      </w:r>
      <w:r w:rsidR="004A5723" w:rsidRPr="005B45AE">
        <w:rPr>
          <w:rFonts w:ascii="Times New Roman" w:hAnsi="Times New Roman" w:cs="Times New Roman"/>
          <w:sz w:val="24"/>
          <w:szCs w:val="24"/>
        </w:rPr>
        <w:t xml:space="preserve">that </w:t>
      </w:r>
      <w:r w:rsidR="005822E5" w:rsidRPr="005B45AE">
        <w:rPr>
          <w:rFonts w:ascii="Times New Roman" w:hAnsi="Times New Roman" w:cs="Times New Roman"/>
          <w:sz w:val="24"/>
          <w:szCs w:val="24"/>
        </w:rPr>
        <w:t xml:space="preserve">in </w:t>
      </w:r>
      <w:r w:rsidR="003E66E8" w:rsidRPr="005B45AE">
        <w:rPr>
          <w:rFonts w:ascii="Times New Roman" w:hAnsi="Times New Roman" w:cs="Times New Roman"/>
          <w:sz w:val="24"/>
          <w:szCs w:val="24"/>
        </w:rPr>
        <w:t xml:space="preserve">the </w:t>
      </w:r>
      <w:r w:rsidR="005822E5" w:rsidRPr="005B45AE">
        <w:rPr>
          <w:rFonts w:ascii="Times New Roman" w:hAnsi="Times New Roman" w:cs="Times New Roman"/>
          <w:sz w:val="24"/>
          <w:szCs w:val="24"/>
        </w:rPr>
        <w:t>Ha-CYP6AE subfamily,</w:t>
      </w:r>
      <w:r w:rsidR="00044466" w:rsidRPr="005B45AE">
        <w:rPr>
          <w:rFonts w:ascii="Times New Roman" w:hAnsi="Times New Roman" w:cs="Times New Roman"/>
          <w:sz w:val="24"/>
          <w:szCs w:val="24"/>
        </w:rPr>
        <w:t xml:space="preserve"> </w:t>
      </w:r>
      <w:r w:rsidR="004E09EC" w:rsidRPr="005B45AE">
        <w:rPr>
          <w:rFonts w:ascii="Times New Roman" w:hAnsi="Times New Roman" w:cs="Times New Roman"/>
          <w:sz w:val="24"/>
          <w:szCs w:val="24"/>
        </w:rPr>
        <w:t>only</w:t>
      </w:r>
      <w:r w:rsidR="00856772" w:rsidRPr="005B45AE">
        <w:rPr>
          <w:rFonts w:ascii="Times New Roman" w:hAnsi="Times New Roman" w:cs="Times New Roman"/>
          <w:sz w:val="24"/>
          <w:szCs w:val="24"/>
        </w:rPr>
        <w:t xml:space="preserve"> CYP6AE19 maintained the activity </w:t>
      </w:r>
      <w:r w:rsidR="00027041" w:rsidRPr="005B45AE">
        <w:rPr>
          <w:rFonts w:ascii="Times New Roman" w:hAnsi="Times New Roman" w:cs="Times New Roman"/>
          <w:sz w:val="24"/>
          <w:szCs w:val="24"/>
        </w:rPr>
        <w:t xml:space="preserve">while </w:t>
      </w:r>
      <w:r w:rsidR="00856772" w:rsidRPr="005B45AE">
        <w:rPr>
          <w:rFonts w:ascii="Times New Roman" w:hAnsi="Times New Roman" w:cs="Times New Roman"/>
          <w:sz w:val="24"/>
          <w:szCs w:val="24"/>
        </w:rPr>
        <w:t xml:space="preserve">other paralogs lost it. </w:t>
      </w:r>
      <w:r w:rsidR="0085093A" w:rsidRPr="005B45AE">
        <w:rPr>
          <w:rFonts w:ascii="Times New Roman" w:hAnsi="Times New Roman" w:cs="Times New Roman"/>
          <w:sz w:val="24"/>
          <w:szCs w:val="24"/>
        </w:rPr>
        <w:t xml:space="preserve">Conceivably, the tandem duplication within the CYP6AE cluster might have freed other CYP6AE duplicates from functional constraint and permit the acquisition of mutations that led to novel competence. Typically, variations in SRS1 </w:t>
      </w:r>
      <w:r w:rsidR="00FE31D3" w:rsidRPr="005B45AE">
        <w:rPr>
          <w:rFonts w:ascii="Times New Roman" w:hAnsi="Times New Roman" w:cs="Times New Roman"/>
          <w:sz w:val="24"/>
          <w:szCs w:val="24"/>
        </w:rPr>
        <w:t xml:space="preserve">have been </w:t>
      </w:r>
      <w:r w:rsidR="0085093A" w:rsidRPr="005B45AE">
        <w:rPr>
          <w:rFonts w:ascii="Times New Roman" w:hAnsi="Times New Roman" w:cs="Times New Roman"/>
          <w:sz w:val="24"/>
          <w:szCs w:val="24"/>
        </w:rPr>
        <w:t>demonstrated to be responsible for the greater metabolic efficiency of later diverged CYP6AEs</w:t>
      </w:r>
      <w:r w:rsidR="008B3DFD">
        <w:rPr>
          <w:rFonts w:ascii="Times New Roman" w:hAnsi="Times New Roman" w:cs="Times New Roman"/>
          <w:color w:val="080000"/>
          <w:kern w:val="0"/>
          <w:sz w:val="24"/>
          <w:szCs w:val="24"/>
        </w:rPr>
        <w:t xml:space="preserve"> (Shi et al., 2020)</w:t>
      </w:r>
      <w:r w:rsidR="0085093A" w:rsidRPr="005B45AE">
        <w:rPr>
          <w:rFonts w:ascii="Times New Roman" w:hAnsi="Times New Roman" w:cs="Times New Roman"/>
          <w:sz w:val="24"/>
          <w:szCs w:val="24"/>
        </w:rPr>
        <w:t>.</w:t>
      </w:r>
      <w:r w:rsidR="00CE085E" w:rsidRPr="005B45AE">
        <w:rPr>
          <w:rFonts w:ascii="Times New Roman" w:hAnsi="Times New Roman" w:cs="Times New Roman"/>
          <w:sz w:val="24"/>
          <w:szCs w:val="24"/>
        </w:rPr>
        <w:t xml:space="preserve"> </w:t>
      </w:r>
      <w:r w:rsidR="00465344" w:rsidRPr="005B45AE">
        <w:rPr>
          <w:rFonts w:ascii="Times New Roman" w:hAnsi="Times New Roman" w:cs="Times New Roman"/>
          <w:sz w:val="24"/>
          <w:szCs w:val="24"/>
        </w:rPr>
        <w:t xml:space="preserve">A sequence alignment of SRS4 from ten Ha-CYP6AE shows the Met318 of CYP6AE19 is substituted with either Val, Leu or Ile (Figure 6A), suggesting that any deviation from the physicochemical properties of methionine at this </w:t>
      </w:r>
      <w:r w:rsidR="004077B5" w:rsidRPr="005B45AE">
        <w:rPr>
          <w:rFonts w:ascii="Times New Roman" w:hAnsi="Times New Roman" w:cs="Times New Roman"/>
          <w:sz w:val="24"/>
          <w:szCs w:val="24"/>
        </w:rPr>
        <w:t>position</w:t>
      </w:r>
      <w:r w:rsidR="00465344" w:rsidRPr="005B45AE">
        <w:rPr>
          <w:rFonts w:ascii="Times New Roman" w:hAnsi="Times New Roman" w:cs="Times New Roman"/>
          <w:sz w:val="24"/>
          <w:szCs w:val="24"/>
        </w:rPr>
        <w:t xml:space="preserve"> is the key reason for the loss-of-function of other CYP6AE members. Our modelling suggests that not only does Met318 make a direct binding contact with xanthotoxin, which is lost upon substitution, but Met318 also makes contact</w:t>
      </w:r>
      <w:r w:rsidR="00B3465F" w:rsidRPr="005B45AE">
        <w:rPr>
          <w:rFonts w:ascii="Times New Roman" w:hAnsi="Times New Roman" w:cs="Times New Roman"/>
          <w:sz w:val="24"/>
          <w:szCs w:val="24"/>
        </w:rPr>
        <w:t xml:space="preserve"> </w:t>
      </w:r>
      <w:r w:rsidR="00465344" w:rsidRPr="005B45AE">
        <w:rPr>
          <w:rFonts w:ascii="Times New Roman" w:hAnsi="Times New Roman" w:cs="Times New Roman"/>
          <w:sz w:val="24"/>
          <w:szCs w:val="24"/>
        </w:rPr>
        <w:t>with the heme group. A Val, Leu or Ile substitution would introduce a side chain that is both smaller and branched, which could alter how SRS4 packs against the heme group and produce structural changes that extend beyond the 318 position</w:t>
      </w:r>
      <w:r w:rsidR="00E01B75" w:rsidRPr="005B45AE">
        <w:rPr>
          <w:rFonts w:ascii="Times New Roman" w:hAnsi="Times New Roman" w:cs="Times New Roman"/>
          <w:sz w:val="24"/>
          <w:szCs w:val="24"/>
        </w:rPr>
        <w:t xml:space="preserve"> </w:t>
      </w:r>
      <w:r w:rsidR="0045508A" w:rsidRPr="005B45AE">
        <w:rPr>
          <w:rFonts w:ascii="Times New Roman" w:hAnsi="Times New Roman" w:cs="Times New Roman"/>
          <w:sz w:val="24"/>
          <w:szCs w:val="24"/>
        </w:rPr>
        <w:t xml:space="preserve">to </w:t>
      </w:r>
      <w:r w:rsidR="00465344" w:rsidRPr="005B45AE">
        <w:rPr>
          <w:rFonts w:ascii="Times New Roman" w:hAnsi="Times New Roman" w:cs="Times New Roman"/>
          <w:sz w:val="24"/>
          <w:szCs w:val="24"/>
        </w:rPr>
        <w:t xml:space="preserve">impact </w:t>
      </w:r>
      <w:r w:rsidR="00E01B75" w:rsidRPr="005B45AE">
        <w:rPr>
          <w:rFonts w:ascii="Times New Roman" w:hAnsi="Times New Roman" w:cs="Times New Roman"/>
          <w:sz w:val="24"/>
          <w:szCs w:val="24"/>
        </w:rPr>
        <w:t xml:space="preserve">xanthotoxin </w:t>
      </w:r>
      <w:r w:rsidR="00465344" w:rsidRPr="005B45AE">
        <w:rPr>
          <w:rFonts w:ascii="Times New Roman" w:hAnsi="Times New Roman" w:cs="Times New Roman"/>
          <w:sz w:val="24"/>
          <w:szCs w:val="24"/>
        </w:rPr>
        <w:t>metabolism</w:t>
      </w:r>
      <w:r w:rsidR="0025087E" w:rsidRPr="005B45AE">
        <w:rPr>
          <w:rFonts w:ascii="Times New Roman" w:hAnsi="Times New Roman" w:cs="Times New Roman"/>
          <w:sz w:val="24"/>
          <w:szCs w:val="24"/>
        </w:rPr>
        <w:t xml:space="preserve">, </w:t>
      </w:r>
      <w:r w:rsidR="00B30DB8" w:rsidRPr="005B45AE">
        <w:rPr>
          <w:rFonts w:ascii="Times New Roman" w:hAnsi="Times New Roman" w:cs="Times New Roman"/>
          <w:sz w:val="24"/>
          <w:szCs w:val="24"/>
        </w:rPr>
        <w:t xml:space="preserve">hence </w:t>
      </w:r>
      <w:r w:rsidR="00C035AB" w:rsidRPr="005B45AE">
        <w:rPr>
          <w:rFonts w:ascii="Times New Roman" w:hAnsi="Times New Roman" w:cs="Times New Roman"/>
          <w:sz w:val="24"/>
          <w:szCs w:val="24"/>
        </w:rPr>
        <w:t xml:space="preserve">the stringent requirement for methionine </w:t>
      </w:r>
      <w:r w:rsidR="004426AD" w:rsidRPr="005B45AE">
        <w:rPr>
          <w:rFonts w:ascii="Times New Roman" w:hAnsi="Times New Roman" w:cs="Times New Roman"/>
          <w:sz w:val="24"/>
          <w:szCs w:val="24"/>
        </w:rPr>
        <w:t>at</w:t>
      </w:r>
      <w:r w:rsidR="00C035AB" w:rsidRPr="005B45AE">
        <w:rPr>
          <w:rFonts w:ascii="Times New Roman" w:hAnsi="Times New Roman" w:cs="Times New Roman"/>
          <w:sz w:val="24"/>
          <w:szCs w:val="24"/>
        </w:rPr>
        <w:t xml:space="preserve"> this position. </w:t>
      </w:r>
    </w:p>
    <w:p w14:paraId="654F7C79" w14:textId="4B3CAEDA" w:rsidR="006620BE" w:rsidRPr="005B45AE" w:rsidRDefault="00273FF9"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S</w:t>
      </w:r>
      <w:r w:rsidR="002527CF" w:rsidRPr="005B45AE">
        <w:rPr>
          <w:rFonts w:ascii="Times New Roman" w:hAnsi="Times New Roman" w:cs="Times New Roman"/>
          <w:sz w:val="24"/>
          <w:szCs w:val="24"/>
        </w:rPr>
        <w:t>tud</w:t>
      </w:r>
      <w:r w:rsidR="004F59C9" w:rsidRPr="005B45AE">
        <w:rPr>
          <w:rFonts w:ascii="Times New Roman" w:hAnsi="Times New Roman" w:cs="Times New Roman"/>
          <w:sz w:val="24"/>
          <w:szCs w:val="24"/>
        </w:rPr>
        <w:t xml:space="preserve">ies </w:t>
      </w:r>
      <w:r w:rsidR="002527CF" w:rsidRPr="005B45AE">
        <w:rPr>
          <w:rFonts w:ascii="Times New Roman" w:hAnsi="Times New Roman" w:cs="Times New Roman"/>
          <w:sz w:val="24"/>
          <w:szCs w:val="24"/>
        </w:rPr>
        <w:t xml:space="preserve">on the catalyzing of </w:t>
      </w:r>
      <w:r w:rsidR="00BE5B32" w:rsidRPr="005B45AE">
        <w:rPr>
          <w:rFonts w:ascii="Times New Roman" w:hAnsi="Times New Roman" w:cs="Times New Roman"/>
          <w:sz w:val="24"/>
          <w:szCs w:val="24"/>
        </w:rPr>
        <w:t>furanocoumarin</w:t>
      </w:r>
      <w:r w:rsidRPr="005B45AE">
        <w:rPr>
          <w:rFonts w:ascii="Times New Roman" w:hAnsi="Times New Roman" w:cs="Times New Roman"/>
          <w:sz w:val="24"/>
          <w:szCs w:val="24"/>
        </w:rPr>
        <w:t>s</w:t>
      </w:r>
      <w:r w:rsidR="002527CF" w:rsidRPr="005B45AE">
        <w:rPr>
          <w:rFonts w:ascii="Times New Roman" w:hAnsi="Times New Roman" w:cs="Times New Roman"/>
          <w:sz w:val="24"/>
          <w:szCs w:val="24"/>
        </w:rPr>
        <w:t xml:space="preserve"> </w:t>
      </w:r>
      <w:r w:rsidR="00094762" w:rsidRPr="005B45AE">
        <w:rPr>
          <w:rFonts w:ascii="Times New Roman" w:hAnsi="Times New Roman" w:cs="Times New Roman"/>
          <w:sz w:val="24"/>
          <w:szCs w:val="24"/>
        </w:rPr>
        <w:t xml:space="preserve">have </w:t>
      </w:r>
      <w:r w:rsidR="002527CF" w:rsidRPr="005B45AE">
        <w:rPr>
          <w:rFonts w:ascii="Times New Roman" w:hAnsi="Times New Roman" w:cs="Times New Roman"/>
          <w:sz w:val="24"/>
          <w:szCs w:val="24"/>
        </w:rPr>
        <w:t xml:space="preserve">provided information </w:t>
      </w:r>
      <w:r w:rsidR="003B50EC" w:rsidRPr="005B45AE">
        <w:rPr>
          <w:rFonts w:ascii="Times New Roman" w:hAnsi="Times New Roman" w:cs="Times New Roman"/>
          <w:sz w:val="24"/>
          <w:szCs w:val="24"/>
        </w:rPr>
        <w:t>on</w:t>
      </w:r>
      <w:r w:rsidR="002527CF" w:rsidRPr="005B45AE">
        <w:rPr>
          <w:rFonts w:ascii="Times New Roman" w:hAnsi="Times New Roman" w:cs="Times New Roman"/>
          <w:sz w:val="24"/>
          <w:szCs w:val="24"/>
        </w:rPr>
        <w:t xml:space="preserve"> </w:t>
      </w:r>
      <w:r w:rsidR="00BE5B32" w:rsidRPr="005B45AE">
        <w:rPr>
          <w:rFonts w:ascii="Times New Roman" w:hAnsi="Times New Roman" w:cs="Times New Roman"/>
          <w:sz w:val="24"/>
          <w:szCs w:val="24"/>
        </w:rPr>
        <w:t>structure</w:t>
      </w:r>
      <w:r w:rsidR="002527CF" w:rsidRPr="005B45AE">
        <w:rPr>
          <w:rFonts w:ascii="Times New Roman" w:hAnsi="Times New Roman" w:cs="Times New Roman"/>
          <w:sz w:val="24"/>
          <w:szCs w:val="24"/>
        </w:rPr>
        <w:t>-function relationships</w:t>
      </w:r>
      <w:r w:rsidR="00BE5B32" w:rsidRPr="005B45AE">
        <w:rPr>
          <w:rFonts w:ascii="Times New Roman" w:hAnsi="Times New Roman" w:cs="Times New Roman"/>
          <w:sz w:val="24"/>
          <w:szCs w:val="24"/>
        </w:rPr>
        <w:t xml:space="preserve"> of CYP6B subfamilies</w:t>
      </w:r>
      <w:r w:rsidR="00E133E0" w:rsidRPr="005B45AE">
        <w:rPr>
          <w:rFonts w:ascii="Times New Roman" w:hAnsi="Times New Roman" w:cs="Times New Roman"/>
          <w:sz w:val="24"/>
          <w:szCs w:val="24"/>
        </w:rPr>
        <w:t xml:space="preserve">. </w:t>
      </w:r>
      <w:r w:rsidR="003574B4" w:rsidRPr="005B45AE">
        <w:rPr>
          <w:rFonts w:ascii="Times New Roman" w:hAnsi="Times New Roman" w:cs="Times New Roman"/>
          <w:sz w:val="24"/>
          <w:szCs w:val="24"/>
        </w:rPr>
        <w:t>S</w:t>
      </w:r>
      <w:r w:rsidR="00E133E0" w:rsidRPr="005B45AE">
        <w:rPr>
          <w:rFonts w:ascii="Times New Roman" w:hAnsi="Times New Roman" w:cs="Times New Roman"/>
          <w:sz w:val="24"/>
          <w:szCs w:val="24"/>
        </w:rPr>
        <w:t xml:space="preserve">ite-directed mutagenesis </w:t>
      </w:r>
      <w:r w:rsidR="008A3A08" w:rsidRPr="005B45AE">
        <w:rPr>
          <w:rFonts w:ascii="Times New Roman" w:hAnsi="Times New Roman" w:cs="Times New Roman"/>
          <w:sz w:val="24"/>
          <w:szCs w:val="24"/>
        </w:rPr>
        <w:t xml:space="preserve">determined several </w:t>
      </w:r>
      <w:r w:rsidR="0069128F" w:rsidRPr="005B45AE">
        <w:rPr>
          <w:rFonts w:ascii="Times New Roman" w:hAnsi="Times New Roman" w:cs="Times New Roman"/>
          <w:sz w:val="24"/>
          <w:szCs w:val="24"/>
        </w:rPr>
        <w:t>key amino acids in SRS1 affect</w:t>
      </w:r>
      <w:r w:rsidR="006579DB" w:rsidRPr="005B45AE">
        <w:rPr>
          <w:rFonts w:ascii="Times New Roman" w:hAnsi="Times New Roman" w:cs="Times New Roman"/>
          <w:sz w:val="24"/>
          <w:szCs w:val="24"/>
        </w:rPr>
        <w:t>ed</w:t>
      </w:r>
      <w:r w:rsidR="0069128F" w:rsidRPr="005B45AE">
        <w:rPr>
          <w:rFonts w:ascii="Times New Roman" w:hAnsi="Times New Roman" w:cs="Times New Roman"/>
          <w:sz w:val="24"/>
          <w:szCs w:val="24"/>
        </w:rPr>
        <w:t xml:space="preserve"> the efficiencies of xanthotoxin metabolism</w:t>
      </w:r>
      <w:r w:rsidR="008B3DFD">
        <w:rPr>
          <w:rFonts w:ascii="Times New Roman" w:hAnsi="Times New Roman" w:cs="Times New Roman"/>
          <w:color w:val="080000"/>
          <w:kern w:val="0"/>
          <w:sz w:val="24"/>
          <w:szCs w:val="24"/>
        </w:rPr>
        <w:t xml:space="preserve"> (Chen et al., 2002; Pan et al., 2004; Wen et al., 2005)</w:t>
      </w:r>
      <w:r w:rsidR="0069128F" w:rsidRPr="005B45AE">
        <w:rPr>
          <w:rFonts w:ascii="Times New Roman" w:hAnsi="Times New Roman" w:cs="Times New Roman"/>
          <w:sz w:val="24"/>
          <w:szCs w:val="24"/>
        </w:rPr>
        <w:t xml:space="preserve">. </w:t>
      </w:r>
      <w:r w:rsidR="004F59C9" w:rsidRPr="005B45AE">
        <w:rPr>
          <w:rFonts w:ascii="Times New Roman" w:hAnsi="Times New Roman" w:cs="Times New Roman"/>
          <w:sz w:val="24"/>
          <w:szCs w:val="24"/>
        </w:rPr>
        <w:t>Only the lethal mutant</w:t>
      </w:r>
      <w:r w:rsidR="0097194D" w:rsidRPr="005B45AE">
        <w:rPr>
          <w:rFonts w:ascii="Times New Roman" w:hAnsi="Times New Roman" w:cs="Times New Roman"/>
          <w:sz w:val="24"/>
          <w:szCs w:val="24"/>
        </w:rPr>
        <w:t xml:space="preserve"> (e.g. mutation at position</w:t>
      </w:r>
      <w:r w:rsidR="004F59C9" w:rsidRPr="005B45AE">
        <w:rPr>
          <w:rFonts w:ascii="Times New Roman" w:hAnsi="Times New Roman" w:cs="Times New Roman"/>
          <w:sz w:val="24"/>
          <w:szCs w:val="24"/>
        </w:rPr>
        <w:t>s</w:t>
      </w:r>
      <w:r w:rsidR="0097194D" w:rsidRPr="005B45AE">
        <w:rPr>
          <w:rFonts w:ascii="Times New Roman" w:hAnsi="Times New Roman" w:cs="Times New Roman"/>
          <w:sz w:val="24"/>
          <w:szCs w:val="24"/>
        </w:rPr>
        <w:t xml:space="preserve"> 116 and 117 in SRS1 of CYP6B1)</w:t>
      </w:r>
      <w:r w:rsidR="002A35C9" w:rsidRPr="005B45AE">
        <w:rPr>
          <w:rFonts w:ascii="Times New Roman" w:hAnsi="Times New Roman" w:cs="Times New Roman"/>
          <w:sz w:val="24"/>
          <w:szCs w:val="24"/>
        </w:rPr>
        <w:t xml:space="preserve"> with </w:t>
      </w:r>
      <w:r w:rsidR="004F59C9" w:rsidRPr="005B45AE">
        <w:rPr>
          <w:rFonts w:ascii="Times New Roman" w:hAnsi="Times New Roman" w:cs="Times New Roman"/>
          <w:sz w:val="24"/>
          <w:szCs w:val="24"/>
        </w:rPr>
        <w:t xml:space="preserve">the </w:t>
      </w:r>
      <w:r w:rsidR="002A35C9" w:rsidRPr="005B45AE">
        <w:rPr>
          <w:rFonts w:ascii="Times New Roman" w:hAnsi="Times New Roman" w:cs="Times New Roman"/>
          <w:sz w:val="24"/>
          <w:szCs w:val="24"/>
        </w:rPr>
        <w:t xml:space="preserve">destroyed configuration of catalytic pocket </w:t>
      </w:r>
      <w:r w:rsidR="00B44A15" w:rsidRPr="005B45AE">
        <w:rPr>
          <w:rFonts w:ascii="Times New Roman" w:hAnsi="Times New Roman" w:cs="Times New Roman"/>
          <w:sz w:val="24"/>
          <w:szCs w:val="24"/>
        </w:rPr>
        <w:t xml:space="preserve">eliminated </w:t>
      </w:r>
      <w:r w:rsidR="002A35C9" w:rsidRPr="005B45AE">
        <w:rPr>
          <w:rFonts w:ascii="Times New Roman" w:hAnsi="Times New Roman" w:cs="Times New Roman"/>
          <w:sz w:val="24"/>
          <w:szCs w:val="24"/>
        </w:rPr>
        <w:t xml:space="preserve">the activity. </w:t>
      </w:r>
      <w:r w:rsidR="004E7EBC" w:rsidRPr="005B45AE">
        <w:rPr>
          <w:rFonts w:ascii="Times New Roman" w:hAnsi="Times New Roman" w:cs="Times New Roman"/>
          <w:sz w:val="24"/>
          <w:szCs w:val="24"/>
        </w:rPr>
        <w:t>For CYP6B7,</w:t>
      </w:r>
      <w:r w:rsidR="00391212" w:rsidRPr="005B45AE">
        <w:rPr>
          <w:rFonts w:ascii="Times New Roman" w:hAnsi="Times New Roman" w:cs="Times New Roman"/>
          <w:sz w:val="24"/>
          <w:szCs w:val="24"/>
        </w:rPr>
        <w:t xml:space="preserve"> </w:t>
      </w:r>
      <w:r w:rsidR="004E7EBC" w:rsidRPr="005B45AE">
        <w:rPr>
          <w:rFonts w:ascii="Times New Roman" w:hAnsi="Times New Roman" w:cs="Times New Roman"/>
          <w:sz w:val="24"/>
          <w:szCs w:val="24"/>
        </w:rPr>
        <w:t>c</w:t>
      </w:r>
      <w:r w:rsidR="00051ECD" w:rsidRPr="005B45AE">
        <w:rPr>
          <w:rFonts w:ascii="Times New Roman" w:hAnsi="Times New Roman" w:cs="Times New Roman"/>
          <w:sz w:val="24"/>
          <w:szCs w:val="24"/>
        </w:rPr>
        <w:t xml:space="preserve">omparative analysis of the </w:t>
      </w:r>
      <w:r w:rsidR="000A7909" w:rsidRPr="005B45AE">
        <w:rPr>
          <w:rFonts w:ascii="Times New Roman" w:hAnsi="Times New Roman" w:cs="Times New Roman"/>
          <w:sz w:val="24"/>
          <w:szCs w:val="24"/>
        </w:rPr>
        <w:t xml:space="preserve">sequence </w:t>
      </w:r>
      <w:r w:rsidR="00051ECD" w:rsidRPr="005B45AE">
        <w:rPr>
          <w:rFonts w:ascii="Times New Roman" w:hAnsi="Times New Roman" w:cs="Times New Roman"/>
          <w:sz w:val="24"/>
          <w:szCs w:val="24"/>
        </w:rPr>
        <w:t xml:space="preserve">alignment has shown that </w:t>
      </w:r>
      <w:r w:rsidR="000A7909" w:rsidRPr="005B45AE">
        <w:rPr>
          <w:rFonts w:ascii="Times New Roman" w:hAnsi="Times New Roman" w:cs="Times New Roman"/>
          <w:sz w:val="24"/>
          <w:szCs w:val="24"/>
        </w:rPr>
        <w:t xml:space="preserve">there are </w:t>
      </w:r>
      <w:r w:rsidR="000A7909" w:rsidRPr="005B45AE">
        <w:rPr>
          <w:rFonts w:ascii="Times New Roman" w:hAnsi="Times New Roman" w:cs="Times New Roman"/>
          <w:sz w:val="24"/>
          <w:szCs w:val="24"/>
        </w:rPr>
        <w:lastRenderedPageBreak/>
        <w:t>11 polymorphic sites</w:t>
      </w:r>
      <w:r w:rsidR="00051ECD" w:rsidRPr="005B45AE">
        <w:rPr>
          <w:rFonts w:ascii="Times New Roman" w:hAnsi="Times New Roman" w:cs="Times New Roman"/>
          <w:sz w:val="24"/>
          <w:szCs w:val="24"/>
        </w:rPr>
        <w:t xml:space="preserve"> </w:t>
      </w:r>
      <w:r w:rsidR="000A7909" w:rsidRPr="005B45AE">
        <w:rPr>
          <w:rFonts w:ascii="Times New Roman" w:hAnsi="Times New Roman" w:cs="Times New Roman"/>
          <w:sz w:val="24"/>
          <w:szCs w:val="24"/>
        </w:rPr>
        <w:t xml:space="preserve">of CYP6B7 </w:t>
      </w:r>
      <w:r w:rsidR="00051ECD" w:rsidRPr="005B45AE">
        <w:rPr>
          <w:rFonts w:ascii="Times New Roman" w:hAnsi="Times New Roman" w:cs="Times New Roman"/>
          <w:sz w:val="24"/>
          <w:szCs w:val="24"/>
        </w:rPr>
        <w:t xml:space="preserve">in </w:t>
      </w:r>
      <w:r w:rsidR="000A7909" w:rsidRPr="005B45AE">
        <w:rPr>
          <w:rFonts w:ascii="Times New Roman" w:hAnsi="Times New Roman" w:cs="Times New Roman"/>
          <w:sz w:val="24"/>
          <w:szCs w:val="24"/>
        </w:rPr>
        <w:t>eight tested geographical populations collected from five countries located in Asia, Australia and Africa</w:t>
      </w:r>
      <w:r w:rsidR="005738C2" w:rsidRPr="005B45AE">
        <w:rPr>
          <w:rFonts w:ascii="Times New Roman" w:hAnsi="Times New Roman" w:cs="Times New Roman"/>
          <w:sz w:val="24"/>
          <w:szCs w:val="24"/>
        </w:rPr>
        <w:t xml:space="preserve"> (Figure S</w:t>
      </w:r>
      <w:r w:rsidR="006B63A1" w:rsidRPr="005B45AE">
        <w:rPr>
          <w:rFonts w:ascii="Times New Roman" w:hAnsi="Times New Roman" w:cs="Times New Roman"/>
          <w:sz w:val="24"/>
          <w:szCs w:val="24"/>
        </w:rPr>
        <w:t>3</w:t>
      </w:r>
      <w:r w:rsidR="005738C2" w:rsidRPr="005B45AE">
        <w:rPr>
          <w:rFonts w:ascii="Times New Roman" w:hAnsi="Times New Roman" w:cs="Times New Roman"/>
          <w:sz w:val="24"/>
          <w:szCs w:val="24"/>
        </w:rPr>
        <w:t>)</w:t>
      </w:r>
      <w:r w:rsidR="00775B1F" w:rsidRPr="005B45AE">
        <w:rPr>
          <w:rFonts w:ascii="Times New Roman" w:hAnsi="Times New Roman" w:cs="Times New Roman"/>
          <w:sz w:val="24"/>
          <w:szCs w:val="24"/>
        </w:rPr>
        <w:t xml:space="preserve">, but they do not show obvious distribution bias. </w:t>
      </w:r>
      <w:r w:rsidR="00916750" w:rsidRPr="005B45AE">
        <w:rPr>
          <w:rFonts w:ascii="Times New Roman" w:hAnsi="Times New Roman" w:cs="Times New Roman"/>
          <w:sz w:val="24"/>
          <w:szCs w:val="24"/>
        </w:rPr>
        <w:t>T</w:t>
      </w:r>
      <w:r w:rsidR="005738C2" w:rsidRPr="005B45AE">
        <w:rPr>
          <w:rFonts w:ascii="Times New Roman" w:hAnsi="Times New Roman" w:cs="Times New Roman"/>
          <w:sz w:val="24"/>
          <w:szCs w:val="24"/>
        </w:rPr>
        <w:t xml:space="preserve">wo </w:t>
      </w:r>
      <w:r w:rsidR="00213197" w:rsidRPr="005B45AE">
        <w:rPr>
          <w:rFonts w:ascii="Times New Roman" w:hAnsi="Times New Roman" w:cs="Times New Roman"/>
          <w:sz w:val="24"/>
          <w:szCs w:val="24"/>
        </w:rPr>
        <w:t>diverse</w:t>
      </w:r>
      <w:r w:rsidR="005738C2" w:rsidRPr="005B45AE">
        <w:rPr>
          <w:rFonts w:ascii="Times New Roman" w:hAnsi="Times New Roman" w:cs="Times New Roman"/>
          <w:sz w:val="24"/>
          <w:szCs w:val="24"/>
        </w:rPr>
        <w:t xml:space="preserve"> amino acids are within SRS</w:t>
      </w:r>
      <w:r w:rsidR="00435128" w:rsidRPr="005B45AE">
        <w:rPr>
          <w:rFonts w:ascii="Times New Roman" w:hAnsi="Times New Roman" w:cs="Times New Roman"/>
          <w:sz w:val="24"/>
          <w:szCs w:val="24"/>
        </w:rPr>
        <w:t>s</w:t>
      </w:r>
      <w:r w:rsidR="00F35AD2" w:rsidRPr="005B45AE">
        <w:rPr>
          <w:rFonts w:ascii="Times New Roman" w:hAnsi="Times New Roman" w:cs="Times New Roman"/>
          <w:sz w:val="24"/>
          <w:szCs w:val="24"/>
        </w:rPr>
        <w:t>:</w:t>
      </w:r>
      <w:r w:rsidR="005738C2" w:rsidRPr="005B45AE">
        <w:rPr>
          <w:rFonts w:ascii="Times New Roman" w:hAnsi="Times New Roman" w:cs="Times New Roman"/>
          <w:sz w:val="24"/>
          <w:szCs w:val="24"/>
        </w:rPr>
        <w:t xml:space="preserve"> I486T and L489P.</w:t>
      </w:r>
      <w:r w:rsidR="005822E5" w:rsidRPr="005B45AE">
        <w:rPr>
          <w:rFonts w:ascii="Times New Roman" w:hAnsi="Times New Roman" w:cs="Times New Roman"/>
          <w:sz w:val="24"/>
          <w:szCs w:val="24"/>
        </w:rPr>
        <w:t xml:space="preserve"> Ile</w:t>
      </w:r>
      <w:r w:rsidR="00775B1F" w:rsidRPr="005B45AE">
        <w:rPr>
          <w:rFonts w:ascii="Times New Roman" w:hAnsi="Times New Roman" w:cs="Times New Roman"/>
          <w:sz w:val="24"/>
          <w:szCs w:val="24"/>
        </w:rPr>
        <w:t xml:space="preserve">155 is specific to CYP6B7-FenR </w:t>
      </w:r>
      <w:r w:rsidR="00544E58" w:rsidRPr="005B45AE">
        <w:rPr>
          <w:rFonts w:ascii="Times New Roman" w:hAnsi="Times New Roman" w:cs="Times New Roman"/>
          <w:sz w:val="24"/>
          <w:szCs w:val="24"/>
        </w:rPr>
        <w:t xml:space="preserve">while </w:t>
      </w:r>
      <w:r w:rsidR="00AE0DF1" w:rsidRPr="005B45AE">
        <w:rPr>
          <w:rFonts w:ascii="Times New Roman" w:hAnsi="Times New Roman" w:cs="Times New Roman"/>
          <w:sz w:val="24"/>
          <w:szCs w:val="24"/>
        </w:rPr>
        <w:t>N</w:t>
      </w:r>
      <w:r w:rsidR="00775B1F" w:rsidRPr="005B45AE">
        <w:rPr>
          <w:rFonts w:ascii="Times New Roman" w:hAnsi="Times New Roman" w:cs="Times New Roman"/>
          <w:sz w:val="24"/>
          <w:szCs w:val="24"/>
        </w:rPr>
        <w:t>248</w:t>
      </w:r>
      <w:r w:rsidR="00AE0DF1" w:rsidRPr="005B45AE">
        <w:rPr>
          <w:rFonts w:ascii="Times New Roman" w:hAnsi="Times New Roman" w:cs="Times New Roman"/>
          <w:sz w:val="24"/>
          <w:szCs w:val="24"/>
        </w:rPr>
        <w:t>S</w:t>
      </w:r>
      <w:r w:rsidR="00775B1F" w:rsidRPr="005B45AE">
        <w:rPr>
          <w:rFonts w:ascii="Times New Roman" w:hAnsi="Times New Roman" w:cs="Times New Roman"/>
          <w:sz w:val="24"/>
          <w:szCs w:val="24"/>
        </w:rPr>
        <w:t xml:space="preserve"> </w:t>
      </w:r>
      <w:r w:rsidR="00AE0DF1" w:rsidRPr="005B45AE">
        <w:rPr>
          <w:rFonts w:ascii="Times New Roman" w:hAnsi="Times New Roman" w:cs="Times New Roman"/>
          <w:sz w:val="24"/>
          <w:szCs w:val="24"/>
        </w:rPr>
        <w:t>is also</w:t>
      </w:r>
      <w:r w:rsidR="00775B1F" w:rsidRPr="005B45AE">
        <w:rPr>
          <w:rFonts w:ascii="Times New Roman" w:hAnsi="Times New Roman" w:cs="Times New Roman"/>
          <w:sz w:val="24"/>
          <w:szCs w:val="24"/>
        </w:rPr>
        <w:t xml:space="preserve"> </w:t>
      </w:r>
      <w:r w:rsidR="00AE0DF1" w:rsidRPr="005B45AE">
        <w:rPr>
          <w:rFonts w:ascii="Times New Roman" w:hAnsi="Times New Roman" w:cs="Times New Roman"/>
          <w:sz w:val="24"/>
          <w:szCs w:val="24"/>
        </w:rPr>
        <w:t>present</w:t>
      </w:r>
      <w:r w:rsidR="00775B1F" w:rsidRPr="005B45AE">
        <w:rPr>
          <w:rFonts w:ascii="Times New Roman" w:hAnsi="Times New Roman" w:cs="Times New Roman"/>
          <w:sz w:val="24"/>
          <w:szCs w:val="24"/>
        </w:rPr>
        <w:t xml:space="preserve"> </w:t>
      </w:r>
      <w:r w:rsidR="00775B1F" w:rsidRPr="005B45AE">
        <w:rPr>
          <w:rFonts w:ascii="Times New Roman" w:hAnsi="Times New Roman" w:cs="Times New Roman" w:hint="eastAsia"/>
          <w:sz w:val="24"/>
          <w:szCs w:val="24"/>
        </w:rPr>
        <w:t>in</w:t>
      </w:r>
      <w:r w:rsidR="00775B1F" w:rsidRPr="005B45AE">
        <w:rPr>
          <w:rFonts w:ascii="Times New Roman" w:hAnsi="Times New Roman" w:cs="Times New Roman"/>
          <w:sz w:val="24"/>
          <w:szCs w:val="24"/>
        </w:rPr>
        <w:t xml:space="preserve"> GR strain from Australia. </w:t>
      </w:r>
      <w:r w:rsidR="00C51BD8" w:rsidRPr="005B45AE">
        <w:rPr>
          <w:rFonts w:ascii="Times New Roman" w:hAnsi="Times New Roman" w:cs="Times New Roman"/>
          <w:sz w:val="24"/>
          <w:szCs w:val="24"/>
        </w:rPr>
        <w:t xml:space="preserve">The key residue </w:t>
      </w:r>
      <w:r w:rsidR="00DE2A76" w:rsidRPr="005B45AE">
        <w:rPr>
          <w:rFonts w:ascii="Times New Roman" w:hAnsi="Times New Roman" w:cs="Times New Roman"/>
          <w:sz w:val="24"/>
          <w:szCs w:val="24"/>
        </w:rPr>
        <w:t xml:space="preserve">Pro489 is conserved in CYP6B7 of </w:t>
      </w:r>
      <w:r w:rsidR="004F59C9" w:rsidRPr="005B45AE">
        <w:rPr>
          <w:rFonts w:ascii="Times New Roman" w:hAnsi="Times New Roman" w:cs="Times New Roman"/>
          <w:sz w:val="24"/>
          <w:szCs w:val="24"/>
        </w:rPr>
        <w:t xml:space="preserve">the </w:t>
      </w:r>
      <w:r w:rsidR="00051ECD" w:rsidRPr="005B45AE">
        <w:rPr>
          <w:rFonts w:ascii="Times New Roman" w:hAnsi="Times New Roman" w:cs="Times New Roman"/>
          <w:sz w:val="24"/>
          <w:szCs w:val="24"/>
        </w:rPr>
        <w:t xml:space="preserve">other seven </w:t>
      </w:r>
      <w:r w:rsidR="00385543" w:rsidRPr="005B45AE">
        <w:rPr>
          <w:rFonts w:ascii="Times New Roman" w:hAnsi="Times New Roman" w:cs="Times New Roman"/>
          <w:sz w:val="24"/>
          <w:szCs w:val="24"/>
        </w:rPr>
        <w:t xml:space="preserve">populations </w:t>
      </w:r>
      <w:r w:rsidR="004E7EBC" w:rsidRPr="005B45AE">
        <w:rPr>
          <w:rFonts w:ascii="Times New Roman" w:hAnsi="Times New Roman" w:cs="Times New Roman"/>
          <w:sz w:val="24"/>
          <w:szCs w:val="24"/>
        </w:rPr>
        <w:t xml:space="preserve">(Figure 6B, </w:t>
      </w:r>
      <w:bookmarkStart w:id="20" w:name="OLE_LINK14"/>
      <w:bookmarkStart w:id="21" w:name="OLE_LINK19"/>
      <w:r w:rsidR="004E7EBC" w:rsidRPr="005B45AE">
        <w:rPr>
          <w:rFonts w:ascii="Times New Roman" w:hAnsi="Times New Roman" w:cs="Times New Roman"/>
          <w:sz w:val="24"/>
          <w:szCs w:val="24"/>
        </w:rPr>
        <w:t>Figure S</w:t>
      </w:r>
      <w:r w:rsidR="006B63A1" w:rsidRPr="005B45AE">
        <w:rPr>
          <w:rFonts w:ascii="Times New Roman" w:hAnsi="Times New Roman" w:cs="Times New Roman"/>
          <w:sz w:val="24"/>
          <w:szCs w:val="24"/>
        </w:rPr>
        <w:t>3</w:t>
      </w:r>
      <w:bookmarkEnd w:id="20"/>
      <w:bookmarkEnd w:id="21"/>
      <w:r w:rsidR="004E7EBC" w:rsidRPr="005B45AE">
        <w:rPr>
          <w:rFonts w:ascii="Times New Roman" w:hAnsi="Times New Roman" w:cs="Times New Roman"/>
          <w:sz w:val="24"/>
          <w:szCs w:val="24"/>
        </w:rPr>
        <w:t xml:space="preserve">). </w:t>
      </w:r>
      <w:r w:rsidR="00F23768" w:rsidRPr="005B45AE">
        <w:rPr>
          <w:rFonts w:ascii="Times New Roman" w:hAnsi="Times New Roman" w:cs="Times New Roman"/>
          <w:sz w:val="24"/>
          <w:szCs w:val="24"/>
        </w:rPr>
        <w:t>Meanwhile</w:t>
      </w:r>
      <w:r w:rsidR="00C51BD8" w:rsidRPr="005B45AE">
        <w:rPr>
          <w:rFonts w:ascii="Times New Roman" w:hAnsi="Times New Roman" w:cs="Times New Roman"/>
          <w:sz w:val="24"/>
          <w:szCs w:val="24"/>
        </w:rPr>
        <w:t>, the sequence alignment of CYP6B7/6B8 and seven xanthotoxin-metabolizing CYP6B P450s (Figure 6</w:t>
      </w:r>
      <w:r w:rsidR="00EB4345" w:rsidRPr="005B45AE">
        <w:rPr>
          <w:rFonts w:ascii="Times New Roman" w:hAnsi="Times New Roman" w:cs="Times New Roman"/>
          <w:sz w:val="24"/>
          <w:szCs w:val="24"/>
        </w:rPr>
        <w:t>B</w:t>
      </w:r>
      <w:r w:rsidR="00C51BD8" w:rsidRPr="005B45AE">
        <w:rPr>
          <w:rFonts w:ascii="Times New Roman" w:hAnsi="Times New Roman" w:cs="Times New Roman"/>
          <w:sz w:val="24"/>
          <w:szCs w:val="24"/>
        </w:rPr>
        <w:t xml:space="preserve">) show Pro489 is also conserved in other </w:t>
      </w:r>
      <w:r w:rsidR="00EB4345" w:rsidRPr="005B45AE">
        <w:rPr>
          <w:rFonts w:ascii="Times New Roman" w:hAnsi="Times New Roman" w:cs="Times New Roman"/>
          <w:sz w:val="24"/>
          <w:szCs w:val="24"/>
        </w:rPr>
        <w:t xml:space="preserve">CYP6B </w:t>
      </w:r>
      <w:r w:rsidR="00C51BD8" w:rsidRPr="005B45AE">
        <w:rPr>
          <w:rFonts w:ascii="Times New Roman" w:hAnsi="Times New Roman" w:cs="Times New Roman"/>
          <w:sz w:val="24"/>
          <w:szCs w:val="24"/>
        </w:rPr>
        <w:t xml:space="preserve">orthologs. </w:t>
      </w:r>
      <w:r w:rsidR="00F23768" w:rsidRPr="005B45AE">
        <w:rPr>
          <w:rFonts w:ascii="Times New Roman" w:hAnsi="Times New Roman" w:cs="Times New Roman"/>
          <w:sz w:val="24"/>
          <w:szCs w:val="24"/>
        </w:rPr>
        <w:t>It</w:t>
      </w:r>
      <w:r w:rsidR="0029273F" w:rsidRPr="005B45AE">
        <w:rPr>
          <w:rFonts w:ascii="Times New Roman" w:hAnsi="Times New Roman" w:cs="Times New Roman"/>
          <w:sz w:val="24"/>
          <w:szCs w:val="24"/>
        </w:rPr>
        <w:t xml:space="preserve"> impl</w:t>
      </w:r>
      <w:r w:rsidR="00F23768" w:rsidRPr="005B45AE">
        <w:rPr>
          <w:rFonts w:ascii="Times New Roman" w:hAnsi="Times New Roman" w:cs="Times New Roman"/>
          <w:sz w:val="24"/>
          <w:szCs w:val="24"/>
        </w:rPr>
        <w:t>ies</w:t>
      </w:r>
      <w:r w:rsidR="0029273F" w:rsidRPr="005B45AE">
        <w:rPr>
          <w:rFonts w:ascii="Times New Roman" w:hAnsi="Times New Roman" w:cs="Times New Roman"/>
          <w:sz w:val="24"/>
          <w:szCs w:val="24"/>
        </w:rPr>
        <w:t xml:space="preserve"> Pro</w:t>
      </w:r>
      <w:r w:rsidR="006A540E" w:rsidRPr="005B45AE">
        <w:rPr>
          <w:rFonts w:ascii="Times New Roman" w:hAnsi="Times New Roman" w:cs="Times New Roman"/>
          <w:sz w:val="24"/>
          <w:szCs w:val="24"/>
        </w:rPr>
        <w:t>489 is essential for catalyzing xanthotoxin</w:t>
      </w:r>
      <w:r w:rsidR="00212820" w:rsidRPr="005B45AE">
        <w:rPr>
          <w:rFonts w:ascii="Times New Roman" w:hAnsi="Times New Roman" w:cs="Times New Roman"/>
          <w:sz w:val="24"/>
          <w:szCs w:val="24"/>
        </w:rPr>
        <w:t xml:space="preserve"> </w:t>
      </w:r>
      <w:r w:rsidR="002708BA" w:rsidRPr="005B45AE">
        <w:rPr>
          <w:rFonts w:ascii="Times New Roman" w:hAnsi="Times New Roman" w:cs="Times New Roman"/>
          <w:sz w:val="24"/>
          <w:szCs w:val="24"/>
        </w:rPr>
        <w:t xml:space="preserve">by </w:t>
      </w:r>
      <w:r w:rsidR="00212820" w:rsidRPr="005B45AE">
        <w:rPr>
          <w:rFonts w:ascii="Times New Roman" w:hAnsi="Times New Roman" w:cs="Times New Roman"/>
          <w:sz w:val="24"/>
          <w:szCs w:val="24"/>
        </w:rPr>
        <w:t>CYP6B P450s</w:t>
      </w:r>
      <w:r w:rsidR="003257E2" w:rsidRPr="005B45AE">
        <w:rPr>
          <w:rFonts w:ascii="Times New Roman" w:hAnsi="Times New Roman" w:cs="Times New Roman"/>
          <w:sz w:val="24"/>
          <w:szCs w:val="24"/>
        </w:rPr>
        <w:t xml:space="preserve"> and our modelling </w:t>
      </w:r>
      <w:r w:rsidR="00DB7CAB" w:rsidRPr="005B45AE">
        <w:rPr>
          <w:rFonts w:ascii="Times New Roman" w:hAnsi="Times New Roman" w:cs="Times New Roman"/>
          <w:sz w:val="24"/>
          <w:szCs w:val="24"/>
        </w:rPr>
        <w:t xml:space="preserve">suggests </w:t>
      </w:r>
      <w:r w:rsidR="0075597F" w:rsidRPr="005B45AE">
        <w:rPr>
          <w:rFonts w:ascii="Times New Roman" w:hAnsi="Times New Roman" w:cs="Times New Roman"/>
          <w:sz w:val="24"/>
          <w:szCs w:val="24"/>
        </w:rPr>
        <w:t>Pro489</w:t>
      </w:r>
      <w:r w:rsidR="00DB7CAB" w:rsidRPr="005B45AE">
        <w:rPr>
          <w:rFonts w:ascii="Times New Roman" w:hAnsi="Times New Roman" w:cs="Times New Roman"/>
          <w:sz w:val="24"/>
          <w:szCs w:val="24"/>
        </w:rPr>
        <w:t xml:space="preserve"> </w:t>
      </w:r>
      <w:r w:rsidR="004A6EDB" w:rsidRPr="005B45AE">
        <w:rPr>
          <w:rFonts w:ascii="Times New Roman" w:hAnsi="Times New Roman" w:cs="Times New Roman"/>
          <w:sz w:val="24"/>
          <w:szCs w:val="24"/>
        </w:rPr>
        <w:t xml:space="preserve">exerts its </w:t>
      </w:r>
      <w:r w:rsidR="00DB7CAB" w:rsidRPr="005B45AE">
        <w:rPr>
          <w:rFonts w:ascii="Times New Roman" w:hAnsi="Times New Roman" w:cs="Times New Roman"/>
          <w:sz w:val="24"/>
          <w:szCs w:val="24"/>
        </w:rPr>
        <w:t xml:space="preserve">effect </w:t>
      </w:r>
      <w:r w:rsidR="004A6EDB" w:rsidRPr="005B45AE">
        <w:rPr>
          <w:rFonts w:ascii="Times New Roman" w:hAnsi="Times New Roman" w:cs="Times New Roman"/>
          <w:sz w:val="24"/>
          <w:szCs w:val="24"/>
        </w:rPr>
        <w:t>allosterically</w:t>
      </w:r>
      <w:r w:rsidR="00BD62E0" w:rsidRPr="005B45AE">
        <w:rPr>
          <w:rFonts w:ascii="Times New Roman" w:hAnsi="Times New Roman" w:cs="Times New Roman"/>
          <w:sz w:val="24"/>
          <w:szCs w:val="24"/>
        </w:rPr>
        <w:t>, as op</w:t>
      </w:r>
      <w:r w:rsidR="006620BE" w:rsidRPr="005B45AE">
        <w:rPr>
          <w:rFonts w:ascii="Times New Roman" w:hAnsi="Times New Roman" w:cs="Times New Roman"/>
          <w:sz w:val="24"/>
          <w:szCs w:val="24"/>
        </w:rPr>
        <w:t xml:space="preserve">posed to being a direct binding </w:t>
      </w:r>
      <w:r w:rsidR="00BD62E0" w:rsidRPr="005B45AE">
        <w:rPr>
          <w:rFonts w:ascii="Times New Roman" w:hAnsi="Times New Roman" w:cs="Times New Roman"/>
          <w:sz w:val="24"/>
          <w:szCs w:val="24"/>
        </w:rPr>
        <w:t>contact</w:t>
      </w:r>
      <w:r w:rsidR="006620BE" w:rsidRPr="005B45AE">
        <w:rPr>
          <w:rFonts w:ascii="Times New Roman" w:hAnsi="Times New Roman" w:cs="Times New Roman"/>
          <w:sz w:val="24"/>
          <w:szCs w:val="24"/>
        </w:rPr>
        <w:t>.</w:t>
      </w:r>
    </w:p>
    <w:p w14:paraId="27B44D2D" w14:textId="6BBB97FC" w:rsidR="00FC0A06" w:rsidRPr="005B45AE" w:rsidRDefault="00F23768" w:rsidP="005B45AE">
      <w:pPr>
        <w:spacing w:line="480" w:lineRule="auto"/>
        <w:ind w:firstLineChars="200" w:firstLine="480"/>
        <w:rPr>
          <w:rFonts w:ascii="Times New Roman" w:hAnsi="Times New Roman" w:cs="Times New Roman"/>
          <w:sz w:val="24"/>
          <w:szCs w:val="24"/>
        </w:rPr>
      </w:pPr>
      <w:r w:rsidRPr="005B45AE">
        <w:rPr>
          <w:rFonts w:ascii="Times New Roman" w:hAnsi="Times New Roman" w:cs="Times New Roman"/>
          <w:sz w:val="24"/>
          <w:szCs w:val="24"/>
        </w:rPr>
        <w:t>T</w:t>
      </w:r>
      <w:r w:rsidR="00885213" w:rsidRPr="005B45AE">
        <w:rPr>
          <w:rFonts w:ascii="Times New Roman" w:hAnsi="Times New Roman" w:cs="Times New Roman"/>
          <w:sz w:val="24"/>
          <w:szCs w:val="24"/>
        </w:rPr>
        <w:t xml:space="preserve">he </w:t>
      </w:r>
      <w:r w:rsidR="00885213" w:rsidRPr="005B45AE">
        <w:rPr>
          <w:rFonts w:ascii="Times New Roman" w:hAnsi="Times New Roman" w:cs="Times New Roman" w:hint="eastAsia"/>
          <w:sz w:val="24"/>
          <w:szCs w:val="24"/>
        </w:rPr>
        <w:t>presenc</w:t>
      </w:r>
      <w:r w:rsidR="00885213" w:rsidRPr="005B45AE">
        <w:rPr>
          <w:rFonts w:ascii="Times New Roman" w:hAnsi="Times New Roman" w:cs="Times New Roman"/>
          <w:sz w:val="24"/>
          <w:szCs w:val="24"/>
        </w:rPr>
        <w:t xml:space="preserve">e of </w:t>
      </w:r>
      <w:r w:rsidR="00346D21" w:rsidRPr="005B45AE">
        <w:rPr>
          <w:rFonts w:ascii="Times New Roman" w:hAnsi="Times New Roman" w:cs="Times New Roman"/>
          <w:sz w:val="24"/>
          <w:szCs w:val="24"/>
        </w:rPr>
        <w:t xml:space="preserve">the loss-of-function </w:t>
      </w:r>
      <w:r w:rsidR="00885213" w:rsidRPr="005B45AE">
        <w:rPr>
          <w:rFonts w:ascii="Times New Roman" w:hAnsi="Times New Roman" w:cs="Times New Roman"/>
          <w:sz w:val="24"/>
          <w:szCs w:val="24"/>
        </w:rPr>
        <w:t>L489</w:t>
      </w:r>
      <w:r w:rsidR="00346D21" w:rsidRPr="005B45AE">
        <w:rPr>
          <w:rFonts w:ascii="Times New Roman" w:hAnsi="Times New Roman" w:cs="Times New Roman"/>
          <w:sz w:val="24"/>
          <w:szCs w:val="24"/>
        </w:rPr>
        <w:t>P mutant</w:t>
      </w:r>
      <w:r w:rsidR="00885213" w:rsidRPr="005B45AE">
        <w:rPr>
          <w:rFonts w:ascii="Times New Roman" w:hAnsi="Times New Roman" w:cs="Times New Roman"/>
          <w:sz w:val="24"/>
          <w:szCs w:val="24"/>
        </w:rPr>
        <w:t xml:space="preserve"> </w:t>
      </w:r>
      <w:r w:rsidR="002463ED" w:rsidRPr="005B45AE">
        <w:rPr>
          <w:rFonts w:ascii="Times New Roman" w:hAnsi="Times New Roman" w:cs="Times New Roman"/>
          <w:sz w:val="24"/>
          <w:szCs w:val="24"/>
        </w:rPr>
        <w:t xml:space="preserve">of CYP6B7 </w:t>
      </w:r>
      <w:r w:rsidR="00885213" w:rsidRPr="005B45AE">
        <w:rPr>
          <w:rFonts w:ascii="Times New Roman" w:hAnsi="Times New Roman" w:cs="Times New Roman"/>
          <w:sz w:val="24"/>
          <w:szCs w:val="24"/>
        </w:rPr>
        <w:t xml:space="preserve">in </w:t>
      </w:r>
      <w:proofErr w:type="spellStart"/>
      <w:r w:rsidR="00885213" w:rsidRPr="005B45AE">
        <w:rPr>
          <w:rFonts w:ascii="Times New Roman" w:hAnsi="Times New Roman" w:cs="Times New Roman"/>
          <w:sz w:val="24"/>
          <w:szCs w:val="24"/>
        </w:rPr>
        <w:t>FenR</w:t>
      </w:r>
      <w:proofErr w:type="spellEnd"/>
      <w:r w:rsidR="00885213" w:rsidRPr="005B45AE">
        <w:rPr>
          <w:rFonts w:ascii="Times New Roman" w:hAnsi="Times New Roman" w:cs="Times New Roman"/>
          <w:sz w:val="24"/>
          <w:szCs w:val="24"/>
        </w:rPr>
        <w:t xml:space="preserve"> populations of </w:t>
      </w:r>
      <w:r w:rsidR="00885213" w:rsidRPr="005B45AE">
        <w:rPr>
          <w:rFonts w:ascii="Times New Roman" w:hAnsi="Times New Roman" w:cs="Times New Roman"/>
          <w:i/>
          <w:sz w:val="24"/>
          <w:szCs w:val="24"/>
        </w:rPr>
        <w:t>H. armigera</w:t>
      </w:r>
      <w:r w:rsidR="00885213" w:rsidRPr="005B45AE">
        <w:rPr>
          <w:rFonts w:ascii="Times New Roman" w:hAnsi="Times New Roman" w:cs="Times New Roman"/>
          <w:sz w:val="24"/>
          <w:szCs w:val="24"/>
        </w:rPr>
        <w:t xml:space="preserve"> m</w:t>
      </w:r>
      <w:r w:rsidRPr="005B45AE">
        <w:rPr>
          <w:rFonts w:ascii="Times New Roman" w:hAnsi="Times New Roman" w:cs="Times New Roman"/>
          <w:sz w:val="24"/>
          <w:szCs w:val="24"/>
        </w:rPr>
        <w:t>ight</w:t>
      </w:r>
      <w:r w:rsidR="00885213" w:rsidRPr="005B45AE">
        <w:rPr>
          <w:rFonts w:ascii="Times New Roman" w:hAnsi="Times New Roman" w:cs="Times New Roman"/>
          <w:sz w:val="24"/>
          <w:szCs w:val="24"/>
        </w:rPr>
        <w:t xml:space="preserve"> be a consequence of contingent evolution. </w:t>
      </w:r>
      <w:r w:rsidR="00DD3D10" w:rsidRPr="005B45AE">
        <w:rPr>
          <w:rFonts w:ascii="Times New Roman" w:hAnsi="Times New Roman" w:cs="Times New Roman"/>
          <w:sz w:val="24"/>
          <w:szCs w:val="24"/>
        </w:rPr>
        <w:t xml:space="preserve">As shown in </w:t>
      </w:r>
      <w:r w:rsidR="004F59C9" w:rsidRPr="005B45AE">
        <w:rPr>
          <w:rFonts w:ascii="Times New Roman" w:hAnsi="Times New Roman" w:cs="Times New Roman"/>
          <w:sz w:val="24"/>
          <w:szCs w:val="24"/>
        </w:rPr>
        <w:t xml:space="preserve">the </w:t>
      </w:r>
      <w:r w:rsidR="00DD3D10" w:rsidRPr="005B45AE">
        <w:rPr>
          <w:rFonts w:ascii="Times New Roman" w:hAnsi="Times New Roman" w:cs="Times New Roman"/>
          <w:sz w:val="24"/>
          <w:szCs w:val="24"/>
        </w:rPr>
        <w:t>previous study</w:t>
      </w:r>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Nauen</w:t>
      </w:r>
      <w:proofErr w:type="spellEnd"/>
      <w:r w:rsidR="008B3DFD">
        <w:rPr>
          <w:rFonts w:ascii="Times New Roman" w:hAnsi="Times New Roman" w:cs="Times New Roman"/>
          <w:color w:val="080000"/>
          <w:kern w:val="0"/>
          <w:sz w:val="24"/>
          <w:szCs w:val="24"/>
        </w:rPr>
        <w:t xml:space="preserve"> et al., 2021; </w:t>
      </w:r>
      <w:proofErr w:type="spellStart"/>
      <w:r w:rsidR="008B3DFD">
        <w:rPr>
          <w:rFonts w:ascii="Times New Roman" w:hAnsi="Times New Roman" w:cs="Times New Roman"/>
          <w:color w:val="080000"/>
          <w:kern w:val="0"/>
          <w:sz w:val="24"/>
          <w:szCs w:val="24"/>
        </w:rPr>
        <w:t>Vandenhole</w:t>
      </w:r>
      <w:proofErr w:type="spellEnd"/>
      <w:r w:rsidR="008B3DFD">
        <w:rPr>
          <w:rFonts w:ascii="Times New Roman" w:hAnsi="Times New Roman" w:cs="Times New Roman"/>
          <w:color w:val="080000"/>
          <w:kern w:val="0"/>
          <w:sz w:val="24"/>
          <w:szCs w:val="24"/>
        </w:rPr>
        <w:t xml:space="preserve"> et al., 2021)</w:t>
      </w:r>
      <w:r w:rsidR="00DD3D10" w:rsidRPr="005B45AE">
        <w:rPr>
          <w:rFonts w:ascii="Times New Roman" w:hAnsi="Times New Roman" w:cs="Times New Roman"/>
          <w:sz w:val="24"/>
          <w:szCs w:val="24"/>
        </w:rPr>
        <w:t xml:space="preserve">, the </w:t>
      </w:r>
      <w:r w:rsidR="00E905F5" w:rsidRPr="005B45AE">
        <w:rPr>
          <w:rFonts w:ascii="Times New Roman" w:hAnsi="Times New Roman" w:cs="Times New Roman"/>
          <w:sz w:val="24"/>
          <w:szCs w:val="24"/>
        </w:rPr>
        <w:t>lepidopteran</w:t>
      </w:r>
      <w:r w:rsidR="00AD7252" w:rsidRPr="005B45AE">
        <w:rPr>
          <w:rFonts w:ascii="Times New Roman" w:hAnsi="Times New Roman" w:cs="Times New Roman"/>
          <w:sz w:val="24"/>
          <w:szCs w:val="24"/>
        </w:rPr>
        <w:t>-</w:t>
      </w:r>
      <w:r w:rsidR="00E905F5" w:rsidRPr="005B45AE">
        <w:rPr>
          <w:rFonts w:ascii="Times New Roman" w:hAnsi="Times New Roman" w:cs="Times New Roman"/>
          <w:sz w:val="24"/>
          <w:szCs w:val="24"/>
        </w:rPr>
        <w:t xml:space="preserve">specific </w:t>
      </w:r>
      <w:r w:rsidR="00181A72" w:rsidRPr="005B45AE">
        <w:rPr>
          <w:rFonts w:ascii="Times New Roman" w:hAnsi="Times New Roman" w:cs="Times New Roman"/>
          <w:sz w:val="24"/>
          <w:szCs w:val="24"/>
        </w:rPr>
        <w:t xml:space="preserve">CYP6B </w:t>
      </w:r>
      <w:r w:rsidR="00DD3D10" w:rsidRPr="005B45AE">
        <w:rPr>
          <w:rFonts w:ascii="Times New Roman" w:hAnsi="Times New Roman" w:cs="Times New Roman"/>
          <w:sz w:val="24"/>
          <w:szCs w:val="24"/>
        </w:rPr>
        <w:t>P450s</w:t>
      </w:r>
      <w:r w:rsidR="00181A72" w:rsidRPr="005B45AE">
        <w:rPr>
          <w:rFonts w:ascii="Times New Roman" w:hAnsi="Times New Roman" w:cs="Times New Roman"/>
          <w:sz w:val="24"/>
          <w:szCs w:val="24"/>
        </w:rPr>
        <w:t xml:space="preserve"> </w:t>
      </w:r>
      <w:r w:rsidR="00E905F5" w:rsidRPr="005B45AE">
        <w:rPr>
          <w:rFonts w:ascii="Times New Roman" w:hAnsi="Times New Roman" w:cs="Times New Roman"/>
          <w:sz w:val="24"/>
          <w:szCs w:val="24"/>
        </w:rPr>
        <w:t>are the most reported detoxification P450s with broad substrate</w:t>
      </w:r>
      <w:r w:rsidR="002A1253" w:rsidRPr="005B45AE">
        <w:rPr>
          <w:rFonts w:ascii="Times New Roman" w:hAnsi="Times New Roman" w:cs="Times New Roman"/>
          <w:sz w:val="24"/>
          <w:szCs w:val="24"/>
        </w:rPr>
        <w:t xml:space="preserve"> profile</w:t>
      </w:r>
      <w:r w:rsidR="004F59C9" w:rsidRPr="005B45AE">
        <w:rPr>
          <w:rFonts w:ascii="Times New Roman" w:hAnsi="Times New Roman" w:cs="Times New Roman"/>
          <w:sz w:val="24"/>
          <w:szCs w:val="24"/>
        </w:rPr>
        <w:t>s</w:t>
      </w:r>
      <w:r w:rsidR="00E905F5" w:rsidRPr="005B45AE">
        <w:rPr>
          <w:rFonts w:ascii="Times New Roman" w:hAnsi="Times New Roman" w:cs="Times New Roman"/>
          <w:sz w:val="24"/>
          <w:szCs w:val="24"/>
        </w:rPr>
        <w:t xml:space="preserve"> that widely participate in </w:t>
      </w:r>
      <w:r w:rsidR="002A1253" w:rsidRPr="005B45AE">
        <w:rPr>
          <w:rFonts w:ascii="Times New Roman" w:hAnsi="Times New Roman" w:cs="Times New Roman"/>
          <w:sz w:val="24"/>
          <w:szCs w:val="24"/>
        </w:rPr>
        <w:t xml:space="preserve">insect </w:t>
      </w:r>
      <w:r w:rsidR="00E905F5" w:rsidRPr="005B45AE">
        <w:rPr>
          <w:rFonts w:ascii="Times New Roman" w:hAnsi="Times New Roman" w:cs="Times New Roman"/>
          <w:sz w:val="24"/>
          <w:szCs w:val="24"/>
        </w:rPr>
        <w:t xml:space="preserve">chemical defense. </w:t>
      </w:r>
      <w:r w:rsidR="002A1253" w:rsidRPr="005B45AE">
        <w:rPr>
          <w:rFonts w:ascii="Times New Roman" w:hAnsi="Times New Roman" w:cs="Times New Roman"/>
          <w:sz w:val="24"/>
          <w:szCs w:val="24"/>
        </w:rPr>
        <w:t xml:space="preserve">But </w:t>
      </w:r>
      <w:r w:rsidR="006620BE" w:rsidRPr="005B45AE">
        <w:rPr>
          <w:rFonts w:ascii="Times New Roman" w:hAnsi="Times New Roman" w:cs="Times New Roman"/>
          <w:sz w:val="24"/>
          <w:szCs w:val="24"/>
        </w:rPr>
        <w:t xml:space="preserve">our </w:t>
      </w:r>
      <w:r w:rsidR="00F83BDB" w:rsidRPr="005B45AE">
        <w:rPr>
          <w:rFonts w:ascii="Times New Roman" w:hAnsi="Times New Roman" w:cs="Times New Roman"/>
          <w:sz w:val="24"/>
          <w:szCs w:val="24"/>
        </w:rPr>
        <w:t xml:space="preserve">recent genome mining </w:t>
      </w:r>
      <w:r w:rsidR="00244513" w:rsidRPr="005B45AE">
        <w:rPr>
          <w:rFonts w:ascii="Times New Roman" w:hAnsi="Times New Roman" w:cs="Times New Roman"/>
          <w:sz w:val="24"/>
          <w:szCs w:val="24"/>
        </w:rPr>
        <w:t>project</w:t>
      </w:r>
      <w:r w:rsidR="007C0178" w:rsidRPr="005B45AE">
        <w:rPr>
          <w:rFonts w:ascii="Times New Roman" w:hAnsi="Times New Roman" w:cs="Times New Roman"/>
          <w:sz w:val="24"/>
          <w:szCs w:val="24"/>
        </w:rPr>
        <w:t xml:space="preserve"> found that the CYP6B subfamily underwent rapid evolutionary changes involving multiple gene duplications and deletions that they “bloomed” in several species but </w:t>
      </w:r>
      <w:r w:rsidR="00E1752C" w:rsidRPr="005B45AE">
        <w:rPr>
          <w:rFonts w:ascii="Times New Roman" w:hAnsi="Times New Roman" w:cs="Times New Roman"/>
          <w:sz w:val="24"/>
          <w:szCs w:val="24"/>
        </w:rPr>
        <w:t xml:space="preserve">were </w:t>
      </w:r>
      <w:r w:rsidR="006620BE" w:rsidRPr="005B45AE">
        <w:rPr>
          <w:rFonts w:ascii="Times New Roman" w:hAnsi="Times New Roman" w:cs="Times New Roman"/>
          <w:sz w:val="24"/>
          <w:szCs w:val="24"/>
        </w:rPr>
        <w:t xml:space="preserve">also </w:t>
      </w:r>
      <w:r w:rsidR="007C0178" w:rsidRPr="005B45AE">
        <w:rPr>
          <w:rFonts w:ascii="Times New Roman" w:hAnsi="Times New Roman" w:cs="Times New Roman"/>
          <w:sz w:val="24"/>
          <w:szCs w:val="24"/>
        </w:rPr>
        <w:t xml:space="preserve">entirely lost </w:t>
      </w:r>
      <w:r w:rsidR="006620BE" w:rsidRPr="005B45AE">
        <w:rPr>
          <w:rFonts w:ascii="Times New Roman" w:hAnsi="Times New Roman" w:cs="Times New Roman"/>
          <w:sz w:val="24"/>
          <w:szCs w:val="24"/>
        </w:rPr>
        <w:t>in</w:t>
      </w:r>
      <w:r w:rsidR="007C0178" w:rsidRPr="005B45AE">
        <w:rPr>
          <w:rFonts w:ascii="Times New Roman" w:hAnsi="Times New Roman" w:cs="Times New Roman"/>
          <w:sz w:val="24"/>
          <w:szCs w:val="24"/>
        </w:rPr>
        <w:t xml:space="preserve"> </w:t>
      </w:r>
      <w:r w:rsidR="006620BE" w:rsidRPr="005B45AE">
        <w:rPr>
          <w:rFonts w:ascii="Times New Roman" w:hAnsi="Times New Roman" w:cs="Times New Roman"/>
          <w:sz w:val="24"/>
          <w:szCs w:val="24"/>
        </w:rPr>
        <w:t>ten</w:t>
      </w:r>
      <w:r w:rsidR="007C0178" w:rsidRPr="005B45AE">
        <w:rPr>
          <w:rFonts w:ascii="Times New Roman" w:hAnsi="Times New Roman" w:cs="Times New Roman"/>
          <w:sz w:val="24"/>
          <w:szCs w:val="24"/>
        </w:rPr>
        <w:t xml:space="preserve"> </w:t>
      </w:r>
      <w:r w:rsidR="006620BE" w:rsidRPr="005B45AE">
        <w:rPr>
          <w:rFonts w:ascii="Times New Roman" w:hAnsi="Times New Roman" w:cs="Times New Roman"/>
          <w:sz w:val="24"/>
          <w:szCs w:val="24"/>
        </w:rPr>
        <w:t xml:space="preserve">investigated </w:t>
      </w:r>
      <w:r w:rsidR="007C0178" w:rsidRPr="005B45AE">
        <w:rPr>
          <w:rFonts w:ascii="Times New Roman" w:hAnsi="Times New Roman" w:cs="Times New Roman"/>
          <w:sz w:val="24"/>
          <w:szCs w:val="24"/>
        </w:rPr>
        <w:t>species simultaneously</w:t>
      </w:r>
      <w:r w:rsidR="008B3DFD">
        <w:rPr>
          <w:rFonts w:ascii="Times New Roman" w:hAnsi="Times New Roman" w:cs="Times New Roman"/>
          <w:color w:val="080000"/>
          <w:kern w:val="0"/>
          <w:sz w:val="24"/>
          <w:szCs w:val="24"/>
        </w:rPr>
        <w:t xml:space="preserve"> (Shi et al., 2021)</w:t>
      </w:r>
      <w:r w:rsidR="00181A72" w:rsidRPr="005B45AE">
        <w:rPr>
          <w:rFonts w:ascii="Times New Roman" w:hAnsi="Times New Roman" w:cs="Times New Roman"/>
          <w:sz w:val="24"/>
          <w:szCs w:val="24"/>
        </w:rPr>
        <w:t xml:space="preserve">. </w:t>
      </w:r>
      <w:r w:rsidR="00813F17" w:rsidRPr="005B45AE">
        <w:rPr>
          <w:rFonts w:ascii="Times New Roman" w:hAnsi="Times New Roman" w:cs="Times New Roman"/>
          <w:sz w:val="24"/>
          <w:szCs w:val="24"/>
        </w:rPr>
        <w:t>Here, t</w:t>
      </w:r>
      <w:r w:rsidR="007625C8" w:rsidRPr="005B45AE">
        <w:rPr>
          <w:rFonts w:ascii="Times New Roman" w:hAnsi="Times New Roman" w:cs="Times New Roman"/>
          <w:sz w:val="24"/>
          <w:szCs w:val="24"/>
        </w:rPr>
        <w:t xml:space="preserve">he </w:t>
      </w:r>
      <w:r w:rsidR="00B2361A" w:rsidRPr="005B45AE">
        <w:rPr>
          <w:rFonts w:ascii="Times New Roman" w:hAnsi="Times New Roman" w:cs="Times New Roman"/>
          <w:sz w:val="24"/>
          <w:szCs w:val="24"/>
        </w:rPr>
        <w:t>genetic variation</w:t>
      </w:r>
      <w:r w:rsidR="007625C8" w:rsidRPr="005B45AE">
        <w:rPr>
          <w:rFonts w:ascii="Times New Roman" w:hAnsi="Times New Roman" w:cs="Times New Roman"/>
          <w:sz w:val="24"/>
          <w:szCs w:val="24"/>
        </w:rPr>
        <w:t xml:space="preserve"> of </w:t>
      </w:r>
      <w:r w:rsidR="006A540E" w:rsidRPr="005B45AE">
        <w:rPr>
          <w:rFonts w:ascii="Times New Roman" w:hAnsi="Times New Roman" w:cs="Times New Roman"/>
          <w:sz w:val="24"/>
          <w:szCs w:val="24"/>
        </w:rPr>
        <w:t>FenR-</w:t>
      </w:r>
      <w:r w:rsidR="007625C8" w:rsidRPr="005B45AE">
        <w:rPr>
          <w:rFonts w:ascii="Times New Roman" w:hAnsi="Times New Roman" w:cs="Times New Roman"/>
          <w:sz w:val="24"/>
          <w:szCs w:val="24"/>
        </w:rPr>
        <w:t xml:space="preserve">CYP6B7 </w:t>
      </w:r>
      <w:r w:rsidR="00C9288E" w:rsidRPr="005B45AE">
        <w:rPr>
          <w:rFonts w:ascii="Times New Roman" w:hAnsi="Times New Roman" w:cs="Times New Roman"/>
          <w:sz w:val="24"/>
          <w:szCs w:val="24"/>
        </w:rPr>
        <w:t xml:space="preserve">not only </w:t>
      </w:r>
      <w:r w:rsidR="00181A72" w:rsidRPr="005B45AE">
        <w:rPr>
          <w:rFonts w:ascii="Times New Roman" w:hAnsi="Times New Roman" w:cs="Times New Roman"/>
          <w:sz w:val="24"/>
          <w:szCs w:val="24"/>
        </w:rPr>
        <w:t xml:space="preserve">again </w:t>
      </w:r>
      <w:r w:rsidR="006A540E" w:rsidRPr="005B45AE">
        <w:rPr>
          <w:rFonts w:ascii="Times New Roman" w:hAnsi="Times New Roman" w:cs="Times New Roman"/>
          <w:sz w:val="24"/>
          <w:szCs w:val="24"/>
        </w:rPr>
        <w:t xml:space="preserve">reflects </w:t>
      </w:r>
      <w:r w:rsidR="007625C8" w:rsidRPr="005B45AE">
        <w:rPr>
          <w:rFonts w:ascii="Times New Roman" w:hAnsi="Times New Roman" w:cs="Times New Roman"/>
          <w:sz w:val="24"/>
          <w:szCs w:val="24"/>
        </w:rPr>
        <w:t xml:space="preserve">the </w:t>
      </w:r>
      <w:r w:rsidR="007C0178" w:rsidRPr="005B45AE">
        <w:rPr>
          <w:rFonts w:ascii="Times New Roman" w:hAnsi="Times New Roman" w:cs="Times New Roman"/>
          <w:sz w:val="24"/>
          <w:szCs w:val="24"/>
        </w:rPr>
        <w:t>dynamic variation</w:t>
      </w:r>
      <w:r w:rsidR="00DD3D10" w:rsidRPr="005B45AE">
        <w:rPr>
          <w:rFonts w:ascii="Times New Roman" w:hAnsi="Times New Roman" w:cs="Times New Roman"/>
          <w:sz w:val="24"/>
          <w:szCs w:val="24"/>
        </w:rPr>
        <w:t xml:space="preserve"> of this subfamily and</w:t>
      </w:r>
      <w:r w:rsidR="00826AF8" w:rsidRPr="005B45AE">
        <w:rPr>
          <w:rFonts w:ascii="Times New Roman" w:hAnsi="Times New Roman" w:cs="Times New Roman"/>
          <w:sz w:val="24"/>
          <w:szCs w:val="24"/>
        </w:rPr>
        <w:t xml:space="preserve"> of</w:t>
      </w:r>
      <w:r w:rsidR="00DD3D10" w:rsidRPr="005B45AE">
        <w:rPr>
          <w:rFonts w:ascii="Times New Roman" w:hAnsi="Times New Roman" w:cs="Times New Roman"/>
          <w:sz w:val="24"/>
          <w:szCs w:val="24"/>
        </w:rPr>
        <w:t xml:space="preserve"> </w:t>
      </w:r>
      <w:r w:rsidR="007F16B1" w:rsidRPr="005B45AE">
        <w:rPr>
          <w:rFonts w:ascii="Times New Roman" w:hAnsi="Times New Roman" w:cs="Times New Roman"/>
          <w:sz w:val="24"/>
          <w:szCs w:val="24"/>
        </w:rPr>
        <w:t>insect xanthotoxin-</w:t>
      </w:r>
      <w:r w:rsidR="009A6543" w:rsidRPr="005B45AE">
        <w:rPr>
          <w:rFonts w:ascii="Times New Roman" w:hAnsi="Times New Roman" w:cs="Times New Roman"/>
          <w:sz w:val="24"/>
          <w:szCs w:val="24"/>
        </w:rPr>
        <w:t>metabolizing</w:t>
      </w:r>
      <w:r w:rsidR="007F16B1" w:rsidRPr="005B45AE">
        <w:rPr>
          <w:rFonts w:ascii="Times New Roman" w:hAnsi="Times New Roman" w:cs="Times New Roman"/>
          <w:sz w:val="24"/>
          <w:szCs w:val="24"/>
        </w:rPr>
        <w:t xml:space="preserve"> P450s</w:t>
      </w:r>
      <w:r w:rsidR="00C9288E" w:rsidRPr="005B45AE">
        <w:rPr>
          <w:rFonts w:ascii="Times New Roman" w:hAnsi="Times New Roman" w:cs="Times New Roman"/>
          <w:sz w:val="24"/>
          <w:szCs w:val="24"/>
        </w:rPr>
        <w:t xml:space="preserve">, but also </w:t>
      </w:r>
      <w:r w:rsidR="009A6543" w:rsidRPr="005B45AE">
        <w:rPr>
          <w:rFonts w:ascii="Times New Roman" w:hAnsi="Times New Roman" w:cs="Times New Roman"/>
          <w:sz w:val="24"/>
          <w:szCs w:val="24"/>
        </w:rPr>
        <w:t>suggest</w:t>
      </w:r>
      <w:r w:rsidR="004F59C9" w:rsidRPr="005B45AE">
        <w:rPr>
          <w:rFonts w:ascii="Times New Roman" w:hAnsi="Times New Roman" w:cs="Times New Roman"/>
          <w:sz w:val="24"/>
          <w:szCs w:val="24"/>
        </w:rPr>
        <w:t>s</w:t>
      </w:r>
      <w:r w:rsidR="009A6543" w:rsidRPr="005B45AE">
        <w:rPr>
          <w:rFonts w:ascii="Times New Roman" w:hAnsi="Times New Roman" w:cs="Times New Roman"/>
          <w:sz w:val="24"/>
          <w:szCs w:val="24"/>
        </w:rPr>
        <w:t xml:space="preserve"> that CYP6B7 is not essential </w:t>
      </w:r>
      <w:r w:rsidR="007C0178" w:rsidRPr="005B45AE">
        <w:rPr>
          <w:rFonts w:ascii="Times New Roman" w:hAnsi="Times New Roman" w:cs="Times New Roman"/>
          <w:sz w:val="24"/>
          <w:szCs w:val="24"/>
        </w:rPr>
        <w:t>for</w:t>
      </w:r>
      <w:r w:rsidR="009A6543" w:rsidRPr="005B45AE">
        <w:rPr>
          <w:rFonts w:ascii="Times New Roman" w:hAnsi="Times New Roman" w:cs="Times New Roman"/>
          <w:sz w:val="24"/>
          <w:szCs w:val="24"/>
        </w:rPr>
        <w:t xml:space="preserve"> the d</w:t>
      </w:r>
      <w:r w:rsidR="003A4EF3" w:rsidRPr="005B45AE">
        <w:rPr>
          <w:rFonts w:ascii="Times New Roman" w:hAnsi="Times New Roman" w:cs="Times New Roman"/>
          <w:sz w:val="24"/>
          <w:szCs w:val="24"/>
        </w:rPr>
        <w:t xml:space="preserve">etoxification of xanthotoxin of </w:t>
      </w:r>
      <w:r w:rsidR="003A4EF3" w:rsidRPr="005B45AE">
        <w:rPr>
          <w:rFonts w:ascii="Times New Roman" w:hAnsi="Times New Roman" w:cs="Times New Roman"/>
          <w:i/>
          <w:sz w:val="24"/>
          <w:szCs w:val="24"/>
        </w:rPr>
        <w:t>H. armigera</w:t>
      </w:r>
      <w:r w:rsidR="003A4EF3" w:rsidRPr="005B45AE">
        <w:rPr>
          <w:rFonts w:ascii="Times New Roman" w:hAnsi="Times New Roman" w:cs="Times New Roman"/>
          <w:sz w:val="24"/>
          <w:szCs w:val="24"/>
        </w:rPr>
        <w:t xml:space="preserve"> </w:t>
      </w:r>
      <w:r w:rsidR="009A6543" w:rsidRPr="005B45AE">
        <w:rPr>
          <w:rFonts w:ascii="Times New Roman" w:hAnsi="Times New Roman" w:cs="Times New Roman"/>
          <w:sz w:val="24"/>
          <w:szCs w:val="24"/>
        </w:rPr>
        <w:t xml:space="preserve">and it could be replaced </w:t>
      </w:r>
      <w:r w:rsidR="003A4EF3" w:rsidRPr="005B45AE">
        <w:rPr>
          <w:rFonts w:ascii="Times New Roman" w:hAnsi="Times New Roman" w:cs="Times New Roman"/>
          <w:sz w:val="24"/>
          <w:szCs w:val="24"/>
        </w:rPr>
        <w:t xml:space="preserve">by </w:t>
      </w:r>
      <w:r w:rsidR="00106798" w:rsidRPr="005B45AE">
        <w:rPr>
          <w:rFonts w:ascii="Times New Roman" w:hAnsi="Times New Roman" w:cs="Times New Roman"/>
          <w:sz w:val="24"/>
          <w:szCs w:val="24"/>
        </w:rPr>
        <w:t xml:space="preserve">the </w:t>
      </w:r>
      <w:r w:rsidR="003A4EF3" w:rsidRPr="005B45AE">
        <w:rPr>
          <w:rFonts w:ascii="Times New Roman" w:hAnsi="Times New Roman" w:cs="Times New Roman"/>
          <w:sz w:val="24"/>
          <w:szCs w:val="24"/>
        </w:rPr>
        <w:t>paralogous or non-</w:t>
      </w:r>
      <w:r w:rsidR="009F4125" w:rsidRPr="005B45AE">
        <w:rPr>
          <w:rFonts w:ascii="Times New Roman" w:hAnsi="Times New Roman" w:cs="Times New Roman"/>
          <w:sz w:val="24"/>
          <w:szCs w:val="24"/>
        </w:rPr>
        <w:t>paralogous</w:t>
      </w:r>
      <w:r w:rsidR="003A4EF3" w:rsidRPr="005B45AE">
        <w:rPr>
          <w:rFonts w:ascii="Times New Roman" w:hAnsi="Times New Roman" w:cs="Times New Roman"/>
          <w:sz w:val="24"/>
          <w:szCs w:val="24"/>
        </w:rPr>
        <w:t xml:space="preserve"> P450s (e.g. CYP6AE19)</w:t>
      </w:r>
      <w:r w:rsidR="009A6543" w:rsidRPr="005B45AE">
        <w:rPr>
          <w:rFonts w:ascii="Times New Roman" w:hAnsi="Times New Roman" w:cs="Times New Roman"/>
          <w:sz w:val="24"/>
          <w:szCs w:val="24"/>
        </w:rPr>
        <w:t>.</w:t>
      </w:r>
      <w:r w:rsidR="00C9288E" w:rsidRPr="005B45AE">
        <w:rPr>
          <w:rFonts w:ascii="Times New Roman" w:hAnsi="Times New Roman" w:cs="Times New Roman"/>
          <w:sz w:val="24"/>
          <w:szCs w:val="24"/>
        </w:rPr>
        <w:t xml:space="preserve"> </w:t>
      </w:r>
    </w:p>
    <w:p w14:paraId="1203DAB1" w14:textId="29C21E12" w:rsidR="00353E93" w:rsidRPr="005B45AE" w:rsidRDefault="005E2A27" w:rsidP="005B45AE">
      <w:pPr>
        <w:spacing w:line="480" w:lineRule="auto"/>
        <w:ind w:firstLine="420"/>
        <w:rPr>
          <w:rFonts w:ascii="Times New Roman" w:hAnsi="Times New Roman" w:cs="Times New Roman"/>
          <w:sz w:val="24"/>
          <w:szCs w:val="24"/>
        </w:rPr>
      </w:pPr>
      <w:r w:rsidRPr="005B45AE">
        <w:rPr>
          <w:rFonts w:ascii="Times New Roman" w:hAnsi="Times New Roman" w:cs="Times New Roman"/>
          <w:sz w:val="24"/>
          <w:szCs w:val="24"/>
        </w:rPr>
        <w:t>Meanwhile</w:t>
      </w:r>
      <w:r w:rsidR="00C9288E" w:rsidRPr="005B45AE">
        <w:rPr>
          <w:rFonts w:ascii="Times New Roman" w:hAnsi="Times New Roman" w:cs="Times New Roman"/>
          <w:sz w:val="24"/>
          <w:szCs w:val="24"/>
        </w:rPr>
        <w:t xml:space="preserve">, </w:t>
      </w:r>
      <w:r w:rsidR="003B50EC" w:rsidRPr="005B45AE">
        <w:rPr>
          <w:rFonts w:ascii="Times New Roman" w:hAnsi="Times New Roman" w:cs="Times New Roman"/>
          <w:sz w:val="24"/>
          <w:szCs w:val="24"/>
        </w:rPr>
        <w:t xml:space="preserve">the </w:t>
      </w:r>
      <w:r w:rsidR="00C9288E" w:rsidRPr="005B45AE">
        <w:rPr>
          <w:rFonts w:ascii="Times New Roman" w:hAnsi="Times New Roman" w:cs="Times New Roman"/>
          <w:sz w:val="24"/>
          <w:szCs w:val="24"/>
        </w:rPr>
        <w:t>a</w:t>
      </w:r>
      <w:r w:rsidR="009C618D" w:rsidRPr="005B45AE">
        <w:rPr>
          <w:rFonts w:ascii="Times New Roman" w:hAnsi="Times New Roman" w:cs="Times New Roman"/>
          <w:sz w:val="24"/>
          <w:szCs w:val="24"/>
        </w:rPr>
        <w:t xml:space="preserve">lignment of </w:t>
      </w:r>
      <w:r w:rsidR="00076FB9" w:rsidRPr="005B45AE">
        <w:rPr>
          <w:rFonts w:ascii="Times New Roman" w:hAnsi="Times New Roman" w:cs="Times New Roman"/>
          <w:sz w:val="24"/>
          <w:szCs w:val="24"/>
        </w:rPr>
        <w:t xml:space="preserve">all </w:t>
      </w:r>
      <w:r w:rsidR="00560D33" w:rsidRPr="005B45AE">
        <w:rPr>
          <w:rFonts w:ascii="Times New Roman" w:hAnsi="Times New Roman" w:cs="Times New Roman"/>
          <w:sz w:val="24"/>
          <w:szCs w:val="24"/>
        </w:rPr>
        <w:t xml:space="preserve">reported xanthotoxin-metabolizing insect P450s </w:t>
      </w:r>
      <w:r w:rsidR="00CE336E" w:rsidRPr="005B45AE">
        <w:rPr>
          <w:rFonts w:ascii="Times New Roman" w:hAnsi="Times New Roman" w:cs="Times New Roman"/>
          <w:sz w:val="24"/>
          <w:szCs w:val="24"/>
        </w:rPr>
        <w:t>reveals</w:t>
      </w:r>
      <w:r w:rsidR="00560D33" w:rsidRPr="005B45AE">
        <w:rPr>
          <w:rFonts w:ascii="Times New Roman" w:hAnsi="Times New Roman" w:cs="Times New Roman"/>
          <w:sz w:val="24"/>
          <w:szCs w:val="24"/>
        </w:rPr>
        <w:t xml:space="preserve"> </w:t>
      </w:r>
      <w:r w:rsidR="00076FB9" w:rsidRPr="005B45AE">
        <w:rPr>
          <w:rFonts w:ascii="Times New Roman" w:hAnsi="Times New Roman" w:cs="Times New Roman"/>
          <w:sz w:val="24"/>
          <w:szCs w:val="24"/>
        </w:rPr>
        <w:t xml:space="preserve">the key residues responsible for </w:t>
      </w:r>
      <w:r w:rsidR="008E0861" w:rsidRPr="005B45AE">
        <w:rPr>
          <w:rFonts w:ascii="Times New Roman" w:hAnsi="Times New Roman" w:cs="Times New Roman"/>
          <w:sz w:val="24"/>
          <w:szCs w:val="24"/>
        </w:rPr>
        <w:t xml:space="preserve">protein folding and </w:t>
      </w:r>
      <w:r w:rsidR="00CE336E" w:rsidRPr="005B45AE">
        <w:rPr>
          <w:rFonts w:ascii="Times New Roman" w:hAnsi="Times New Roman" w:cs="Times New Roman"/>
          <w:sz w:val="24"/>
          <w:szCs w:val="24"/>
        </w:rPr>
        <w:t xml:space="preserve">xanthotoxin </w:t>
      </w:r>
      <w:r w:rsidR="008E0861" w:rsidRPr="005B45AE">
        <w:rPr>
          <w:rFonts w:ascii="Times New Roman" w:hAnsi="Times New Roman" w:cs="Times New Roman"/>
          <w:sz w:val="24"/>
          <w:szCs w:val="24"/>
        </w:rPr>
        <w:t xml:space="preserve">catalyzing of CYP6B P450s </w:t>
      </w:r>
      <w:r w:rsidR="008E0861" w:rsidRPr="005B45AE">
        <w:rPr>
          <w:rFonts w:ascii="Times New Roman" w:hAnsi="Times New Roman" w:cs="Times New Roman"/>
          <w:sz w:val="24"/>
          <w:szCs w:val="24"/>
        </w:rPr>
        <w:lastRenderedPageBreak/>
        <w:t>are not identical with CYP6Z and CYP321A P450s</w:t>
      </w:r>
      <w:r w:rsidR="0041048B" w:rsidRPr="005B45AE">
        <w:rPr>
          <w:rFonts w:ascii="Times New Roman" w:hAnsi="Times New Roman" w:cs="Times New Roman"/>
          <w:sz w:val="24"/>
          <w:szCs w:val="24"/>
        </w:rPr>
        <w:t xml:space="preserve"> (Figure S</w:t>
      </w:r>
      <w:r w:rsidR="006620BE" w:rsidRPr="005B45AE">
        <w:rPr>
          <w:rFonts w:ascii="Times New Roman" w:hAnsi="Times New Roman" w:cs="Times New Roman"/>
          <w:sz w:val="24"/>
          <w:szCs w:val="24"/>
        </w:rPr>
        <w:t>4</w:t>
      </w:r>
      <w:r w:rsidR="0041048B" w:rsidRPr="005B45AE">
        <w:rPr>
          <w:rFonts w:ascii="Times New Roman" w:hAnsi="Times New Roman" w:cs="Times New Roman"/>
          <w:sz w:val="24"/>
          <w:szCs w:val="24"/>
        </w:rPr>
        <w:t>)</w:t>
      </w:r>
      <w:r w:rsidR="008E0861" w:rsidRPr="005B45AE">
        <w:rPr>
          <w:rFonts w:ascii="Times New Roman" w:hAnsi="Times New Roman" w:cs="Times New Roman"/>
          <w:sz w:val="24"/>
          <w:szCs w:val="24"/>
        </w:rPr>
        <w:t xml:space="preserve">. Likewise, the </w:t>
      </w:r>
      <w:r w:rsidR="0041048B" w:rsidRPr="005B45AE">
        <w:rPr>
          <w:rFonts w:ascii="Times New Roman" w:hAnsi="Times New Roman" w:cs="Times New Roman"/>
          <w:sz w:val="24"/>
          <w:szCs w:val="24"/>
        </w:rPr>
        <w:t xml:space="preserve">residues in </w:t>
      </w:r>
      <w:r w:rsidR="004F59C9" w:rsidRPr="005B45AE">
        <w:rPr>
          <w:rFonts w:ascii="Times New Roman" w:hAnsi="Times New Roman" w:cs="Times New Roman"/>
          <w:sz w:val="24"/>
          <w:szCs w:val="24"/>
        </w:rPr>
        <w:t xml:space="preserve">the </w:t>
      </w:r>
      <w:r w:rsidR="0041048B" w:rsidRPr="005B45AE">
        <w:rPr>
          <w:rFonts w:ascii="Times New Roman" w:hAnsi="Times New Roman" w:cs="Times New Roman"/>
          <w:sz w:val="24"/>
          <w:szCs w:val="24"/>
        </w:rPr>
        <w:t>homolog</w:t>
      </w:r>
      <w:r w:rsidR="004F59C9" w:rsidRPr="005B45AE">
        <w:rPr>
          <w:rFonts w:ascii="Times New Roman" w:hAnsi="Times New Roman" w:cs="Times New Roman"/>
          <w:sz w:val="24"/>
          <w:szCs w:val="24"/>
        </w:rPr>
        <w:t>ous</w:t>
      </w:r>
      <w:r w:rsidR="0041048B" w:rsidRPr="005B45AE">
        <w:rPr>
          <w:rFonts w:ascii="Times New Roman" w:hAnsi="Times New Roman" w:cs="Times New Roman"/>
          <w:sz w:val="24"/>
          <w:szCs w:val="24"/>
        </w:rPr>
        <w:t xml:space="preserve"> position of </w:t>
      </w:r>
      <w:r w:rsidR="008E0861" w:rsidRPr="005B45AE">
        <w:rPr>
          <w:rFonts w:ascii="Times New Roman" w:hAnsi="Times New Roman" w:cs="Times New Roman"/>
          <w:sz w:val="24"/>
          <w:szCs w:val="24"/>
        </w:rPr>
        <w:t xml:space="preserve">Met318 </w:t>
      </w:r>
      <w:r w:rsidR="0041048B" w:rsidRPr="005B45AE">
        <w:rPr>
          <w:rFonts w:ascii="Times New Roman" w:hAnsi="Times New Roman" w:cs="Times New Roman"/>
          <w:sz w:val="24"/>
          <w:szCs w:val="24"/>
        </w:rPr>
        <w:t>in</w:t>
      </w:r>
      <w:r w:rsidR="008E0861" w:rsidRPr="005B45AE">
        <w:rPr>
          <w:rFonts w:ascii="Times New Roman" w:hAnsi="Times New Roman" w:cs="Times New Roman"/>
          <w:sz w:val="24"/>
          <w:szCs w:val="24"/>
        </w:rPr>
        <w:t xml:space="preserve"> CYP6AE19 </w:t>
      </w:r>
      <w:r w:rsidR="00E77A97" w:rsidRPr="005B45AE">
        <w:rPr>
          <w:rFonts w:ascii="Times New Roman" w:hAnsi="Times New Roman" w:cs="Times New Roman"/>
          <w:sz w:val="24"/>
          <w:szCs w:val="24"/>
        </w:rPr>
        <w:t xml:space="preserve">are also </w:t>
      </w:r>
      <w:r w:rsidR="0014705F" w:rsidRPr="005B45AE">
        <w:rPr>
          <w:rFonts w:ascii="Times New Roman" w:hAnsi="Times New Roman" w:cs="Times New Roman"/>
          <w:sz w:val="24"/>
          <w:szCs w:val="24"/>
        </w:rPr>
        <w:t>divergent</w:t>
      </w:r>
      <w:r w:rsidR="0041048B" w:rsidRPr="005B45AE">
        <w:rPr>
          <w:rFonts w:ascii="Times New Roman" w:hAnsi="Times New Roman" w:cs="Times New Roman"/>
          <w:sz w:val="24"/>
          <w:szCs w:val="24"/>
        </w:rPr>
        <w:t xml:space="preserve"> </w:t>
      </w:r>
      <w:r w:rsidR="00946E34" w:rsidRPr="005B45AE">
        <w:rPr>
          <w:rFonts w:ascii="Times New Roman" w:hAnsi="Times New Roman" w:cs="Times New Roman"/>
          <w:sz w:val="24"/>
          <w:szCs w:val="24"/>
        </w:rPr>
        <w:t>within CYP6AE, CYP6B, CYP6Z and CYP321A P450s</w:t>
      </w:r>
      <w:r w:rsidR="00B23F86" w:rsidRPr="005B45AE">
        <w:rPr>
          <w:rFonts w:ascii="Times New Roman" w:hAnsi="Times New Roman" w:cs="Times New Roman"/>
          <w:sz w:val="24"/>
          <w:szCs w:val="24"/>
        </w:rPr>
        <w:t xml:space="preserve">, </w:t>
      </w:r>
      <w:r w:rsidR="00EA5DAB" w:rsidRPr="005B45AE">
        <w:rPr>
          <w:rFonts w:ascii="Times New Roman" w:hAnsi="Times New Roman" w:cs="Times New Roman"/>
          <w:sz w:val="24"/>
          <w:szCs w:val="24"/>
        </w:rPr>
        <w:t>these amino acids</w:t>
      </w:r>
      <w:r w:rsidR="00B23F86" w:rsidRPr="005B45AE">
        <w:rPr>
          <w:rFonts w:ascii="Times New Roman" w:hAnsi="Times New Roman" w:cs="Times New Roman"/>
          <w:sz w:val="24"/>
          <w:szCs w:val="24"/>
        </w:rPr>
        <w:t xml:space="preserve"> have not been reported involv</w:t>
      </w:r>
      <w:r w:rsidR="004F59C9" w:rsidRPr="005B45AE">
        <w:rPr>
          <w:rFonts w:ascii="Times New Roman" w:hAnsi="Times New Roman" w:cs="Times New Roman"/>
          <w:sz w:val="24"/>
          <w:szCs w:val="24"/>
        </w:rPr>
        <w:t>ed</w:t>
      </w:r>
      <w:r w:rsidR="00B23F86" w:rsidRPr="005B45AE">
        <w:rPr>
          <w:rFonts w:ascii="Times New Roman" w:hAnsi="Times New Roman" w:cs="Times New Roman"/>
          <w:sz w:val="24"/>
          <w:szCs w:val="24"/>
        </w:rPr>
        <w:t xml:space="preserve"> in the substrate binding </w:t>
      </w:r>
      <w:r w:rsidR="00CE336E" w:rsidRPr="005B45AE">
        <w:rPr>
          <w:rFonts w:ascii="Times New Roman" w:hAnsi="Times New Roman" w:cs="Times New Roman"/>
          <w:sz w:val="24"/>
          <w:szCs w:val="24"/>
        </w:rPr>
        <w:t>either</w:t>
      </w:r>
      <w:r w:rsidR="00946E34" w:rsidRPr="005B45AE">
        <w:rPr>
          <w:rFonts w:ascii="Times New Roman" w:hAnsi="Times New Roman" w:cs="Times New Roman"/>
          <w:sz w:val="24"/>
          <w:szCs w:val="24"/>
        </w:rPr>
        <w:t>.</w:t>
      </w:r>
      <w:r w:rsidR="000D51EB" w:rsidRPr="005B45AE">
        <w:rPr>
          <w:rFonts w:ascii="Times New Roman" w:hAnsi="Times New Roman" w:cs="Times New Roman"/>
          <w:sz w:val="24"/>
          <w:szCs w:val="24"/>
        </w:rPr>
        <w:t xml:space="preserve"> </w:t>
      </w:r>
      <w:r w:rsidR="003A649A" w:rsidRPr="005B45AE">
        <w:rPr>
          <w:rFonts w:ascii="Times New Roman" w:hAnsi="Times New Roman" w:cs="Times New Roman"/>
          <w:sz w:val="24"/>
          <w:szCs w:val="24"/>
        </w:rPr>
        <w:t xml:space="preserve">It implies the active P450s in these </w:t>
      </w:r>
      <w:r w:rsidR="001D41FF" w:rsidRPr="005B45AE">
        <w:rPr>
          <w:rFonts w:ascii="Times New Roman" w:hAnsi="Times New Roman" w:cs="Times New Roman"/>
          <w:sz w:val="24"/>
          <w:szCs w:val="24"/>
        </w:rPr>
        <w:t>close</w:t>
      </w:r>
      <w:r w:rsidR="00CE336E" w:rsidRPr="005B45AE">
        <w:rPr>
          <w:rFonts w:ascii="Times New Roman" w:hAnsi="Times New Roman" w:cs="Times New Roman"/>
          <w:sz w:val="24"/>
          <w:szCs w:val="24"/>
        </w:rPr>
        <w:t>ly related</w:t>
      </w:r>
      <w:r w:rsidR="001D41FF" w:rsidRPr="005B45AE">
        <w:rPr>
          <w:rFonts w:ascii="Times New Roman" w:hAnsi="Times New Roman" w:cs="Times New Roman"/>
          <w:sz w:val="24"/>
          <w:szCs w:val="24"/>
        </w:rPr>
        <w:t xml:space="preserve"> </w:t>
      </w:r>
      <w:r w:rsidR="003A649A" w:rsidRPr="005B45AE">
        <w:rPr>
          <w:rFonts w:ascii="Times New Roman" w:hAnsi="Times New Roman" w:cs="Times New Roman"/>
          <w:sz w:val="24"/>
          <w:szCs w:val="24"/>
        </w:rPr>
        <w:t>subfamilies might have different catalytic mechanism</w:t>
      </w:r>
      <w:r w:rsidR="003B50EC" w:rsidRPr="005B45AE">
        <w:rPr>
          <w:rFonts w:ascii="Times New Roman" w:hAnsi="Times New Roman" w:cs="Times New Roman"/>
          <w:sz w:val="24"/>
          <w:szCs w:val="24"/>
        </w:rPr>
        <w:t>s</w:t>
      </w:r>
      <w:r w:rsidR="003A649A" w:rsidRPr="005B45AE">
        <w:rPr>
          <w:rFonts w:ascii="Times New Roman" w:hAnsi="Times New Roman" w:cs="Times New Roman"/>
          <w:sz w:val="24"/>
          <w:szCs w:val="24"/>
        </w:rPr>
        <w:t xml:space="preserve"> </w:t>
      </w:r>
      <w:r w:rsidR="00736E73" w:rsidRPr="005B45AE">
        <w:rPr>
          <w:rFonts w:ascii="Times New Roman" w:hAnsi="Times New Roman" w:cs="Times New Roman"/>
          <w:sz w:val="24"/>
          <w:szCs w:val="24"/>
        </w:rPr>
        <w:t>in metabolizing</w:t>
      </w:r>
      <w:r w:rsidR="003A649A" w:rsidRPr="005B45AE">
        <w:rPr>
          <w:rFonts w:ascii="Times New Roman" w:hAnsi="Times New Roman" w:cs="Times New Roman"/>
          <w:sz w:val="24"/>
          <w:szCs w:val="24"/>
        </w:rPr>
        <w:t xml:space="preserve"> xanthotoxin, </w:t>
      </w:r>
      <w:r w:rsidR="000D51EB" w:rsidRPr="005B45AE">
        <w:rPr>
          <w:rFonts w:ascii="Times New Roman" w:hAnsi="Times New Roman" w:cs="Times New Roman"/>
          <w:sz w:val="24"/>
          <w:szCs w:val="24"/>
        </w:rPr>
        <w:t>a</w:t>
      </w:r>
      <w:r w:rsidR="000D51EB" w:rsidRPr="005B45AE">
        <w:rPr>
          <w:rFonts w:ascii="Times New Roman" w:hAnsi="Times New Roman" w:cs="Times New Roman" w:hint="eastAsia"/>
          <w:sz w:val="24"/>
          <w:szCs w:val="24"/>
        </w:rPr>
        <w:t>s</w:t>
      </w:r>
      <w:r w:rsidR="000D51EB" w:rsidRPr="005B45AE">
        <w:rPr>
          <w:rFonts w:ascii="Times New Roman" w:hAnsi="Times New Roman" w:cs="Times New Roman"/>
          <w:sz w:val="24"/>
          <w:szCs w:val="24"/>
        </w:rPr>
        <w:t xml:space="preserve"> is the case </w:t>
      </w:r>
      <w:r w:rsidR="005C52FD" w:rsidRPr="005B45AE">
        <w:rPr>
          <w:rFonts w:ascii="Times New Roman" w:hAnsi="Times New Roman" w:cs="Times New Roman" w:hint="eastAsia"/>
          <w:sz w:val="24"/>
          <w:szCs w:val="24"/>
        </w:rPr>
        <w:t>with</w:t>
      </w:r>
      <w:r w:rsidR="000D51EB" w:rsidRPr="005B45AE">
        <w:rPr>
          <w:rFonts w:ascii="Times New Roman" w:hAnsi="Times New Roman" w:cs="Times New Roman"/>
          <w:sz w:val="24"/>
          <w:szCs w:val="24"/>
        </w:rPr>
        <w:t xml:space="preserve"> CYP6B8 and CYP321A1 in </w:t>
      </w:r>
      <w:r w:rsidR="000D51EB" w:rsidRPr="005B45AE">
        <w:rPr>
          <w:rFonts w:ascii="Times New Roman" w:hAnsi="Times New Roman" w:cs="Times New Roman"/>
          <w:i/>
          <w:sz w:val="24"/>
          <w:szCs w:val="24"/>
        </w:rPr>
        <w:t xml:space="preserve">H. </w:t>
      </w:r>
      <w:proofErr w:type="spellStart"/>
      <w:r w:rsidR="000D51EB" w:rsidRPr="005B45AE">
        <w:rPr>
          <w:rFonts w:ascii="Times New Roman" w:hAnsi="Times New Roman" w:cs="Times New Roman"/>
          <w:i/>
          <w:sz w:val="24"/>
          <w:szCs w:val="24"/>
        </w:rPr>
        <w:t>zea</w:t>
      </w:r>
      <w:proofErr w:type="spellEnd"/>
      <w:r w:rsidR="008B3DFD">
        <w:rPr>
          <w:rFonts w:ascii="Times New Roman" w:hAnsi="Times New Roman" w:cs="Times New Roman"/>
          <w:color w:val="080000"/>
          <w:kern w:val="0"/>
          <w:sz w:val="24"/>
          <w:szCs w:val="24"/>
        </w:rPr>
        <w:t xml:space="preserve"> (</w:t>
      </w:r>
      <w:proofErr w:type="spellStart"/>
      <w:r w:rsidR="008B3DFD">
        <w:rPr>
          <w:rFonts w:ascii="Times New Roman" w:hAnsi="Times New Roman" w:cs="Times New Roman"/>
          <w:color w:val="080000"/>
          <w:kern w:val="0"/>
          <w:sz w:val="24"/>
          <w:szCs w:val="24"/>
        </w:rPr>
        <w:t>Rupasinghe</w:t>
      </w:r>
      <w:proofErr w:type="spellEnd"/>
      <w:r w:rsidR="008B3DFD">
        <w:rPr>
          <w:rFonts w:ascii="Times New Roman" w:hAnsi="Times New Roman" w:cs="Times New Roman"/>
          <w:color w:val="080000"/>
          <w:kern w:val="0"/>
          <w:sz w:val="24"/>
          <w:szCs w:val="24"/>
        </w:rPr>
        <w:t xml:space="preserve"> et al., 2007)</w:t>
      </w:r>
      <w:r w:rsidR="003A649A" w:rsidRPr="005B45AE">
        <w:rPr>
          <w:rFonts w:ascii="Times New Roman" w:hAnsi="Times New Roman" w:cs="Times New Roman"/>
          <w:sz w:val="24"/>
          <w:szCs w:val="24"/>
        </w:rPr>
        <w:t>.</w:t>
      </w:r>
      <w:r w:rsidR="000D51EB" w:rsidRPr="005B45AE">
        <w:rPr>
          <w:rFonts w:ascii="Times New Roman" w:hAnsi="Times New Roman" w:cs="Times New Roman"/>
          <w:sz w:val="24"/>
          <w:szCs w:val="24"/>
        </w:rPr>
        <w:t xml:space="preserve"> </w:t>
      </w:r>
      <w:r w:rsidR="001114D0" w:rsidRPr="005B45AE">
        <w:rPr>
          <w:rFonts w:ascii="Times New Roman" w:hAnsi="Times New Roman" w:cs="Times New Roman"/>
          <w:sz w:val="24"/>
          <w:szCs w:val="24"/>
        </w:rPr>
        <w:t>In general</w:t>
      </w:r>
      <w:r w:rsidR="000C5DB4" w:rsidRPr="005B45AE">
        <w:rPr>
          <w:rFonts w:ascii="Times New Roman" w:hAnsi="Times New Roman" w:cs="Times New Roman"/>
          <w:sz w:val="24"/>
          <w:szCs w:val="24"/>
        </w:rPr>
        <w:t xml:space="preserve">, given </w:t>
      </w:r>
      <w:r w:rsidR="00701878" w:rsidRPr="005B45AE">
        <w:rPr>
          <w:rFonts w:ascii="Times New Roman" w:hAnsi="Times New Roman" w:cs="Times New Roman"/>
          <w:sz w:val="24"/>
          <w:szCs w:val="24"/>
        </w:rPr>
        <w:t xml:space="preserve">both </w:t>
      </w:r>
      <w:r w:rsidR="000C5DB4" w:rsidRPr="005B45AE">
        <w:rPr>
          <w:rFonts w:ascii="Times New Roman" w:hAnsi="Times New Roman" w:cs="Times New Roman"/>
          <w:sz w:val="24"/>
          <w:szCs w:val="24"/>
        </w:rPr>
        <w:t xml:space="preserve">the mounting evidence of the overlapping substrate </w:t>
      </w:r>
      <w:r w:rsidR="001D41FF" w:rsidRPr="005B45AE">
        <w:rPr>
          <w:rFonts w:ascii="Times New Roman" w:hAnsi="Times New Roman" w:cs="Times New Roman"/>
          <w:sz w:val="24"/>
          <w:szCs w:val="24"/>
        </w:rPr>
        <w:t>profiles</w:t>
      </w:r>
      <w:r w:rsidR="00411A9A" w:rsidRPr="005B45AE">
        <w:rPr>
          <w:rFonts w:ascii="Times New Roman" w:hAnsi="Times New Roman" w:cs="Times New Roman"/>
          <w:sz w:val="24"/>
          <w:szCs w:val="24"/>
        </w:rPr>
        <w:t xml:space="preserve"> of insect P450s</w:t>
      </w:r>
      <w:r w:rsidR="00701878" w:rsidRPr="005B45AE">
        <w:rPr>
          <w:rFonts w:ascii="Times New Roman" w:hAnsi="Times New Roman" w:cs="Times New Roman"/>
          <w:sz w:val="24"/>
          <w:szCs w:val="24"/>
        </w:rPr>
        <w:t xml:space="preserve">, </w:t>
      </w:r>
      <w:r w:rsidR="00B55177" w:rsidRPr="005B45AE">
        <w:rPr>
          <w:rFonts w:ascii="Times New Roman" w:hAnsi="Times New Roman" w:cs="Times New Roman"/>
          <w:sz w:val="24"/>
          <w:szCs w:val="24"/>
        </w:rPr>
        <w:t xml:space="preserve">insects </w:t>
      </w:r>
      <w:r w:rsidR="001D41FF" w:rsidRPr="005B45AE">
        <w:rPr>
          <w:rFonts w:ascii="Times New Roman" w:hAnsi="Times New Roman" w:cs="Times New Roman"/>
          <w:sz w:val="24"/>
          <w:szCs w:val="24"/>
        </w:rPr>
        <w:t>appear to</w:t>
      </w:r>
      <w:r w:rsidR="00B55177" w:rsidRPr="005B45AE">
        <w:rPr>
          <w:rFonts w:ascii="Times New Roman" w:hAnsi="Times New Roman" w:cs="Times New Roman"/>
          <w:sz w:val="24"/>
          <w:szCs w:val="24"/>
        </w:rPr>
        <w:t xml:space="preserve"> </w:t>
      </w:r>
      <w:r w:rsidR="00361B56" w:rsidRPr="005B45AE">
        <w:rPr>
          <w:rFonts w:ascii="Times New Roman" w:hAnsi="Times New Roman" w:cs="Times New Roman"/>
          <w:sz w:val="24"/>
          <w:szCs w:val="24"/>
        </w:rPr>
        <w:t>divide</w:t>
      </w:r>
      <w:r w:rsidR="00B55177" w:rsidRPr="005B45AE">
        <w:rPr>
          <w:rFonts w:ascii="Times New Roman" w:hAnsi="Times New Roman" w:cs="Times New Roman"/>
          <w:sz w:val="24"/>
          <w:szCs w:val="24"/>
        </w:rPr>
        <w:t xml:space="preserve"> certain </w:t>
      </w:r>
      <w:r w:rsidR="00C62FD6" w:rsidRPr="005B45AE">
        <w:rPr>
          <w:rFonts w:ascii="Times New Roman" w:hAnsi="Times New Roman" w:cs="Times New Roman"/>
          <w:sz w:val="24"/>
          <w:szCs w:val="24"/>
        </w:rPr>
        <w:t xml:space="preserve">essential </w:t>
      </w:r>
      <w:r w:rsidR="001114D0" w:rsidRPr="005B45AE">
        <w:rPr>
          <w:rFonts w:ascii="Times New Roman" w:hAnsi="Times New Roman" w:cs="Times New Roman"/>
          <w:sz w:val="24"/>
          <w:szCs w:val="24"/>
        </w:rPr>
        <w:t xml:space="preserve">detoxification </w:t>
      </w:r>
      <w:r w:rsidR="00B55177" w:rsidRPr="005B45AE">
        <w:rPr>
          <w:rFonts w:ascii="Times New Roman" w:hAnsi="Times New Roman" w:cs="Times New Roman"/>
          <w:sz w:val="24"/>
          <w:szCs w:val="24"/>
        </w:rPr>
        <w:t>capacit</w:t>
      </w:r>
      <w:r w:rsidR="004F59C9" w:rsidRPr="005B45AE">
        <w:rPr>
          <w:rFonts w:ascii="Times New Roman" w:hAnsi="Times New Roman" w:cs="Times New Roman"/>
          <w:sz w:val="24"/>
          <w:szCs w:val="24"/>
        </w:rPr>
        <w:t>ies</w:t>
      </w:r>
      <w:r w:rsidR="00C62FD6" w:rsidRPr="005B45AE">
        <w:rPr>
          <w:rFonts w:ascii="Times New Roman" w:hAnsi="Times New Roman" w:cs="Times New Roman"/>
          <w:sz w:val="24"/>
          <w:szCs w:val="24"/>
        </w:rPr>
        <w:t xml:space="preserve"> into different </w:t>
      </w:r>
      <w:r w:rsidR="00B55177" w:rsidRPr="005B45AE">
        <w:rPr>
          <w:rFonts w:ascii="Times New Roman" w:hAnsi="Times New Roman" w:cs="Times New Roman"/>
          <w:sz w:val="24"/>
          <w:szCs w:val="24"/>
        </w:rPr>
        <w:t>subfamilies</w:t>
      </w:r>
      <w:r w:rsidR="001114D0" w:rsidRPr="005B45AE">
        <w:rPr>
          <w:rFonts w:ascii="Times New Roman" w:hAnsi="Times New Roman" w:cs="Times New Roman"/>
          <w:sz w:val="24"/>
          <w:szCs w:val="24"/>
        </w:rPr>
        <w:t xml:space="preserve"> </w:t>
      </w:r>
      <w:r w:rsidR="00A0246E" w:rsidRPr="005B45AE">
        <w:rPr>
          <w:rFonts w:ascii="Times New Roman" w:hAnsi="Times New Roman" w:cs="Times New Roman"/>
          <w:sz w:val="24"/>
          <w:szCs w:val="24"/>
        </w:rPr>
        <w:t xml:space="preserve">flexibly </w:t>
      </w:r>
      <w:r w:rsidR="001114D0" w:rsidRPr="005B45AE">
        <w:rPr>
          <w:rFonts w:ascii="Times New Roman" w:hAnsi="Times New Roman" w:cs="Times New Roman"/>
          <w:sz w:val="24"/>
          <w:szCs w:val="24"/>
        </w:rPr>
        <w:t>with different catalytic mechanisms</w:t>
      </w:r>
      <w:r w:rsidR="00B55177" w:rsidRPr="005B45AE">
        <w:rPr>
          <w:rFonts w:ascii="Times New Roman" w:hAnsi="Times New Roman" w:cs="Times New Roman"/>
          <w:sz w:val="24"/>
          <w:szCs w:val="24"/>
        </w:rPr>
        <w:t xml:space="preserve">, </w:t>
      </w:r>
      <w:r w:rsidR="000C5DB4" w:rsidRPr="005B45AE">
        <w:rPr>
          <w:rFonts w:ascii="Times New Roman" w:hAnsi="Times New Roman" w:cs="Times New Roman"/>
          <w:sz w:val="24"/>
          <w:szCs w:val="24"/>
        </w:rPr>
        <w:t xml:space="preserve">along with </w:t>
      </w:r>
      <w:r w:rsidR="004F59C9" w:rsidRPr="005B45AE">
        <w:rPr>
          <w:rFonts w:ascii="Times New Roman" w:hAnsi="Times New Roman" w:cs="Times New Roman"/>
          <w:sz w:val="24"/>
          <w:szCs w:val="24"/>
        </w:rPr>
        <w:t xml:space="preserve">the </w:t>
      </w:r>
      <w:r w:rsidR="000C5DB4" w:rsidRPr="005B45AE">
        <w:rPr>
          <w:rFonts w:ascii="Times New Roman" w:hAnsi="Times New Roman" w:cs="Times New Roman"/>
          <w:sz w:val="24"/>
          <w:szCs w:val="24"/>
        </w:rPr>
        <w:t>functional abundance</w:t>
      </w:r>
      <w:r w:rsidR="00701878" w:rsidRPr="005B45AE">
        <w:rPr>
          <w:rFonts w:ascii="Times New Roman" w:hAnsi="Times New Roman" w:cs="Times New Roman"/>
          <w:sz w:val="24"/>
          <w:szCs w:val="24"/>
        </w:rPr>
        <w:t xml:space="preserve"> of paralogs</w:t>
      </w:r>
      <w:r w:rsidR="000C5DB4" w:rsidRPr="005B45AE">
        <w:rPr>
          <w:rFonts w:ascii="Times New Roman" w:hAnsi="Times New Roman" w:cs="Times New Roman"/>
          <w:sz w:val="24"/>
          <w:szCs w:val="24"/>
        </w:rPr>
        <w:t>, to</w:t>
      </w:r>
      <w:r w:rsidR="00B55177" w:rsidRPr="005B45AE">
        <w:rPr>
          <w:rFonts w:ascii="Times New Roman" w:hAnsi="Times New Roman" w:cs="Times New Roman"/>
          <w:sz w:val="24"/>
          <w:szCs w:val="24"/>
        </w:rPr>
        <w:t xml:space="preserve"> </w:t>
      </w:r>
      <w:r w:rsidR="0088577E" w:rsidRPr="005B45AE">
        <w:rPr>
          <w:rFonts w:ascii="Times New Roman" w:hAnsi="Times New Roman" w:cs="Times New Roman"/>
          <w:sz w:val="24"/>
          <w:szCs w:val="24"/>
        </w:rPr>
        <w:t xml:space="preserve">maintain </w:t>
      </w:r>
      <w:r w:rsidR="000C5DB4" w:rsidRPr="005B45AE">
        <w:rPr>
          <w:rFonts w:ascii="Times New Roman" w:hAnsi="Times New Roman" w:cs="Times New Roman"/>
          <w:sz w:val="24"/>
          <w:szCs w:val="24"/>
        </w:rPr>
        <w:t xml:space="preserve">the </w:t>
      </w:r>
      <w:r w:rsidR="0088577E" w:rsidRPr="005B45AE">
        <w:rPr>
          <w:rFonts w:ascii="Times New Roman" w:hAnsi="Times New Roman" w:cs="Times New Roman"/>
          <w:sz w:val="24"/>
          <w:szCs w:val="24"/>
        </w:rPr>
        <w:t xml:space="preserve">detoxifications </w:t>
      </w:r>
      <w:r w:rsidR="000C5DB4" w:rsidRPr="005B45AE">
        <w:rPr>
          <w:rFonts w:ascii="Times New Roman" w:hAnsi="Times New Roman" w:cs="Times New Roman"/>
          <w:sz w:val="24"/>
          <w:szCs w:val="24"/>
        </w:rPr>
        <w:t xml:space="preserve">to specific toxins </w:t>
      </w:r>
      <w:r w:rsidR="0088577E" w:rsidRPr="005B45AE">
        <w:rPr>
          <w:rFonts w:ascii="Times New Roman" w:hAnsi="Times New Roman" w:cs="Times New Roman"/>
          <w:sz w:val="24"/>
          <w:szCs w:val="24"/>
        </w:rPr>
        <w:t xml:space="preserve">during the </w:t>
      </w:r>
      <w:r w:rsidR="001D41FF" w:rsidRPr="005B45AE">
        <w:rPr>
          <w:rFonts w:ascii="Times New Roman" w:hAnsi="Times New Roman" w:cs="Times New Roman"/>
          <w:sz w:val="24"/>
          <w:szCs w:val="24"/>
        </w:rPr>
        <w:t xml:space="preserve">dynamic </w:t>
      </w:r>
      <w:r w:rsidR="0088577E" w:rsidRPr="005B45AE">
        <w:rPr>
          <w:rFonts w:ascii="Times New Roman" w:hAnsi="Times New Roman" w:cs="Times New Roman"/>
          <w:sz w:val="24"/>
          <w:szCs w:val="24"/>
        </w:rPr>
        <w:t xml:space="preserve">evolution. </w:t>
      </w:r>
    </w:p>
    <w:p w14:paraId="6A46A8DB" w14:textId="0E2163DA" w:rsidR="00783579" w:rsidRDefault="006B0F0E" w:rsidP="002C1C7A">
      <w:pPr>
        <w:spacing w:line="480" w:lineRule="auto"/>
        <w:ind w:firstLineChars="200" w:firstLine="480"/>
        <w:rPr>
          <w:rStyle w:val="None"/>
          <w:rFonts w:ascii="Times New Roman" w:hAnsi="Times New Roman"/>
          <w:b/>
          <w:bCs/>
          <w:color w:val="000000" w:themeColor="text1"/>
          <w:kern w:val="0"/>
          <w:sz w:val="24"/>
          <w:szCs w:val="24"/>
        </w:rPr>
      </w:pPr>
      <w:r w:rsidRPr="005B45AE">
        <w:rPr>
          <w:rFonts w:ascii="Times New Roman" w:hAnsi="Times New Roman" w:cs="Times New Roman"/>
          <w:sz w:val="24"/>
          <w:szCs w:val="24"/>
        </w:rPr>
        <w:t xml:space="preserve">In summary, the functional characterization of </w:t>
      </w:r>
      <w:r w:rsidR="00B8607B" w:rsidRPr="005B45AE">
        <w:rPr>
          <w:rFonts w:ascii="Times New Roman" w:hAnsi="Times New Roman" w:cs="Times New Roman"/>
          <w:sz w:val="24"/>
          <w:szCs w:val="24"/>
        </w:rPr>
        <w:t xml:space="preserve">P450 </w:t>
      </w:r>
      <w:r w:rsidRPr="005B45AE">
        <w:rPr>
          <w:rFonts w:ascii="Times New Roman" w:hAnsi="Times New Roman" w:cs="Times New Roman"/>
          <w:sz w:val="24"/>
          <w:szCs w:val="24"/>
        </w:rPr>
        <w:t xml:space="preserve">mutants generated by exchanging SRS sections and site-direct mutagenesis in conjunction with molecular modelling can rapidly identify the </w:t>
      </w:r>
      <w:r w:rsidR="000143F0" w:rsidRPr="005B45AE">
        <w:rPr>
          <w:rFonts w:ascii="Times New Roman" w:hAnsi="Times New Roman" w:cs="Times New Roman" w:hint="eastAsia"/>
          <w:sz w:val="24"/>
          <w:szCs w:val="24"/>
        </w:rPr>
        <w:t>key</w:t>
      </w:r>
      <w:r w:rsidRPr="005B45AE">
        <w:rPr>
          <w:rFonts w:ascii="Times New Roman" w:hAnsi="Times New Roman" w:cs="Times New Roman"/>
          <w:sz w:val="24"/>
          <w:szCs w:val="24"/>
        </w:rPr>
        <w:t xml:space="preserve"> </w:t>
      </w:r>
      <w:r w:rsidR="00B8607B" w:rsidRPr="005B45AE">
        <w:rPr>
          <w:rFonts w:ascii="Times New Roman" w:hAnsi="Times New Roman" w:cs="Times New Roman"/>
          <w:sz w:val="24"/>
          <w:szCs w:val="24"/>
        </w:rPr>
        <w:t>residues</w:t>
      </w:r>
      <w:r w:rsidR="000143F0" w:rsidRPr="005B45AE">
        <w:rPr>
          <w:rFonts w:ascii="Times New Roman" w:hAnsi="Times New Roman" w:cs="Times New Roman"/>
          <w:sz w:val="24"/>
          <w:szCs w:val="24"/>
        </w:rPr>
        <w:t xml:space="preserve"> responsible for activity</w:t>
      </w:r>
      <w:r w:rsidR="00B8607B" w:rsidRPr="005B45AE">
        <w:rPr>
          <w:rFonts w:ascii="Times New Roman" w:hAnsi="Times New Roman" w:cs="Times New Roman"/>
          <w:sz w:val="24"/>
          <w:szCs w:val="24"/>
        </w:rPr>
        <w:t>. In this case study, our result</w:t>
      </w:r>
      <w:r w:rsidR="00825F99" w:rsidRPr="005B45AE">
        <w:rPr>
          <w:rFonts w:ascii="Times New Roman" w:hAnsi="Times New Roman" w:cs="Times New Roman"/>
          <w:sz w:val="24"/>
          <w:szCs w:val="24"/>
        </w:rPr>
        <w:t xml:space="preserve"> </w:t>
      </w:r>
      <w:r w:rsidR="007B687B" w:rsidRPr="005B45AE">
        <w:rPr>
          <w:rFonts w:ascii="Times New Roman" w:hAnsi="Times New Roman" w:cs="Times New Roman"/>
          <w:sz w:val="24"/>
          <w:szCs w:val="24"/>
        </w:rPr>
        <w:t xml:space="preserve">illustrates </w:t>
      </w:r>
      <w:r w:rsidR="00825F99" w:rsidRPr="005B45AE">
        <w:rPr>
          <w:rFonts w:ascii="Times New Roman" w:hAnsi="Times New Roman" w:cs="Times New Roman"/>
          <w:sz w:val="24"/>
          <w:szCs w:val="24"/>
        </w:rPr>
        <w:t>the versatility of gene duplication and</w:t>
      </w:r>
      <w:r w:rsidR="00D05C87" w:rsidRPr="005B45AE">
        <w:rPr>
          <w:rFonts w:ascii="Times New Roman" w:hAnsi="Times New Roman" w:cs="Times New Roman"/>
          <w:sz w:val="24"/>
          <w:szCs w:val="24"/>
        </w:rPr>
        <w:t xml:space="preserve"> </w:t>
      </w:r>
      <w:r w:rsidR="00E905BD" w:rsidRPr="00C853C8">
        <w:rPr>
          <w:rFonts w:ascii="Times New Roman" w:hAnsi="Times New Roman" w:cs="Times New Roman"/>
          <w:sz w:val="24"/>
          <w:szCs w:val="24"/>
          <w:highlight w:val="yellow"/>
        </w:rPr>
        <w:t>provide</w:t>
      </w:r>
      <w:r w:rsidR="00193C23" w:rsidRPr="00C853C8">
        <w:rPr>
          <w:rFonts w:ascii="Times New Roman" w:hAnsi="Times New Roman" w:cs="Times New Roman"/>
          <w:sz w:val="24"/>
          <w:szCs w:val="24"/>
          <w:highlight w:val="yellow"/>
        </w:rPr>
        <w:t>s</w:t>
      </w:r>
      <w:r w:rsidR="00E905BD" w:rsidRPr="00C853C8">
        <w:rPr>
          <w:rFonts w:ascii="Times New Roman" w:hAnsi="Times New Roman" w:cs="Times New Roman"/>
          <w:sz w:val="24"/>
          <w:szCs w:val="24"/>
          <w:highlight w:val="yellow"/>
        </w:rPr>
        <w:t xml:space="preserve"> insight into</w:t>
      </w:r>
      <w:r w:rsidR="00E905BD" w:rsidRPr="00E905BD">
        <w:rPr>
          <w:rFonts w:ascii="Times New Roman" w:hAnsi="Times New Roman" w:cs="Times New Roman"/>
          <w:sz w:val="24"/>
          <w:szCs w:val="24"/>
        </w:rPr>
        <w:t xml:space="preserve"> </w:t>
      </w:r>
      <w:r w:rsidR="004F59C9" w:rsidRPr="005B45AE">
        <w:rPr>
          <w:rFonts w:ascii="Times New Roman" w:hAnsi="Times New Roman" w:cs="Times New Roman"/>
          <w:sz w:val="24"/>
          <w:szCs w:val="24"/>
        </w:rPr>
        <w:t xml:space="preserve">the </w:t>
      </w:r>
      <w:r w:rsidR="006620BE" w:rsidRPr="005B45AE">
        <w:rPr>
          <w:rFonts w:ascii="Times New Roman" w:hAnsi="Times New Roman" w:cs="Times New Roman"/>
          <w:sz w:val="24"/>
          <w:szCs w:val="24"/>
        </w:rPr>
        <w:t>molecular</w:t>
      </w:r>
      <w:r w:rsidR="00D05C87" w:rsidRPr="005B45AE">
        <w:rPr>
          <w:rFonts w:ascii="Times New Roman" w:hAnsi="Times New Roman" w:cs="Times New Roman"/>
          <w:sz w:val="24"/>
          <w:szCs w:val="24"/>
        </w:rPr>
        <w:t xml:space="preserve"> mechanism </w:t>
      </w:r>
      <w:r w:rsidR="005C563A" w:rsidRPr="005B45AE">
        <w:rPr>
          <w:rFonts w:ascii="Times New Roman" w:hAnsi="Times New Roman" w:cs="Times New Roman"/>
          <w:sz w:val="24"/>
          <w:szCs w:val="24"/>
        </w:rPr>
        <w:t>of</w:t>
      </w:r>
      <w:r w:rsidR="00D05C87" w:rsidRPr="005B45AE">
        <w:rPr>
          <w:rFonts w:ascii="Times New Roman" w:hAnsi="Times New Roman" w:cs="Times New Roman"/>
          <w:sz w:val="24"/>
          <w:szCs w:val="24"/>
        </w:rPr>
        <w:t xml:space="preserve"> </w:t>
      </w:r>
      <w:r w:rsidR="004F59C9" w:rsidRPr="005B45AE">
        <w:rPr>
          <w:rFonts w:ascii="Times New Roman" w:hAnsi="Times New Roman" w:cs="Times New Roman"/>
          <w:sz w:val="24"/>
          <w:szCs w:val="24"/>
        </w:rPr>
        <w:t xml:space="preserve">the </w:t>
      </w:r>
      <w:r w:rsidR="00D05C87" w:rsidRPr="005B45AE">
        <w:rPr>
          <w:rFonts w:ascii="Times New Roman" w:hAnsi="Times New Roman" w:cs="Times New Roman"/>
          <w:sz w:val="24"/>
          <w:szCs w:val="24"/>
        </w:rPr>
        <w:t xml:space="preserve">functional divergence </w:t>
      </w:r>
      <w:r w:rsidR="00BF7FB5" w:rsidRPr="005B45AE">
        <w:rPr>
          <w:rFonts w:ascii="Times New Roman" w:hAnsi="Times New Roman" w:cs="Times New Roman"/>
          <w:sz w:val="24"/>
          <w:szCs w:val="24"/>
        </w:rPr>
        <w:t>result</w:t>
      </w:r>
      <w:r w:rsidR="001F68BC" w:rsidRPr="005B45AE">
        <w:rPr>
          <w:rFonts w:ascii="Times New Roman" w:hAnsi="Times New Roman" w:cs="Times New Roman"/>
          <w:sz w:val="24"/>
          <w:szCs w:val="24"/>
        </w:rPr>
        <w:t>ed</w:t>
      </w:r>
      <w:r w:rsidR="00BF7FB5" w:rsidRPr="005B45AE">
        <w:rPr>
          <w:rFonts w:ascii="Times New Roman" w:hAnsi="Times New Roman" w:cs="Times New Roman"/>
          <w:sz w:val="24"/>
          <w:szCs w:val="24"/>
        </w:rPr>
        <w:t xml:space="preserve"> from natural mutations</w:t>
      </w:r>
      <w:r w:rsidR="00D05C87" w:rsidRPr="005B45AE">
        <w:rPr>
          <w:rFonts w:ascii="Times New Roman" w:hAnsi="Times New Roman" w:cs="Times New Roman"/>
          <w:sz w:val="24"/>
          <w:szCs w:val="24"/>
        </w:rPr>
        <w:t>.</w:t>
      </w:r>
      <w:bookmarkStart w:id="22" w:name="OLE_LINK46"/>
      <w:bookmarkStart w:id="23" w:name="OLE_LINK47"/>
      <w:r w:rsidR="00B8607B" w:rsidRPr="005B45AE">
        <w:rPr>
          <w:rFonts w:ascii="Times New Roman" w:hAnsi="Times New Roman" w:cs="Times New Roman"/>
          <w:sz w:val="24"/>
          <w:szCs w:val="24"/>
        </w:rPr>
        <w:t xml:space="preserve"> E</w:t>
      </w:r>
      <w:r w:rsidR="006C2E12" w:rsidRPr="005B45AE">
        <w:rPr>
          <w:rFonts w:ascii="Times New Roman" w:hAnsi="Times New Roman" w:cs="Times New Roman"/>
          <w:sz w:val="24"/>
          <w:szCs w:val="24"/>
        </w:rPr>
        <w:t>lucidation</w:t>
      </w:r>
      <w:r w:rsidR="0083179D" w:rsidRPr="005B45AE">
        <w:rPr>
          <w:rFonts w:ascii="Times New Roman" w:hAnsi="Times New Roman" w:cs="Times New Roman"/>
          <w:sz w:val="24"/>
          <w:szCs w:val="24"/>
        </w:rPr>
        <w:t xml:space="preserve"> of </w:t>
      </w:r>
      <w:r w:rsidR="00BF7FB5" w:rsidRPr="005B45AE">
        <w:rPr>
          <w:rFonts w:ascii="Times New Roman" w:hAnsi="Times New Roman" w:cs="Times New Roman"/>
          <w:sz w:val="24"/>
          <w:szCs w:val="24"/>
        </w:rPr>
        <w:t>such</w:t>
      </w:r>
      <w:r w:rsidR="0083179D" w:rsidRPr="005B45AE">
        <w:rPr>
          <w:rFonts w:ascii="Times New Roman" w:hAnsi="Times New Roman" w:cs="Times New Roman"/>
          <w:sz w:val="24"/>
          <w:szCs w:val="24"/>
        </w:rPr>
        <w:t xml:space="preserve"> </w:t>
      </w:r>
      <w:r w:rsidR="00E1288B" w:rsidRPr="005B45AE">
        <w:rPr>
          <w:rFonts w:ascii="Times New Roman" w:hAnsi="Times New Roman" w:cs="Times New Roman"/>
          <w:sz w:val="24"/>
          <w:szCs w:val="24"/>
        </w:rPr>
        <w:t>mechanism</w:t>
      </w:r>
      <w:r w:rsidR="0083179D" w:rsidRPr="005B45AE">
        <w:rPr>
          <w:rFonts w:ascii="Times New Roman" w:hAnsi="Times New Roman" w:cs="Times New Roman"/>
          <w:sz w:val="24"/>
          <w:szCs w:val="24"/>
        </w:rPr>
        <w:t xml:space="preserve"> </w:t>
      </w:r>
      <w:bookmarkStart w:id="24" w:name="OLE_LINK52"/>
      <w:bookmarkStart w:id="25" w:name="OLE_LINK58"/>
      <w:r w:rsidR="006C2E12" w:rsidRPr="005B45AE">
        <w:rPr>
          <w:rFonts w:ascii="Times New Roman" w:hAnsi="Times New Roman" w:cs="Times New Roman"/>
          <w:sz w:val="24"/>
          <w:szCs w:val="24"/>
        </w:rPr>
        <w:t xml:space="preserve">will </w:t>
      </w:r>
      <w:r w:rsidR="00D05C87" w:rsidRPr="005B45AE">
        <w:rPr>
          <w:rFonts w:ascii="Times New Roman" w:hAnsi="Times New Roman" w:cs="Times New Roman"/>
          <w:sz w:val="24"/>
          <w:szCs w:val="24"/>
        </w:rPr>
        <w:t>aid our understanding of</w:t>
      </w:r>
      <w:bookmarkEnd w:id="24"/>
      <w:bookmarkEnd w:id="25"/>
      <w:r w:rsidR="00D05C87" w:rsidRPr="005B45AE">
        <w:rPr>
          <w:rFonts w:ascii="Times New Roman" w:hAnsi="Times New Roman" w:cs="Times New Roman"/>
          <w:sz w:val="24"/>
          <w:szCs w:val="24"/>
        </w:rPr>
        <w:t xml:space="preserve"> </w:t>
      </w:r>
      <w:r w:rsidR="00BF7FB5" w:rsidRPr="005B45AE">
        <w:rPr>
          <w:rFonts w:ascii="Times New Roman" w:hAnsi="Times New Roman" w:cs="Times New Roman"/>
          <w:sz w:val="24"/>
          <w:szCs w:val="24"/>
        </w:rPr>
        <w:t xml:space="preserve">the natural selection of </w:t>
      </w:r>
      <w:r w:rsidR="00E1288B" w:rsidRPr="005B45AE">
        <w:rPr>
          <w:rFonts w:ascii="Times New Roman" w:hAnsi="Times New Roman" w:cs="Times New Roman"/>
          <w:sz w:val="24"/>
          <w:szCs w:val="24"/>
        </w:rPr>
        <w:t xml:space="preserve">insect </w:t>
      </w:r>
      <w:r w:rsidR="00BF7FB5" w:rsidRPr="005B45AE">
        <w:rPr>
          <w:rFonts w:ascii="Times New Roman" w:hAnsi="Times New Roman" w:cs="Times New Roman"/>
          <w:sz w:val="24"/>
          <w:szCs w:val="24"/>
        </w:rPr>
        <w:t>P450s</w:t>
      </w:r>
      <w:r w:rsidR="00D05C87" w:rsidRPr="005B45AE">
        <w:rPr>
          <w:rFonts w:ascii="Times New Roman" w:hAnsi="Times New Roman" w:cs="Times New Roman"/>
          <w:sz w:val="24"/>
          <w:szCs w:val="24"/>
        </w:rPr>
        <w:t>,</w:t>
      </w:r>
      <w:r w:rsidR="0071284D" w:rsidRPr="005B45AE">
        <w:rPr>
          <w:rFonts w:ascii="Times New Roman" w:hAnsi="Times New Roman" w:cs="Times New Roman"/>
          <w:sz w:val="24"/>
          <w:szCs w:val="24"/>
        </w:rPr>
        <w:t xml:space="preserve"> and </w:t>
      </w:r>
      <w:r w:rsidR="006C2E12" w:rsidRPr="005B45AE">
        <w:rPr>
          <w:rFonts w:ascii="Times New Roman" w:hAnsi="Times New Roman" w:cs="Times New Roman"/>
          <w:sz w:val="24"/>
          <w:szCs w:val="24"/>
        </w:rPr>
        <w:t>yield insights into</w:t>
      </w:r>
      <w:r w:rsidR="00BF7FB5" w:rsidRPr="005B45AE">
        <w:rPr>
          <w:rFonts w:ascii="Times New Roman" w:hAnsi="Times New Roman" w:cs="Times New Roman"/>
          <w:sz w:val="24"/>
          <w:szCs w:val="24"/>
        </w:rPr>
        <w:t xml:space="preserve"> insect-host plant interactions</w:t>
      </w:r>
      <w:r w:rsidR="0071284D" w:rsidRPr="005B45AE">
        <w:rPr>
          <w:rFonts w:ascii="Times New Roman" w:hAnsi="Times New Roman" w:cs="Times New Roman"/>
          <w:sz w:val="24"/>
          <w:szCs w:val="24"/>
        </w:rPr>
        <w:t>.</w:t>
      </w:r>
      <w:r w:rsidR="00783579">
        <w:rPr>
          <w:rStyle w:val="None"/>
          <w:rFonts w:ascii="Times New Roman" w:hAnsi="Times New Roman"/>
          <w:b/>
          <w:bCs/>
          <w:color w:val="000000" w:themeColor="text1"/>
          <w:kern w:val="0"/>
          <w:sz w:val="24"/>
          <w:szCs w:val="24"/>
        </w:rPr>
        <w:br w:type="page"/>
      </w:r>
    </w:p>
    <w:p w14:paraId="46A18452" w14:textId="73D916A5" w:rsidR="0045346D" w:rsidRPr="005B45AE" w:rsidRDefault="0045346D" w:rsidP="00925A1C">
      <w:pPr>
        <w:spacing w:before="120" w:after="120" w:line="480" w:lineRule="auto"/>
        <w:jc w:val="left"/>
        <w:outlineLvl w:val="1"/>
        <w:rPr>
          <w:rStyle w:val="None"/>
          <w:rFonts w:ascii="Times New Roman" w:eastAsia="Times New Roman" w:hAnsi="Times New Roman" w:cs="Times New Roman"/>
          <w:b/>
          <w:bCs/>
          <w:color w:val="000000" w:themeColor="text1"/>
          <w:kern w:val="0"/>
          <w:sz w:val="24"/>
          <w:szCs w:val="24"/>
        </w:rPr>
      </w:pPr>
      <w:r w:rsidRPr="005B45AE">
        <w:rPr>
          <w:rStyle w:val="None"/>
          <w:rFonts w:ascii="Times New Roman" w:hAnsi="Times New Roman"/>
          <w:b/>
          <w:bCs/>
          <w:color w:val="000000" w:themeColor="text1"/>
          <w:kern w:val="0"/>
          <w:sz w:val="24"/>
          <w:szCs w:val="24"/>
        </w:rPr>
        <w:lastRenderedPageBreak/>
        <w:t>Acknowledgements</w:t>
      </w:r>
    </w:p>
    <w:p w14:paraId="32BAA763" w14:textId="77777777" w:rsidR="00D71EB4" w:rsidRDefault="00DE612C" w:rsidP="00DE612C">
      <w:pPr>
        <w:widowControl/>
        <w:spacing w:line="480" w:lineRule="auto"/>
        <w:jc w:val="left"/>
        <w:rPr>
          <w:rFonts w:ascii="Times New Roman" w:hAnsi="Times New Roman"/>
          <w:kern w:val="0"/>
          <w:sz w:val="24"/>
          <w:szCs w:val="24"/>
        </w:rPr>
      </w:pPr>
      <w:r w:rsidRPr="00063251">
        <w:rPr>
          <w:rFonts w:ascii="Times New Roman" w:hAnsi="Times New Roman"/>
          <w:kern w:val="0"/>
          <w:sz w:val="24"/>
          <w:szCs w:val="24"/>
        </w:rPr>
        <w:t>This work was supported by the National Natural Science Foundatio</w:t>
      </w:r>
      <w:r>
        <w:rPr>
          <w:rFonts w:ascii="Times New Roman" w:hAnsi="Times New Roman"/>
          <w:kern w:val="0"/>
          <w:sz w:val="24"/>
          <w:szCs w:val="24"/>
        </w:rPr>
        <w:t>n of China (grant no. 31901887).</w:t>
      </w:r>
    </w:p>
    <w:p w14:paraId="1D734F35" w14:textId="77777777" w:rsidR="00925A1C" w:rsidRDefault="00925A1C" w:rsidP="00D71EB4">
      <w:pPr>
        <w:widowControl/>
        <w:jc w:val="left"/>
        <w:rPr>
          <w:rFonts w:ascii="Times New Roman" w:hAnsi="Times New Roman" w:cs="Times New Roman"/>
        </w:rPr>
      </w:pPr>
    </w:p>
    <w:p w14:paraId="3BAB8AC1" w14:textId="77777777" w:rsidR="00925A1C" w:rsidRDefault="00925A1C" w:rsidP="00925A1C">
      <w:pPr>
        <w:spacing w:before="120" w:after="120" w:line="480" w:lineRule="auto"/>
        <w:jc w:val="left"/>
        <w:outlineLvl w:val="1"/>
        <w:rPr>
          <w:rStyle w:val="None"/>
          <w:b/>
          <w:bCs/>
          <w:color w:val="000000" w:themeColor="text1"/>
          <w:kern w:val="0"/>
          <w:sz w:val="24"/>
          <w:szCs w:val="24"/>
        </w:rPr>
      </w:pPr>
      <w:r w:rsidRPr="00925A1C">
        <w:rPr>
          <w:rStyle w:val="None"/>
          <w:rFonts w:ascii="Times New Roman" w:hAnsi="Times New Roman"/>
          <w:b/>
          <w:bCs/>
          <w:color w:val="000000" w:themeColor="text1"/>
          <w:sz w:val="24"/>
          <w:szCs w:val="24"/>
        </w:rPr>
        <w:t>Author contributions</w:t>
      </w:r>
      <w:r w:rsidRPr="00925A1C">
        <w:rPr>
          <w:rStyle w:val="None"/>
          <w:b/>
          <w:bCs/>
          <w:color w:val="000000" w:themeColor="text1"/>
          <w:kern w:val="0"/>
          <w:sz w:val="24"/>
          <w:szCs w:val="24"/>
        </w:rPr>
        <w:t xml:space="preserve"> </w:t>
      </w:r>
    </w:p>
    <w:p w14:paraId="7A28D599" w14:textId="153CC839" w:rsidR="002E17DD" w:rsidRDefault="0003578B" w:rsidP="00925A1C">
      <w:pPr>
        <w:widowControl/>
        <w:spacing w:line="480" w:lineRule="auto"/>
        <w:jc w:val="left"/>
        <w:rPr>
          <w:rStyle w:val="None"/>
          <w:rFonts w:ascii="Times New Roman" w:hAnsi="Times New Roman" w:cs="Times New Roman"/>
          <w:bCs/>
          <w:color w:val="000000" w:themeColor="text1"/>
          <w:kern w:val="0"/>
          <w:sz w:val="24"/>
          <w:szCs w:val="24"/>
        </w:rPr>
      </w:pPr>
      <w:r>
        <w:rPr>
          <w:rStyle w:val="None"/>
          <w:rFonts w:ascii="Times New Roman" w:hAnsi="Times New Roman" w:cs="Times New Roman"/>
          <w:bCs/>
          <w:color w:val="000000" w:themeColor="text1"/>
          <w:kern w:val="0"/>
          <w:sz w:val="24"/>
          <w:szCs w:val="24"/>
        </w:rPr>
        <w:t>Y.W., Y.Y., S.W. and Y.S. designed research; Y.S., S.S., A.O.O.R. and M.D. performed research; Y.W., Y.S., Y.Z., Y.H.,</w:t>
      </w:r>
      <w:r w:rsidR="002E17DD">
        <w:rPr>
          <w:rStyle w:val="None"/>
          <w:rFonts w:ascii="Times New Roman" w:hAnsi="Times New Roman" w:cs="Times New Roman"/>
          <w:bCs/>
          <w:color w:val="000000" w:themeColor="text1"/>
          <w:kern w:val="0"/>
          <w:sz w:val="24"/>
          <w:szCs w:val="24"/>
        </w:rPr>
        <w:t xml:space="preserve"> analyzed data; and Y.W., Y.S. and A.O.O.R wrote the paper.</w:t>
      </w:r>
    </w:p>
    <w:p w14:paraId="57D9FA43" w14:textId="77777777" w:rsidR="00C63240" w:rsidRDefault="00C63240" w:rsidP="00925A1C">
      <w:pPr>
        <w:widowControl/>
        <w:spacing w:line="480" w:lineRule="auto"/>
        <w:jc w:val="left"/>
        <w:rPr>
          <w:rStyle w:val="None"/>
          <w:rFonts w:ascii="Times New Roman" w:hAnsi="Times New Roman" w:cs="Times New Roman"/>
          <w:bCs/>
          <w:color w:val="000000" w:themeColor="text1"/>
          <w:kern w:val="0"/>
          <w:sz w:val="24"/>
          <w:szCs w:val="24"/>
        </w:rPr>
      </w:pPr>
    </w:p>
    <w:p w14:paraId="2F0BFD85" w14:textId="1D753C40" w:rsidR="002E17DD" w:rsidRPr="002E17DD" w:rsidRDefault="002E17DD" w:rsidP="00D45B53">
      <w:pPr>
        <w:spacing w:before="120" w:after="120"/>
        <w:jc w:val="left"/>
        <w:outlineLvl w:val="1"/>
        <w:rPr>
          <w:rStyle w:val="None"/>
          <w:rFonts w:ascii="Times New Roman" w:hAnsi="Times New Roman"/>
          <w:b/>
          <w:bCs/>
          <w:color w:val="000000" w:themeColor="text1"/>
          <w:sz w:val="24"/>
          <w:szCs w:val="24"/>
        </w:rPr>
      </w:pPr>
      <w:r w:rsidRPr="002E17DD">
        <w:rPr>
          <w:rStyle w:val="None"/>
          <w:rFonts w:ascii="Times New Roman" w:hAnsi="Times New Roman"/>
          <w:b/>
          <w:bCs/>
          <w:color w:val="000000" w:themeColor="text1"/>
          <w:sz w:val="24"/>
          <w:szCs w:val="24"/>
        </w:rPr>
        <w:t>Competing interests</w:t>
      </w:r>
    </w:p>
    <w:p w14:paraId="42CCC68F" w14:textId="77777777" w:rsidR="002E17DD" w:rsidRDefault="002E17DD" w:rsidP="00D45B53">
      <w:pPr>
        <w:widowControl/>
        <w:jc w:val="left"/>
        <w:rPr>
          <w:rStyle w:val="None"/>
          <w:rFonts w:ascii="Times New Roman" w:hAnsi="Times New Roman" w:cs="Times New Roman"/>
          <w:bCs/>
          <w:color w:val="000000" w:themeColor="text1"/>
          <w:kern w:val="0"/>
          <w:sz w:val="24"/>
          <w:szCs w:val="24"/>
        </w:rPr>
      </w:pPr>
      <w:r w:rsidRPr="002E17DD">
        <w:rPr>
          <w:rStyle w:val="None"/>
          <w:rFonts w:ascii="Times New Roman" w:hAnsi="Times New Roman" w:cs="Times New Roman"/>
          <w:bCs/>
          <w:color w:val="000000" w:themeColor="text1"/>
          <w:kern w:val="0"/>
          <w:sz w:val="24"/>
          <w:szCs w:val="24"/>
        </w:rPr>
        <w:t xml:space="preserve">The authors declare no competing interests. </w:t>
      </w:r>
    </w:p>
    <w:p w14:paraId="53347EBF" w14:textId="77777777" w:rsidR="00B32263" w:rsidRDefault="00B32263" w:rsidP="00B32263">
      <w:pPr>
        <w:autoSpaceDE w:val="0"/>
        <w:autoSpaceDN w:val="0"/>
        <w:adjustRightInd w:val="0"/>
        <w:jc w:val="left"/>
        <w:rPr>
          <w:rFonts w:ascii="Times New Roman" w:hAnsi="Times New Roman" w:cs="Times New Roman"/>
          <w:kern w:val="0"/>
          <w:sz w:val="24"/>
          <w:szCs w:val="24"/>
        </w:rPr>
      </w:pPr>
    </w:p>
    <w:p w14:paraId="386392CE" w14:textId="77777777" w:rsidR="008B3DFD" w:rsidRDefault="008B3DFD" w:rsidP="008B3DFD">
      <w:pPr>
        <w:autoSpaceDE w:val="0"/>
        <w:autoSpaceDN w:val="0"/>
        <w:adjustRightInd w:val="0"/>
        <w:jc w:val="left"/>
        <w:rPr>
          <w:rFonts w:ascii="Times New Roman" w:hAnsi="Times New Roman" w:cs="Times New Roman"/>
          <w:kern w:val="0"/>
          <w:sz w:val="24"/>
          <w:szCs w:val="24"/>
        </w:rPr>
      </w:pPr>
    </w:p>
    <w:p w14:paraId="533B9407" w14:textId="0CFE76E2" w:rsidR="008B3DFD" w:rsidRPr="0000090A" w:rsidRDefault="008B3DFD" w:rsidP="008B3DFD">
      <w:pPr>
        <w:autoSpaceDE w:val="0"/>
        <w:autoSpaceDN w:val="0"/>
        <w:adjustRightInd w:val="0"/>
        <w:jc w:val="left"/>
        <w:rPr>
          <w:rFonts w:ascii="Times New Roman" w:hAnsi="Times New Roman" w:cs="Times New Roman"/>
          <w:kern w:val="0"/>
          <w:sz w:val="24"/>
          <w:szCs w:val="24"/>
        </w:rPr>
      </w:pPr>
      <w:r w:rsidRPr="0000090A">
        <w:rPr>
          <w:rFonts w:ascii="Times New Roman" w:hAnsi="Times New Roman" w:cs="Times New Roman"/>
          <w:b/>
          <w:bCs/>
          <w:color w:val="000000"/>
          <w:kern w:val="0"/>
          <w:sz w:val="24"/>
          <w:szCs w:val="24"/>
        </w:rPr>
        <w:t>References</w:t>
      </w:r>
    </w:p>
    <w:p w14:paraId="2FAABEFD" w14:textId="5E582D92"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26" w:name="_nebD12A400D_063D_4DED_AE05_1794D3B3AB5F"/>
      <w:r>
        <w:rPr>
          <w:rFonts w:ascii="Times New Roman" w:hAnsi="Times New Roman" w:cs="Times New Roman"/>
          <w:color w:val="000000"/>
          <w:kern w:val="0"/>
          <w:sz w:val="20"/>
          <w:szCs w:val="20"/>
        </w:rPr>
        <w:t xml:space="preserve">Bass, C., Zimmer, C.T., </w:t>
      </w:r>
      <w:proofErr w:type="spellStart"/>
      <w:r>
        <w:rPr>
          <w:rFonts w:ascii="Times New Roman" w:hAnsi="Times New Roman" w:cs="Times New Roman"/>
          <w:color w:val="000000"/>
          <w:kern w:val="0"/>
          <w:sz w:val="20"/>
          <w:szCs w:val="20"/>
        </w:rPr>
        <w:t>Riveron</w:t>
      </w:r>
      <w:proofErr w:type="spellEnd"/>
      <w:r>
        <w:rPr>
          <w:rFonts w:ascii="Times New Roman" w:hAnsi="Times New Roman" w:cs="Times New Roman"/>
          <w:color w:val="000000"/>
          <w:kern w:val="0"/>
          <w:sz w:val="20"/>
          <w:szCs w:val="20"/>
        </w:rPr>
        <w:t xml:space="preserve">, J.M., Wilding, C.S., </w:t>
      </w:r>
      <w:proofErr w:type="spellStart"/>
      <w:r>
        <w:rPr>
          <w:rFonts w:ascii="Times New Roman" w:hAnsi="Times New Roman" w:cs="Times New Roman"/>
          <w:color w:val="000000"/>
          <w:kern w:val="0"/>
          <w:sz w:val="20"/>
          <w:szCs w:val="20"/>
        </w:rPr>
        <w:t>Wondji</w:t>
      </w:r>
      <w:proofErr w:type="spellEnd"/>
      <w:r>
        <w:rPr>
          <w:rFonts w:ascii="Times New Roman" w:hAnsi="Times New Roman" w:cs="Times New Roman"/>
          <w:color w:val="000000"/>
          <w:kern w:val="0"/>
          <w:sz w:val="20"/>
          <w:szCs w:val="20"/>
        </w:rPr>
        <w:t xml:space="preserve">, C.S., </w:t>
      </w:r>
      <w:proofErr w:type="spellStart"/>
      <w:r>
        <w:rPr>
          <w:rFonts w:ascii="Times New Roman" w:hAnsi="Times New Roman" w:cs="Times New Roman"/>
          <w:color w:val="000000"/>
          <w:kern w:val="0"/>
          <w:sz w:val="20"/>
          <w:szCs w:val="20"/>
        </w:rPr>
        <w:t>Kaussmann</w:t>
      </w:r>
      <w:proofErr w:type="spellEnd"/>
      <w:r>
        <w:rPr>
          <w:rFonts w:ascii="Times New Roman" w:hAnsi="Times New Roman" w:cs="Times New Roman"/>
          <w:color w:val="000000"/>
          <w:kern w:val="0"/>
          <w:sz w:val="20"/>
          <w:szCs w:val="20"/>
        </w:rPr>
        <w:t xml:space="preserve">, M., Field, L.M., Williamson, M.S., </w:t>
      </w:r>
      <w:proofErr w:type="spellStart"/>
      <w:r>
        <w:rPr>
          <w:rFonts w:ascii="Times New Roman" w:hAnsi="Times New Roman" w:cs="Times New Roman"/>
          <w:color w:val="000000"/>
          <w:kern w:val="0"/>
          <w:sz w:val="20"/>
          <w:szCs w:val="20"/>
        </w:rPr>
        <w:t>Nauen</w:t>
      </w:r>
      <w:proofErr w:type="spellEnd"/>
      <w:r>
        <w:rPr>
          <w:rFonts w:ascii="Times New Roman" w:hAnsi="Times New Roman" w:cs="Times New Roman"/>
          <w:color w:val="000000"/>
          <w:kern w:val="0"/>
          <w:sz w:val="20"/>
          <w:szCs w:val="20"/>
        </w:rPr>
        <w:t>, R., 2013. Gene amplification and microsatellite polymorphism underlie a recent insect host shift. Proc. Natl. Acad. Sci. USA. 110, 19460-19465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1073/pnas.1314122110.</w:t>
      </w:r>
      <w:bookmarkEnd w:id="26"/>
    </w:p>
    <w:p w14:paraId="446DBFB5" w14:textId="1E0B25F1"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27" w:name="_neb78B1214D_0823_46D1_B80D_E2AE77915763"/>
      <w:r>
        <w:rPr>
          <w:rFonts w:ascii="Times New Roman" w:hAnsi="Times New Roman" w:cs="Times New Roman"/>
          <w:color w:val="000000"/>
          <w:kern w:val="0"/>
          <w:sz w:val="20"/>
          <w:szCs w:val="20"/>
        </w:rPr>
        <w:t xml:space="preserve">Bradford, M.M., 1976. A rapid and sensitive method for the quantitation of microgram quantities of protein utilizing the principle of protein-dye binding. Anal.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72, 248-254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1016/0003-2697(76)90527-3.</w:t>
      </w:r>
      <w:bookmarkEnd w:id="27"/>
    </w:p>
    <w:p w14:paraId="41606DC0" w14:textId="671F8BCD"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28" w:name="_neb7E7A97AC_B102_42AE_8443_19C5AB6FE933"/>
      <w:r>
        <w:rPr>
          <w:rFonts w:ascii="Times New Roman" w:hAnsi="Times New Roman" w:cs="Times New Roman"/>
          <w:color w:val="000000"/>
          <w:kern w:val="0"/>
          <w:sz w:val="20"/>
          <w:szCs w:val="20"/>
        </w:rPr>
        <w:t xml:space="preserve">Calla, B., 2021. Signatures of selection and evolutionary relevance of cytochrome P450s in plant-insect interactions. </w:t>
      </w:r>
      <w:proofErr w:type="spellStart"/>
      <w:r w:rsidR="00783579" w:rsidRPr="00783579">
        <w:rPr>
          <w:rFonts w:ascii="Times New Roman" w:hAnsi="Times New Roman" w:cs="Times New Roman"/>
          <w:color w:val="000000"/>
          <w:kern w:val="0"/>
          <w:sz w:val="20"/>
          <w:szCs w:val="20"/>
        </w:rPr>
        <w:t>Curr</w:t>
      </w:r>
      <w:proofErr w:type="spellEnd"/>
      <w:r w:rsidR="00783579" w:rsidRPr="00783579">
        <w:rPr>
          <w:rFonts w:ascii="Times New Roman" w:hAnsi="Times New Roman" w:cs="Times New Roman"/>
          <w:color w:val="000000"/>
          <w:kern w:val="0"/>
          <w:sz w:val="20"/>
          <w:szCs w:val="20"/>
        </w:rPr>
        <w:t xml:space="preserve">. </w:t>
      </w:r>
      <w:proofErr w:type="spellStart"/>
      <w:r w:rsidR="00783579" w:rsidRPr="00783579">
        <w:rPr>
          <w:rFonts w:ascii="Times New Roman" w:hAnsi="Times New Roman" w:cs="Times New Roman"/>
          <w:color w:val="000000"/>
          <w:kern w:val="0"/>
          <w:sz w:val="20"/>
          <w:szCs w:val="20"/>
        </w:rPr>
        <w:t>Opin</w:t>
      </w:r>
      <w:proofErr w:type="spellEnd"/>
      <w:r w:rsidR="00783579" w:rsidRPr="00783579">
        <w:rPr>
          <w:rFonts w:ascii="Times New Roman" w:hAnsi="Times New Roman" w:cs="Times New Roman"/>
          <w:color w:val="000000"/>
          <w:kern w:val="0"/>
          <w:sz w:val="20"/>
          <w:szCs w:val="20"/>
        </w:rPr>
        <w:t>. Insect Sci.</w:t>
      </w:r>
      <w:r>
        <w:rPr>
          <w:rFonts w:ascii="Times New Roman" w:hAnsi="Times New Roman" w:cs="Times New Roman"/>
          <w:color w:val="000000"/>
          <w:kern w:val="0"/>
          <w:sz w:val="20"/>
          <w:szCs w:val="20"/>
        </w:rPr>
        <w:t xml:space="preserve"> 43, 92-96</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1016/j.cois.2020.11.014.</w:t>
      </w:r>
      <w:bookmarkEnd w:id="28"/>
    </w:p>
    <w:p w14:paraId="2B5F4747" w14:textId="1014FFA0"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29" w:name="_nebC836BEC0_68E8_4DBB_9843_EA5DA8325B87"/>
      <w:r>
        <w:rPr>
          <w:rFonts w:ascii="Times New Roman" w:hAnsi="Times New Roman" w:cs="Times New Roman"/>
          <w:color w:val="000000"/>
          <w:kern w:val="0"/>
          <w:sz w:val="20"/>
          <w:szCs w:val="20"/>
        </w:rPr>
        <w:t xml:space="preserve">Chen, J.S.,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xml:space="preserve">, M.R., Schuler, M.A., 2002. Amino acids in SRS1 and SRS6 are critical for furanocoumarin metabolism by CYP6B1v1, a cytochrome P450 monooxygenase. </w:t>
      </w:r>
      <w:r w:rsidR="00AB50D1" w:rsidRPr="00AB50D1">
        <w:rPr>
          <w:rFonts w:ascii="Times New Roman" w:hAnsi="Times New Roman" w:cs="Times New Roman"/>
          <w:color w:val="000000"/>
          <w:kern w:val="0"/>
          <w:sz w:val="20"/>
          <w:szCs w:val="20"/>
        </w:rPr>
        <w:t>Insect Mol. Biol.</w:t>
      </w:r>
      <w:r>
        <w:rPr>
          <w:rFonts w:ascii="Times New Roman" w:hAnsi="Times New Roman" w:cs="Times New Roman"/>
          <w:color w:val="000000"/>
          <w:kern w:val="0"/>
          <w:sz w:val="20"/>
          <w:szCs w:val="20"/>
        </w:rPr>
        <w:t xml:space="preserve"> 11, 175-186</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1046/j.1365-2583.2002.00323.x.</w:t>
      </w:r>
      <w:bookmarkEnd w:id="29"/>
    </w:p>
    <w:p w14:paraId="013E312F" w14:textId="6DFA6731"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0" w:name="_nebBD830472_3B9D_40DD_9AE6_304CCA900899"/>
      <w:r>
        <w:rPr>
          <w:rFonts w:ascii="Times New Roman" w:hAnsi="Times New Roman" w:cs="Times New Roman"/>
          <w:color w:val="000000"/>
          <w:kern w:val="0"/>
          <w:sz w:val="20"/>
          <w:szCs w:val="20"/>
        </w:rPr>
        <w:t xml:space="preserve">Chiu, T.L., Wen, Z., </w:t>
      </w:r>
      <w:proofErr w:type="spellStart"/>
      <w:r>
        <w:rPr>
          <w:rFonts w:ascii="Times New Roman" w:hAnsi="Times New Roman" w:cs="Times New Roman"/>
          <w:color w:val="000000"/>
          <w:kern w:val="0"/>
          <w:sz w:val="20"/>
          <w:szCs w:val="20"/>
        </w:rPr>
        <w:t>Rupasinghe</w:t>
      </w:r>
      <w:proofErr w:type="spellEnd"/>
      <w:r>
        <w:rPr>
          <w:rFonts w:ascii="Times New Roman" w:hAnsi="Times New Roman" w:cs="Times New Roman"/>
          <w:color w:val="000000"/>
          <w:kern w:val="0"/>
          <w:sz w:val="20"/>
          <w:szCs w:val="20"/>
        </w:rPr>
        <w:t xml:space="preserve">, S.G., Schuler, M.A., 2008. Comparative molecular modeling of </w:t>
      </w:r>
      <w:r w:rsidRPr="00AB50D1">
        <w:rPr>
          <w:rFonts w:ascii="Times New Roman" w:hAnsi="Times New Roman" w:cs="Times New Roman"/>
          <w:i/>
          <w:color w:val="000000"/>
          <w:kern w:val="0"/>
          <w:sz w:val="20"/>
          <w:szCs w:val="20"/>
        </w:rPr>
        <w:t>Anopheles gambiae</w:t>
      </w:r>
      <w:r>
        <w:rPr>
          <w:rFonts w:ascii="Times New Roman" w:hAnsi="Times New Roman" w:cs="Times New Roman"/>
          <w:color w:val="000000"/>
          <w:kern w:val="0"/>
          <w:sz w:val="20"/>
          <w:szCs w:val="20"/>
        </w:rPr>
        <w:t xml:space="preserve"> CYP6Z1, a mosquito P450 capable of metabolizing DDT. Proc. Natl. Acad. Sci. USA. 105, 8855-8860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1073/pnas.0709249105.</w:t>
      </w:r>
      <w:bookmarkEnd w:id="30"/>
    </w:p>
    <w:p w14:paraId="49F18901" w14:textId="6CCC709E"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1" w:name="_neb9A6E030C_0515_4B6B_87F2_2E1E757C0F2E"/>
      <w:r>
        <w:rPr>
          <w:rFonts w:ascii="Times New Roman" w:hAnsi="Times New Roman" w:cs="Times New Roman"/>
          <w:color w:val="000000"/>
          <w:kern w:val="0"/>
          <w:sz w:val="20"/>
          <w:szCs w:val="20"/>
        </w:rPr>
        <w:t xml:space="preserve">Christ, B., Xu, C., Xu, M., Li, F., Wada, N., Mitchell, A.J., Han, X., Wen, M., Fujita, M., Weng, J., 2019. Repeated evolution of cytochrome P450-mediated </w:t>
      </w:r>
      <w:proofErr w:type="spellStart"/>
      <w:r>
        <w:rPr>
          <w:rFonts w:ascii="Times New Roman" w:hAnsi="Times New Roman" w:cs="Times New Roman"/>
          <w:color w:val="000000"/>
          <w:kern w:val="0"/>
          <w:sz w:val="20"/>
          <w:szCs w:val="20"/>
        </w:rPr>
        <w:t>spiroketal</w:t>
      </w:r>
      <w:proofErr w:type="spellEnd"/>
      <w:r>
        <w:rPr>
          <w:rFonts w:ascii="Times New Roman" w:hAnsi="Times New Roman" w:cs="Times New Roman"/>
          <w:color w:val="000000"/>
          <w:kern w:val="0"/>
          <w:sz w:val="20"/>
          <w:szCs w:val="20"/>
        </w:rPr>
        <w:t xml:space="preserve"> steroid biosynthesis in plants. Nat. </w:t>
      </w:r>
      <w:proofErr w:type="spellStart"/>
      <w:r>
        <w:rPr>
          <w:rFonts w:ascii="Times New Roman" w:hAnsi="Times New Roman" w:cs="Times New Roman"/>
          <w:color w:val="000000"/>
          <w:kern w:val="0"/>
          <w:sz w:val="20"/>
          <w:szCs w:val="20"/>
        </w:rPr>
        <w:t>Commun</w:t>
      </w:r>
      <w:proofErr w:type="spellEnd"/>
      <w:r>
        <w:rPr>
          <w:rFonts w:ascii="Times New Roman" w:hAnsi="Times New Roman" w:cs="Times New Roman"/>
          <w:color w:val="000000"/>
          <w:kern w:val="0"/>
          <w:sz w:val="20"/>
          <w:szCs w:val="20"/>
        </w:rPr>
        <w:t>. 10, 3206</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1038/s41467-019-11286-7.</w:t>
      </w:r>
      <w:bookmarkEnd w:id="31"/>
    </w:p>
    <w:p w14:paraId="5221B64B" w14:textId="27D6A3D3"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2" w:name="_nebF5E65BC0_043E_41E8_97DA_B192C1B2412F"/>
      <w:r>
        <w:rPr>
          <w:rFonts w:ascii="Times New Roman" w:hAnsi="Times New Roman" w:cs="Times New Roman"/>
          <w:color w:val="000000"/>
          <w:kern w:val="0"/>
          <w:sz w:val="20"/>
          <w:szCs w:val="20"/>
        </w:rPr>
        <w:t xml:space="preserve">Cools, H.J., </w:t>
      </w:r>
      <w:proofErr w:type="spellStart"/>
      <w:r>
        <w:rPr>
          <w:rFonts w:ascii="Times New Roman" w:hAnsi="Times New Roman" w:cs="Times New Roman"/>
          <w:color w:val="000000"/>
          <w:kern w:val="0"/>
          <w:sz w:val="20"/>
          <w:szCs w:val="20"/>
        </w:rPr>
        <w:t>Fraaije</w:t>
      </w:r>
      <w:proofErr w:type="spellEnd"/>
      <w:r>
        <w:rPr>
          <w:rFonts w:ascii="Times New Roman" w:hAnsi="Times New Roman" w:cs="Times New Roman"/>
          <w:color w:val="000000"/>
          <w:kern w:val="0"/>
          <w:sz w:val="20"/>
          <w:szCs w:val="20"/>
        </w:rPr>
        <w:t xml:space="preserve">, B.A., 2013. Update on mechanisms of azole resistance in </w:t>
      </w:r>
      <w:proofErr w:type="spellStart"/>
      <w:r w:rsidRPr="00AB50D1">
        <w:rPr>
          <w:rFonts w:ascii="Times New Roman" w:hAnsi="Times New Roman" w:cs="Times New Roman"/>
          <w:i/>
          <w:color w:val="000000"/>
          <w:kern w:val="0"/>
          <w:sz w:val="20"/>
          <w:szCs w:val="20"/>
        </w:rPr>
        <w:t>Mycosphaerella</w:t>
      </w:r>
      <w:proofErr w:type="spellEnd"/>
      <w:r w:rsidRPr="00AB50D1">
        <w:rPr>
          <w:rFonts w:ascii="Times New Roman" w:hAnsi="Times New Roman" w:cs="Times New Roman"/>
          <w:i/>
          <w:color w:val="000000"/>
          <w:kern w:val="0"/>
          <w:sz w:val="20"/>
          <w:szCs w:val="20"/>
        </w:rPr>
        <w:t xml:space="preserve"> </w:t>
      </w:r>
      <w:proofErr w:type="spellStart"/>
      <w:r w:rsidRPr="00AB50D1">
        <w:rPr>
          <w:rFonts w:ascii="Times New Roman" w:hAnsi="Times New Roman" w:cs="Times New Roman"/>
          <w:i/>
          <w:color w:val="000000"/>
          <w:kern w:val="0"/>
          <w:sz w:val="20"/>
          <w:szCs w:val="20"/>
        </w:rPr>
        <w:t>graminicola</w:t>
      </w:r>
      <w:proofErr w:type="spellEnd"/>
      <w:r w:rsidRPr="00AB50D1">
        <w:rPr>
          <w:rFonts w:ascii="Times New Roman" w:hAnsi="Times New Roman" w:cs="Times New Roman"/>
          <w:i/>
          <w:color w:val="000000"/>
          <w:kern w:val="0"/>
          <w:sz w:val="20"/>
          <w:szCs w:val="20"/>
        </w:rPr>
        <w:t xml:space="preserve"> </w:t>
      </w:r>
      <w:r>
        <w:rPr>
          <w:rFonts w:ascii="Times New Roman" w:hAnsi="Times New Roman" w:cs="Times New Roman"/>
          <w:color w:val="000000"/>
          <w:kern w:val="0"/>
          <w:sz w:val="20"/>
          <w:szCs w:val="20"/>
        </w:rPr>
        <w:t xml:space="preserve">and implications for future control. Pest </w:t>
      </w:r>
      <w:proofErr w:type="spellStart"/>
      <w:r>
        <w:rPr>
          <w:rFonts w:ascii="Times New Roman" w:hAnsi="Times New Roman" w:cs="Times New Roman"/>
          <w:color w:val="000000"/>
          <w:kern w:val="0"/>
          <w:sz w:val="20"/>
          <w:szCs w:val="20"/>
        </w:rPr>
        <w:t>Manag</w:t>
      </w:r>
      <w:proofErr w:type="spellEnd"/>
      <w:r>
        <w:rPr>
          <w:rFonts w:ascii="Times New Roman" w:hAnsi="Times New Roman" w:cs="Times New Roman"/>
          <w:color w:val="000000"/>
          <w:kern w:val="0"/>
          <w:sz w:val="20"/>
          <w:szCs w:val="20"/>
        </w:rPr>
        <w:t>. Sci. 69, 150-155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1002/ps.3348.</w:t>
      </w:r>
      <w:bookmarkEnd w:id="32"/>
    </w:p>
    <w:p w14:paraId="725B32C2" w14:textId="4D00CD36"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3" w:name="_nebC3BF44CB_2AFA_461F_8FFA_86B9D43ADC4A"/>
      <w:proofErr w:type="spellStart"/>
      <w:r>
        <w:rPr>
          <w:rFonts w:ascii="Times New Roman" w:hAnsi="Times New Roman" w:cs="Times New Roman"/>
          <w:color w:val="000000"/>
          <w:kern w:val="0"/>
          <w:sz w:val="20"/>
          <w:szCs w:val="20"/>
        </w:rPr>
        <w:t>Dermauw</w:t>
      </w:r>
      <w:proofErr w:type="spellEnd"/>
      <w:r>
        <w:rPr>
          <w:rFonts w:ascii="Times New Roman" w:hAnsi="Times New Roman" w:cs="Times New Roman"/>
          <w:color w:val="000000"/>
          <w:kern w:val="0"/>
          <w:sz w:val="20"/>
          <w:szCs w:val="20"/>
        </w:rPr>
        <w:t xml:space="preserve">, W., Van Leeuwen, T., Feyereisen, R., 2020. Diversity and evolution of the P450 family in arthropods. </w:t>
      </w:r>
      <w:r>
        <w:rPr>
          <w:rFonts w:ascii="Times New Roman" w:hAnsi="Times New Roman" w:cs="Times New Roman"/>
          <w:color w:val="000000"/>
          <w:kern w:val="0"/>
          <w:sz w:val="20"/>
          <w:szCs w:val="20"/>
        </w:rPr>
        <w:lastRenderedPageBreak/>
        <w:t xml:space="preserve">Insect </w:t>
      </w:r>
      <w:proofErr w:type="spellStart"/>
      <w:r>
        <w:rPr>
          <w:rFonts w:ascii="Times New Roman" w:hAnsi="Times New Roman" w:cs="Times New Roman"/>
          <w:color w:val="000000"/>
          <w:kern w:val="0"/>
          <w:sz w:val="20"/>
          <w:szCs w:val="20"/>
        </w:rPr>
        <w:t>Biochem</w:t>
      </w:r>
      <w:proofErr w:type="spellEnd"/>
      <w:r w:rsidR="00AB50D1">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Mol</w:t>
      </w:r>
      <w:r w:rsidR="00AB50D1">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Biol</w:t>
      </w:r>
      <w:r w:rsidR="00AB50D1">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127, 103490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1016/j.ibmb.2020.103490.</w:t>
      </w:r>
      <w:bookmarkEnd w:id="33"/>
    </w:p>
    <w:p w14:paraId="2FB742AD" w14:textId="53C1E02E"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4" w:name="_neb0EF17BF4_BF0E_4DFE_8B30_5BEBFC7F6F57"/>
      <w:r>
        <w:rPr>
          <w:rFonts w:ascii="Times New Roman" w:hAnsi="Times New Roman" w:cs="Times New Roman"/>
          <w:color w:val="000000"/>
          <w:kern w:val="0"/>
          <w:sz w:val="20"/>
          <w:szCs w:val="20"/>
        </w:rPr>
        <w:t xml:space="preserve">Di </w:t>
      </w:r>
      <w:proofErr w:type="spellStart"/>
      <w:r>
        <w:rPr>
          <w:rFonts w:ascii="Times New Roman" w:hAnsi="Times New Roman" w:cs="Times New Roman"/>
          <w:color w:val="000000"/>
          <w:kern w:val="0"/>
          <w:sz w:val="20"/>
          <w:szCs w:val="20"/>
        </w:rPr>
        <w:t>Nardo</w:t>
      </w:r>
      <w:proofErr w:type="spellEnd"/>
      <w:r>
        <w:rPr>
          <w:rFonts w:ascii="Times New Roman" w:hAnsi="Times New Roman" w:cs="Times New Roman"/>
          <w:color w:val="000000"/>
          <w:kern w:val="0"/>
          <w:sz w:val="20"/>
          <w:szCs w:val="20"/>
        </w:rPr>
        <w:t xml:space="preserve">, G., </w:t>
      </w:r>
      <w:proofErr w:type="spellStart"/>
      <w:r>
        <w:rPr>
          <w:rFonts w:ascii="Times New Roman" w:hAnsi="Times New Roman" w:cs="Times New Roman"/>
          <w:color w:val="000000"/>
          <w:kern w:val="0"/>
          <w:sz w:val="20"/>
          <w:szCs w:val="20"/>
        </w:rPr>
        <w:t>Gilardi</w:t>
      </w:r>
      <w:proofErr w:type="spellEnd"/>
      <w:r>
        <w:rPr>
          <w:rFonts w:ascii="Times New Roman" w:hAnsi="Times New Roman" w:cs="Times New Roman"/>
          <w:color w:val="000000"/>
          <w:kern w:val="0"/>
          <w:sz w:val="20"/>
          <w:szCs w:val="20"/>
        </w:rPr>
        <w:t xml:space="preserve">, G., 2020. Natural compounds as pharmaceuticals: The key role of cytochromes p450 reactivity. Trends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Sci. 45, 511-525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1016/j.tibs.2020.03.004.</w:t>
      </w:r>
      <w:bookmarkEnd w:id="34"/>
    </w:p>
    <w:p w14:paraId="2485A69D" w14:textId="63686CC4"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5" w:name="_neb42A66878_0869_4154_9300_4980F696C0B4"/>
      <w:proofErr w:type="spellStart"/>
      <w:r>
        <w:rPr>
          <w:rFonts w:ascii="Times New Roman" w:hAnsi="Times New Roman" w:cs="Times New Roman"/>
          <w:color w:val="000000"/>
          <w:kern w:val="0"/>
          <w:sz w:val="20"/>
          <w:szCs w:val="20"/>
        </w:rPr>
        <w:t>Dutartre</w:t>
      </w:r>
      <w:proofErr w:type="spellEnd"/>
      <w:r>
        <w:rPr>
          <w:rFonts w:ascii="Times New Roman" w:hAnsi="Times New Roman" w:cs="Times New Roman"/>
          <w:color w:val="000000"/>
          <w:kern w:val="0"/>
          <w:sz w:val="20"/>
          <w:szCs w:val="20"/>
        </w:rPr>
        <w:t xml:space="preserve">, L., </w:t>
      </w:r>
      <w:proofErr w:type="spellStart"/>
      <w:r>
        <w:rPr>
          <w:rFonts w:ascii="Times New Roman" w:hAnsi="Times New Roman" w:cs="Times New Roman"/>
          <w:color w:val="000000"/>
          <w:kern w:val="0"/>
          <w:sz w:val="20"/>
          <w:szCs w:val="20"/>
        </w:rPr>
        <w:t>Hilliou</w:t>
      </w:r>
      <w:proofErr w:type="spellEnd"/>
      <w:r>
        <w:rPr>
          <w:rFonts w:ascii="Times New Roman" w:hAnsi="Times New Roman" w:cs="Times New Roman"/>
          <w:color w:val="000000"/>
          <w:kern w:val="0"/>
          <w:sz w:val="20"/>
          <w:szCs w:val="20"/>
        </w:rPr>
        <w:t xml:space="preserve">, F., Feyereisen, R., 2012. </w:t>
      </w:r>
      <w:proofErr w:type="spellStart"/>
      <w:r>
        <w:rPr>
          <w:rFonts w:ascii="Times New Roman" w:hAnsi="Times New Roman" w:cs="Times New Roman"/>
          <w:color w:val="000000"/>
          <w:kern w:val="0"/>
          <w:sz w:val="20"/>
          <w:szCs w:val="20"/>
        </w:rPr>
        <w:t>Phylogenomics</w:t>
      </w:r>
      <w:proofErr w:type="spellEnd"/>
      <w:r>
        <w:rPr>
          <w:rFonts w:ascii="Times New Roman" w:hAnsi="Times New Roman" w:cs="Times New Roman"/>
          <w:color w:val="000000"/>
          <w:kern w:val="0"/>
          <w:sz w:val="20"/>
          <w:szCs w:val="20"/>
        </w:rPr>
        <w:t xml:space="preserve"> of the benzoxazinoid biosynthetic pathway of </w:t>
      </w:r>
      <w:proofErr w:type="spellStart"/>
      <w:r>
        <w:rPr>
          <w:rFonts w:ascii="Times New Roman" w:hAnsi="Times New Roman" w:cs="Times New Roman"/>
          <w:color w:val="000000"/>
          <w:kern w:val="0"/>
          <w:sz w:val="20"/>
          <w:szCs w:val="20"/>
        </w:rPr>
        <w:t>Poaceae</w:t>
      </w:r>
      <w:proofErr w:type="spellEnd"/>
      <w:r>
        <w:rPr>
          <w:rFonts w:ascii="Times New Roman" w:hAnsi="Times New Roman" w:cs="Times New Roman"/>
          <w:color w:val="000000"/>
          <w:kern w:val="0"/>
          <w:sz w:val="20"/>
          <w:szCs w:val="20"/>
        </w:rPr>
        <w:t xml:space="preserve">: Gene duplications and origin of the </w:t>
      </w:r>
      <w:r w:rsidRPr="00AB50D1">
        <w:rPr>
          <w:rFonts w:ascii="Times New Roman" w:hAnsi="Times New Roman" w:cs="Times New Roman"/>
          <w:i/>
          <w:color w:val="000000"/>
          <w:kern w:val="0"/>
          <w:sz w:val="20"/>
          <w:szCs w:val="20"/>
        </w:rPr>
        <w:t>Bx</w:t>
      </w:r>
      <w:r>
        <w:rPr>
          <w:rFonts w:ascii="Times New Roman" w:hAnsi="Times New Roman" w:cs="Times New Roman"/>
          <w:color w:val="000000"/>
          <w:kern w:val="0"/>
          <w:sz w:val="20"/>
          <w:szCs w:val="20"/>
        </w:rPr>
        <w:t xml:space="preserve"> cluster. BMC </w:t>
      </w:r>
      <w:proofErr w:type="spellStart"/>
      <w:r>
        <w:rPr>
          <w:rFonts w:ascii="Times New Roman" w:hAnsi="Times New Roman" w:cs="Times New Roman"/>
          <w:color w:val="000000"/>
          <w:kern w:val="0"/>
          <w:sz w:val="20"/>
          <w:szCs w:val="20"/>
        </w:rPr>
        <w:t>Evol</w:t>
      </w:r>
      <w:proofErr w:type="spellEnd"/>
      <w:r>
        <w:rPr>
          <w:rFonts w:ascii="Times New Roman" w:hAnsi="Times New Roman" w:cs="Times New Roman"/>
          <w:color w:val="000000"/>
          <w:kern w:val="0"/>
          <w:sz w:val="20"/>
          <w:szCs w:val="20"/>
        </w:rPr>
        <w:t>. Biol. 12, 64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1186/1471-2148-12-64.</w:t>
      </w:r>
      <w:bookmarkEnd w:id="35"/>
    </w:p>
    <w:p w14:paraId="36559E9E" w14:textId="087961F9"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6" w:name="_neb68A110DD_5E04_4C34_B850_533148C14AE1"/>
      <w:proofErr w:type="spellStart"/>
      <w:r>
        <w:rPr>
          <w:rFonts w:ascii="Times New Roman" w:hAnsi="Times New Roman" w:cs="Times New Roman"/>
          <w:color w:val="000000"/>
          <w:kern w:val="0"/>
          <w:sz w:val="20"/>
          <w:szCs w:val="20"/>
        </w:rPr>
        <w:t>Eirín</w:t>
      </w:r>
      <w:proofErr w:type="spellEnd"/>
      <w:r>
        <w:rPr>
          <w:rFonts w:ascii="Times New Roman" w:hAnsi="Times New Roman" w:cs="Times New Roman"/>
          <w:color w:val="000000"/>
          <w:kern w:val="0"/>
          <w:sz w:val="20"/>
          <w:szCs w:val="20"/>
        </w:rPr>
        <w:t xml:space="preserve">-López, J.M., </w:t>
      </w:r>
      <w:proofErr w:type="spellStart"/>
      <w:r>
        <w:rPr>
          <w:rFonts w:ascii="Times New Roman" w:hAnsi="Times New Roman" w:cs="Times New Roman"/>
          <w:color w:val="000000"/>
          <w:kern w:val="0"/>
          <w:sz w:val="20"/>
          <w:szCs w:val="20"/>
        </w:rPr>
        <w:t>Rebordinos</w:t>
      </w:r>
      <w:proofErr w:type="spellEnd"/>
      <w:r>
        <w:rPr>
          <w:rFonts w:ascii="Times New Roman" w:hAnsi="Times New Roman" w:cs="Times New Roman"/>
          <w:color w:val="000000"/>
          <w:kern w:val="0"/>
          <w:sz w:val="20"/>
          <w:szCs w:val="20"/>
        </w:rPr>
        <w:t xml:space="preserve">, L., Rooney, A.P., </w:t>
      </w:r>
      <w:proofErr w:type="spellStart"/>
      <w:r>
        <w:rPr>
          <w:rFonts w:ascii="Times New Roman" w:hAnsi="Times New Roman" w:cs="Times New Roman"/>
          <w:color w:val="000000"/>
          <w:kern w:val="0"/>
          <w:sz w:val="20"/>
          <w:szCs w:val="20"/>
        </w:rPr>
        <w:t>Rozas</w:t>
      </w:r>
      <w:proofErr w:type="spellEnd"/>
      <w:r>
        <w:rPr>
          <w:rFonts w:ascii="Times New Roman" w:hAnsi="Times New Roman" w:cs="Times New Roman"/>
          <w:color w:val="000000"/>
          <w:kern w:val="0"/>
          <w:sz w:val="20"/>
          <w:szCs w:val="20"/>
        </w:rPr>
        <w:t xml:space="preserve">, J., 2012. The Birth-and-Death evolution of multigene families revisited. Genome </w:t>
      </w:r>
      <w:proofErr w:type="spellStart"/>
      <w:r>
        <w:rPr>
          <w:rFonts w:ascii="Times New Roman" w:hAnsi="Times New Roman" w:cs="Times New Roman"/>
          <w:color w:val="000000"/>
          <w:kern w:val="0"/>
          <w:sz w:val="20"/>
          <w:szCs w:val="20"/>
        </w:rPr>
        <w:t>Dyn</w:t>
      </w:r>
      <w:proofErr w:type="spellEnd"/>
      <w:r w:rsidR="00AB50D1">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7, 170-196</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1159/000337119.</w:t>
      </w:r>
      <w:bookmarkEnd w:id="36"/>
    </w:p>
    <w:p w14:paraId="0DB2D51D" w14:textId="36963F1D"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7" w:name="_neb59E8EC9D_0570_4703_8B31_916A21478771"/>
      <w:proofErr w:type="spellStart"/>
      <w:r>
        <w:rPr>
          <w:rFonts w:ascii="Times New Roman" w:hAnsi="Times New Roman" w:cs="Times New Roman"/>
          <w:color w:val="000000"/>
          <w:kern w:val="0"/>
          <w:sz w:val="20"/>
          <w:szCs w:val="20"/>
        </w:rPr>
        <w:t>Eswar</w:t>
      </w:r>
      <w:proofErr w:type="spellEnd"/>
      <w:r>
        <w:rPr>
          <w:rFonts w:ascii="Times New Roman" w:hAnsi="Times New Roman" w:cs="Times New Roman"/>
          <w:color w:val="000000"/>
          <w:kern w:val="0"/>
          <w:sz w:val="20"/>
          <w:szCs w:val="20"/>
        </w:rPr>
        <w:t>, N., Webb, B., Marti-</w:t>
      </w:r>
      <w:proofErr w:type="spellStart"/>
      <w:r>
        <w:rPr>
          <w:rFonts w:ascii="Times New Roman" w:hAnsi="Times New Roman" w:cs="Times New Roman"/>
          <w:color w:val="000000"/>
          <w:kern w:val="0"/>
          <w:sz w:val="20"/>
          <w:szCs w:val="20"/>
        </w:rPr>
        <w:t>Renom</w:t>
      </w:r>
      <w:proofErr w:type="spellEnd"/>
      <w:r>
        <w:rPr>
          <w:rFonts w:ascii="Times New Roman" w:hAnsi="Times New Roman" w:cs="Times New Roman"/>
          <w:color w:val="000000"/>
          <w:kern w:val="0"/>
          <w:sz w:val="20"/>
          <w:szCs w:val="20"/>
        </w:rPr>
        <w:t xml:space="preserve">, M.A., </w:t>
      </w:r>
      <w:proofErr w:type="spellStart"/>
      <w:r>
        <w:rPr>
          <w:rFonts w:ascii="Times New Roman" w:hAnsi="Times New Roman" w:cs="Times New Roman"/>
          <w:color w:val="000000"/>
          <w:kern w:val="0"/>
          <w:sz w:val="20"/>
          <w:szCs w:val="20"/>
        </w:rPr>
        <w:t>Madhusudhan</w:t>
      </w:r>
      <w:proofErr w:type="spellEnd"/>
      <w:r>
        <w:rPr>
          <w:rFonts w:ascii="Times New Roman" w:hAnsi="Times New Roman" w:cs="Times New Roman"/>
          <w:color w:val="000000"/>
          <w:kern w:val="0"/>
          <w:sz w:val="20"/>
          <w:szCs w:val="20"/>
        </w:rPr>
        <w:t xml:space="preserve">, M.S., </w:t>
      </w:r>
      <w:proofErr w:type="spellStart"/>
      <w:r>
        <w:rPr>
          <w:rFonts w:ascii="Times New Roman" w:hAnsi="Times New Roman" w:cs="Times New Roman"/>
          <w:color w:val="000000"/>
          <w:kern w:val="0"/>
          <w:sz w:val="20"/>
          <w:szCs w:val="20"/>
        </w:rPr>
        <w:t>Eramian</w:t>
      </w:r>
      <w:proofErr w:type="spellEnd"/>
      <w:r>
        <w:rPr>
          <w:rFonts w:ascii="Times New Roman" w:hAnsi="Times New Roman" w:cs="Times New Roman"/>
          <w:color w:val="000000"/>
          <w:kern w:val="0"/>
          <w:sz w:val="20"/>
          <w:szCs w:val="20"/>
        </w:rPr>
        <w:t xml:space="preserve">, D., Shen, M.Y., Pieper, U., </w:t>
      </w:r>
      <w:proofErr w:type="spellStart"/>
      <w:r>
        <w:rPr>
          <w:rFonts w:ascii="Times New Roman" w:hAnsi="Times New Roman" w:cs="Times New Roman"/>
          <w:color w:val="000000"/>
          <w:kern w:val="0"/>
          <w:sz w:val="20"/>
          <w:szCs w:val="20"/>
        </w:rPr>
        <w:t>Sali</w:t>
      </w:r>
      <w:proofErr w:type="spellEnd"/>
      <w:r>
        <w:rPr>
          <w:rFonts w:ascii="Times New Roman" w:hAnsi="Times New Roman" w:cs="Times New Roman"/>
          <w:color w:val="000000"/>
          <w:kern w:val="0"/>
          <w:sz w:val="20"/>
          <w:szCs w:val="20"/>
        </w:rPr>
        <w:t xml:space="preserve">, A., 2006. Comparative protein structure modeling using </w:t>
      </w:r>
      <w:proofErr w:type="spellStart"/>
      <w:r>
        <w:rPr>
          <w:rFonts w:ascii="Times New Roman" w:hAnsi="Times New Roman" w:cs="Times New Roman"/>
          <w:color w:val="000000"/>
          <w:kern w:val="0"/>
          <w:sz w:val="20"/>
          <w:szCs w:val="20"/>
        </w:rPr>
        <w:t>Modeller</w:t>
      </w:r>
      <w:proofErr w:type="spellEnd"/>
      <w:r>
        <w:rPr>
          <w:rFonts w:ascii="Times New Roman" w:hAnsi="Times New Roman" w:cs="Times New Roman"/>
          <w:color w:val="000000"/>
          <w:kern w:val="0"/>
          <w:sz w:val="20"/>
          <w:szCs w:val="20"/>
        </w:rPr>
        <w:t xml:space="preserve">. </w:t>
      </w:r>
      <w:proofErr w:type="spellStart"/>
      <w:r>
        <w:rPr>
          <w:rFonts w:ascii="Times New Roman" w:hAnsi="Times New Roman" w:cs="Times New Roman"/>
          <w:color w:val="000000"/>
          <w:kern w:val="0"/>
          <w:sz w:val="20"/>
          <w:szCs w:val="20"/>
        </w:rPr>
        <w:t>Curr</w:t>
      </w:r>
      <w:proofErr w:type="spellEnd"/>
      <w:r w:rsidR="00AB50D1">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w:t>
      </w:r>
      <w:proofErr w:type="spellStart"/>
      <w:r>
        <w:rPr>
          <w:rFonts w:ascii="Times New Roman" w:hAnsi="Times New Roman" w:cs="Times New Roman"/>
          <w:color w:val="000000"/>
          <w:kern w:val="0"/>
          <w:sz w:val="20"/>
          <w:szCs w:val="20"/>
        </w:rPr>
        <w:t>Protoc</w:t>
      </w:r>
      <w:proofErr w:type="spellEnd"/>
      <w:r w:rsidR="00AB50D1">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Bioinformatics</w:t>
      </w:r>
      <w:r w:rsidR="00AB50D1">
        <w:rPr>
          <w:rFonts w:ascii="Times New Roman" w:hAnsi="Times New Roman" w:cs="Times New Roman"/>
          <w:color w:val="000000"/>
          <w:kern w:val="0"/>
          <w:sz w:val="20"/>
          <w:szCs w:val="20"/>
        </w:rPr>
        <w:t xml:space="preserve"> 15</w:t>
      </w:r>
      <w:r>
        <w:rPr>
          <w:rFonts w:ascii="Times New Roman" w:hAnsi="Times New Roman" w:cs="Times New Roman"/>
          <w:color w:val="000000"/>
          <w:kern w:val="0"/>
          <w:sz w:val="20"/>
          <w:szCs w:val="20"/>
        </w:rPr>
        <w:t xml:space="preserve">, </w:t>
      </w:r>
      <w:r w:rsidR="00AB50D1" w:rsidRPr="00AB50D1">
        <w:rPr>
          <w:rFonts w:ascii="Times New Roman" w:hAnsi="Times New Roman" w:cs="Times New Roman"/>
          <w:color w:val="000000"/>
          <w:kern w:val="0"/>
          <w:sz w:val="20"/>
          <w:szCs w:val="20"/>
        </w:rPr>
        <w:t>5.6.1-5.6.30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1002/0471250953.bi0506s15.</w:t>
      </w:r>
      <w:bookmarkEnd w:id="37"/>
    </w:p>
    <w:p w14:paraId="20A6787A" w14:textId="0EF9B83F"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38" w:name="_nebD3222C4D_E437_47F9_B0EF_20A8C27FBD94"/>
      <w:r>
        <w:rPr>
          <w:rFonts w:ascii="Times New Roman" w:hAnsi="Times New Roman" w:cs="Times New Roman"/>
          <w:color w:val="000000"/>
          <w:kern w:val="0"/>
          <w:sz w:val="20"/>
          <w:szCs w:val="20"/>
        </w:rPr>
        <w:t xml:space="preserve">Feyereisen, R., 2011. Arthropod </w:t>
      </w:r>
      <w:proofErr w:type="spellStart"/>
      <w:r>
        <w:rPr>
          <w:rFonts w:ascii="Times New Roman" w:hAnsi="Times New Roman" w:cs="Times New Roman"/>
          <w:color w:val="000000"/>
          <w:kern w:val="0"/>
          <w:sz w:val="20"/>
          <w:szCs w:val="20"/>
        </w:rPr>
        <w:t>CYPomes</w:t>
      </w:r>
      <w:proofErr w:type="spellEnd"/>
      <w:r>
        <w:rPr>
          <w:rFonts w:ascii="Times New Roman" w:hAnsi="Times New Roman" w:cs="Times New Roman"/>
          <w:color w:val="000000"/>
          <w:kern w:val="0"/>
          <w:sz w:val="20"/>
          <w:szCs w:val="20"/>
        </w:rPr>
        <w:t xml:space="preserve"> illustrate the tempo and mode in P450 evolution. </w:t>
      </w:r>
      <w:proofErr w:type="spellStart"/>
      <w:r w:rsidR="00F72E20" w:rsidRPr="00F72E20">
        <w:rPr>
          <w:rFonts w:ascii="Times New Roman" w:hAnsi="Times New Roman" w:cs="Times New Roman"/>
          <w:color w:val="000000"/>
          <w:kern w:val="0"/>
          <w:sz w:val="20"/>
          <w:szCs w:val="20"/>
        </w:rPr>
        <w:t>Biochim</w:t>
      </w:r>
      <w:proofErr w:type="spellEnd"/>
      <w:r w:rsidR="00F72E20">
        <w:rPr>
          <w:rFonts w:ascii="Times New Roman" w:hAnsi="Times New Roman" w:cs="Times New Roman"/>
          <w:color w:val="000000"/>
          <w:kern w:val="0"/>
          <w:sz w:val="20"/>
          <w:szCs w:val="20"/>
        </w:rPr>
        <w:t>.</w:t>
      </w:r>
      <w:r w:rsidR="00F72E20" w:rsidRPr="00F72E20">
        <w:rPr>
          <w:rFonts w:ascii="Times New Roman" w:hAnsi="Times New Roman" w:cs="Times New Roman"/>
          <w:color w:val="000000"/>
          <w:kern w:val="0"/>
          <w:sz w:val="20"/>
          <w:szCs w:val="20"/>
        </w:rPr>
        <w:t xml:space="preserve"> </w:t>
      </w:r>
      <w:proofErr w:type="spellStart"/>
      <w:r w:rsidR="00F72E20" w:rsidRPr="00F72E20">
        <w:rPr>
          <w:rFonts w:ascii="Times New Roman" w:hAnsi="Times New Roman" w:cs="Times New Roman"/>
          <w:color w:val="000000"/>
          <w:kern w:val="0"/>
          <w:sz w:val="20"/>
          <w:szCs w:val="20"/>
        </w:rPr>
        <w:t>Biophys</w:t>
      </w:r>
      <w:proofErr w:type="spellEnd"/>
      <w:r w:rsidR="00F72E20">
        <w:rPr>
          <w:rFonts w:ascii="Times New Roman" w:hAnsi="Times New Roman" w:cs="Times New Roman"/>
          <w:color w:val="000000"/>
          <w:kern w:val="0"/>
          <w:sz w:val="20"/>
          <w:szCs w:val="20"/>
        </w:rPr>
        <w:t>.</w:t>
      </w:r>
      <w:r w:rsidR="00F72E20" w:rsidRPr="00F72E20">
        <w:rPr>
          <w:rFonts w:ascii="Times New Roman" w:hAnsi="Times New Roman" w:cs="Times New Roman"/>
          <w:color w:val="000000"/>
          <w:kern w:val="0"/>
          <w:sz w:val="20"/>
          <w:szCs w:val="20"/>
        </w:rPr>
        <w:t xml:space="preserve"> Acta Proteins </w:t>
      </w:r>
      <w:proofErr w:type="spellStart"/>
      <w:r w:rsidR="00F72E20" w:rsidRPr="00F72E20">
        <w:rPr>
          <w:rFonts w:ascii="Times New Roman" w:hAnsi="Times New Roman" w:cs="Times New Roman"/>
          <w:color w:val="000000"/>
          <w:kern w:val="0"/>
          <w:sz w:val="20"/>
          <w:szCs w:val="20"/>
        </w:rPr>
        <w:t>Proteom</w:t>
      </w:r>
      <w:proofErr w:type="spellEnd"/>
      <w:r w:rsidR="00F72E20" w:rsidRPr="00F72E20">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1814, 19-28</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1016/j.bbapap.2010.06.012.</w:t>
      </w:r>
      <w:bookmarkEnd w:id="38"/>
    </w:p>
    <w:p w14:paraId="2D68A9FA" w14:textId="6A47C8BE" w:rsidR="008B3DFD" w:rsidRDefault="00CE2276" w:rsidP="0000090A">
      <w:pPr>
        <w:autoSpaceDE w:val="0"/>
        <w:autoSpaceDN w:val="0"/>
        <w:adjustRightInd w:val="0"/>
        <w:ind w:left="320" w:hanging="320"/>
        <w:rPr>
          <w:rFonts w:ascii="Times New Roman" w:hAnsi="Times New Roman" w:cs="Times New Roman"/>
          <w:kern w:val="0"/>
          <w:sz w:val="24"/>
          <w:szCs w:val="24"/>
        </w:rPr>
      </w:pPr>
      <w:bookmarkStart w:id="39" w:name="_neb07B9C90B_6CE8_4724_9E0A_2F0C243D367D"/>
      <w:r>
        <w:rPr>
          <w:rFonts w:ascii="Times New Roman" w:hAnsi="Times New Roman" w:cs="Times New Roman"/>
          <w:color w:val="000000"/>
          <w:kern w:val="0"/>
          <w:sz w:val="20"/>
          <w:szCs w:val="20"/>
        </w:rPr>
        <w:t>Feyereisen, R.,</w:t>
      </w:r>
      <w:r w:rsidR="008B3DFD">
        <w:rPr>
          <w:rFonts w:ascii="Times New Roman" w:hAnsi="Times New Roman" w:cs="Times New Roman"/>
          <w:color w:val="000000"/>
          <w:kern w:val="0"/>
          <w:sz w:val="20"/>
          <w:szCs w:val="20"/>
        </w:rPr>
        <w:t xml:space="preserve"> 2012. Insect CYP genes and p450 enzymes,</w:t>
      </w:r>
      <w:r w:rsidR="00F72E20">
        <w:rPr>
          <w:rFonts w:ascii="Times New Roman" w:hAnsi="Times New Roman" w:cs="Times New Roman"/>
          <w:color w:val="000000"/>
          <w:kern w:val="0"/>
          <w:sz w:val="20"/>
          <w:szCs w:val="20"/>
        </w:rPr>
        <w:t xml:space="preserve"> </w:t>
      </w:r>
      <w:r w:rsidR="008B3DFD">
        <w:rPr>
          <w:rFonts w:ascii="Times New Roman" w:hAnsi="Times New Roman" w:cs="Times New Roman"/>
          <w:color w:val="000000"/>
          <w:kern w:val="0"/>
          <w:sz w:val="20"/>
          <w:szCs w:val="20"/>
        </w:rPr>
        <w:t>in</w:t>
      </w:r>
      <w:r w:rsidR="008B3DFD">
        <w:rPr>
          <w:rFonts w:ascii="宋体" w:hAnsi="Times New Roman" w:cs="宋体" w:hint="eastAsia"/>
          <w:color w:val="000000"/>
          <w:kern w:val="0"/>
          <w:sz w:val="20"/>
          <w:szCs w:val="20"/>
        </w:rPr>
        <w:t>：</w:t>
      </w:r>
      <w:r w:rsidR="008B3DFD">
        <w:rPr>
          <w:rFonts w:ascii="Times New Roman" w:hAnsi="Times New Roman" w:cs="Times New Roman"/>
          <w:color w:val="000000"/>
          <w:kern w:val="0"/>
          <w:sz w:val="20"/>
          <w:szCs w:val="20"/>
        </w:rPr>
        <w:t>L.I. Gilbert(Ed.).</w:t>
      </w:r>
      <w:bookmarkEnd w:id="39"/>
      <w:r w:rsidR="00F72E20" w:rsidRPr="00F72E20">
        <w:t xml:space="preserve"> </w:t>
      </w:r>
      <w:r w:rsidR="00F72E20" w:rsidRPr="00F72E20">
        <w:rPr>
          <w:rFonts w:ascii="Times New Roman" w:hAnsi="Times New Roman" w:cs="Times New Roman"/>
          <w:color w:val="000000"/>
          <w:kern w:val="0"/>
          <w:sz w:val="20"/>
          <w:szCs w:val="20"/>
        </w:rPr>
        <w:t xml:space="preserve">Insect Molecular Biology </w:t>
      </w:r>
      <w:r w:rsidR="00F72E20">
        <w:rPr>
          <w:rFonts w:ascii="Times New Roman" w:hAnsi="Times New Roman" w:cs="Times New Roman"/>
          <w:color w:val="000000"/>
          <w:kern w:val="0"/>
          <w:sz w:val="20"/>
          <w:szCs w:val="20"/>
        </w:rPr>
        <w:t>a</w:t>
      </w:r>
      <w:r w:rsidR="00F72E20" w:rsidRPr="00F72E20">
        <w:rPr>
          <w:rFonts w:ascii="Times New Roman" w:hAnsi="Times New Roman" w:cs="Times New Roman"/>
          <w:color w:val="000000"/>
          <w:kern w:val="0"/>
          <w:sz w:val="20"/>
          <w:szCs w:val="20"/>
        </w:rPr>
        <w:t>nd Biochemistry. San Diego: Academic Press. p</w:t>
      </w:r>
      <w:r w:rsidR="00F72E20">
        <w:rPr>
          <w:rFonts w:ascii="Times New Roman" w:hAnsi="Times New Roman" w:cs="Times New Roman" w:hint="eastAsia"/>
          <w:color w:val="000000"/>
          <w:kern w:val="0"/>
          <w:sz w:val="20"/>
          <w:szCs w:val="20"/>
        </w:rPr>
        <w:t>p</w:t>
      </w:r>
      <w:r w:rsidR="00F72E20" w:rsidRPr="00F72E20">
        <w:rPr>
          <w:rFonts w:ascii="Times New Roman" w:hAnsi="Times New Roman" w:cs="Times New Roman"/>
          <w:color w:val="000000"/>
          <w:kern w:val="0"/>
          <w:sz w:val="20"/>
          <w:szCs w:val="20"/>
        </w:rPr>
        <w:t>. 236-316.</w:t>
      </w:r>
    </w:p>
    <w:p w14:paraId="234DA481" w14:textId="0FF256A4"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0" w:name="_nebE128C723_1B44_440A_988B_BB676FA40F47"/>
      <w:r>
        <w:rPr>
          <w:rFonts w:ascii="Times New Roman" w:hAnsi="Times New Roman" w:cs="Times New Roman"/>
          <w:color w:val="000000"/>
          <w:kern w:val="0"/>
          <w:sz w:val="20"/>
          <w:szCs w:val="20"/>
        </w:rPr>
        <w:t xml:space="preserve">Feyereisen, R., 2020. Origin and evolution of the CYP4G subfamily in insects, cytochrome P450 enzymes involved in cuticular hydrocarbon synthesis. Mol. </w:t>
      </w:r>
      <w:proofErr w:type="spellStart"/>
      <w:r>
        <w:rPr>
          <w:rFonts w:ascii="Times New Roman" w:hAnsi="Times New Roman" w:cs="Times New Roman"/>
          <w:color w:val="000000"/>
          <w:kern w:val="0"/>
          <w:sz w:val="20"/>
          <w:szCs w:val="20"/>
        </w:rPr>
        <w:t>Phylogenet</w:t>
      </w:r>
      <w:proofErr w:type="spellEnd"/>
      <w:r>
        <w:rPr>
          <w:rFonts w:ascii="Times New Roman" w:hAnsi="Times New Roman" w:cs="Times New Roman"/>
          <w:color w:val="000000"/>
          <w:kern w:val="0"/>
          <w:sz w:val="20"/>
          <w:szCs w:val="20"/>
        </w:rPr>
        <w:t xml:space="preserve">. </w:t>
      </w:r>
      <w:proofErr w:type="spellStart"/>
      <w:r>
        <w:rPr>
          <w:rFonts w:ascii="Times New Roman" w:hAnsi="Times New Roman" w:cs="Times New Roman"/>
          <w:color w:val="000000"/>
          <w:kern w:val="0"/>
          <w:sz w:val="20"/>
          <w:szCs w:val="20"/>
        </w:rPr>
        <w:t>Evol</w:t>
      </w:r>
      <w:proofErr w:type="spellEnd"/>
      <w:r>
        <w:rPr>
          <w:rFonts w:ascii="Times New Roman" w:hAnsi="Times New Roman" w:cs="Times New Roman"/>
          <w:color w:val="000000"/>
          <w:kern w:val="0"/>
          <w:sz w:val="20"/>
          <w:szCs w:val="20"/>
        </w:rPr>
        <w:t>. 143, 106695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1016/j.ympev.2019.106695.</w:t>
      </w:r>
      <w:bookmarkEnd w:id="40"/>
    </w:p>
    <w:p w14:paraId="74ACA3AE" w14:textId="2D2E2299"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1" w:name="_nebC8F1F77F_D3F2_45C2_A56E_C09331F49F9F"/>
      <w:proofErr w:type="spellStart"/>
      <w:r>
        <w:rPr>
          <w:rFonts w:ascii="Times New Roman" w:hAnsi="Times New Roman" w:cs="Times New Roman"/>
          <w:color w:val="000000"/>
          <w:kern w:val="0"/>
          <w:sz w:val="20"/>
          <w:szCs w:val="20"/>
        </w:rPr>
        <w:t>Gotoh</w:t>
      </w:r>
      <w:proofErr w:type="spellEnd"/>
      <w:r>
        <w:rPr>
          <w:rFonts w:ascii="Times New Roman" w:hAnsi="Times New Roman" w:cs="Times New Roman"/>
          <w:color w:val="000000"/>
          <w:kern w:val="0"/>
          <w:sz w:val="20"/>
          <w:szCs w:val="20"/>
        </w:rPr>
        <w:t>, O., 1992. Substrate recognition sites in cytochrome P450 family 2 (CYP2) proteins inferred from comparative analyses of amino acid and coding nucleotide sequences. J. Biol. Chem. 267, 83-90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1016/S0021-9258(18)48462-1.</w:t>
      </w:r>
      <w:bookmarkEnd w:id="41"/>
    </w:p>
    <w:p w14:paraId="1E103A9B" w14:textId="2EFB968B"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2" w:name="_nebE4D021C4_C9D8_4091_964A_757585CEEC18"/>
      <w:proofErr w:type="spellStart"/>
      <w:r>
        <w:rPr>
          <w:rFonts w:ascii="Times New Roman" w:hAnsi="Times New Roman" w:cs="Times New Roman"/>
          <w:color w:val="000000"/>
          <w:kern w:val="0"/>
          <w:sz w:val="20"/>
          <w:szCs w:val="20"/>
        </w:rPr>
        <w:t>Guengerich</w:t>
      </w:r>
      <w:proofErr w:type="spellEnd"/>
      <w:r>
        <w:rPr>
          <w:rFonts w:ascii="Times New Roman" w:hAnsi="Times New Roman" w:cs="Times New Roman"/>
          <w:color w:val="000000"/>
          <w:kern w:val="0"/>
          <w:sz w:val="20"/>
          <w:szCs w:val="20"/>
        </w:rPr>
        <w:t xml:space="preserve">, F.P., Waterman, M.R., </w:t>
      </w:r>
      <w:proofErr w:type="spellStart"/>
      <w:r>
        <w:rPr>
          <w:rFonts w:ascii="Times New Roman" w:hAnsi="Times New Roman" w:cs="Times New Roman"/>
          <w:color w:val="000000"/>
          <w:kern w:val="0"/>
          <w:sz w:val="20"/>
          <w:szCs w:val="20"/>
        </w:rPr>
        <w:t>Egli</w:t>
      </w:r>
      <w:proofErr w:type="spellEnd"/>
      <w:r>
        <w:rPr>
          <w:rFonts w:ascii="Times New Roman" w:hAnsi="Times New Roman" w:cs="Times New Roman"/>
          <w:color w:val="000000"/>
          <w:kern w:val="0"/>
          <w:sz w:val="20"/>
          <w:szCs w:val="20"/>
        </w:rPr>
        <w:t xml:space="preserve">, M., 2016. Recent Structural Insights into Cytochrome P450 Function. Trends </w:t>
      </w:r>
      <w:proofErr w:type="spellStart"/>
      <w:r>
        <w:rPr>
          <w:rFonts w:ascii="Times New Roman" w:hAnsi="Times New Roman" w:cs="Times New Roman"/>
          <w:color w:val="000000"/>
          <w:kern w:val="0"/>
          <w:sz w:val="20"/>
          <w:szCs w:val="20"/>
        </w:rPr>
        <w:t>Pharmacol</w:t>
      </w:r>
      <w:proofErr w:type="spellEnd"/>
      <w:r>
        <w:rPr>
          <w:rFonts w:ascii="Times New Roman" w:hAnsi="Times New Roman" w:cs="Times New Roman"/>
          <w:color w:val="000000"/>
          <w:kern w:val="0"/>
          <w:sz w:val="20"/>
          <w:szCs w:val="20"/>
        </w:rPr>
        <w:t>. Sci. 37, 625-640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1016/j.tips.2016.05.006.</w:t>
      </w:r>
      <w:bookmarkEnd w:id="42"/>
    </w:p>
    <w:p w14:paraId="6FA51177" w14:textId="60BC8A33" w:rsidR="008B3DFD" w:rsidRDefault="00F72E20" w:rsidP="0000090A">
      <w:pPr>
        <w:autoSpaceDE w:val="0"/>
        <w:autoSpaceDN w:val="0"/>
        <w:adjustRightInd w:val="0"/>
        <w:ind w:left="320" w:hanging="320"/>
        <w:rPr>
          <w:rFonts w:ascii="Times New Roman" w:hAnsi="Times New Roman" w:cs="Times New Roman"/>
          <w:kern w:val="0"/>
          <w:sz w:val="24"/>
          <w:szCs w:val="24"/>
        </w:rPr>
      </w:pPr>
      <w:r w:rsidRPr="00F72E20">
        <w:rPr>
          <w:rFonts w:ascii="Times New Roman" w:hAnsi="Times New Roman" w:cs="Times New Roman"/>
          <w:color w:val="000000"/>
          <w:kern w:val="0"/>
          <w:sz w:val="20"/>
          <w:szCs w:val="20"/>
        </w:rPr>
        <w:t xml:space="preserve">Han Y. 2014. Integration of QTL mapping and transcriptomic analysis to reveal metabolic resistance to fenvalerate in </w:t>
      </w:r>
      <w:r w:rsidRPr="00F72E20">
        <w:rPr>
          <w:rFonts w:ascii="Times New Roman" w:hAnsi="Times New Roman" w:cs="Times New Roman"/>
          <w:i/>
          <w:color w:val="000000"/>
          <w:kern w:val="0"/>
          <w:sz w:val="20"/>
          <w:szCs w:val="20"/>
        </w:rPr>
        <w:t>Helicoverpa armigera</w:t>
      </w:r>
      <w:r w:rsidRPr="00F72E20">
        <w:rPr>
          <w:rFonts w:ascii="Times New Roman" w:hAnsi="Times New Roman" w:cs="Times New Roman"/>
          <w:color w:val="000000"/>
          <w:kern w:val="0"/>
          <w:sz w:val="20"/>
          <w:szCs w:val="20"/>
        </w:rPr>
        <w:t>. PhD thesis, Nanjing Agricultural University, Nanjing, China.</w:t>
      </w:r>
    </w:p>
    <w:p w14:paraId="2A9BF52C" w14:textId="12BD5071"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3" w:name="_neb49723B51_DAF9_4496_B4CB_4F347C3FA0C2"/>
      <w:r>
        <w:rPr>
          <w:rFonts w:ascii="Times New Roman" w:hAnsi="Times New Roman" w:cs="Times New Roman"/>
          <w:color w:val="000000"/>
          <w:kern w:val="0"/>
          <w:sz w:val="20"/>
          <w:szCs w:val="20"/>
        </w:rPr>
        <w:t xml:space="preserve">Hansen, C.C., Nelson, D.R., </w:t>
      </w:r>
      <w:proofErr w:type="spellStart"/>
      <w:r>
        <w:rPr>
          <w:rFonts w:ascii="Times New Roman" w:hAnsi="Times New Roman" w:cs="Times New Roman"/>
          <w:color w:val="000000"/>
          <w:kern w:val="0"/>
          <w:sz w:val="20"/>
          <w:szCs w:val="20"/>
        </w:rPr>
        <w:t>Møller</w:t>
      </w:r>
      <w:proofErr w:type="spellEnd"/>
      <w:r>
        <w:rPr>
          <w:rFonts w:ascii="Times New Roman" w:hAnsi="Times New Roman" w:cs="Times New Roman"/>
          <w:color w:val="000000"/>
          <w:kern w:val="0"/>
          <w:sz w:val="20"/>
          <w:szCs w:val="20"/>
        </w:rPr>
        <w:t xml:space="preserve">, B.L., </w:t>
      </w:r>
      <w:proofErr w:type="spellStart"/>
      <w:r>
        <w:rPr>
          <w:rFonts w:ascii="Times New Roman" w:hAnsi="Times New Roman" w:cs="Times New Roman"/>
          <w:color w:val="000000"/>
          <w:kern w:val="0"/>
          <w:sz w:val="20"/>
          <w:szCs w:val="20"/>
        </w:rPr>
        <w:t>Werck-Reichhart</w:t>
      </w:r>
      <w:proofErr w:type="spellEnd"/>
      <w:r>
        <w:rPr>
          <w:rFonts w:ascii="Times New Roman" w:hAnsi="Times New Roman" w:cs="Times New Roman"/>
          <w:color w:val="000000"/>
          <w:kern w:val="0"/>
          <w:sz w:val="20"/>
          <w:szCs w:val="20"/>
        </w:rPr>
        <w:t>, D., 2021. Plant cytochrome P450 plasticity and evolution. Mol. Plant 14, 1244-1265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1016/j.molp.2021.06.028.</w:t>
      </w:r>
      <w:bookmarkEnd w:id="43"/>
    </w:p>
    <w:p w14:paraId="3C19650A" w14:textId="2A07B657"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4" w:name="_nebD0B58AA3_75DA_4DC7_BF2F_966035979E6B"/>
      <w:r>
        <w:rPr>
          <w:rFonts w:ascii="Times New Roman" w:hAnsi="Times New Roman" w:cs="Times New Roman"/>
          <w:color w:val="000000"/>
          <w:kern w:val="0"/>
          <w:sz w:val="20"/>
          <w:szCs w:val="20"/>
        </w:rPr>
        <w:t>Hiratsuka, M., 2012.</w:t>
      </w:r>
      <w:r w:rsidRPr="00A03F36">
        <w:rPr>
          <w:rFonts w:ascii="Times New Roman" w:hAnsi="Times New Roman" w:cs="Times New Roman"/>
          <w:i/>
          <w:color w:val="000000"/>
          <w:kern w:val="0"/>
          <w:sz w:val="20"/>
          <w:szCs w:val="20"/>
        </w:rPr>
        <w:t xml:space="preserve"> In vitro</w:t>
      </w:r>
      <w:r>
        <w:rPr>
          <w:rFonts w:ascii="Times New Roman" w:hAnsi="Times New Roman" w:cs="Times New Roman"/>
          <w:color w:val="000000"/>
          <w:kern w:val="0"/>
          <w:sz w:val="20"/>
          <w:szCs w:val="20"/>
        </w:rPr>
        <w:t xml:space="preserve"> assessment of the allelic variants of cytochrome P450. Drug </w:t>
      </w:r>
      <w:proofErr w:type="spellStart"/>
      <w:r>
        <w:rPr>
          <w:rFonts w:ascii="Times New Roman" w:hAnsi="Times New Roman" w:cs="Times New Roman"/>
          <w:color w:val="000000"/>
          <w:kern w:val="0"/>
          <w:sz w:val="20"/>
          <w:szCs w:val="20"/>
        </w:rPr>
        <w:t>Metab</w:t>
      </w:r>
      <w:proofErr w:type="spellEnd"/>
      <w:r>
        <w:rPr>
          <w:rFonts w:ascii="Times New Roman" w:hAnsi="Times New Roman" w:cs="Times New Roman"/>
          <w:color w:val="000000"/>
          <w:kern w:val="0"/>
          <w:sz w:val="20"/>
          <w:szCs w:val="20"/>
        </w:rPr>
        <w:t xml:space="preserve">. </w:t>
      </w:r>
      <w:proofErr w:type="spellStart"/>
      <w:r>
        <w:rPr>
          <w:rFonts w:ascii="Times New Roman" w:hAnsi="Times New Roman" w:cs="Times New Roman"/>
          <w:color w:val="000000"/>
          <w:kern w:val="0"/>
          <w:sz w:val="20"/>
          <w:szCs w:val="20"/>
        </w:rPr>
        <w:t>Pharmacok</w:t>
      </w:r>
      <w:proofErr w:type="spellEnd"/>
      <w:r>
        <w:rPr>
          <w:rFonts w:ascii="Times New Roman" w:hAnsi="Times New Roman" w:cs="Times New Roman"/>
          <w:color w:val="000000"/>
          <w:kern w:val="0"/>
          <w:sz w:val="20"/>
          <w:szCs w:val="20"/>
        </w:rPr>
        <w:t>. 27, 68-84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2133/dmpk.DMPK-11-RV-090.</w:t>
      </w:r>
      <w:bookmarkEnd w:id="44"/>
    </w:p>
    <w:p w14:paraId="3545F21F" w14:textId="26E521A2"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5" w:name="_neb7BEA3D0B_4514_4304_B9B0_F969FA3DFB8D"/>
      <w:proofErr w:type="spellStart"/>
      <w:r>
        <w:rPr>
          <w:rFonts w:ascii="Times New Roman" w:hAnsi="Times New Roman" w:cs="Times New Roman"/>
          <w:color w:val="000000"/>
          <w:kern w:val="0"/>
          <w:sz w:val="20"/>
          <w:szCs w:val="20"/>
        </w:rPr>
        <w:t>Hlavica</w:t>
      </w:r>
      <w:proofErr w:type="spellEnd"/>
      <w:r>
        <w:rPr>
          <w:rFonts w:ascii="Times New Roman" w:hAnsi="Times New Roman" w:cs="Times New Roman"/>
          <w:color w:val="000000"/>
          <w:kern w:val="0"/>
          <w:sz w:val="20"/>
          <w:szCs w:val="20"/>
        </w:rPr>
        <w:t xml:space="preserve">, P., 2011. Insect cytochromes P450: Topology of structural elements predicted to govern catalytic versatility. J. </w:t>
      </w:r>
      <w:proofErr w:type="spellStart"/>
      <w:r>
        <w:rPr>
          <w:rFonts w:ascii="Times New Roman" w:hAnsi="Times New Roman" w:cs="Times New Roman"/>
          <w:color w:val="000000"/>
          <w:kern w:val="0"/>
          <w:sz w:val="20"/>
          <w:szCs w:val="20"/>
        </w:rPr>
        <w:t>Inorg</w:t>
      </w:r>
      <w:proofErr w:type="spellEnd"/>
      <w:r>
        <w:rPr>
          <w:rFonts w:ascii="Times New Roman" w:hAnsi="Times New Roman" w:cs="Times New Roman"/>
          <w:color w:val="000000"/>
          <w:kern w:val="0"/>
          <w:sz w:val="20"/>
          <w:szCs w:val="20"/>
        </w:rPr>
        <w:t xml:space="preserve">.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105, 1354-1364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1016/j.jinorgbio.2011.05.003.</w:t>
      </w:r>
      <w:bookmarkEnd w:id="45"/>
    </w:p>
    <w:p w14:paraId="57665FA9" w14:textId="615BBC57"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6" w:name="_neb9F5D9392_14D9_40DE_B814_FD3F701B314D"/>
      <w:r>
        <w:rPr>
          <w:rFonts w:ascii="Times New Roman" w:hAnsi="Times New Roman" w:cs="Times New Roman"/>
          <w:color w:val="000000"/>
          <w:kern w:val="0"/>
          <w:sz w:val="20"/>
          <w:szCs w:val="20"/>
        </w:rPr>
        <w:t>Hughes, A.L., 2002. Adaptive evolution after gene duplication. Trends Genet. 18, 433-434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1016/S0168-9525(02)02755-5.</w:t>
      </w:r>
      <w:bookmarkEnd w:id="46"/>
    </w:p>
    <w:p w14:paraId="0D70AC6A" w14:textId="5D71904C"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7" w:name="_neb70B241AE_33B1_494A_B7AA_168BD0B0D7A8"/>
      <w:r>
        <w:rPr>
          <w:rFonts w:ascii="Times New Roman" w:hAnsi="Times New Roman" w:cs="Times New Roman"/>
          <w:color w:val="000000"/>
          <w:kern w:val="0"/>
          <w:sz w:val="20"/>
          <w:szCs w:val="20"/>
        </w:rPr>
        <w:t xml:space="preserve">Hung, C.,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xml:space="preserve">, M.R., Schuler, M.A., 1997. Isolation and characterization of CYP6B4, a furanocoumarin-inducible cytochrome P450 from a polyphagous caterpillar (Lepidoptera: </w:t>
      </w:r>
      <w:proofErr w:type="spellStart"/>
      <w:r>
        <w:rPr>
          <w:rFonts w:ascii="Times New Roman" w:hAnsi="Times New Roman" w:cs="Times New Roman"/>
          <w:color w:val="000000"/>
          <w:kern w:val="0"/>
          <w:sz w:val="20"/>
          <w:szCs w:val="20"/>
        </w:rPr>
        <w:t>Papilionidae</w:t>
      </w:r>
      <w:proofErr w:type="spellEnd"/>
      <w:r>
        <w:rPr>
          <w:rFonts w:ascii="Times New Roman" w:hAnsi="Times New Roman" w:cs="Times New Roman"/>
          <w:color w:val="000000"/>
          <w:kern w:val="0"/>
          <w:sz w:val="20"/>
          <w:szCs w:val="20"/>
        </w:rPr>
        <w:t xml:space="preserve">). Insect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Mol. Biol. 27, 377-385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1016/s0965-1748(97)00009-x.</w:t>
      </w:r>
      <w:bookmarkEnd w:id="47"/>
    </w:p>
    <w:p w14:paraId="36932611" w14:textId="4D1AE98E"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8" w:name="_nebBED8890D_21FB_4F75_81C4_6ACC8AE35A7D"/>
      <w:r>
        <w:rPr>
          <w:rFonts w:ascii="Times New Roman" w:hAnsi="Times New Roman" w:cs="Times New Roman"/>
          <w:color w:val="000000"/>
          <w:kern w:val="0"/>
          <w:sz w:val="20"/>
          <w:szCs w:val="20"/>
        </w:rPr>
        <w:t xml:space="preserve">Ibrahim, S.S., </w:t>
      </w:r>
      <w:proofErr w:type="spellStart"/>
      <w:r>
        <w:rPr>
          <w:rFonts w:ascii="Times New Roman" w:hAnsi="Times New Roman" w:cs="Times New Roman"/>
          <w:color w:val="000000"/>
          <w:kern w:val="0"/>
          <w:sz w:val="20"/>
          <w:szCs w:val="20"/>
        </w:rPr>
        <w:t>Riveron</w:t>
      </w:r>
      <w:proofErr w:type="spellEnd"/>
      <w:r>
        <w:rPr>
          <w:rFonts w:ascii="Times New Roman" w:hAnsi="Times New Roman" w:cs="Times New Roman"/>
          <w:color w:val="000000"/>
          <w:kern w:val="0"/>
          <w:sz w:val="20"/>
          <w:szCs w:val="20"/>
        </w:rPr>
        <w:t xml:space="preserve">, J.M., Bibby, J., Irving, H., </w:t>
      </w:r>
      <w:proofErr w:type="spellStart"/>
      <w:r>
        <w:rPr>
          <w:rFonts w:ascii="Times New Roman" w:hAnsi="Times New Roman" w:cs="Times New Roman"/>
          <w:color w:val="000000"/>
          <w:kern w:val="0"/>
          <w:sz w:val="20"/>
          <w:szCs w:val="20"/>
        </w:rPr>
        <w:t>Yunta</w:t>
      </w:r>
      <w:proofErr w:type="spellEnd"/>
      <w:r>
        <w:rPr>
          <w:rFonts w:ascii="Times New Roman" w:hAnsi="Times New Roman" w:cs="Times New Roman"/>
          <w:color w:val="000000"/>
          <w:kern w:val="0"/>
          <w:sz w:val="20"/>
          <w:szCs w:val="20"/>
        </w:rPr>
        <w:t xml:space="preserve">, C., Paine, M.J.I., </w:t>
      </w:r>
      <w:proofErr w:type="spellStart"/>
      <w:r>
        <w:rPr>
          <w:rFonts w:ascii="Times New Roman" w:hAnsi="Times New Roman" w:cs="Times New Roman"/>
          <w:color w:val="000000"/>
          <w:kern w:val="0"/>
          <w:sz w:val="20"/>
          <w:szCs w:val="20"/>
        </w:rPr>
        <w:t>Wondji</w:t>
      </w:r>
      <w:proofErr w:type="spellEnd"/>
      <w:r>
        <w:rPr>
          <w:rFonts w:ascii="Times New Roman" w:hAnsi="Times New Roman" w:cs="Times New Roman"/>
          <w:color w:val="000000"/>
          <w:kern w:val="0"/>
          <w:sz w:val="20"/>
          <w:szCs w:val="20"/>
        </w:rPr>
        <w:t xml:space="preserve">, C.S., 2015. Allelic variation of cytochrome </w:t>
      </w:r>
      <w:r w:rsidR="00A03F36">
        <w:rPr>
          <w:rFonts w:ascii="Times New Roman" w:hAnsi="Times New Roman" w:cs="Times New Roman"/>
          <w:color w:val="000000"/>
          <w:kern w:val="0"/>
          <w:sz w:val="20"/>
          <w:szCs w:val="20"/>
        </w:rPr>
        <w:t>P</w:t>
      </w:r>
      <w:r>
        <w:rPr>
          <w:rFonts w:ascii="Times New Roman" w:hAnsi="Times New Roman" w:cs="Times New Roman"/>
          <w:color w:val="000000"/>
          <w:kern w:val="0"/>
          <w:sz w:val="20"/>
          <w:szCs w:val="20"/>
        </w:rPr>
        <w:t xml:space="preserve">450s drives resistance to </w:t>
      </w:r>
      <w:proofErr w:type="spellStart"/>
      <w:r>
        <w:rPr>
          <w:rFonts w:ascii="Times New Roman" w:hAnsi="Times New Roman" w:cs="Times New Roman"/>
          <w:color w:val="000000"/>
          <w:kern w:val="0"/>
          <w:sz w:val="20"/>
          <w:szCs w:val="20"/>
        </w:rPr>
        <w:t>bednet</w:t>
      </w:r>
      <w:proofErr w:type="spellEnd"/>
      <w:r>
        <w:rPr>
          <w:rFonts w:ascii="Times New Roman" w:hAnsi="Times New Roman" w:cs="Times New Roman"/>
          <w:color w:val="000000"/>
          <w:kern w:val="0"/>
          <w:sz w:val="20"/>
          <w:szCs w:val="20"/>
        </w:rPr>
        <w:t xml:space="preserve"> insecticides in a major malaria vector. PLoS Genet. 11, e1005618</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1371/journal.pgen.1005618.</w:t>
      </w:r>
      <w:bookmarkEnd w:id="48"/>
    </w:p>
    <w:p w14:paraId="46281F8F" w14:textId="393EFAB1"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49" w:name="_nebD02EE3A9_EE87_4EEE_9725_3D5A3FE0AFA0"/>
      <w:proofErr w:type="spellStart"/>
      <w:r>
        <w:rPr>
          <w:rFonts w:ascii="Times New Roman" w:hAnsi="Times New Roman" w:cs="Times New Roman"/>
          <w:color w:val="000000"/>
          <w:kern w:val="0"/>
          <w:sz w:val="20"/>
          <w:szCs w:val="20"/>
        </w:rPr>
        <w:t>Ingelman</w:t>
      </w:r>
      <w:proofErr w:type="spellEnd"/>
      <w:r>
        <w:rPr>
          <w:rFonts w:ascii="Times New Roman" w:hAnsi="Times New Roman" w:cs="Times New Roman"/>
          <w:color w:val="000000"/>
          <w:kern w:val="0"/>
          <w:sz w:val="20"/>
          <w:szCs w:val="20"/>
        </w:rPr>
        <w:t xml:space="preserve">-Sundberg, M., 2004. Human drug </w:t>
      </w:r>
      <w:proofErr w:type="spellStart"/>
      <w:r>
        <w:rPr>
          <w:rFonts w:ascii="Times New Roman" w:hAnsi="Times New Roman" w:cs="Times New Roman"/>
          <w:color w:val="000000"/>
          <w:kern w:val="0"/>
          <w:sz w:val="20"/>
          <w:szCs w:val="20"/>
        </w:rPr>
        <w:t>metabolising</w:t>
      </w:r>
      <w:proofErr w:type="spellEnd"/>
      <w:r>
        <w:rPr>
          <w:rFonts w:ascii="Times New Roman" w:hAnsi="Times New Roman" w:cs="Times New Roman"/>
          <w:color w:val="000000"/>
          <w:kern w:val="0"/>
          <w:sz w:val="20"/>
          <w:szCs w:val="20"/>
        </w:rPr>
        <w:t xml:space="preserve"> cytochrome P450 enzymes: Properties and polymorphisms. </w:t>
      </w:r>
      <w:r w:rsidR="00CE2276" w:rsidRPr="00CE2276">
        <w:rPr>
          <w:rFonts w:ascii="Times New Roman" w:hAnsi="Times New Roman" w:cs="Times New Roman"/>
          <w:color w:val="000000"/>
          <w:kern w:val="0"/>
          <w:sz w:val="20"/>
          <w:szCs w:val="20"/>
        </w:rPr>
        <w:t>N-S Arch</w:t>
      </w:r>
      <w:r w:rsidR="00CE2276">
        <w:rPr>
          <w:rFonts w:ascii="Times New Roman" w:hAnsi="Times New Roman" w:cs="Times New Roman"/>
          <w:color w:val="000000"/>
          <w:kern w:val="0"/>
          <w:sz w:val="20"/>
          <w:szCs w:val="20"/>
        </w:rPr>
        <w:t>.</w:t>
      </w:r>
      <w:r w:rsidR="00CE2276" w:rsidRPr="00CE2276">
        <w:rPr>
          <w:rFonts w:ascii="Times New Roman" w:hAnsi="Times New Roman" w:cs="Times New Roman"/>
          <w:color w:val="000000"/>
          <w:kern w:val="0"/>
          <w:sz w:val="20"/>
          <w:szCs w:val="20"/>
        </w:rPr>
        <w:t xml:space="preserve"> </w:t>
      </w:r>
      <w:proofErr w:type="spellStart"/>
      <w:r w:rsidR="00CE2276" w:rsidRPr="00CE2276">
        <w:rPr>
          <w:rFonts w:ascii="Times New Roman" w:hAnsi="Times New Roman" w:cs="Times New Roman"/>
          <w:color w:val="000000"/>
          <w:kern w:val="0"/>
          <w:sz w:val="20"/>
          <w:szCs w:val="20"/>
        </w:rPr>
        <w:t>Pharmacol</w:t>
      </w:r>
      <w:proofErr w:type="spellEnd"/>
      <w:r w:rsidR="00CE2276">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 369, 89-104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1007/s00210-003-0819-z.</w:t>
      </w:r>
      <w:bookmarkEnd w:id="49"/>
    </w:p>
    <w:p w14:paraId="0C4F926F" w14:textId="6ED81C80"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0" w:name="_neb3EB0BC00_C22D_49A0_B2BA_33AE6DF83328"/>
      <w:proofErr w:type="spellStart"/>
      <w:r>
        <w:rPr>
          <w:rFonts w:ascii="Times New Roman" w:hAnsi="Times New Roman" w:cs="Times New Roman"/>
          <w:color w:val="000000"/>
          <w:kern w:val="0"/>
          <w:sz w:val="20"/>
          <w:szCs w:val="20"/>
        </w:rPr>
        <w:t>Joußen</w:t>
      </w:r>
      <w:proofErr w:type="spellEnd"/>
      <w:r>
        <w:rPr>
          <w:rFonts w:ascii="Times New Roman" w:hAnsi="Times New Roman" w:cs="Times New Roman"/>
          <w:color w:val="000000"/>
          <w:kern w:val="0"/>
          <w:sz w:val="20"/>
          <w:szCs w:val="20"/>
        </w:rPr>
        <w:t xml:space="preserve">, N., </w:t>
      </w:r>
      <w:proofErr w:type="spellStart"/>
      <w:r>
        <w:rPr>
          <w:rFonts w:ascii="Times New Roman" w:hAnsi="Times New Roman" w:cs="Times New Roman"/>
          <w:color w:val="000000"/>
          <w:kern w:val="0"/>
          <w:sz w:val="20"/>
          <w:szCs w:val="20"/>
        </w:rPr>
        <w:t>Agnolet</w:t>
      </w:r>
      <w:proofErr w:type="spellEnd"/>
      <w:r>
        <w:rPr>
          <w:rFonts w:ascii="Times New Roman" w:hAnsi="Times New Roman" w:cs="Times New Roman"/>
          <w:color w:val="000000"/>
          <w:kern w:val="0"/>
          <w:sz w:val="20"/>
          <w:szCs w:val="20"/>
        </w:rPr>
        <w:t xml:space="preserve">, S., Lorenz, S., Schoene, S.E., Ellinger, R., Schneider, B., Heckel, D.G., 2012. Resistance of Australian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to fenvalerate is due to the chimeric P450 enzyme CYP337B3. Proc. Natl. Acad. Sci. USA. 109, 15206-15211</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1073/pnas.1202047109.</w:t>
      </w:r>
      <w:bookmarkEnd w:id="50"/>
    </w:p>
    <w:p w14:paraId="63B16BDD" w14:textId="7ADF7638"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1" w:name="_nebDA76BE2B_E210_44CC_89E4_05E9C821677C"/>
      <w:proofErr w:type="spellStart"/>
      <w:r>
        <w:rPr>
          <w:rFonts w:ascii="Times New Roman" w:hAnsi="Times New Roman" w:cs="Times New Roman"/>
          <w:color w:val="000000"/>
          <w:kern w:val="0"/>
          <w:sz w:val="20"/>
          <w:szCs w:val="20"/>
        </w:rPr>
        <w:lastRenderedPageBreak/>
        <w:t>Joußen</w:t>
      </w:r>
      <w:proofErr w:type="spellEnd"/>
      <w:r>
        <w:rPr>
          <w:rFonts w:ascii="Times New Roman" w:hAnsi="Times New Roman" w:cs="Times New Roman"/>
          <w:color w:val="000000"/>
          <w:kern w:val="0"/>
          <w:sz w:val="20"/>
          <w:szCs w:val="20"/>
        </w:rPr>
        <w:t xml:space="preserve">, N., Heckel, D.G., 2021. </w:t>
      </w:r>
      <w:proofErr w:type="spellStart"/>
      <w:r>
        <w:rPr>
          <w:rFonts w:ascii="Times New Roman" w:hAnsi="Times New Roman" w:cs="Times New Roman"/>
          <w:color w:val="000000"/>
          <w:kern w:val="0"/>
          <w:sz w:val="20"/>
          <w:szCs w:val="20"/>
        </w:rPr>
        <w:t>Saltational</w:t>
      </w:r>
      <w:proofErr w:type="spellEnd"/>
      <w:r>
        <w:rPr>
          <w:rFonts w:ascii="Times New Roman" w:hAnsi="Times New Roman" w:cs="Times New Roman"/>
          <w:color w:val="000000"/>
          <w:kern w:val="0"/>
          <w:sz w:val="20"/>
          <w:szCs w:val="20"/>
        </w:rPr>
        <w:t xml:space="preserve"> evolution of a pesticide-metabolizing cytochrome P450 in a global crop pest. Pest </w:t>
      </w:r>
      <w:proofErr w:type="spellStart"/>
      <w:r>
        <w:rPr>
          <w:rFonts w:ascii="Times New Roman" w:hAnsi="Times New Roman" w:cs="Times New Roman"/>
          <w:color w:val="000000"/>
          <w:kern w:val="0"/>
          <w:sz w:val="20"/>
          <w:szCs w:val="20"/>
        </w:rPr>
        <w:t>Manag</w:t>
      </w:r>
      <w:proofErr w:type="spellEnd"/>
      <w:r>
        <w:rPr>
          <w:rFonts w:ascii="Times New Roman" w:hAnsi="Times New Roman" w:cs="Times New Roman"/>
          <w:color w:val="000000"/>
          <w:kern w:val="0"/>
          <w:sz w:val="20"/>
          <w:szCs w:val="20"/>
        </w:rPr>
        <w:t>. Sci. 77, 3325-3332</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1002/ps.6376.</w:t>
      </w:r>
      <w:bookmarkEnd w:id="51"/>
    </w:p>
    <w:p w14:paraId="2883D853" w14:textId="2B08E331"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2" w:name="_neb421CF1C1_783C_4C41_8713_12F3734E027E"/>
      <w:r>
        <w:rPr>
          <w:rFonts w:ascii="Times New Roman" w:hAnsi="Times New Roman" w:cs="Times New Roman"/>
          <w:color w:val="000000"/>
          <w:kern w:val="0"/>
          <w:sz w:val="20"/>
          <w:szCs w:val="20"/>
        </w:rPr>
        <w:t xml:space="preserve">Lee, D., </w:t>
      </w:r>
      <w:proofErr w:type="spellStart"/>
      <w:r>
        <w:rPr>
          <w:rFonts w:ascii="Times New Roman" w:hAnsi="Times New Roman" w:cs="Times New Roman"/>
          <w:color w:val="000000"/>
          <w:kern w:val="0"/>
          <w:sz w:val="20"/>
          <w:szCs w:val="20"/>
        </w:rPr>
        <w:t>Nioche</w:t>
      </w:r>
      <w:proofErr w:type="spellEnd"/>
      <w:r>
        <w:rPr>
          <w:rFonts w:ascii="Times New Roman" w:hAnsi="Times New Roman" w:cs="Times New Roman"/>
          <w:color w:val="000000"/>
          <w:kern w:val="0"/>
          <w:sz w:val="20"/>
          <w:szCs w:val="20"/>
        </w:rPr>
        <w:t xml:space="preserve">, P., </w:t>
      </w:r>
      <w:proofErr w:type="spellStart"/>
      <w:r>
        <w:rPr>
          <w:rFonts w:ascii="Times New Roman" w:hAnsi="Times New Roman" w:cs="Times New Roman"/>
          <w:color w:val="000000"/>
          <w:kern w:val="0"/>
          <w:sz w:val="20"/>
          <w:szCs w:val="20"/>
        </w:rPr>
        <w:t>Hamberg</w:t>
      </w:r>
      <w:proofErr w:type="spellEnd"/>
      <w:r>
        <w:rPr>
          <w:rFonts w:ascii="Times New Roman" w:hAnsi="Times New Roman" w:cs="Times New Roman"/>
          <w:color w:val="000000"/>
          <w:kern w:val="0"/>
          <w:sz w:val="20"/>
          <w:szCs w:val="20"/>
        </w:rPr>
        <w:t>, M., Raman, C.S., 2008. Structural insights into the evolutionary paths of oxylipin biosynthetic enzymes. Nature 455, 363-368</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1038/nature07307.</w:t>
      </w:r>
      <w:bookmarkEnd w:id="52"/>
    </w:p>
    <w:p w14:paraId="650EB63A" w14:textId="7954D1C1"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3" w:name="_neb4A137582_8752_43D2_95D2_472F66A56194"/>
      <w:r>
        <w:rPr>
          <w:rFonts w:ascii="Times New Roman" w:hAnsi="Times New Roman" w:cs="Times New Roman"/>
          <w:color w:val="000000"/>
          <w:kern w:val="0"/>
          <w:sz w:val="20"/>
          <w:szCs w:val="20"/>
        </w:rPr>
        <w:t>Lee, S.J., Goldstein, J.A., 2005. Functionally defective or altered CYP3A4 and CYP3A5 single nucleotide polymorphisms and their detection with genotyping tests. Pharmacogenomics 6, 357-371</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1517/14622416.6.4.357.</w:t>
      </w:r>
      <w:bookmarkEnd w:id="53"/>
    </w:p>
    <w:p w14:paraId="0071B341" w14:textId="20B65C33"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4" w:name="_neb67B0A089_05BA_47A1_9952_C7EDE2C4983B"/>
      <w:r>
        <w:rPr>
          <w:rFonts w:ascii="Times New Roman" w:hAnsi="Times New Roman" w:cs="Times New Roman"/>
          <w:color w:val="000000"/>
          <w:kern w:val="0"/>
          <w:sz w:val="20"/>
          <w:szCs w:val="20"/>
        </w:rPr>
        <w:t xml:space="preserve">Li, W., Schuler, M.A.,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M.R., 2003. Diversification of furanocoumarin-metabolizing cytochrome P450 monooxygenases in two papilionids: Specificity and substrate encounter rate. Proc. Natl. Acad. Sci. USA. 100, 14593-14598</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1073/pnas.1934643100.</w:t>
      </w:r>
      <w:bookmarkEnd w:id="54"/>
    </w:p>
    <w:p w14:paraId="24F67279" w14:textId="0D2F0FB3"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5" w:name="_neb2AF5E458_4082_499A_929D_8303BEBC8193"/>
      <w:r>
        <w:rPr>
          <w:rFonts w:ascii="Times New Roman" w:hAnsi="Times New Roman" w:cs="Times New Roman"/>
          <w:color w:val="000000"/>
          <w:kern w:val="0"/>
          <w:sz w:val="20"/>
          <w:szCs w:val="20"/>
        </w:rPr>
        <w:t xml:space="preserve">Li, X., </w:t>
      </w:r>
      <w:proofErr w:type="spellStart"/>
      <w:r>
        <w:rPr>
          <w:rFonts w:ascii="Times New Roman" w:hAnsi="Times New Roman" w:cs="Times New Roman"/>
          <w:color w:val="000000"/>
          <w:kern w:val="0"/>
          <w:sz w:val="20"/>
          <w:szCs w:val="20"/>
        </w:rPr>
        <w:t>Baudry</w:t>
      </w:r>
      <w:proofErr w:type="spellEnd"/>
      <w:r>
        <w:rPr>
          <w:rFonts w:ascii="Times New Roman" w:hAnsi="Times New Roman" w:cs="Times New Roman"/>
          <w:color w:val="000000"/>
          <w:kern w:val="0"/>
          <w:sz w:val="20"/>
          <w:szCs w:val="20"/>
        </w:rPr>
        <w:t xml:space="preserve">, J.,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M.R., Schuler, M.A., 2004. Structural and functional divergence of insect CYP6B proteins: From specialist to generalist cytochrome P450. Proc. Natl. Acad. Sci. USA. 101, 2939-2944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1073/pnas.0308691101.</w:t>
      </w:r>
      <w:bookmarkEnd w:id="55"/>
    </w:p>
    <w:p w14:paraId="1D9245BB" w14:textId="722F284E"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6" w:name="_neb0DB72855_5663_4BF1_8621_88C49C47CCE3"/>
      <w:r>
        <w:rPr>
          <w:rFonts w:ascii="Times New Roman" w:hAnsi="Times New Roman" w:cs="Times New Roman"/>
          <w:color w:val="000000"/>
          <w:kern w:val="0"/>
          <w:sz w:val="20"/>
          <w:szCs w:val="20"/>
        </w:rPr>
        <w:t xml:space="preserve">Lynch, M., </w:t>
      </w:r>
      <w:proofErr w:type="spellStart"/>
      <w:r>
        <w:rPr>
          <w:rFonts w:ascii="Times New Roman" w:hAnsi="Times New Roman" w:cs="Times New Roman"/>
          <w:color w:val="000000"/>
          <w:kern w:val="0"/>
          <w:sz w:val="20"/>
          <w:szCs w:val="20"/>
        </w:rPr>
        <w:t>Conery</w:t>
      </w:r>
      <w:proofErr w:type="spellEnd"/>
      <w:r>
        <w:rPr>
          <w:rFonts w:ascii="Times New Roman" w:hAnsi="Times New Roman" w:cs="Times New Roman"/>
          <w:color w:val="000000"/>
          <w:kern w:val="0"/>
          <w:sz w:val="20"/>
          <w:szCs w:val="20"/>
        </w:rPr>
        <w:t>, J.S., 2000. The evolutionary fate and consequenc</w:t>
      </w:r>
      <w:r w:rsidR="00A03F36">
        <w:rPr>
          <w:rFonts w:ascii="Times New Roman" w:hAnsi="Times New Roman" w:cs="Times New Roman"/>
          <w:color w:val="000000"/>
          <w:kern w:val="0"/>
          <w:sz w:val="20"/>
          <w:szCs w:val="20"/>
        </w:rPr>
        <w:t xml:space="preserve">es of duplicate genes. Science </w:t>
      </w:r>
      <w:r>
        <w:rPr>
          <w:rFonts w:ascii="Times New Roman" w:hAnsi="Times New Roman" w:cs="Times New Roman"/>
          <w:color w:val="000000"/>
          <w:kern w:val="0"/>
          <w:sz w:val="20"/>
          <w:szCs w:val="20"/>
        </w:rPr>
        <w:t>290, 1151-1155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1126/science.290.5494.1151.</w:t>
      </w:r>
      <w:bookmarkEnd w:id="56"/>
    </w:p>
    <w:p w14:paraId="0F89D7A3" w14:textId="38707C7F"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7" w:name="_nebE84D03B7_2BC6_42E5_B411_9BF0C4F7617D"/>
      <w:proofErr w:type="spellStart"/>
      <w:r>
        <w:rPr>
          <w:rFonts w:ascii="Times New Roman" w:hAnsi="Times New Roman" w:cs="Times New Roman"/>
          <w:color w:val="000000"/>
          <w:kern w:val="0"/>
          <w:sz w:val="20"/>
          <w:szCs w:val="20"/>
        </w:rPr>
        <w:t>Manjon</w:t>
      </w:r>
      <w:proofErr w:type="spellEnd"/>
      <w:r>
        <w:rPr>
          <w:rFonts w:ascii="Times New Roman" w:hAnsi="Times New Roman" w:cs="Times New Roman"/>
          <w:color w:val="000000"/>
          <w:kern w:val="0"/>
          <w:sz w:val="20"/>
          <w:szCs w:val="20"/>
        </w:rPr>
        <w:t xml:space="preserve">, C., </w:t>
      </w:r>
      <w:proofErr w:type="spellStart"/>
      <w:r>
        <w:rPr>
          <w:rFonts w:ascii="Times New Roman" w:hAnsi="Times New Roman" w:cs="Times New Roman"/>
          <w:color w:val="000000"/>
          <w:kern w:val="0"/>
          <w:sz w:val="20"/>
          <w:szCs w:val="20"/>
        </w:rPr>
        <w:t>Troczka</w:t>
      </w:r>
      <w:proofErr w:type="spellEnd"/>
      <w:r>
        <w:rPr>
          <w:rFonts w:ascii="Times New Roman" w:hAnsi="Times New Roman" w:cs="Times New Roman"/>
          <w:color w:val="000000"/>
          <w:kern w:val="0"/>
          <w:sz w:val="20"/>
          <w:szCs w:val="20"/>
        </w:rPr>
        <w:t xml:space="preserve">, B.J., </w:t>
      </w:r>
      <w:proofErr w:type="spellStart"/>
      <w:r>
        <w:rPr>
          <w:rFonts w:ascii="Times New Roman" w:hAnsi="Times New Roman" w:cs="Times New Roman"/>
          <w:color w:val="000000"/>
          <w:kern w:val="0"/>
          <w:sz w:val="20"/>
          <w:szCs w:val="20"/>
        </w:rPr>
        <w:t>Zaworra</w:t>
      </w:r>
      <w:proofErr w:type="spellEnd"/>
      <w:r>
        <w:rPr>
          <w:rFonts w:ascii="Times New Roman" w:hAnsi="Times New Roman" w:cs="Times New Roman"/>
          <w:color w:val="000000"/>
          <w:kern w:val="0"/>
          <w:sz w:val="20"/>
          <w:szCs w:val="20"/>
        </w:rPr>
        <w:t xml:space="preserve">, M., Beadle, K., Randall, E., </w:t>
      </w:r>
      <w:proofErr w:type="spellStart"/>
      <w:r>
        <w:rPr>
          <w:rFonts w:ascii="Times New Roman" w:hAnsi="Times New Roman" w:cs="Times New Roman"/>
          <w:color w:val="000000"/>
          <w:kern w:val="0"/>
          <w:sz w:val="20"/>
          <w:szCs w:val="20"/>
        </w:rPr>
        <w:t>Hertlein</w:t>
      </w:r>
      <w:proofErr w:type="spellEnd"/>
      <w:r>
        <w:rPr>
          <w:rFonts w:ascii="Times New Roman" w:hAnsi="Times New Roman" w:cs="Times New Roman"/>
          <w:color w:val="000000"/>
          <w:kern w:val="0"/>
          <w:sz w:val="20"/>
          <w:szCs w:val="20"/>
        </w:rPr>
        <w:t xml:space="preserve">, G., Singh, K.S., Zimmer, C.T., </w:t>
      </w:r>
      <w:proofErr w:type="spellStart"/>
      <w:r>
        <w:rPr>
          <w:rFonts w:ascii="Times New Roman" w:hAnsi="Times New Roman" w:cs="Times New Roman"/>
          <w:color w:val="000000"/>
          <w:kern w:val="0"/>
          <w:sz w:val="20"/>
          <w:szCs w:val="20"/>
        </w:rPr>
        <w:t>Homem</w:t>
      </w:r>
      <w:proofErr w:type="spellEnd"/>
      <w:r>
        <w:rPr>
          <w:rFonts w:ascii="Times New Roman" w:hAnsi="Times New Roman" w:cs="Times New Roman"/>
          <w:color w:val="000000"/>
          <w:kern w:val="0"/>
          <w:sz w:val="20"/>
          <w:szCs w:val="20"/>
        </w:rPr>
        <w:t xml:space="preserve">, R.A., </w:t>
      </w:r>
      <w:proofErr w:type="spellStart"/>
      <w:r>
        <w:rPr>
          <w:rFonts w:ascii="Times New Roman" w:hAnsi="Times New Roman" w:cs="Times New Roman"/>
          <w:color w:val="000000"/>
          <w:kern w:val="0"/>
          <w:sz w:val="20"/>
          <w:szCs w:val="20"/>
        </w:rPr>
        <w:t>Lueke</w:t>
      </w:r>
      <w:proofErr w:type="spellEnd"/>
      <w:r>
        <w:rPr>
          <w:rFonts w:ascii="Times New Roman" w:hAnsi="Times New Roman" w:cs="Times New Roman"/>
          <w:color w:val="000000"/>
          <w:kern w:val="0"/>
          <w:sz w:val="20"/>
          <w:szCs w:val="20"/>
        </w:rPr>
        <w:t xml:space="preserve">, B., Reid, R., </w:t>
      </w:r>
      <w:proofErr w:type="spellStart"/>
      <w:r>
        <w:rPr>
          <w:rFonts w:ascii="Times New Roman" w:hAnsi="Times New Roman" w:cs="Times New Roman"/>
          <w:color w:val="000000"/>
          <w:kern w:val="0"/>
          <w:sz w:val="20"/>
          <w:szCs w:val="20"/>
        </w:rPr>
        <w:t>Kor</w:t>
      </w:r>
      <w:proofErr w:type="spellEnd"/>
      <w:r>
        <w:rPr>
          <w:rFonts w:ascii="Times New Roman" w:hAnsi="Times New Roman" w:cs="Times New Roman"/>
          <w:color w:val="000000"/>
          <w:kern w:val="0"/>
          <w:sz w:val="20"/>
          <w:szCs w:val="20"/>
        </w:rPr>
        <w:t xml:space="preserve">, L., Kohler, M., </w:t>
      </w:r>
      <w:proofErr w:type="spellStart"/>
      <w:r>
        <w:rPr>
          <w:rFonts w:ascii="Times New Roman" w:hAnsi="Times New Roman" w:cs="Times New Roman"/>
          <w:color w:val="000000"/>
          <w:kern w:val="0"/>
          <w:sz w:val="20"/>
          <w:szCs w:val="20"/>
        </w:rPr>
        <w:t>Benting</w:t>
      </w:r>
      <w:proofErr w:type="spellEnd"/>
      <w:r>
        <w:rPr>
          <w:rFonts w:ascii="Times New Roman" w:hAnsi="Times New Roman" w:cs="Times New Roman"/>
          <w:color w:val="000000"/>
          <w:kern w:val="0"/>
          <w:sz w:val="20"/>
          <w:szCs w:val="20"/>
        </w:rPr>
        <w:t xml:space="preserve">, J., Williamson, M.S., Davies, T.G.E., Field, L.M., Bass, C., </w:t>
      </w:r>
      <w:proofErr w:type="spellStart"/>
      <w:r>
        <w:rPr>
          <w:rFonts w:ascii="Times New Roman" w:hAnsi="Times New Roman" w:cs="Times New Roman"/>
          <w:color w:val="000000"/>
          <w:kern w:val="0"/>
          <w:sz w:val="20"/>
          <w:szCs w:val="20"/>
        </w:rPr>
        <w:t>Nauen</w:t>
      </w:r>
      <w:proofErr w:type="spellEnd"/>
      <w:r>
        <w:rPr>
          <w:rFonts w:ascii="Times New Roman" w:hAnsi="Times New Roman" w:cs="Times New Roman"/>
          <w:color w:val="000000"/>
          <w:kern w:val="0"/>
          <w:sz w:val="20"/>
          <w:szCs w:val="20"/>
        </w:rPr>
        <w:t xml:space="preserve">, R., 2018. Unravelling the molecular determinants of bee sensitivity to neonicotinoid insecticides. </w:t>
      </w:r>
      <w:proofErr w:type="spellStart"/>
      <w:r w:rsidR="00A03F36" w:rsidRPr="00A03F36">
        <w:rPr>
          <w:rFonts w:ascii="Times New Roman" w:hAnsi="Times New Roman" w:cs="Times New Roman"/>
          <w:color w:val="000000"/>
          <w:kern w:val="0"/>
          <w:sz w:val="20"/>
          <w:szCs w:val="20"/>
        </w:rPr>
        <w:t>Curr</w:t>
      </w:r>
      <w:proofErr w:type="spellEnd"/>
      <w:r w:rsidR="00A03F36" w:rsidRPr="00A03F36">
        <w:rPr>
          <w:rFonts w:ascii="Times New Roman" w:hAnsi="Times New Roman" w:cs="Times New Roman"/>
          <w:color w:val="000000"/>
          <w:kern w:val="0"/>
          <w:sz w:val="20"/>
          <w:szCs w:val="20"/>
        </w:rPr>
        <w:t xml:space="preserve"> Biol.</w:t>
      </w:r>
      <w:r w:rsidR="00A03F36">
        <w:rPr>
          <w:rFonts w:ascii="Times New Roman" w:hAnsi="Times New Roman" w:cs="Times New Roman"/>
          <w:color w:val="000000"/>
          <w:kern w:val="0"/>
          <w:sz w:val="20"/>
          <w:szCs w:val="20"/>
        </w:rPr>
        <w:t xml:space="preserve"> </w:t>
      </w:r>
      <w:r>
        <w:rPr>
          <w:rFonts w:ascii="Times New Roman" w:hAnsi="Times New Roman" w:cs="Times New Roman"/>
          <w:color w:val="000000"/>
          <w:kern w:val="0"/>
          <w:sz w:val="20"/>
          <w:szCs w:val="20"/>
        </w:rPr>
        <w:t>28, 1137-1143</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1016/j.cub.2018.02.045.</w:t>
      </w:r>
      <w:bookmarkEnd w:id="57"/>
    </w:p>
    <w:p w14:paraId="362248FE" w14:textId="3672209A"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8" w:name="_nebEB6EB431_3CC8_45A8_82E5_C836CC1DE0B7"/>
      <w:r>
        <w:rPr>
          <w:rFonts w:ascii="Times New Roman" w:hAnsi="Times New Roman" w:cs="Times New Roman"/>
          <w:color w:val="000000"/>
          <w:kern w:val="0"/>
          <w:sz w:val="20"/>
          <w:szCs w:val="20"/>
        </w:rPr>
        <w:t xml:space="preserve">Mao, W., </w:t>
      </w:r>
      <w:proofErr w:type="spellStart"/>
      <w:r>
        <w:rPr>
          <w:rFonts w:ascii="Times New Roman" w:hAnsi="Times New Roman" w:cs="Times New Roman"/>
          <w:color w:val="000000"/>
          <w:kern w:val="0"/>
          <w:sz w:val="20"/>
          <w:szCs w:val="20"/>
        </w:rPr>
        <w:t>Rupasinghe</w:t>
      </w:r>
      <w:proofErr w:type="spellEnd"/>
      <w:r>
        <w:rPr>
          <w:rFonts w:ascii="Times New Roman" w:hAnsi="Times New Roman" w:cs="Times New Roman"/>
          <w:color w:val="000000"/>
          <w:kern w:val="0"/>
          <w:sz w:val="20"/>
          <w:szCs w:val="20"/>
        </w:rPr>
        <w:t xml:space="preserve">, S.G., Johnson, R.M., </w:t>
      </w:r>
      <w:proofErr w:type="spellStart"/>
      <w:r>
        <w:rPr>
          <w:rFonts w:ascii="Times New Roman" w:hAnsi="Times New Roman" w:cs="Times New Roman"/>
          <w:color w:val="000000"/>
          <w:kern w:val="0"/>
          <w:sz w:val="20"/>
          <w:szCs w:val="20"/>
        </w:rPr>
        <w:t>Zangerl</w:t>
      </w:r>
      <w:proofErr w:type="spellEnd"/>
      <w:r>
        <w:rPr>
          <w:rFonts w:ascii="Times New Roman" w:hAnsi="Times New Roman" w:cs="Times New Roman"/>
          <w:color w:val="000000"/>
          <w:kern w:val="0"/>
          <w:sz w:val="20"/>
          <w:szCs w:val="20"/>
        </w:rPr>
        <w:t xml:space="preserve">, A.R., Schuler, M.A.,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xml:space="preserve">, M.R., 2009. Quercetin-metabolizing CYP6AS enzymes of the pollinator </w:t>
      </w:r>
      <w:proofErr w:type="spellStart"/>
      <w:r w:rsidRPr="00A03F36">
        <w:rPr>
          <w:rFonts w:ascii="Times New Roman" w:hAnsi="Times New Roman" w:cs="Times New Roman"/>
          <w:i/>
          <w:color w:val="000000"/>
          <w:kern w:val="0"/>
          <w:sz w:val="20"/>
          <w:szCs w:val="20"/>
        </w:rPr>
        <w:t>Apis</w:t>
      </w:r>
      <w:proofErr w:type="spellEnd"/>
      <w:r w:rsidRPr="00A03F36">
        <w:rPr>
          <w:rFonts w:ascii="Times New Roman" w:hAnsi="Times New Roman" w:cs="Times New Roman"/>
          <w:i/>
          <w:color w:val="000000"/>
          <w:kern w:val="0"/>
          <w:sz w:val="20"/>
          <w:szCs w:val="20"/>
        </w:rPr>
        <w:t xml:space="preserve"> mellifera</w:t>
      </w:r>
      <w:r>
        <w:rPr>
          <w:rFonts w:ascii="Times New Roman" w:hAnsi="Times New Roman" w:cs="Times New Roman"/>
          <w:color w:val="000000"/>
          <w:kern w:val="0"/>
          <w:sz w:val="20"/>
          <w:szCs w:val="20"/>
        </w:rPr>
        <w:t xml:space="preserve"> (Hymenoptera: Apidae). </w:t>
      </w:r>
      <w:r w:rsidR="00A03F36" w:rsidRPr="00A03F36">
        <w:rPr>
          <w:rFonts w:ascii="Times New Roman" w:hAnsi="Times New Roman" w:cs="Times New Roman"/>
          <w:color w:val="000000"/>
          <w:kern w:val="0"/>
          <w:sz w:val="20"/>
          <w:szCs w:val="20"/>
        </w:rPr>
        <w:t>Comp</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w:t>
      </w:r>
      <w:proofErr w:type="spellStart"/>
      <w:r w:rsidR="00A03F36" w:rsidRPr="00A03F36">
        <w:rPr>
          <w:rFonts w:ascii="Times New Roman" w:hAnsi="Times New Roman" w:cs="Times New Roman"/>
          <w:color w:val="000000"/>
          <w:kern w:val="0"/>
          <w:sz w:val="20"/>
          <w:szCs w:val="20"/>
        </w:rPr>
        <w:t>Biochem</w:t>
      </w:r>
      <w:proofErr w:type="spellEnd"/>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Physiol</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w:t>
      </w:r>
      <w:proofErr w:type="spellStart"/>
      <w:r w:rsidR="00A03F36" w:rsidRPr="00A03F36">
        <w:rPr>
          <w:rFonts w:ascii="Times New Roman" w:hAnsi="Times New Roman" w:cs="Times New Roman"/>
          <w:color w:val="000000"/>
          <w:kern w:val="0"/>
          <w:sz w:val="20"/>
          <w:szCs w:val="20"/>
        </w:rPr>
        <w:t>Biochem</w:t>
      </w:r>
      <w:proofErr w:type="spellEnd"/>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Mol</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Biol. </w:t>
      </w:r>
      <w:r>
        <w:rPr>
          <w:rFonts w:ascii="Times New Roman" w:hAnsi="Times New Roman" w:cs="Times New Roman"/>
          <w:color w:val="000000"/>
          <w:kern w:val="0"/>
          <w:sz w:val="20"/>
          <w:szCs w:val="20"/>
        </w:rPr>
        <w:t>154, 427-434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1016/j.cbpb.2009.08.008.</w:t>
      </w:r>
      <w:bookmarkEnd w:id="58"/>
    </w:p>
    <w:p w14:paraId="5C570004" w14:textId="04187017"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59" w:name="_neb4B2EC703_05C3_41AC_BF1F_5D2D0DADF388"/>
      <w:r>
        <w:rPr>
          <w:rFonts w:ascii="Times New Roman" w:hAnsi="Times New Roman" w:cs="Times New Roman"/>
          <w:color w:val="000000"/>
          <w:kern w:val="0"/>
          <w:sz w:val="20"/>
          <w:szCs w:val="20"/>
        </w:rPr>
        <w:t xml:space="preserve">Mao, W., Schuler, M.A.,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xml:space="preserve">, M.R., 2007. Cytochrome P450s in </w:t>
      </w:r>
      <w:proofErr w:type="spellStart"/>
      <w:r w:rsidRPr="00A03F36">
        <w:rPr>
          <w:rFonts w:ascii="Times New Roman" w:hAnsi="Times New Roman" w:cs="Times New Roman"/>
          <w:i/>
          <w:color w:val="000000"/>
          <w:kern w:val="0"/>
          <w:sz w:val="20"/>
          <w:szCs w:val="20"/>
        </w:rPr>
        <w:t>Papilio</w:t>
      </w:r>
      <w:proofErr w:type="spellEnd"/>
      <w:r w:rsidRPr="00A03F36">
        <w:rPr>
          <w:rFonts w:ascii="Times New Roman" w:hAnsi="Times New Roman" w:cs="Times New Roman"/>
          <w:i/>
          <w:color w:val="000000"/>
          <w:kern w:val="0"/>
          <w:sz w:val="20"/>
          <w:szCs w:val="20"/>
        </w:rPr>
        <w:t xml:space="preserve"> </w:t>
      </w:r>
      <w:proofErr w:type="spellStart"/>
      <w:r w:rsidRPr="00A03F36">
        <w:rPr>
          <w:rFonts w:ascii="Times New Roman" w:hAnsi="Times New Roman" w:cs="Times New Roman"/>
          <w:i/>
          <w:color w:val="000000"/>
          <w:kern w:val="0"/>
          <w:sz w:val="20"/>
          <w:szCs w:val="20"/>
        </w:rPr>
        <w:t>multicaudatus</w:t>
      </w:r>
      <w:proofErr w:type="spellEnd"/>
      <w:r>
        <w:rPr>
          <w:rFonts w:ascii="Times New Roman" w:hAnsi="Times New Roman" w:cs="Times New Roman"/>
          <w:color w:val="000000"/>
          <w:kern w:val="0"/>
          <w:sz w:val="20"/>
          <w:szCs w:val="20"/>
        </w:rPr>
        <w:t xml:space="preserve"> and the transition from </w:t>
      </w:r>
      <w:proofErr w:type="spellStart"/>
      <w:r>
        <w:rPr>
          <w:rFonts w:ascii="Times New Roman" w:hAnsi="Times New Roman" w:cs="Times New Roman"/>
          <w:color w:val="000000"/>
          <w:kern w:val="0"/>
          <w:sz w:val="20"/>
          <w:szCs w:val="20"/>
        </w:rPr>
        <w:t>oligophagy</w:t>
      </w:r>
      <w:proofErr w:type="spellEnd"/>
      <w:r>
        <w:rPr>
          <w:rFonts w:ascii="Times New Roman" w:hAnsi="Times New Roman" w:cs="Times New Roman"/>
          <w:color w:val="000000"/>
          <w:kern w:val="0"/>
          <w:sz w:val="20"/>
          <w:szCs w:val="20"/>
        </w:rPr>
        <w:t xml:space="preserve"> to </w:t>
      </w:r>
      <w:proofErr w:type="spellStart"/>
      <w:r>
        <w:rPr>
          <w:rFonts w:ascii="Times New Roman" w:hAnsi="Times New Roman" w:cs="Times New Roman"/>
          <w:color w:val="000000"/>
          <w:kern w:val="0"/>
          <w:sz w:val="20"/>
          <w:szCs w:val="20"/>
        </w:rPr>
        <w:t>polyphagy</w:t>
      </w:r>
      <w:proofErr w:type="spellEnd"/>
      <w:r>
        <w:rPr>
          <w:rFonts w:ascii="Times New Roman" w:hAnsi="Times New Roman" w:cs="Times New Roman"/>
          <w:color w:val="000000"/>
          <w:kern w:val="0"/>
          <w:sz w:val="20"/>
          <w:szCs w:val="20"/>
        </w:rPr>
        <w:t xml:space="preserve"> in the </w:t>
      </w:r>
      <w:proofErr w:type="spellStart"/>
      <w:r w:rsidRPr="00D16784">
        <w:rPr>
          <w:rFonts w:ascii="Times New Roman" w:hAnsi="Times New Roman" w:cs="Times New Roman"/>
          <w:color w:val="000000"/>
          <w:kern w:val="0"/>
          <w:sz w:val="20"/>
          <w:szCs w:val="20"/>
        </w:rPr>
        <w:t>Papilionidae</w:t>
      </w:r>
      <w:proofErr w:type="spellEnd"/>
      <w:r>
        <w:rPr>
          <w:rFonts w:ascii="Times New Roman" w:hAnsi="Times New Roman" w:cs="Times New Roman"/>
          <w:color w:val="000000"/>
          <w:kern w:val="0"/>
          <w:sz w:val="20"/>
          <w:szCs w:val="20"/>
        </w:rPr>
        <w:t xml:space="preserve">. </w:t>
      </w:r>
      <w:r w:rsidR="00AB50D1" w:rsidRPr="00AB50D1">
        <w:rPr>
          <w:rFonts w:ascii="Times New Roman" w:hAnsi="Times New Roman" w:cs="Times New Roman"/>
          <w:color w:val="000000"/>
          <w:kern w:val="0"/>
          <w:sz w:val="20"/>
          <w:szCs w:val="20"/>
        </w:rPr>
        <w:t>Insect Mol. Biol.</w:t>
      </w:r>
      <w:r>
        <w:rPr>
          <w:rFonts w:ascii="Times New Roman" w:hAnsi="Times New Roman" w:cs="Times New Roman"/>
          <w:color w:val="000000"/>
          <w:kern w:val="0"/>
          <w:sz w:val="20"/>
          <w:szCs w:val="20"/>
        </w:rPr>
        <w:t xml:space="preserve"> 16, 481-490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1111/j.1365-2583.2007.00741.x.</w:t>
      </w:r>
      <w:bookmarkEnd w:id="59"/>
    </w:p>
    <w:p w14:paraId="10A88368" w14:textId="545C5367"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0" w:name="_neb4F2B3247_A578_4438_AF95_7AE953E19936"/>
      <w:r>
        <w:rPr>
          <w:rFonts w:ascii="Times New Roman" w:hAnsi="Times New Roman" w:cs="Times New Roman"/>
          <w:color w:val="000000"/>
          <w:kern w:val="0"/>
          <w:sz w:val="20"/>
          <w:szCs w:val="20"/>
        </w:rPr>
        <w:t xml:space="preserve">Mao, W., Schuler, M.A.,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M.R., 2011. CYP9Q-mediated detoxification of acaricides in the honey bee (</w:t>
      </w:r>
      <w:proofErr w:type="spellStart"/>
      <w:r w:rsidRPr="00A03F36">
        <w:rPr>
          <w:rFonts w:ascii="Times New Roman" w:hAnsi="Times New Roman" w:cs="Times New Roman"/>
          <w:i/>
          <w:color w:val="000000"/>
          <w:kern w:val="0"/>
          <w:sz w:val="20"/>
          <w:szCs w:val="20"/>
        </w:rPr>
        <w:t>Apis</w:t>
      </w:r>
      <w:proofErr w:type="spellEnd"/>
      <w:r w:rsidRPr="00A03F36">
        <w:rPr>
          <w:rFonts w:ascii="Times New Roman" w:hAnsi="Times New Roman" w:cs="Times New Roman"/>
          <w:i/>
          <w:color w:val="000000"/>
          <w:kern w:val="0"/>
          <w:sz w:val="20"/>
          <w:szCs w:val="20"/>
        </w:rPr>
        <w:t xml:space="preserve"> mellifera</w:t>
      </w:r>
      <w:r>
        <w:rPr>
          <w:rFonts w:ascii="Times New Roman" w:hAnsi="Times New Roman" w:cs="Times New Roman"/>
          <w:color w:val="000000"/>
          <w:kern w:val="0"/>
          <w:sz w:val="20"/>
          <w:szCs w:val="20"/>
        </w:rPr>
        <w:t>). Proc. Natl. Acad. Sci. USA. 108, 12657-12662</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1073/pnas.1109535108.</w:t>
      </w:r>
      <w:bookmarkEnd w:id="60"/>
    </w:p>
    <w:p w14:paraId="2BC5DA1D" w14:textId="00F21C84"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1" w:name="_neb9EE4A50C_B9CD_4A80_B49A_04CA0054D118"/>
      <w:proofErr w:type="spellStart"/>
      <w:r>
        <w:rPr>
          <w:rFonts w:ascii="Times New Roman" w:hAnsi="Times New Roman" w:cs="Times New Roman"/>
          <w:color w:val="000000"/>
          <w:kern w:val="0"/>
          <w:sz w:val="20"/>
          <w:szCs w:val="20"/>
        </w:rPr>
        <w:t>Nauen</w:t>
      </w:r>
      <w:proofErr w:type="spellEnd"/>
      <w:r>
        <w:rPr>
          <w:rFonts w:ascii="Times New Roman" w:hAnsi="Times New Roman" w:cs="Times New Roman"/>
          <w:color w:val="000000"/>
          <w:kern w:val="0"/>
          <w:sz w:val="20"/>
          <w:szCs w:val="20"/>
        </w:rPr>
        <w:t xml:space="preserve">, R., Bass, C., Feyereisen, R., </w:t>
      </w:r>
      <w:proofErr w:type="spellStart"/>
      <w:r>
        <w:rPr>
          <w:rFonts w:ascii="Times New Roman" w:hAnsi="Times New Roman" w:cs="Times New Roman"/>
          <w:color w:val="000000"/>
          <w:kern w:val="0"/>
          <w:sz w:val="20"/>
          <w:szCs w:val="20"/>
        </w:rPr>
        <w:t>Vontas</w:t>
      </w:r>
      <w:proofErr w:type="spellEnd"/>
      <w:r>
        <w:rPr>
          <w:rFonts w:ascii="Times New Roman" w:hAnsi="Times New Roman" w:cs="Times New Roman"/>
          <w:color w:val="000000"/>
          <w:kern w:val="0"/>
          <w:sz w:val="20"/>
          <w:szCs w:val="20"/>
        </w:rPr>
        <w:t xml:space="preserve">, J., 2021. The role of cytochrome p450s in insect toxicology and resistance. </w:t>
      </w:r>
      <w:proofErr w:type="spellStart"/>
      <w:r>
        <w:rPr>
          <w:rFonts w:ascii="Times New Roman" w:hAnsi="Times New Roman" w:cs="Times New Roman"/>
          <w:color w:val="000000"/>
          <w:kern w:val="0"/>
          <w:sz w:val="20"/>
          <w:szCs w:val="20"/>
        </w:rPr>
        <w:t>Annu</w:t>
      </w:r>
      <w:proofErr w:type="spellEnd"/>
      <w:r>
        <w:rPr>
          <w:rFonts w:ascii="Times New Roman" w:hAnsi="Times New Roman" w:cs="Times New Roman"/>
          <w:color w:val="000000"/>
          <w:kern w:val="0"/>
          <w:sz w:val="20"/>
          <w:szCs w:val="20"/>
        </w:rPr>
        <w:t xml:space="preserve">. Rev. </w:t>
      </w:r>
      <w:proofErr w:type="spellStart"/>
      <w:r>
        <w:rPr>
          <w:rFonts w:ascii="Times New Roman" w:hAnsi="Times New Roman" w:cs="Times New Roman"/>
          <w:color w:val="000000"/>
          <w:kern w:val="0"/>
          <w:sz w:val="20"/>
          <w:szCs w:val="20"/>
        </w:rPr>
        <w:t>Entomol</w:t>
      </w:r>
      <w:proofErr w:type="spellEnd"/>
      <w:r>
        <w:rPr>
          <w:rFonts w:ascii="Times New Roman" w:hAnsi="Times New Roman" w:cs="Times New Roman"/>
          <w:color w:val="000000"/>
          <w:kern w:val="0"/>
          <w:sz w:val="20"/>
          <w:szCs w:val="20"/>
        </w:rPr>
        <w:t>. 67, 105-124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1146/annurev-ento-070621-061328.</w:t>
      </w:r>
      <w:bookmarkEnd w:id="61"/>
    </w:p>
    <w:p w14:paraId="604D6040" w14:textId="24B8694D"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2" w:name="_neb1AE9C744_1C5B_4087_8EDA_A79F9C439570"/>
      <w:proofErr w:type="spellStart"/>
      <w:r>
        <w:rPr>
          <w:rFonts w:ascii="Times New Roman" w:hAnsi="Times New Roman" w:cs="Times New Roman"/>
          <w:color w:val="000000"/>
          <w:kern w:val="0"/>
          <w:sz w:val="20"/>
          <w:szCs w:val="20"/>
        </w:rPr>
        <w:t>Nauen</w:t>
      </w:r>
      <w:proofErr w:type="spellEnd"/>
      <w:r>
        <w:rPr>
          <w:rFonts w:ascii="Times New Roman" w:hAnsi="Times New Roman" w:cs="Times New Roman"/>
          <w:color w:val="000000"/>
          <w:kern w:val="0"/>
          <w:sz w:val="20"/>
          <w:szCs w:val="20"/>
        </w:rPr>
        <w:t xml:space="preserve">, R., Zimmer, C.T., </w:t>
      </w:r>
      <w:proofErr w:type="spellStart"/>
      <w:r>
        <w:rPr>
          <w:rFonts w:ascii="Times New Roman" w:hAnsi="Times New Roman" w:cs="Times New Roman"/>
          <w:color w:val="000000"/>
          <w:kern w:val="0"/>
          <w:sz w:val="20"/>
          <w:szCs w:val="20"/>
        </w:rPr>
        <w:t>Vontas</w:t>
      </w:r>
      <w:proofErr w:type="spellEnd"/>
      <w:r>
        <w:rPr>
          <w:rFonts w:ascii="Times New Roman" w:hAnsi="Times New Roman" w:cs="Times New Roman"/>
          <w:color w:val="000000"/>
          <w:kern w:val="0"/>
          <w:sz w:val="20"/>
          <w:szCs w:val="20"/>
        </w:rPr>
        <w:t xml:space="preserve">, J., 2021. Heterologous expression of insect P450 enzymes that metabolize xenobiotics. </w:t>
      </w:r>
      <w:proofErr w:type="spellStart"/>
      <w:r w:rsidR="00783579" w:rsidRPr="00783579">
        <w:rPr>
          <w:rFonts w:ascii="Times New Roman" w:hAnsi="Times New Roman" w:cs="Times New Roman"/>
          <w:color w:val="000000"/>
          <w:kern w:val="0"/>
          <w:sz w:val="20"/>
          <w:szCs w:val="20"/>
        </w:rPr>
        <w:t>Curr</w:t>
      </w:r>
      <w:proofErr w:type="spellEnd"/>
      <w:r w:rsidR="00783579" w:rsidRPr="00783579">
        <w:rPr>
          <w:rFonts w:ascii="Times New Roman" w:hAnsi="Times New Roman" w:cs="Times New Roman"/>
          <w:color w:val="000000"/>
          <w:kern w:val="0"/>
          <w:sz w:val="20"/>
          <w:szCs w:val="20"/>
        </w:rPr>
        <w:t xml:space="preserve">. </w:t>
      </w:r>
      <w:proofErr w:type="spellStart"/>
      <w:r w:rsidR="00783579" w:rsidRPr="00783579">
        <w:rPr>
          <w:rFonts w:ascii="Times New Roman" w:hAnsi="Times New Roman" w:cs="Times New Roman"/>
          <w:color w:val="000000"/>
          <w:kern w:val="0"/>
          <w:sz w:val="20"/>
          <w:szCs w:val="20"/>
        </w:rPr>
        <w:t>Opin</w:t>
      </w:r>
      <w:proofErr w:type="spellEnd"/>
      <w:r w:rsidR="00783579" w:rsidRPr="00783579">
        <w:rPr>
          <w:rFonts w:ascii="Times New Roman" w:hAnsi="Times New Roman" w:cs="Times New Roman"/>
          <w:color w:val="000000"/>
          <w:kern w:val="0"/>
          <w:sz w:val="20"/>
          <w:szCs w:val="20"/>
        </w:rPr>
        <w:t>. Insect Sci.</w:t>
      </w:r>
      <w:r>
        <w:rPr>
          <w:rFonts w:ascii="Times New Roman" w:hAnsi="Times New Roman" w:cs="Times New Roman"/>
          <w:color w:val="000000"/>
          <w:kern w:val="0"/>
          <w:sz w:val="20"/>
          <w:szCs w:val="20"/>
        </w:rPr>
        <w:t xml:space="preserve"> 43, 78-84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1016/j.cois.2020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011.</w:t>
      </w:r>
      <w:bookmarkEnd w:id="62"/>
    </w:p>
    <w:p w14:paraId="13726FAA" w14:textId="3E667647"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3" w:name="_neb7D678B33_83AA_4413_B552_21630B6F1425"/>
      <w:proofErr w:type="spellStart"/>
      <w:r>
        <w:rPr>
          <w:rFonts w:ascii="Times New Roman" w:hAnsi="Times New Roman" w:cs="Times New Roman"/>
          <w:color w:val="000000"/>
          <w:kern w:val="0"/>
          <w:sz w:val="20"/>
          <w:szCs w:val="20"/>
        </w:rPr>
        <w:t>Nebert</w:t>
      </w:r>
      <w:proofErr w:type="spellEnd"/>
      <w:r>
        <w:rPr>
          <w:rFonts w:ascii="Times New Roman" w:hAnsi="Times New Roman" w:cs="Times New Roman"/>
          <w:color w:val="000000"/>
          <w:kern w:val="0"/>
          <w:sz w:val="20"/>
          <w:szCs w:val="20"/>
        </w:rPr>
        <w:t xml:space="preserve">, D.W., </w:t>
      </w:r>
      <w:proofErr w:type="spellStart"/>
      <w:r>
        <w:rPr>
          <w:rFonts w:ascii="Times New Roman" w:hAnsi="Times New Roman" w:cs="Times New Roman"/>
          <w:color w:val="000000"/>
          <w:kern w:val="0"/>
          <w:sz w:val="20"/>
          <w:szCs w:val="20"/>
        </w:rPr>
        <w:t>Wikvall</w:t>
      </w:r>
      <w:proofErr w:type="spellEnd"/>
      <w:r>
        <w:rPr>
          <w:rFonts w:ascii="Times New Roman" w:hAnsi="Times New Roman" w:cs="Times New Roman"/>
          <w:color w:val="000000"/>
          <w:kern w:val="0"/>
          <w:sz w:val="20"/>
          <w:szCs w:val="20"/>
        </w:rPr>
        <w:t xml:space="preserve">, K., Miller, W.L., 2013. Human cytochromes P450 in health and disease. </w:t>
      </w:r>
      <w:r w:rsidR="00A03F36" w:rsidRPr="00A03F36">
        <w:rPr>
          <w:rFonts w:ascii="Times New Roman" w:hAnsi="Times New Roman" w:cs="Times New Roman"/>
          <w:color w:val="000000"/>
          <w:kern w:val="0"/>
          <w:sz w:val="20"/>
          <w:szCs w:val="20"/>
        </w:rPr>
        <w:t>Philos</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Trans</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R</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Soc</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w:t>
      </w:r>
      <w:proofErr w:type="spellStart"/>
      <w:r w:rsidR="00A03F36" w:rsidRPr="00A03F36">
        <w:rPr>
          <w:rFonts w:ascii="Times New Roman" w:hAnsi="Times New Roman" w:cs="Times New Roman"/>
          <w:color w:val="000000"/>
          <w:kern w:val="0"/>
          <w:sz w:val="20"/>
          <w:szCs w:val="20"/>
        </w:rPr>
        <w:t>Lond</w:t>
      </w:r>
      <w:proofErr w:type="spellEnd"/>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B Biol</w:t>
      </w:r>
      <w:r w:rsidR="00A03F36">
        <w:rPr>
          <w:rFonts w:ascii="Times New Roman" w:hAnsi="Times New Roman" w:cs="Times New Roman"/>
          <w:color w:val="000000"/>
          <w:kern w:val="0"/>
          <w:sz w:val="20"/>
          <w:szCs w:val="20"/>
        </w:rPr>
        <w:t>.</w:t>
      </w:r>
      <w:r w:rsidR="00A03F36" w:rsidRPr="00A03F36">
        <w:rPr>
          <w:rFonts w:ascii="Times New Roman" w:hAnsi="Times New Roman" w:cs="Times New Roman"/>
          <w:color w:val="000000"/>
          <w:kern w:val="0"/>
          <w:sz w:val="20"/>
          <w:szCs w:val="20"/>
        </w:rPr>
        <w:t xml:space="preserve"> Sci. </w:t>
      </w:r>
      <w:r>
        <w:rPr>
          <w:rFonts w:ascii="Times New Roman" w:hAnsi="Times New Roman" w:cs="Times New Roman"/>
          <w:color w:val="000000"/>
          <w:kern w:val="0"/>
          <w:sz w:val="20"/>
          <w:szCs w:val="20"/>
        </w:rPr>
        <w:t>368, 20120431</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1098/rstb.2012.0431.</w:t>
      </w:r>
      <w:bookmarkEnd w:id="63"/>
    </w:p>
    <w:p w14:paraId="28327C44" w14:textId="1C09997C"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4" w:name="_neb660F3B00_6936_432A_805A_95ACDE7DB6DD"/>
      <w:proofErr w:type="spellStart"/>
      <w:r>
        <w:rPr>
          <w:rFonts w:ascii="Times New Roman" w:hAnsi="Times New Roman" w:cs="Times New Roman"/>
          <w:color w:val="000000"/>
          <w:kern w:val="0"/>
          <w:sz w:val="20"/>
          <w:szCs w:val="20"/>
        </w:rPr>
        <w:t>Nei</w:t>
      </w:r>
      <w:proofErr w:type="spellEnd"/>
      <w:r>
        <w:rPr>
          <w:rFonts w:ascii="Times New Roman" w:hAnsi="Times New Roman" w:cs="Times New Roman"/>
          <w:color w:val="000000"/>
          <w:kern w:val="0"/>
          <w:sz w:val="20"/>
          <w:szCs w:val="20"/>
        </w:rPr>
        <w:t xml:space="preserve">, M., Rooney, A.P., 2005. Concerted and Birth-and-Death evolution of multigene families. </w:t>
      </w:r>
      <w:proofErr w:type="spellStart"/>
      <w:r>
        <w:rPr>
          <w:rFonts w:ascii="Times New Roman" w:hAnsi="Times New Roman" w:cs="Times New Roman"/>
          <w:color w:val="000000"/>
          <w:kern w:val="0"/>
          <w:sz w:val="20"/>
          <w:szCs w:val="20"/>
        </w:rPr>
        <w:t>Annu</w:t>
      </w:r>
      <w:proofErr w:type="spellEnd"/>
      <w:r>
        <w:rPr>
          <w:rFonts w:ascii="Times New Roman" w:hAnsi="Times New Roman" w:cs="Times New Roman"/>
          <w:color w:val="000000"/>
          <w:kern w:val="0"/>
          <w:sz w:val="20"/>
          <w:szCs w:val="20"/>
        </w:rPr>
        <w:t>. Rev. Genet. 39, 121-152</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1146/annurev.genet.39.073003.112240.</w:t>
      </w:r>
      <w:bookmarkEnd w:id="64"/>
    </w:p>
    <w:p w14:paraId="33D5F653" w14:textId="27E33125"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5" w:name="_nebA096596A_F372_4E97_A055_950D56DD9741"/>
      <w:r>
        <w:rPr>
          <w:rFonts w:ascii="Times New Roman" w:hAnsi="Times New Roman" w:cs="Times New Roman"/>
          <w:color w:val="000000"/>
          <w:kern w:val="0"/>
          <w:sz w:val="20"/>
          <w:szCs w:val="20"/>
        </w:rPr>
        <w:t>Nelson, D.R., 2018. Cytochrome P450 diversity in the tree of life. B</w:t>
      </w:r>
      <w:r w:rsidR="00A03F36">
        <w:rPr>
          <w:rFonts w:ascii="Times New Roman" w:hAnsi="Times New Roman" w:cs="Times New Roman"/>
          <w:color w:val="000000"/>
          <w:kern w:val="0"/>
          <w:sz w:val="20"/>
          <w:szCs w:val="20"/>
        </w:rPr>
        <w:t>BA-</w:t>
      </w:r>
      <w:r>
        <w:rPr>
          <w:rFonts w:ascii="Times New Roman" w:hAnsi="Times New Roman" w:cs="Times New Roman"/>
          <w:color w:val="000000"/>
          <w:kern w:val="0"/>
          <w:sz w:val="20"/>
          <w:szCs w:val="20"/>
        </w:rPr>
        <w:t xml:space="preserve">Proteins </w:t>
      </w:r>
      <w:proofErr w:type="spellStart"/>
      <w:r>
        <w:rPr>
          <w:rFonts w:ascii="Times New Roman" w:hAnsi="Times New Roman" w:cs="Times New Roman"/>
          <w:color w:val="000000"/>
          <w:kern w:val="0"/>
          <w:sz w:val="20"/>
          <w:szCs w:val="20"/>
        </w:rPr>
        <w:t>Proteom</w:t>
      </w:r>
      <w:proofErr w:type="spellEnd"/>
      <w:r>
        <w:rPr>
          <w:rFonts w:ascii="Times New Roman" w:hAnsi="Times New Roman" w:cs="Times New Roman"/>
          <w:color w:val="000000"/>
          <w:kern w:val="0"/>
          <w:sz w:val="20"/>
          <w:szCs w:val="20"/>
        </w:rPr>
        <w:t>. 1866, 141-154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1016/j.bbapap.2017.05.003.</w:t>
      </w:r>
      <w:bookmarkEnd w:id="65"/>
    </w:p>
    <w:p w14:paraId="32579BC7" w14:textId="3E3F99AE"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6" w:name="_neb81F6FA87_5EEE_480A_905A_ED7FB87FF5ED"/>
      <w:proofErr w:type="spellStart"/>
      <w:r>
        <w:rPr>
          <w:rFonts w:ascii="Times New Roman" w:hAnsi="Times New Roman" w:cs="Times New Roman"/>
          <w:color w:val="000000"/>
          <w:kern w:val="0"/>
          <w:sz w:val="20"/>
          <w:szCs w:val="20"/>
        </w:rPr>
        <w:t>Omura</w:t>
      </w:r>
      <w:proofErr w:type="spellEnd"/>
      <w:r>
        <w:rPr>
          <w:rFonts w:ascii="Times New Roman" w:hAnsi="Times New Roman" w:cs="Times New Roman"/>
          <w:color w:val="000000"/>
          <w:kern w:val="0"/>
          <w:sz w:val="20"/>
          <w:szCs w:val="20"/>
        </w:rPr>
        <w:t>, T., Sato, R., 1964. The carbon monoxide-binding pigment of liver microsomes. I. Evidence for its hemoprotein nature. J. Biol. Chem. 239, 2370-2378</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1016/S0021-9258(20)82244-3.</w:t>
      </w:r>
      <w:bookmarkEnd w:id="66"/>
    </w:p>
    <w:p w14:paraId="66000206" w14:textId="5C3BC729"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7" w:name="_nebDD92A5EC_BCA1_47EB_B7FE_4985DCF0C85B"/>
      <w:r>
        <w:rPr>
          <w:rFonts w:ascii="Times New Roman" w:hAnsi="Times New Roman" w:cs="Times New Roman"/>
          <w:color w:val="000000"/>
          <w:kern w:val="0"/>
          <w:sz w:val="20"/>
          <w:szCs w:val="20"/>
        </w:rPr>
        <w:t xml:space="preserve">Pan, L., Wen, Z., </w:t>
      </w:r>
      <w:proofErr w:type="spellStart"/>
      <w:r>
        <w:rPr>
          <w:rFonts w:ascii="Times New Roman" w:hAnsi="Times New Roman" w:cs="Times New Roman"/>
          <w:color w:val="000000"/>
          <w:kern w:val="0"/>
          <w:sz w:val="20"/>
          <w:szCs w:val="20"/>
        </w:rPr>
        <w:t>Baudry</w:t>
      </w:r>
      <w:proofErr w:type="spellEnd"/>
      <w:r>
        <w:rPr>
          <w:rFonts w:ascii="Times New Roman" w:hAnsi="Times New Roman" w:cs="Times New Roman"/>
          <w:color w:val="000000"/>
          <w:kern w:val="0"/>
          <w:sz w:val="20"/>
          <w:szCs w:val="20"/>
        </w:rPr>
        <w:t xml:space="preserve">, J.,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xml:space="preserve">, M.R., Schuler, M.A., 2004. Identification of variable amino acids in the SRS1 region of CYP6B1 modulating furanocoumarin metabolism. Arch.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xml:space="preserve">. </w:t>
      </w:r>
      <w:proofErr w:type="spellStart"/>
      <w:r>
        <w:rPr>
          <w:rFonts w:ascii="Times New Roman" w:hAnsi="Times New Roman" w:cs="Times New Roman"/>
          <w:color w:val="000000"/>
          <w:kern w:val="0"/>
          <w:sz w:val="20"/>
          <w:szCs w:val="20"/>
        </w:rPr>
        <w:t>Biophys</w:t>
      </w:r>
      <w:proofErr w:type="spellEnd"/>
      <w:r>
        <w:rPr>
          <w:rFonts w:ascii="Times New Roman" w:hAnsi="Times New Roman" w:cs="Times New Roman"/>
          <w:color w:val="000000"/>
          <w:kern w:val="0"/>
          <w:sz w:val="20"/>
          <w:szCs w:val="20"/>
        </w:rPr>
        <w:t>. 422, 31-41</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1016/j.abb.2003.09.047.</w:t>
      </w:r>
      <w:bookmarkEnd w:id="67"/>
    </w:p>
    <w:p w14:paraId="295A8D21" w14:textId="2F7E6857"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8" w:name="_neb4CC928DF_AC2D_4F3A_938E_52205E472FB8"/>
      <w:r>
        <w:rPr>
          <w:rFonts w:ascii="Times New Roman" w:hAnsi="Times New Roman" w:cs="Times New Roman"/>
          <w:color w:val="000000"/>
          <w:kern w:val="0"/>
          <w:sz w:val="20"/>
          <w:szCs w:val="20"/>
        </w:rPr>
        <w:t xml:space="preserve">Pearce, S.L., Clarke, D.F., East, P.D., </w:t>
      </w:r>
      <w:proofErr w:type="spellStart"/>
      <w:r>
        <w:rPr>
          <w:rFonts w:ascii="Times New Roman" w:hAnsi="Times New Roman" w:cs="Times New Roman"/>
          <w:color w:val="000000"/>
          <w:kern w:val="0"/>
          <w:sz w:val="20"/>
          <w:szCs w:val="20"/>
        </w:rPr>
        <w:t>Elfekih</w:t>
      </w:r>
      <w:proofErr w:type="spellEnd"/>
      <w:r>
        <w:rPr>
          <w:rFonts w:ascii="Times New Roman" w:hAnsi="Times New Roman" w:cs="Times New Roman"/>
          <w:color w:val="000000"/>
          <w:kern w:val="0"/>
          <w:sz w:val="20"/>
          <w:szCs w:val="20"/>
        </w:rPr>
        <w:t xml:space="preserve">, S., Gordon, K.H.J., </w:t>
      </w:r>
      <w:proofErr w:type="spellStart"/>
      <w:r>
        <w:rPr>
          <w:rFonts w:ascii="Times New Roman" w:hAnsi="Times New Roman" w:cs="Times New Roman"/>
          <w:color w:val="000000"/>
          <w:kern w:val="0"/>
          <w:sz w:val="20"/>
          <w:szCs w:val="20"/>
        </w:rPr>
        <w:t>Jermiin</w:t>
      </w:r>
      <w:proofErr w:type="spellEnd"/>
      <w:r>
        <w:rPr>
          <w:rFonts w:ascii="Times New Roman" w:hAnsi="Times New Roman" w:cs="Times New Roman"/>
          <w:color w:val="000000"/>
          <w:kern w:val="0"/>
          <w:sz w:val="20"/>
          <w:szCs w:val="20"/>
        </w:rPr>
        <w:t xml:space="preserve">, L.S., </w:t>
      </w:r>
      <w:proofErr w:type="spellStart"/>
      <w:r>
        <w:rPr>
          <w:rFonts w:ascii="Times New Roman" w:hAnsi="Times New Roman" w:cs="Times New Roman"/>
          <w:color w:val="000000"/>
          <w:kern w:val="0"/>
          <w:sz w:val="20"/>
          <w:szCs w:val="20"/>
        </w:rPr>
        <w:t>McGaughran</w:t>
      </w:r>
      <w:proofErr w:type="spellEnd"/>
      <w:r>
        <w:rPr>
          <w:rFonts w:ascii="Times New Roman" w:hAnsi="Times New Roman" w:cs="Times New Roman"/>
          <w:color w:val="000000"/>
          <w:kern w:val="0"/>
          <w:sz w:val="20"/>
          <w:szCs w:val="20"/>
        </w:rPr>
        <w:t xml:space="preserve">, A., Oakeshott, J.G., Papanikolaou, A., </w:t>
      </w:r>
      <w:proofErr w:type="spellStart"/>
      <w:r>
        <w:rPr>
          <w:rFonts w:ascii="Times New Roman" w:hAnsi="Times New Roman" w:cs="Times New Roman"/>
          <w:color w:val="000000"/>
          <w:kern w:val="0"/>
          <w:sz w:val="20"/>
          <w:szCs w:val="20"/>
        </w:rPr>
        <w:t>Perera</w:t>
      </w:r>
      <w:proofErr w:type="spellEnd"/>
      <w:r>
        <w:rPr>
          <w:rFonts w:ascii="Times New Roman" w:hAnsi="Times New Roman" w:cs="Times New Roman"/>
          <w:color w:val="000000"/>
          <w:kern w:val="0"/>
          <w:sz w:val="20"/>
          <w:szCs w:val="20"/>
        </w:rPr>
        <w:t xml:space="preserve">, O.P., Rane, R.V., Richards, S., Tay, W.T., Walsh, T.K., Anderson, A., Anderson, </w:t>
      </w:r>
      <w:r>
        <w:rPr>
          <w:rFonts w:ascii="Times New Roman" w:hAnsi="Times New Roman" w:cs="Times New Roman"/>
          <w:color w:val="000000"/>
          <w:kern w:val="0"/>
          <w:sz w:val="20"/>
          <w:szCs w:val="20"/>
        </w:rPr>
        <w:lastRenderedPageBreak/>
        <w:t xml:space="preserve">C.J., </w:t>
      </w:r>
      <w:proofErr w:type="spellStart"/>
      <w:r>
        <w:rPr>
          <w:rFonts w:ascii="Times New Roman" w:hAnsi="Times New Roman" w:cs="Times New Roman"/>
          <w:color w:val="000000"/>
          <w:kern w:val="0"/>
          <w:sz w:val="20"/>
          <w:szCs w:val="20"/>
        </w:rPr>
        <w:t>Asgari</w:t>
      </w:r>
      <w:proofErr w:type="spellEnd"/>
      <w:r>
        <w:rPr>
          <w:rFonts w:ascii="Times New Roman" w:hAnsi="Times New Roman" w:cs="Times New Roman"/>
          <w:color w:val="000000"/>
          <w:kern w:val="0"/>
          <w:sz w:val="20"/>
          <w:szCs w:val="20"/>
        </w:rPr>
        <w:t xml:space="preserve">, S., Board, P.G., </w:t>
      </w:r>
      <w:proofErr w:type="spellStart"/>
      <w:r>
        <w:rPr>
          <w:rFonts w:ascii="Times New Roman" w:hAnsi="Times New Roman" w:cs="Times New Roman"/>
          <w:color w:val="000000"/>
          <w:kern w:val="0"/>
          <w:sz w:val="20"/>
          <w:szCs w:val="20"/>
        </w:rPr>
        <w:t>Bretschneider</w:t>
      </w:r>
      <w:proofErr w:type="spellEnd"/>
      <w:r>
        <w:rPr>
          <w:rFonts w:ascii="Times New Roman" w:hAnsi="Times New Roman" w:cs="Times New Roman"/>
          <w:color w:val="000000"/>
          <w:kern w:val="0"/>
          <w:sz w:val="20"/>
          <w:szCs w:val="20"/>
        </w:rPr>
        <w:t xml:space="preserve">, A., Campbell, P.M., </w:t>
      </w:r>
      <w:proofErr w:type="spellStart"/>
      <w:r>
        <w:rPr>
          <w:rFonts w:ascii="Times New Roman" w:hAnsi="Times New Roman" w:cs="Times New Roman"/>
          <w:color w:val="000000"/>
          <w:kern w:val="0"/>
          <w:sz w:val="20"/>
          <w:szCs w:val="20"/>
        </w:rPr>
        <w:t>Chertemps</w:t>
      </w:r>
      <w:proofErr w:type="spellEnd"/>
      <w:r>
        <w:rPr>
          <w:rFonts w:ascii="Times New Roman" w:hAnsi="Times New Roman" w:cs="Times New Roman"/>
          <w:color w:val="000000"/>
          <w:kern w:val="0"/>
          <w:sz w:val="20"/>
          <w:szCs w:val="20"/>
        </w:rPr>
        <w:t xml:space="preserve">, T., </w:t>
      </w:r>
      <w:proofErr w:type="spellStart"/>
      <w:r>
        <w:rPr>
          <w:rFonts w:ascii="Times New Roman" w:hAnsi="Times New Roman" w:cs="Times New Roman"/>
          <w:color w:val="000000"/>
          <w:kern w:val="0"/>
          <w:sz w:val="20"/>
          <w:szCs w:val="20"/>
        </w:rPr>
        <w:t>Christeller</w:t>
      </w:r>
      <w:proofErr w:type="spellEnd"/>
      <w:r>
        <w:rPr>
          <w:rFonts w:ascii="Times New Roman" w:hAnsi="Times New Roman" w:cs="Times New Roman"/>
          <w:color w:val="000000"/>
          <w:kern w:val="0"/>
          <w:sz w:val="20"/>
          <w:szCs w:val="20"/>
        </w:rPr>
        <w:t xml:space="preserve">, J.T., Coppin, C.W., Downes, S.J., Duan, G., Farnsworth, C.A., Good, R.T., Han, L.B., Han, Y.C., </w:t>
      </w:r>
      <w:proofErr w:type="spellStart"/>
      <w:r>
        <w:rPr>
          <w:rFonts w:ascii="Times New Roman" w:hAnsi="Times New Roman" w:cs="Times New Roman"/>
          <w:color w:val="000000"/>
          <w:kern w:val="0"/>
          <w:sz w:val="20"/>
          <w:szCs w:val="20"/>
        </w:rPr>
        <w:t>Hatje</w:t>
      </w:r>
      <w:proofErr w:type="spellEnd"/>
      <w:r>
        <w:rPr>
          <w:rFonts w:ascii="Times New Roman" w:hAnsi="Times New Roman" w:cs="Times New Roman"/>
          <w:color w:val="000000"/>
          <w:kern w:val="0"/>
          <w:sz w:val="20"/>
          <w:szCs w:val="20"/>
        </w:rPr>
        <w:t xml:space="preserve">, K., Horne, I., Huang, Y.P., Hughes, D.S.T., </w:t>
      </w:r>
      <w:proofErr w:type="spellStart"/>
      <w:r>
        <w:rPr>
          <w:rFonts w:ascii="Times New Roman" w:hAnsi="Times New Roman" w:cs="Times New Roman"/>
          <w:color w:val="000000"/>
          <w:kern w:val="0"/>
          <w:sz w:val="20"/>
          <w:szCs w:val="20"/>
        </w:rPr>
        <w:t>Jacquin</w:t>
      </w:r>
      <w:proofErr w:type="spellEnd"/>
      <w:r>
        <w:rPr>
          <w:rFonts w:ascii="Times New Roman" w:hAnsi="Times New Roman" w:cs="Times New Roman"/>
          <w:color w:val="000000"/>
          <w:kern w:val="0"/>
          <w:sz w:val="20"/>
          <w:szCs w:val="20"/>
        </w:rPr>
        <w:t xml:space="preserve">-Joly, E., James, W., </w:t>
      </w:r>
      <w:proofErr w:type="spellStart"/>
      <w:r>
        <w:rPr>
          <w:rFonts w:ascii="Times New Roman" w:hAnsi="Times New Roman" w:cs="Times New Roman"/>
          <w:color w:val="000000"/>
          <w:kern w:val="0"/>
          <w:sz w:val="20"/>
          <w:szCs w:val="20"/>
        </w:rPr>
        <w:t>Jhangiani</w:t>
      </w:r>
      <w:proofErr w:type="spellEnd"/>
      <w:r>
        <w:rPr>
          <w:rFonts w:ascii="Times New Roman" w:hAnsi="Times New Roman" w:cs="Times New Roman"/>
          <w:color w:val="000000"/>
          <w:kern w:val="0"/>
          <w:sz w:val="20"/>
          <w:szCs w:val="20"/>
        </w:rPr>
        <w:t xml:space="preserve">, S., </w:t>
      </w:r>
      <w:proofErr w:type="spellStart"/>
      <w:r>
        <w:rPr>
          <w:rFonts w:ascii="Times New Roman" w:hAnsi="Times New Roman" w:cs="Times New Roman"/>
          <w:color w:val="000000"/>
          <w:kern w:val="0"/>
          <w:sz w:val="20"/>
          <w:szCs w:val="20"/>
        </w:rPr>
        <w:t>Kollmar</w:t>
      </w:r>
      <w:proofErr w:type="spellEnd"/>
      <w:r>
        <w:rPr>
          <w:rFonts w:ascii="Times New Roman" w:hAnsi="Times New Roman" w:cs="Times New Roman"/>
          <w:color w:val="000000"/>
          <w:kern w:val="0"/>
          <w:sz w:val="20"/>
          <w:szCs w:val="20"/>
        </w:rPr>
        <w:t xml:space="preserve">, M., </w:t>
      </w:r>
      <w:proofErr w:type="spellStart"/>
      <w:r>
        <w:rPr>
          <w:rFonts w:ascii="Times New Roman" w:hAnsi="Times New Roman" w:cs="Times New Roman"/>
          <w:color w:val="000000"/>
          <w:kern w:val="0"/>
          <w:sz w:val="20"/>
          <w:szCs w:val="20"/>
        </w:rPr>
        <w:t>Kuwar</w:t>
      </w:r>
      <w:proofErr w:type="spellEnd"/>
      <w:r>
        <w:rPr>
          <w:rFonts w:ascii="Times New Roman" w:hAnsi="Times New Roman" w:cs="Times New Roman"/>
          <w:color w:val="000000"/>
          <w:kern w:val="0"/>
          <w:sz w:val="20"/>
          <w:szCs w:val="20"/>
        </w:rPr>
        <w:t xml:space="preserve">, S.S., Li, S., Liu, N., </w:t>
      </w:r>
      <w:proofErr w:type="spellStart"/>
      <w:r>
        <w:rPr>
          <w:rFonts w:ascii="Times New Roman" w:hAnsi="Times New Roman" w:cs="Times New Roman"/>
          <w:color w:val="000000"/>
          <w:kern w:val="0"/>
          <w:sz w:val="20"/>
          <w:szCs w:val="20"/>
        </w:rPr>
        <w:t>Maibeche</w:t>
      </w:r>
      <w:proofErr w:type="spellEnd"/>
      <w:r>
        <w:rPr>
          <w:rFonts w:ascii="Times New Roman" w:hAnsi="Times New Roman" w:cs="Times New Roman"/>
          <w:color w:val="000000"/>
          <w:kern w:val="0"/>
          <w:sz w:val="20"/>
          <w:szCs w:val="20"/>
        </w:rPr>
        <w:t xml:space="preserve">, M.T., Miller, J.R., Montagne, N., Perry, T., Qu, J., Song, S.V., Sutton, G.G., Vogel, H., </w:t>
      </w:r>
      <w:proofErr w:type="spellStart"/>
      <w:r>
        <w:rPr>
          <w:rFonts w:ascii="Times New Roman" w:hAnsi="Times New Roman" w:cs="Times New Roman"/>
          <w:color w:val="000000"/>
          <w:kern w:val="0"/>
          <w:sz w:val="20"/>
          <w:szCs w:val="20"/>
        </w:rPr>
        <w:t>Walenz</w:t>
      </w:r>
      <w:proofErr w:type="spellEnd"/>
      <w:r>
        <w:rPr>
          <w:rFonts w:ascii="Times New Roman" w:hAnsi="Times New Roman" w:cs="Times New Roman"/>
          <w:color w:val="000000"/>
          <w:kern w:val="0"/>
          <w:sz w:val="20"/>
          <w:szCs w:val="20"/>
        </w:rPr>
        <w:t xml:space="preserve">, B.P., Xu, W., Zhang, H., Zou, Z., </w:t>
      </w:r>
      <w:proofErr w:type="spellStart"/>
      <w:r>
        <w:rPr>
          <w:rFonts w:ascii="Times New Roman" w:hAnsi="Times New Roman" w:cs="Times New Roman"/>
          <w:color w:val="000000"/>
          <w:kern w:val="0"/>
          <w:sz w:val="20"/>
          <w:szCs w:val="20"/>
        </w:rPr>
        <w:t>Batterham</w:t>
      </w:r>
      <w:proofErr w:type="spellEnd"/>
      <w:r>
        <w:rPr>
          <w:rFonts w:ascii="Times New Roman" w:hAnsi="Times New Roman" w:cs="Times New Roman"/>
          <w:color w:val="000000"/>
          <w:kern w:val="0"/>
          <w:sz w:val="20"/>
          <w:szCs w:val="20"/>
        </w:rPr>
        <w:t xml:space="preserve">, P., Edwards, O.R., Feyereisen, R., Gibbs, R.A., Heckel, D.G., McGrath, A., Robin, C., Scherer, S.E., Worley, K.C., Wu, Y.D., 2017. Genomic innovations, transcriptional plasticity and gene loss underlying the evolution and divergence of two highly polyphagous and invasive </w:t>
      </w:r>
      <w:r w:rsidRPr="00347AFF">
        <w:rPr>
          <w:rFonts w:ascii="Times New Roman" w:hAnsi="Times New Roman" w:cs="Times New Roman"/>
          <w:i/>
          <w:color w:val="000000"/>
          <w:kern w:val="0"/>
          <w:sz w:val="20"/>
          <w:szCs w:val="20"/>
        </w:rPr>
        <w:t xml:space="preserve">Helicoverpa </w:t>
      </w:r>
      <w:r>
        <w:rPr>
          <w:rFonts w:ascii="Times New Roman" w:hAnsi="Times New Roman" w:cs="Times New Roman"/>
          <w:color w:val="000000"/>
          <w:kern w:val="0"/>
          <w:sz w:val="20"/>
          <w:szCs w:val="20"/>
        </w:rPr>
        <w:t>pest species. BMC Biol. 15, 63</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1186/s12915-017-0402-6.</w:t>
      </w:r>
      <w:bookmarkEnd w:id="68"/>
    </w:p>
    <w:p w14:paraId="11E4E283" w14:textId="60C30EA6"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69" w:name="_neb9B67935F_4799_400E_8B3B_1212FDCEC7D4"/>
      <w:proofErr w:type="spellStart"/>
      <w:r>
        <w:rPr>
          <w:rFonts w:ascii="Times New Roman" w:hAnsi="Times New Roman" w:cs="Times New Roman"/>
          <w:color w:val="000000"/>
          <w:kern w:val="0"/>
          <w:sz w:val="20"/>
          <w:szCs w:val="20"/>
        </w:rPr>
        <w:t>Puinean</w:t>
      </w:r>
      <w:proofErr w:type="spellEnd"/>
      <w:r>
        <w:rPr>
          <w:rFonts w:ascii="Times New Roman" w:hAnsi="Times New Roman" w:cs="Times New Roman"/>
          <w:color w:val="000000"/>
          <w:kern w:val="0"/>
          <w:sz w:val="20"/>
          <w:szCs w:val="20"/>
        </w:rPr>
        <w:t xml:space="preserve">, A.M., Foster, S.P., Oliphant, L., Denholm, I., Field, L.M., Millar, N.S., Williamson, M.S., Bass, C., 2010. Amplification of a cytochrome P450 gene is associated with resistance to neonicotinoid insecticides in the aphid </w:t>
      </w:r>
      <w:r w:rsidRPr="00347AFF">
        <w:rPr>
          <w:rFonts w:ascii="Times New Roman" w:hAnsi="Times New Roman" w:cs="Times New Roman"/>
          <w:i/>
          <w:color w:val="000000"/>
          <w:kern w:val="0"/>
          <w:sz w:val="20"/>
          <w:szCs w:val="20"/>
        </w:rPr>
        <w:t>Myzus persicae</w:t>
      </w:r>
      <w:r>
        <w:rPr>
          <w:rFonts w:ascii="Times New Roman" w:hAnsi="Times New Roman" w:cs="Times New Roman"/>
          <w:color w:val="000000"/>
          <w:kern w:val="0"/>
          <w:sz w:val="20"/>
          <w:szCs w:val="20"/>
        </w:rPr>
        <w:t>. PLoS Genet. 6, e1000999</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1371/journal.pgen.1000999.</w:t>
      </w:r>
      <w:bookmarkEnd w:id="69"/>
    </w:p>
    <w:p w14:paraId="14D285EC" w14:textId="07D160FD"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0" w:name="_nebC7A86D42_5274_4D8C_A354_27773A5C825C"/>
      <w:r>
        <w:rPr>
          <w:rFonts w:ascii="Times New Roman" w:hAnsi="Times New Roman" w:cs="Times New Roman"/>
          <w:color w:val="000000"/>
          <w:kern w:val="0"/>
          <w:sz w:val="20"/>
          <w:szCs w:val="20"/>
        </w:rPr>
        <w:t xml:space="preserve">Ranasinghe, C., Hobbs, A.A., 1998. Isolation and characterization of two cytochrome P450 cDNA clones for CYP6B6 and CYP6B7 from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(Hübner): Possible involvement of CYP6B7 in pyrethroid resistance. Insect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Mol. Biol. 28, 571-580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1016/S0965-1748(98)00045-9.</w:t>
      </w:r>
      <w:bookmarkEnd w:id="70"/>
    </w:p>
    <w:p w14:paraId="6B686967" w14:textId="6FF3349C"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1" w:name="_neb3ED79B0D_5FA1_4416_BA99_36BE6068E603"/>
      <w:r>
        <w:rPr>
          <w:rFonts w:ascii="Times New Roman" w:hAnsi="Times New Roman" w:cs="Times New Roman"/>
          <w:color w:val="000000"/>
          <w:kern w:val="0"/>
          <w:sz w:val="20"/>
          <w:szCs w:val="20"/>
        </w:rPr>
        <w:t xml:space="preserve">Rasool, A., </w:t>
      </w:r>
      <w:proofErr w:type="spellStart"/>
      <w:r>
        <w:rPr>
          <w:rFonts w:ascii="Times New Roman" w:hAnsi="Times New Roman" w:cs="Times New Roman"/>
          <w:color w:val="000000"/>
          <w:kern w:val="0"/>
          <w:sz w:val="20"/>
          <w:szCs w:val="20"/>
        </w:rPr>
        <w:t>Joußen</w:t>
      </w:r>
      <w:proofErr w:type="spellEnd"/>
      <w:r>
        <w:rPr>
          <w:rFonts w:ascii="Times New Roman" w:hAnsi="Times New Roman" w:cs="Times New Roman"/>
          <w:color w:val="000000"/>
          <w:kern w:val="0"/>
          <w:sz w:val="20"/>
          <w:szCs w:val="20"/>
        </w:rPr>
        <w:t xml:space="preserve">, N., Lorenz, S., Ellinger, R., Schneider, B., Khan, S.A., Ashfaq, M., Heckel, D.G., 2014. An independent occurrence of the chimeric P450 enzyme CYP337B3 of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confers cypermethrin resistance in Pakistan. Insect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Mol. Biol. 53, 54-65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1016/j.ibmb.2014.07.006.</w:t>
      </w:r>
      <w:bookmarkEnd w:id="71"/>
    </w:p>
    <w:p w14:paraId="1FA076E0" w14:textId="52C8D57F"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2" w:name="_nebA26AD133_4929_4055_BA40_1DDC8AEE7087"/>
      <w:proofErr w:type="spellStart"/>
      <w:r>
        <w:rPr>
          <w:rFonts w:ascii="Times New Roman" w:hAnsi="Times New Roman" w:cs="Times New Roman"/>
          <w:color w:val="000000"/>
          <w:kern w:val="0"/>
          <w:sz w:val="20"/>
          <w:szCs w:val="20"/>
        </w:rPr>
        <w:t>Rupasinghe</w:t>
      </w:r>
      <w:proofErr w:type="spellEnd"/>
      <w:r>
        <w:rPr>
          <w:rFonts w:ascii="Times New Roman" w:hAnsi="Times New Roman" w:cs="Times New Roman"/>
          <w:color w:val="000000"/>
          <w:kern w:val="0"/>
          <w:sz w:val="20"/>
          <w:szCs w:val="20"/>
        </w:rPr>
        <w:t xml:space="preserve">, S.G., Wen, Z., Chiu, T.L., Schuler, M.A., 2007. </w:t>
      </w:r>
      <w:r w:rsidRPr="00347AFF">
        <w:rPr>
          <w:rFonts w:ascii="Times New Roman" w:hAnsi="Times New Roman" w:cs="Times New Roman"/>
          <w:i/>
          <w:color w:val="000000"/>
          <w:kern w:val="0"/>
          <w:sz w:val="20"/>
          <w:szCs w:val="20"/>
        </w:rPr>
        <w:t xml:space="preserve">Helicoverpa zea </w:t>
      </w:r>
      <w:r>
        <w:rPr>
          <w:rFonts w:ascii="Times New Roman" w:hAnsi="Times New Roman" w:cs="Times New Roman"/>
          <w:color w:val="000000"/>
          <w:kern w:val="0"/>
          <w:sz w:val="20"/>
          <w:szCs w:val="20"/>
        </w:rPr>
        <w:t xml:space="preserve">CYP6B8 and CYP321A1: Different molecular solutions to the problem of metabolizing plant toxins and insecticides. </w:t>
      </w:r>
      <w:r w:rsidR="00347AFF" w:rsidRPr="00347AFF">
        <w:rPr>
          <w:rFonts w:ascii="Times New Roman" w:hAnsi="Times New Roman" w:cs="Times New Roman"/>
          <w:color w:val="000000"/>
          <w:kern w:val="0"/>
          <w:sz w:val="20"/>
          <w:szCs w:val="20"/>
        </w:rPr>
        <w:t>Protein Eng</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Des</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Sel.</w:t>
      </w:r>
      <w:r w:rsidR="00347AFF">
        <w:rPr>
          <w:rFonts w:ascii="Times New Roman" w:hAnsi="Times New Roman" w:cs="Times New Roman"/>
          <w:color w:val="000000"/>
          <w:kern w:val="0"/>
          <w:sz w:val="20"/>
          <w:szCs w:val="20"/>
        </w:rPr>
        <w:t xml:space="preserve"> </w:t>
      </w:r>
      <w:r>
        <w:rPr>
          <w:rFonts w:ascii="Times New Roman" w:hAnsi="Times New Roman" w:cs="Times New Roman"/>
          <w:color w:val="000000"/>
          <w:kern w:val="0"/>
          <w:sz w:val="20"/>
          <w:szCs w:val="20"/>
        </w:rPr>
        <w:t>20, 615-624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1093/protein/gzm063.</w:t>
      </w:r>
      <w:bookmarkEnd w:id="72"/>
    </w:p>
    <w:p w14:paraId="69FD3CEC" w14:textId="62F5A37B"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3" w:name="_neb786B2866_04C5_46E8_9212_25A8EFA1ACB0"/>
      <w:r>
        <w:rPr>
          <w:rFonts w:ascii="Times New Roman" w:hAnsi="Times New Roman" w:cs="Times New Roman"/>
          <w:color w:val="000000"/>
          <w:kern w:val="0"/>
          <w:sz w:val="20"/>
          <w:szCs w:val="20"/>
        </w:rPr>
        <w:t xml:space="preserve">Schmidt, J.M., Good, R.T., Appleton, B., Sherrard, J., </w:t>
      </w:r>
      <w:proofErr w:type="spellStart"/>
      <w:r>
        <w:rPr>
          <w:rFonts w:ascii="Times New Roman" w:hAnsi="Times New Roman" w:cs="Times New Roman"/>
          <w:color w:val="000000"/>
          <w:kern w:val="0"/>
          <w:sz w:val="20"/>
          <w:szCs w:val="20"/>
        </w:rPr>
        <w:t>Raymant</w:t>
      </w:r>
      <w:proofErr w:type="spellEnd"/>
      <w:r>
        <w:rPr>
          <w:rFonts w:ascii="Times New Roman" w:hAnsi="Times New Roman" w:cs="Times New Roman"/>
          <w:color w:val="000000"/>
          <w:kern w:val="0"/>
          <w:sz w:val="20"/>
          <w:szCs w:val="20"/>
        </w:rPr>
        <w:t xml:space="preserve">, G.C., </w:t>
      </w:r>
      <w:proofErr w:type="spellStart"/>
      <w:r>
        <w:rPr>
          <w:rFonts w:ascii="Times New Roman" w:hAnsi="Times New Roman" w:cs="Times New Roman"/>
          <w:color w:val="000000"/>
          <w:kern w:val="0"/>
          <w:sz w:val="20"/>
          <w:szCs w:val="20"/>
        </w:rPr>
        <w:t>Bogwitz</w:t>
      </w:r>
      <w:proofErr w:type="spellEnd"/>
      <w:r>
        <w:rPr>
          <w:rFonts w:ascii="Times New Roman" w:hAnsi="Times New Roman" w:cs="Times New Roman"/>
          <w:color w:val="000000"/>
          <w:kern w:val="0"/>
          <w:sz w:val="20"/>
          <w:szCs w:val="20"/>
        </w:rPr>
        <w:t xml:space="preserve">, M.R., Martin, J., </w:t>
      </w:r>
      <w:proofErr w:type="spellStart"/>
      <w:r>
        <w:rPr>
          <w:rFonts w:ascii="Times New Roman" w:hAnsi="Times New Roman" w:cs="Times New Roman"/>
          <w:color w:val="000000"/>
          <w:kern w:val="0"/>
          <w:sz w:val="20"/>
          <w:szCs w:val="20"/>
        </w:rPr>
        <w:t>Daborn</w:t>
      </w:r>
      <w:proofErr w:type="spellEnd"/>
      <w:r>
        <w:rPr>
          <w:rFonts w:ascii="Times New Roman" w:hAnsi="Times New Roman" w:cs="Times New Roman"/>
          <w:color w:val="000000"/>
          <w:kern w:val="0"/>
          <w:sz w:val="20"/>
          <w:szCs w:val="20"/>
        </w:rPr>
        <w:t xml:space="preserve">, P.J., Goddard, M.E., </w:t>
      </w:r>
      <w:proofErr w:type="spellStart"/>
      <w:r>
        <w:rPr>
          <w:rFonts w:ascii="Times New Roman" w:hAnsi="Times New Roman" w:cs="Times New Roman"/>
          <w:color w:val="000000"/>
          <w:kern w:val="0"/>
          <w:sz w:val="20"/>
          <w:szCs w:val="20"/>
        </w:rPr>
        <w:t>Batterham</w:t>
      </w:r>
      <w:proofErr w:type="spellEnd"/>
      <w:r>
        <w:rPr>
          <w:rFonts w:ascii="Times New Roman" w:hAnsi="Times New Roman" w:cs="Times New Roman"/>
          <w:color w:val="000000"/>
          <w:kern w:val="0"/>
          <w:sz w:val="20"/>
          <w:szCs w:val="20"/>
        </w:rPr>
        <w:t>, P., Robin, C., 2010. Copy number variation and transposable elements feature in recent, ongoing adaptation at the Cyp6g1 locus. PLoS Genet. 6, e1000998</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1371/journal.pgen.1000998.</w:t>
      </w:r>
      <w:bookmarkEnd w:id="73"/>
    </w:p>
    <w:p w14:paraId="331729DD" w14:textId="37799A90"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4" w:name="_neb97688032_F4FE_4BD8_BE37_4AEDA7641A76"/>
      <w:r>
        <w:rPr>
          <w:rFonts w:ascii="Times New Roman" w:hAnsi="Times New Roman" w:cs="Times New Roman"/>
          <w:color w:val="000000"/>
          <w:kern w:val="0"/>
          <w:sz w:val="20"/>
          <w:szCs w:val="20"/>
        </w:rPr>
        <w:t xml:space="preserve">Schuler, M.A.,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M.R., 2013. Structure and function of cytochrome P450s in insect adaptation to natural and synthetic toxins: Insights gained from molecular modeling. J. Chem. Ecol. 39, 1232-1245</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1007/s10886-013-0335-7.</w:t>
      </w:r>
      <w:bookmarkEnd w:id="74"/>
    </w:p>
    <w:p w14:paraId="1AADCDFE" w14:textId="53578A86"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5" w:name="_neb3C9A8407_36CE_4EEF_9A2F_C35744B10E92"/>
      <w:proofErr w:type="spellStart"/>
      <w:r>
        <w:rPr>
          <w:rFonts w:ascii="Times New Roman" w:hAnsi="Times New Roman" w:cs="Times New Roman"/>
          <w:color w:val="000000"/>
          <w:kern w:val="0"/>
          <w:sz w:val="20"/>
          <w:szCs w:val="20"/>
        </w:rPr>
        <w:t>Sezutsu</w:t>
      </w:r>
      <w:proofErr w:type="spellEnd"/>
      <w:r>
        <w:rPr>
          <w:rFonts w:ascii="Times New Roman" w:hAnsi="Times New Roman" w:cs="Times New Roman"/>
          <w:color w:val="000000"/>
          <w:kern w:val="0"/>
          <w:sz w:val="20"/>
          <w:szCs w:val="20"/>
        </w:rPr>
        <w:t xml:space="preserve">, H., Le Goff, G., Feyereisen, R., 2013. Origins of P450 diversity. </w:t>
      </w:r>
      <w:r w:rsidR="00347AFF" w:rsidRPr="00347AFF">
        <w:rPr>
          <w:rFonts w:ascii="Times New Roman" w:hAnsi="Times New Roman" w:cs="Times New Roman"/>
          <w:color w:val="000000"/>
          <w:kern w:val="0"/>
          <w:sz w:val="20"/>
          <w:szCs w:val="20"/>
        </w:rPr>
        <w:t>Philos</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Trans</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R</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Soc</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w:t>
      </w:r>
      <w:proofErr w:type="spellStart"/>
      <w:r w:rsidR="00347AFF" w:rsidRPr="00347AFF">
        <w:rPr>
          <w:rFonts w:ascii="Times New Roman" w:hAnsi="Times New Roman" w:cs="Times New Roman"/>
          <w:color w:val="000000"/>
          <w:kern w:val="0"/>
          <w:sz w:val="20"/>
          <w:szCs w:val="20"/>
        </w:rPr>
        <w:t>Lond</w:t>
      </w:r>
      <w:proofErr w:type="spellEnd"/>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B Biol</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Sci.</w:t>
      </w:r>
      <w:r w:rsidR="00347AFF">
        <w:rPr>
          <w:rFonts w:ascii="Times New Roman" w:hAnsi="Times New Roman" w:cs="Times New Roman"/>
          <w:color w:val="000000"/>
          <w:kern w:val="0"/>
          <w:sz w:val="20"/>
          <w:szCs w:val="20"/>
        </w:rPr>
        <w:t xml:space="preserve"> </w:t>
      </w:r>
      <w:r>
        <w:rPr>
          <w:rFonts w:ascii="Times New Roman" w:hAnsi="Times New Roman" w:cs="Times New Roman"/>
          <w:color w:val="000000"/>
          <w:kern w:val="0"/>
          <w:sz w:val="20"/>
          <w:szCs w:val="20"/>
        </w:rPr>
        <w:t>368, 20120428</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1098/rstb.2012.0428.</w:t>
      </w:r>
      <w:bookmarkEnd w:id="75"/>
    </w:p>
    <w:p w14:paraId="18C4406C" w14:textId="6C7B838A"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6" w:name="_neb86C1B5ED_953B_4D79_9E40_F3213A87284C"/>
      <w:r>
        <w:rPr>
          <w:rFonts w:ascii="Times New Roman" w:hAnsi="Times New Roman" w:cs="Times New Roman"/>
          <w:color w:val="000000"/>
          <w:kern w:val="0"/>
          <w:sz w:val="20"/>
          <w:szCs w:val="20"/>
        </w:rPr>
        <w:t xml:space="preserve">Shi, Y., Jiang, Q., Yang, Y., Feyereisen, R., Wu, Y., 2021. Pyrethroid metabolism by eleven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P450s from the CYP6B and CYP9A subfamilies. Insect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Mol. Biol. 135, 103597</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1016/j.ibmb.2021.103597.</w:t>
      </w:r>
      <w:bookmarkEnd w:id="76"/>
    </w:p>
    <w:p w14:paraId="3BE83D16" w14:textId="5282CE64"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7" w:name="_neb431140B9_D4B7_4B8B_B45C_6E18B6DA1D11"/>
      <w:r>
        <w:rPr>
          <w:rFonts w:ascii="Times New Roman" w:hAnsi="Times New Roman" w:cs="Times New Roman"/>
          <w:color w:val="000000"/>
          <w:kern w:val="0"/>
          <w:sz w:val="20"/>
          <w:szCs w:val="20"/>
        </w:rPr>
        <w:t xml:space="preserve">Shi, Y., O Reilly, A.O., Sun, S., Qu, Q., Yang, Y., Wu, Y., 2020. Roles of the variable P450 substrate recognition sites SRS1 and SRS6 in esfenvalerate metabolism by CYP6AE subfamily enzymes in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Insect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Mol. Biol. 127, 103486</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1016/j.ibmb.2020.103486.</w:t>
      </w:r>
      <w:bookmarkEnd w:id="77"/>
    </w:p>
    <w:p w14:paraId="577C4444" w14:textId="3D53D10F"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8" w:name="_nebA8D745F8_E6D7_4B1E_8E1E_FD78FD8A49A8"/>
      <w:r>
        <w:rPr>
          <w:rFonts w:ascii="Times New Roman" w:hAnsi="Times New Roman" w:cs="Times New Roman"/>
          <w:color w:val="000000"/>
          <w:kern w:val="0"/>
          <w:sz w:val="20"/>
          <w:szCs w:val="20"/>
        </w:rPr>
        <w:t xml:space="preserve">Shi, Y., Wang, H., Liu, Z., Wu, S., Yang, Y., Feyereisen, R., Heckel, D.G., Wu, Y., 2018. Phylogenetic and functional characterization of ten P450 genes from the CYP6AE subfamily of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involved in xenobiotic metabolism. Insect </w:t>
      </w:r>
      <w:proofErr w:type="spellStart"/>
      <w:r>
        <w:rPr>
          <w:rFonts w:ascii="Times New Roman" w:hAnsi="Times New Roman" w:cs="Times New Roman"/>
          <w:color w:val="000000"/>
          <w:kern w:val="0"/>
          <w:sz w:val="20"/>
          <w:szCs w:val="20"/>
        </w:rPr>
        <w:t>Biochem</w:t>
      </w:r>
      <w:proofErr w:type="spellEnd"/>
      <w:r>
        <w:rPr>
          <w:rFonts w:ascii="Times New Roman" w:hAnsi="Times New Roman" w:cs="Times New Roman"/>
          <w:color w:val="000000"/>
          <w:kern w:val="0"/>
          <w:sz w:val="20"/>
          <w:szCs w:val="20"/>
        </w:rPr>
        <w:t>. Mol. Biol. 93, 79-91</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1016/j.ibmb.2017.12.006.</w:t>
      </w:r>
      <w:bookmarkEnd w:id="78"/>
    </w:p>
    <w:p w14:paraId="5553C549" w14:textId="1AEF8137"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79" w:name="_neb7AB307E5_69B4_43E5_93E0_F5BDF614C162"/>
      <w:r>
        <w:rPr>
          <w:rFonts w:ascii="Times New Roman" w:hAnsi="Times New Roman" w:cs="Times New Roman"/>
          <w:color w:val="000000"/>
          <w:kern w:val="0"/>
          <w:sz w:val="20"/>
          <w:szCs w:val="20"/>
        </w:rPr>
        <w:t xml:space="preserve">Sievers, F., </w:t>
      </w:r>
      <w:proofErr w:type="spellStart"/>
      <w:r>
        <w:rPr>
          <w:rFonts w:ascii="Times New Roman" w:hAnsi="Times New Roman" w:cs="Times New Roman"/>
          <w:color w:val="000000"/>
          <w:kern w:val="0"/>
          <w:sz w:val="20"/>
          <w:szCs w:val="20"/>
        </w:rPr>
        <w:t>Wilm</w:t>
      </w:r>
      <w:proofErr w:type="spellEnd"/>
      <w:r>
        <w:rPr>
          <w:rFonts w:ascii="Times New Roman" w:hAnsi="Times New Roman" w:cs="Times New Roman"/>
          <w:color w:val="000000"/>
          <w:kern w:val="0"/>
          <w:sz w:val="20"/>
          <w:szCs w:val="20"/>
        </w:rPr>
        <w:t xml:space="preserve">, A., Dineen, D., Gibson, T.J., Karplus, K., Li, W., Lopez, R., McWilliam, H., </w:t>
      </w:r>
      <w:proofErr w:type="spellStart"/>
      <w:r>
        <w:rPr>
          <w:rFonts w:ascii="Times New Roman" w:hAnsi="Times New Roman" w:cs="Times New Roman"/>
          <w:color w:val="000000"/>
          <w:kern w:val="0"/>
          <w:sz w:val="20"/>
          <w:szCs w:val="20"/>
        </w:rPr>
        <w:t>Remmert</w:t>
      </w:r>
      <w:proofErr w:type="spellEnd"/>
      <w:r>
        <w:rPr>
          <w:rFonts w:ascii="Times New Roman" w:hAnsi="Times New Roman" w:cs="Times New Roman"/>
          <w:color w:val="000000"/>
          <w:kern w:val="0"/>
          <w:sz w:val="20"/>
          <w:szCs w:val="20"/>
        </w:rPr>
        <w:t xml:space="preserve">, M., </w:t>
      </w:r>
      <w:proofErr w:type="spellStart"/>
      <w:r>
        <w:rPr>
          <w:rFonts w:ascii="Times New Roman" w:hAnsi="Times New Roman" w:cs="Times New Roman"/>
          <w:color w:val="000000"/>
          <w:kern w:val="0"/>
          <w:sz w:val="20"/>
          <w:szCs w:val="20"/>
        </w:rPr>
        <w:t>Soding</w:t>
      </w:r>
      <w:proofErr w:type="spellEnd"/>
      <w:r>
        <w:rPr>
          <w:rFonts w:ascii="Times New Roman" w:hAnsi="Times New Roman" w:cs="Times New Roman"/>
          <w:color w:val="000000"/>
          <w:kern w:val="0"/>
          <w:sz w:val="20"/>
          <w:szCs w:val="20"/>
        </w:rPr>
        <w:t xml:space="preserve">, J., Thompson, J.D., Higgins, D.G., 2011. Fast, scalable generation of high-quality protein multiple sequence alignments using </w:t>
      </w:r>
      <w:proofErr w:type="spellStart"/>
      <w:r>
        <w:rPr>
          <w:rFonts w:ascii="Times New Roman" w:hAnsi="Times New Roman" w:cs="Times New Roman"/>
          <w:color w:val="000000"/>
          <w:kern w:val="0"/>
          <w:sz w:val="20"/>
          <w:szCs w:val="20"/>
        </w:rPr>
        <w:t>Clustal</w:t>
      </w:r>
      <w:proofErr w:type="spellEnd"/>
      <w:r>
        <w:rPr>
          <w:rFonts w:ascii="Times New Roman" w:hAnsi="Times New Roman" w:cs="Times New Roman"/>
          <w:color w:val="000000"/>
          <w:kern w:val="0"/>
          <w:sz w:val="20"/>
          <w:szCs w:val="20"/>
        </w:rPr>
        <w:t xml:space="preserve"> Omega. Mol. Syst. Biol. 7, 539</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1038/msb.2011.75.</w:t>
      </w:r>
      <w:bookmarkEnd w:id="79"/>
    </w:p>
    <w:p w14:paraId="09C46088" w14:textId="64E750AC"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0" w:name="_neb82C17F02_5D0C_4C71_9DF7_D62A463BE116"/>
      <w:r>
        <w:rPr>
          <w:rFonts w:ascii="Times New Roman" w:hAnsi="Times New Roman" w:cs="Times New Roman"/>
          <w:color w:val="000000"/>
          <w:kern w:val="0"/>
          <w:sz w:val="20"/>
          <w:szCs w:val="20"/>
        </w:rPr>
        <w:t xml:space="preserve">Trott, O., Olson, A.J., 2010. </w:t>
      </w:r>
      <w:proofErr w:type="spellStart"/>
      <w:r>
        <w:rPr>
          <w:rFonts w:ascii="Times New Roman" w:hAnsi="Times New Roman" w:cs="Times New Roman"/>
          <w:color w:val="000000"/>
          <w:kern w:val="0"/>
          <w:sz w:val="20"/>
          <w:szCs w:val="20"/>
        </w:rPr>
        <w:t>AutoDock</w:t>
      </w:r>
      <w:proofErr w:type="spellEnd"/>
      <w:r>
        <w:rPr>
          <w:rFonts w:ascii="Times New Roman" w:hAnsi="Times New Roman" w:cs="Times New Roman"/>
          <w:color w:val="000000"/>
          <w:kern w:val="0"/>
          <w:sz w:val="20"/>
          <w:szCs w:val="20"/>
        </w:rPr>
        <w:t xml:space="preserve"> Vina: Improving the speed and accuracy of docking with a new scoring function, efficient optimization, and multithreading. J. </w:t>
      </w:r>
      <w:proofErr w:type="spellStart"/>
      <w:r>
        <w:rPr>
          <w:rFonts w:ascii="Times New Roman" w:hAnsi="Times New Roman" w:cs="Times New Roman"/>
          <w:color w:val="000000"/>
          <w:kern w:val="0"/>
          <w:sz w:val="20"/>
          <w:szCs w:val="20"/>
        </w:rPr>
        <w:t>Comput</w:t>
      </w:r>
      <w:proofErr w:type="spellEnd"/>
      <w:r>
        <w:rPr>
          <w:rFonts w:ascii="Times New Roman" w:hAnsi="Times New Roman" w:cs="Times New Roman"/>
          <w:color w:val="000000"/>
          <w:kern w:val="0"/>
          <w:sz w:val="20"/>
          <w:szCs w:val="20"/>
        </w:rPr>
        <w:t>. Chem. 31, 455-461</w:t>
      </w:r>
      <w:r w:rsidR="0000090A">
        <w:rPr>
          <w:rFonts w:ascii="Times New Roman" w:hAnsi="Times New Roman" w:cs="Times New Roman"/>
          <w:color w:val="000000"/>
          <w:kern w:val="0"/>
          <w:sz w:val="20"/>
          <w:szCs w:val="20"/>
        </w:rPr>
        <w:t xml:space="preserve">. </w:t>
      </w:r>
      <w:r w:rsidR="0000090A">
        <w:rPr>
          <w:rFonts w:ascii="Times New Roman" w:hAnsi="Times New Roman" w:cs="Times New Roman"/>
          <w:color w:val="000000"/>
          <w:kern w:val="0"/>
          <w:sz w:val="20"/>
          <w:szCs w:val="20"/>
        </w:rPr>
        <w:lastRenderedPageBreak/>
        <w:t>https://doi.org/10.</w:t>
      </w:r>
      <w:r>
        <w:rPr>
          <w:rFonts w:ascii="Times New Roman" w:hAnsi="Times New Roman" w:cs="Times New Roman"/>
          <w:color w:val="000000"/>
          <w:kern w:val="0"/>
          <w:sz w:val="20"/>
          <w:szCs w:val="20"/>
        </w:rPr>
        <w:t>1002/jcc.21334.</w:t>
      </w:r>
      <w:bookmarkEnd w:id="80"/>
    </w:p>
    <w:p w14:paraId="4DB8012B" w14:textId="245BC60D"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1" w:name="_neb53F1827C_24AF_479C_9B0E_E1300BCC65DB"/>
      <w:proofErr w:type="spellStart"/>
      <w:r>
        <w:rPr>
          <w:rFonts w:ascii="Times New Roman" w:hAnsi="Times New Roman" w:cs="Times New Roman"/>
          <w:color w:val="000000"/>
          <w:kern w:val="0"/>
          <w:sz w:val="20"/>
          <w:szCs w:val="20"/>
        </w:rPr>
        <w:t>Vandenhole</w:t>
      </w:r>
      <w:proofErr w:type="spellEnd"/>
      <w:r>
        <w:rPr>
          <w:rFonts w:ascii="Times New Roman" w:hAnsi="Times New Roman" w:cs="Times New Roman"/>
          <w:color w:val="000000"/>
          <w:kern w:val="0"/>
          <w:sz w:val="20"/>
          <w:szCs w:val="20"/>
        </w:rPr>
        <w:t xml:space="preserve">, M., </w:t>
      </w:r>
      <w:proofErr w:type="spellStart"/>
      <w:r>
        <w:rPr>
          <w:rFonts w:ascii="Times New Roman" w:hAnsi="Times New Roman" w:cs="Times New Roman"/>
          <w:color w:val="000000"/>
          <w:kern w:val="0"/>
          <w:sz w:val="20"/>
          <w:szCs w:val="20"/>
        </w:rPr>
        <w:t>Dermauw</w:t>
      </w:r>
      <w:proofErr w:type="spellEnd"/>
      <w:r>
        <w:rPr>
          <w:rFonts w:ascii="Times New Roman" w:hAnsi="Times New Roman" w:cs="Times New Roman"/>
          <w:color w:val="000000"/>
          <w:kern w:val="0"/>
          <w:sz w:val="20"/>
          <w:szCs w:val="20"/>
        </w:rPr>
        <w:t xml:space="preserve">, W., Van Leeuwen, T., 2021. Short term transcriptional responses of P450s to phytochemicals in insects and mites. </w:t>
      </w:r>
      <w:proofErr w:type="spellStart"/>
      <w:r w:rsidR="00783579" w:rsidRPr="00783579">
        <w:rPr>
          <w:rFonts w:ascii="Times New Roman" w:hAnsi="Times New Roman" w:cs="Times New Roman"/>
          <w:color w:val="000000"/>
          <w:kern w:val="0"/>
          <w:sz w:val="20"/>
          <w:szCs w:val="20"/>
        </w:rPr>
        <w:t>Curr</w:t>
      </w:r>
      <w:proofErr w:type="spellEnd"/>
      <w:r w:rsidR="00783579" w:rsidRPr="00783579">
        <w:rPr>
          <w:rFonts w:ascii="Times New Roman" w:hAnsi="Times New Roman" w:cs="Times New Roman"/>
          <w:color w:val="000000"/>
          <w:kern w:val="0"/>
          <w:sz w:val="20"/>
          <w:szCs w:val="20"/>
        </w:rPr>
        <w:t xml:space="preserve">. </w:t>
      </w:r>
      <w:proofErr w:type="spellStart"/>
      <w:r w:rsidR="00783579" w:rsidRPr="00783579">
        <w:rPr>
          <w:rFonts w:ascii="Times New Roman" w:hAnsi="Times New Roman" w:cs="Times New Roman"/>
          <w:color w:val="000000"/>
          <w:kern w:val="0"/>
          <w:sz w:val="20"/>
          <w:szCs w:val="20"/>
        </w:rPr>
        <w:t>Opin</w:t>
      </w:r>
      <w:proofErr w:type="spellEnd"/>
      <w:r w:rsidR="00783579" w:rsidRPr="00783579">
        <w:rPr>
          <w:rFonts w:ascii="Times New Roman" w:hAnsi="Times New Roman" w:cs="Times New Roman"/>
          <w:color w:val="000000"/>
          <w:kern w:val="0"/>
          <w:sz w:val="20"/>
          <w:szCs w:val="20"/>
        </w:rPr>
        <w:t>. Insect Sci.</w:t>
      </w:r>
      <w:r>
        <w:rPr>
          <w:rFonts w:ascii="Times New Roman" w:hAnsi="Times New Roman" w:cs="Times New Roman"/>
          <w:color w:val="000000"/>
          <w:kern w:val="0"/>
          <w:sz w:val="20"/>
          <w:szCs w:val="20"/>
        </w:rPr>
        <w:t xml:space="preserve"> 43, 117-127</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1016/j.cois.2020.12.002.</w:t>
      </w:r>
      <w:bookmarkEnd w:id="81"/>
    </w:p>
    <w:p w14:paraId="2711BE91" w14:textId="7FABC8D8"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2" w:name="_nebD1A1CA60_1447_414B_B736_285A739E071C"/>
      <w:r>
        <w:rPr>
          <w:rFonts w:ascii="Times New Roman" w:hAnsi="Times New Roman" w:cs="Times New Roman"/>
          <w:color w:val="000000"/>
          <w:kern w:val="0"/>
          <w:sz w:val="20"/>
          <w:szCs w:val="20"/>
        </w:rPr>
        <w:t xml:space="preserve">Wang, H., Shi, Y., Wang, L., Liu, S., Wu, S., Yang, Y., Feyereisen, R., Wu, Y., 2018. CYP6AE gene cluster knockout in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reveals role in detoxification of phytochemicals and insecticides. Nat. </w:t>
      </w:r>
      <w:proofErr w:type="spellStart"/>
      <w:r>
        <w:rPr>
          <w:rFonts w:ascii="Times New Roman" w:hAnsi="Times New Roman" w:cs="Times New Roman"/>
          <w:color w:val="000000"/>
          <w:kern w:val="0"/>
          <w:sz w:val="20"/>
          <w:szCs w:val="20"/>
        </w:rPr>
        <w:t>Commun</w:t>
      </w:r>
      <w:proofErr w:type="spellEnd"/>
      <w:r>
        <w:rPr>
          <w:rFonts w:ascii="Times New Roman" w:hAnsi="Times New Roman" w:cs="Times New Roman"/>
          <w:color w:val="000000"/>
          <w:kern w:val="0"/>
          <w:sz w:val="20"/>
          <w:szCs w:val="20"/>
        </w:rPr>
        <w:t>. 9, 4820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1038/s41467-018-07226-6.</w:t>
      </w:r>
      <w:bookmarkEnd w:id="82"/>
    </w:p>
    <w:p w14:paraId="6EC88263" w14:textId="0E356C54"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3" w:name="_neb780644E9_C992_4C29_809D_649EBBF54182"/>
      <w:r>
        <w:rPr>
          <w:rFonts w:ascii="Times New Roman" w:hAnsi="Times New Roman" w:cs="Times New Roman"/>
          <w:color w:val="000000"/>
          <w:kern w:val="0"/>
          <w:sz w:val="20"/>
          <w:szCs w:val="20"/>
        </w:rPr>
        <w:t xml:space="preserve">Wen, Z., </w:t>
      </w:r>
      <w:proofErr w:type="spellStart"/>
      <w:r>
        <w:rPr>
          <w:rFonts w:ascii="Times New Roman" w:hAnsi="Times New Roman" w:cs="Times New Roman"/>
          <w:color w:val="000000"/>
          <w:kern w:val="0"/>
          <w:sz w:val="20"/>
          <w:szCs w:val="20"/>
        </w:rPr>
        <w:t>Baudry</w:t>
      </w:r>
      <w:proofErr w:type="spellEnd"/>
      <w:r>
        <w:rPr>
          <w:rFonts w:ascii="Times New Roman" w:hAnsi="Times New Roman" w:cs="Times New Roman"/>
          <w:color w:val="000000"/>
          <w:kern w:val="0"/>
          <w:sz w:val="20"/>
          <w:szCs w:val="20"/>
        </w:rPr>
        <w:t xml:space="preserve">, J.,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xml:space="preserve">, M.R., Schuler, M.A., 2005. Ile115Leu mutation in the SRS1 region of an insect cytochrome P450 (CYP6B1) compromises substrate turnover </w:t>
      </w:r>
      <w:r w:rsidRPr="00CE5E09">
        <w:rPr>
          <w:rFonts w:ascii="Times New Roman" w:hAnsi="Times New Roman" w:cs="Times New Roman"/>
          <w:i/>
          <w:color w:val="000000"/>
          <w:kern w:val="0"/>
          <w:sz w:val="20"/>
          <w:szCs w:val="20"/>
        </w:rPr>
        <w:t>via</w:t>
      </w:r>
      <w:r>
        <w:rPr>
          <w:rFonts w:ascii="Times New Roman" w:hAnsi="Times New Roman" w:cs="Times New Roman"/>
          <w:color w:val="000000"/>
          <w:kern w:val="0"/>
          <w:sz w:val="20"/>
          <w:szCs w:val="20"/>
        </w:rPr>
        <w:t xml:space="preserve"> changes in a predicted product release channel. </w:t>
      </w:r>
      <w:r w:rsidR="00347AFF" w:rsidRPr="00347AFF">
        <w:rPr>
          <w:rFonts w:ascii="Times New Roman" w:hAnsi="Times New Roman" w:cs="Times New Roman"/>
          <w:color w:val="000000"/>
          <w:kern w:val="0"/>
          <w:sz w:val="20"/>
          <w:szCs w:val="20"/>
        </w:rPr>
        <w:t>Protein Eng</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Des</w:t>
      </w:r>
      <w:r w:rsidR="00347AFF">
        <w:rPr>
          <w:rFonts w:ascii="Times New Roman" w:hAnsi="Times New Roman" w:cs="Times New Roman"/>
          <w:color w:val="000000"/>
          <w:kern w:val="0"/>
          <w:sz w:val="20"/>
          <w:szCs w:val="20"/>
        </w:rPr>
        <w:t>.</w:t>
      </w:r>
      <w:r w:rsidR="00347AFF" w:rsidRPr="00347AFF">
        <w:rPr>
          <w:rFonts w:ascii="Times New Roman" w:hAnsi="Times New Roman" w:cs="Times New Roman"/>
          <w:color w:val="000000"/>
          <w:kern w:val="0"/>
          <w:sz w:val="20"/>
          <w:szCs w:val="20"/>
        </w:rPr>
        <w:t xml:space="preserve"> Sel. </w:t>
      </w:r>
      <w:r>
        <w:rPr>
          <w:rFonts w:ascii="Times New Roman" w:hAnsi="Times New Roman" w:cs="Times New Roman"/>
          <w:color w:val="000000"/>
          <w:kern w:val="0"/>
          <w:sz w:val="20"/>
          <w:szCs w:val="20"/>
        </w:rPr>
        <w:t>18, 191-199</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1093/protein/gzi023.</w:t>
      </w:r>
      <w:bookmarkEnd w:id="83"/>
    </w:p>
    <w:p w14:paraId="1D3EF545" w14:textId="198B78D9"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4" w:name="_neb05A47D4B_9A94_4349_915A_373B54BC0E4B"/>
      <w:r>
        <w:rPr>
          <w:rFonts w:ascii="Times New Roman" w:hAnsi="Times New Roman" w:cs="Times New Roman"/>
          <w:color w:val="000000"/>
          <w:kern w:val="0"/>
          <w:sz w:val="20"/>
          <w:szCs w:val="20"/>
        </w:rPr>
        <w:t xml:space="preserve">Wen, Z., </w:t>
      </w:r>
      <w:proofErr w:type="spellStart"/>
      <w:r>
        <w:rPr>
          <w:rFonts w:ascii="Times New Roman" w:hAnsi="Times New Roman" w:cs="Times New Roman"/>
          <w:color w:val="000000"/>
          <w:kern w:val="0"/>
          <w:sz w:val="20"/>
          <w:szCs w:val="20"/>
        </w:rPr>
        <w:t>Rupasinghe</w:t>
      </w:r>
      <w:proofErr w:type="spellEnd"/>
      <w:r>
        <w:rPr>
          <w:rFonts w:ascii="Times New Roman" w:hAnsi="Times New Roman" w:cs="Times New Roman"/>
          <w:color w:val="000000"/>
          <w:kern w:val="0"/>
          <w:sz w:val="20"/>
          <w:szCs w:val="20"/>
        </w:rPr>
        <w:t xml:space="preserve">, S., </w:t>
      </w:r>
      <w:proofErr w:type="spellStart"/>
      <w:r>
        <w:rPr>
          <w:rFonts w:ascii="Times New Roman" w:hAnsi="Times New Roman" w:cs="Times New Roman"/>
          <w:color w:val="000000"/>
          <w:kern w:val="0"/>
          <w:sz w:val="20"/>
          <w:szCs w:val="20"/>
        </w:rPr>
        <w:t>Niu</w:t>
      </w:r>
      <w:proofErr w:type="spellEnd"/>
      <w:r>
        <w:rPr>
          <w:rFonts w:ascii="Times New Roman" w:hAnsi="Times New Roman" w:cs="Times New Roman"/>
          <w:color w:val="000000"/>
          <w:kern w:val="0"/>
          <w:sz w:val="20"/>
          <w:szCs w:val="20"/>
        </w:rPr>
        <w:t xml:space="preserve">, G., </w:t>
      </w:r>
      <w:proofErr w:type="spellStart"/>
      <w:r>
        <w:rPr>
          <w:rFonts w:ascii="Times New Roman" w:hAnsi="Times New Roman" w:cs="Times New Roman"/>
          <w:color w:val="000000"/>
          <w:kern w:val="0"/>
          <w:sz w:val="20"/>
          <w:szCs w:val="20"/>
        </w:rPr>
        <w:t>Berenbaum</w:t>
      </w:r>
      <w:proofErr w:type="spellEnd"/>
      <w:r>
        <w:rPr>
          <w:rFonts w:ascii="Times New Roman" w:hAnsi="Times New Roman" w:cs="Times New Roman"/>
          <w:color w:val="000000"/>
          <w:kern w:val="0"/>
          <w:sz w:val="20"/>
          <w:szCs w:val="20"/>
        </w:rPr>
        <w:t>, M.R., Schuler, M.A., 2006. CYP6B1 and CYP6B3 of the black swallowtail (</w:t>
      </w:r>
      <w:proofErr w:type="spellStart"/>
      <w:r w:rsidRPr="00347AFF">
        <w:rPr>
          <w:rFonts w:ascii="Times New Roman" w:hAnsi="Times New Roman" w:cs="Times New Roman"/>
          <w:i/>
          <w:color w:val="000000"/>
          <w:kern w:val="0"/>
          <w:sz w:val="20"/>
          <w:szCs w:val="20"/>
        </w:rPr>
        <w:t>Papilio</w:t>
      </w:r>
      <w:proofErr w:type="spellEnd"/>
      <w:r w:rsidRPr="00347AFF">
        <w:rPr>
          <w:rFonts w:ascii="Times New Roman" w:hAnsi="Times New Roman" w:cs="Times New Roman"/>
          <w:i/>
          <w:color w:val="000000"/>
          <w:kern w:val="0"/>
          <w:sz w:val="20"/>
          <w:szCs w:val="20"/>
        </w:rPr>
        <w:t xml:space="preserve"> </w:t>
      </w:r>
      <w:proofErr w:type="spellStart"/>
      <w:r w:rsidRPr="00347AFF">
        <w:rPr>
          <w:rFonts w:ascii="Times New Roman" w:hAnsi="Times New Roman" w:cs="Times New Roman"/>
          <w:i/>
          <w:color w:val="000000"/>
          <w:kern w:val="0"/>
          <w:sz w:val="20"/>
          <w:szCs w:val="20"/>
        </w:rPr>
        <w:t>polyxenes</w:t>
      </w:r>
      <w:proofErr w:type="spellEnd"/>
      <w:r>
        <w:rPr>
          <w:rFonts w:ascii="Times New Roman" w:hAnsi="Times New Roman" w:cs="Times New Roman"/>
          <w:color w:val="000000"/>
          <w:kern w:val="0"/>
          <w:sz w:val="20"/>
          <w:szCs w:val="20"/>
        </w:rPr>
        <w:t xml:space="preserve">): Adaptive evolution through </w:t>
      </w:r>
      <w:proofErr w:type="spellStart"/>
      <w:r>
        <w:rPr>
          <w:rFonts w:ascii="Times New Roman" w:hAnsi="Times New Roman" w:cs="Times New Roman"/>
          <w:color w:val="000000"/>
          <w:kern w:val="0"/>
          <w:sz w:val="20"/>
          <w:szCs w:val="20"/>
        </w:rPr>
        <w:t>subfunctionalization</w:t>
      </w:r>
      <w:proofErr w:type="spellEnd"/>
      <w:r>
        <w:rPr>
          <w:rFonts w:ascii="Times New Roman" w:hAnsi="Times New Roman" w:cs="Times New Roman"/>
          <w:color w:val="000000"/>
          <w:kern w:val="0"/>
          <w:sz w:val="20"/>
          <w:szCs w:val="20"/>
        </w:rPr>
        <w:t xml:space="preserve">. Mol. Biol. </w:t>
      </w:r>
      <w:proofErr w:type="spellStart"/>
      <w:r>
        <w:rPr>
          <w:rFonts w:ascii="Times New Roman" w:hAnsi="Times New Roman" w:cs="Times New Roman"/>
          <w:color w:val="000000"/>
          <w:kern w:val="0"/>
          <w:sz w:val="20"/>
          <w:szCs w:val="20"/>
        </w:rPr>
        <w:t>Evol</w:t>
      </w:r>
      <w:proofErr w:type="spellEnd"/>
      <w:r>
        <w:rPr>
          <w:rFonts w:ascii="Times New Roman" w:hAnsi="Times New Roman" w:cs="Times New Roman"/>
          <w:color w:val="000000"/>
          <w:kern w:val="0"/>
          <w:sz w:val="20"/>
          <w:szCs w:val="20"/>
        </w:rPr>
        <w:t>. 23, 2434-2443</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1093/molbev/msl118.</w:t>
      </w:r>
      <w:bookmarkEnd w:id="84"/>
    </w:p>
    <w:p w14:paraId="135421B9" w14:textId="7935E3B2"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5" w:name="_nebB44AAD26_CABD_4E4E_998F_75758ADB4077"/>
      <w:r>
        <w:rPr>
          <w:rFonts w:ascii="Times New Roman" w:hAnsi="Times New Roman" w:cs="Times New Roman"/>
          <w:color w:val="000000"/>
          <w:kern w:val="0"/>
          <w:sz w:val="20"/>
          <w:szCs w:val="20"/>
        </w:rPr>
        <w:t xml:space="preserve">Willard, L., Ranjan, A., Zhang, H., </w:t>
      </w:r>
      <w:proofErr w:type="spellStart"/>
      <w:r>
        <w:rPr>
          <w:rFonts w:ascii="Times New Roman" w:hAnsi="Times New Roman" w:cs="Times New Roman"/>
          <w:color w:val="000000"/>
          <w:kern w:val="0"/>
          <w:sz w:val="20"/>
          <w:szCs w:val="20"/>
        </w:rPr>
        <w:t>Monzavi</w:t>
      </w:r>
      <w:proofErr w:type="spellEnd"/>
      <w:r>
        <w:rPr>
          <w:rFonts w:ascii="Times New Roman" w:hAnsi="Times New Roman" w:cs="Times New Roman"/>
          <w:color w:val="000000"/>
          <w:kern w:val="0"/>
          <w:sz w:val="20"/>
          <w:szCs w:val="20"/>
        </w:rPr>
        <w:t>, H., Boyko, R.F., Sykes, B.D., Wishart, D.S., 2003. VADAR: A web server for quantitative evaluation of protein structure quality. Nucleic Acids Res. 31, 3316-3319</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1093/nar/gkg565.</w:t>
      </w:r>
      <w:bookmarkEnd w:id="85"/>
    </w:p>
    <w:p w14:paraId="1D9E7EE4" w14:textId="67DB80A6"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6" w:name="_nebDCD3665C_4C7F_48BF_9C75_5662AF70728B"/>
      <w:r>
        <w:rPr>
          <w:rFonts w:ascii="Times New Roman" w:hAnsi="Times New Roman" w:cs="Times New Roman"/>
          <w:color w:val="000000"/>
          <w:kern w:val="0"/>
          <w:sz w:val="20"/>
          <w:szCs w:val="20"/>
        </w:rPr>
        <w:t xml:space="preserve">Zhang, H., Tang, T., Cheng, Y., Shui, R., Zhang, W., </w:t>
      </w:r>
      <w:proofErr w:type="spellStart"/>
      <w:r>
        <w:rPr>
          <w:rFonts w:ascii="Times New Roman" w:hAnsi="Times New Roman" w:cs="Times New Roman"/>
          <w:color w:val="000000"/>
          <w:kern w:val="0"/>
          <w:sz w:val="20"/>
          <w:szCs w:val="20"/>
        </w:rPr>
        <w:t>Qiu</w:t>
      </w:r>
      <w:proofErr w:type="spellEnd"/>
      <w:r>
        <w:rPr>
          <w:rFonts w:ascii="Times New Roman" w:hAnsi="Times New Roman" w:cs="Times New Roman"/>
          <w:color w:val="000000"/>
          <w:kern w:val="0"/>
          <w:sz w:val="20"/>
          <w:szCs w:val="20"/>
        </w:rPr>
        <w:t>, L., 2010. Cloning and expression of cytochrome P450 CYP6B7 in fenvalerate</w:t>
      </w:r>
      <w:r w:rsidR="00CE5E09" w:rsidRPr="00D16784">
        <w:rPr>
          <w:rFonts w:ascii="Times New Roman" w:hAnsi="Times New Roman" w:cs="Times New Roman"/>
          <w:color w:val="000000"/>
          <w:kern w:val="0"/>
          <w:sz w:val="20"/>
          <w:szCs w:val="20"/>
        </w:rPr>
        <w:t>-</w:t>
      </w:r>
      <w:r>
        <w:rPr>
          <w:rFonts w:ascii="Times New Roman" w:hAnsi="Times New Roman" w:cs="Times New Roman"/>
          <w:color w:val="000000"/>
          <w:kern w:val="0"/>
          <w:sz w:val="20"/>
          <w:szCs w:val="20"/>
        </w:rPr>
        <w:t xml:space="preserve">resistant and susceptible </w:t>
      </w:r>
      <w:r w:rsidR="00783579" w:rsidRPr="00783579">
        <w:rPr>
          <w:rFonts w:ascii="Times New Roman" w:hAnsi="Times New Roman" w:cs="Times New Roman"/>
          <w:i/>
          <w:color w:val="000000"/>
          <w:kern w:val="0"/>
          <w:sz w:val="20"/>
          <w:szCs w:val="20"/>
        </w:rPr>
        <w:t>Helicoverpa armigera</w:t>
      </w:r>
      <w:r>
        <w:rPr>
          <w:rFonts w:ascii="Times New Roman" w:hAnsi="Times New Roman" w:cs="Times New Roman"/>
          <w:color w:val="000000"/>
          <w:kern w:val="0"/>
          <w:sz w:val="20"/>
          <w:szCs w:val="20"/>
        </w:rPr>
        <w:t xml:space="preserve"> (Hübner) from China. J. Appl. </w:t>
      </w:r>
      <w:proofErr w:type="spellStart"/>
      <w:r>
        <w:rPr>
          <w:rFonts w:ascii="Times New Roman" w:hAnsi="Times New Roman" w:cs="Times New Roman"/>
          <w:color w:val="000000"/>
          <w:kern w:val="0"/>
          <w:sz w:val="20"/>
          <w:szCs w:val="20"/>
        </w:rPr>
        <w:t>Entomol</w:t>
      </w:r>
      <w:proofErr w:type="spellEnd"/>
      <w:r>
        <w:rPr>
          <w:rFonts w:ascii="Times New Roman" w:hAnsi="Times New Roman" w:cs="Times New Roman"/>
          <w:color w:val="000000"/>
          <w:kern w:val="0"/>
          <w:sz w:val="20"/>
          <w:szCs w:val="20"/>
        </w:rPr>
        <w:t>. 134, 754-761</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1111/j.1439-0418.2009.01496.x.</w:t>
      </w:r>
      <w:bookmarkEnd w:id="86"/>
    </w:p>
    <w:p w14:paraId="6476ABA5" w14:textId="437B80B0" w:rsidR="008B3DFD" w:rsidRDefault="008B3DFD" w:rsidP="0000090A">
      <w:pPr>
        <w:autoSpaceDE w:val="0"/>
        <w:autoSpaceDN w:val="0"/>
        <w:adjustRightInd w:val="0"/>
        <w:ind w:left="320" w:hanging="320"/>
        <w:rPr>
          <w:rFonts w:ascii="Times New Roman" w:hAnsi="Times New Roman" w:cs="Times New Roman"/>
          <w:kern w:val="0"/>
          <w:sz w:val="24"/>
          <w:szCs w:val="24"/>
        </w:rPr>
      </w:pPr>
      <w:bookmarkStart w:id="87" w:name="_neb60DDD630_1603_44E5_9527_61607FFF0360"/>
      <w:r>
        <w:rPr>
          <w:rFonts w:ascii="Times New Roman" w:hAnsi="Times New Roman" w:cs="Times New Roman"/>
          <w:color w:val="000000"/>
          <w:kern w:val="0"/>
          <w:sz w:val="20"/>
          <w:szCs w:val="20"/>
        </w:rPr>
        <w:t xml:space="preserve">Zimmer, C.T., </w:t>
      </w:r>
      <w:proofErr w:type="spellStart"/>
      <w:r>
        <w:rPr>
          <w:rFonts w:ascii="Times New Roman" w:hAnsi="Times New Roman" w:cs="Times New Roman"/>
          <w:color w:val="000000"/>
          <w:kern w:val="0"/>
          <w:sz w:val="20"/>
          <w:szCs w:val="20"/>
        </w:rPr>
        <w:t>Garrood</w:t>
      </w:r>
      <w:proofErr w:type="spellEnd"/>
      <w:r>
        <w:rPr>
          <w:rFonts w:ascii="Times New Roman" w:hAnsi="Times New Roman" w:cs="Times New Roman"/>
          <w:color w:val="000000"/>
          <w:kern w:val="0"/>
          <w:sz w:val="20"/>
          <w:szCs w:val="20"/>
        </w:rPr>
        <w:t xml:space="preserve">, W.T., Singh, K.S., Randall, E., </w:t>
      </w:r>
      <w:proofErr w:type="spellStart"/>
      <w:r>
        <w:rPr>
          <w:rFonts w:ascii="Times New Roman" w:hAnsi="Times New Roman" w:cs="Times New Roman"/>
          <w:color w:val="000000"/>
          <w:kern w:val="0"/>
          <w:sz w:val="20"/>
          <w:szCs w:val="20"/>
        </w:rPr>
        <w:t>Lueke</w:t>
      </w:r>
      <w:proofErr w:type="spellEnd"/>
      <w:r>
        <w:rPr>
          <w:rFonts w:ascii="Times New Roman" w:hAnsi="Times New Roman" w:cs="Times New Roman"/>
          <w:color w:val="000000"/>
          <w:kern w:val="0"/>
          <w:sz w:val="20"/>
          <w:szCs w:val="20"/>
        </w:rPr>
        <w:t xml:space="preserve">, B., </w:t>
      </w:r>
      <w:proofErr w:type="spellStart"/>
      <w:r>
        <w:rPr>
          <w:rFonts w:ascii="Times New Roman" w:hAnsi="Times New Roman" w:cs="Times New Roman"/>
          <w:color w:val="000000"/>
          <w:kern w:val="0"/>
          <w:sz w:val="20"/>
          <w:szCs w:val="20"/>
        </w:rPr>
        <w:t>Gutbrod</w:t>
      </w:r>
      <w:proofErr w:type="spellEnd"/>
      <w:r>
        <w:rPr>
          <w:rFonts w:ascii="Times New Roman" w:hAnsi="Times New Roman" w:cs="Times New Roman"/>
          <w:color w:val="000000"/>
          <w:kern w:val="0"/>
          <w:sz w:val="20"/>
          <w:szCs w:val="20"/>
        </w:rPr>
        <w:t xml:space="preserve">, O., </w:t>
      </w:r>
      <w:proofErr w:type="spellStart"/>
      <w:r>
        <w:rPr>
          <w:rFonts w:ascii="Times New Roman" w:hAnsi="Times New Roman" w:cs="Times New Roman"/>
          <w:color w:val="000000"/>
          <w:kern w:val="0"/>
          <w:sz w:val="20"/>
          <w:szCs w:val="20"/>
        </w:rPr>
        <w:t>Matthiesen</w:t>
      </w:r>
      <w:proofErr w:type="spellEnd"/>
      <w:r>
        <w:rPr>
          <w:rFonts w:ascii="Times New Roman" w:hAnsi="Times New Roman" w:cs="Times New Roman"/>
          <w:color w:val="000000"/>
          <w:kern w:val="0"/>
          <w:sz w:val="20"/>
          <w:szCs w:val="20"/>
        </w:rPr>
        <w:t xml:space="preserve">, S., Kohler, M., </w:t>
      </w:r>
      <w:proofErr w:type="spellStart"/>
      <w:r>
        <w:rPr>
          <w:rFonts w:ascii="Times New Roman" w:hAnsi="Times New Roman" w:cs="Times New Roman"/>
          <w:color w:val="000000"/>
          <w:kern w:val="0"/>
          <w:sz w:val="20"/>
          <w:szCs w:val="20"/>
        </w:rPr>
        <w:t>Nauen</w:t>
      </w:r>
      <w:proofErr w:type="spellEnd"/>
      <w:r>
        <w:rPr>
          <w:rFonts w:ascii="Times New Roman" w:hAnsi="Times New Roman" w:cs="Times New Roman"/>
          <w:color w:val="000000"/>
          <w:kern w:val="0"/>
          <w:sz w:val="20"/>
          <w:szCs w:val="20"/>
        </w:rPr>
        <w:t xml:space="preserve">, R., Davies, T.G.E., Bass, C., 2018. Neofunctionalization of duplicated </w:t>
      </w:r>
      <w:r w:rsidR="00CE5E09">
        <w:rPr>
          <w:rFonts w:ascii="Times New Roman" w:hAnsi="Times New Roman" w:cs="Times New Roman"/>
          <w:color w:val="000000"/>
          <w:kern w:val="0"/>
          <w:sz w:val="20"/>
          <w:szCs w:val="20"/>
        </w:rPr>
        <w:t>P</w:t>
      </w:r>
      <w:r>
        <w:rPr>
          <w:rFonts w:ascii="Times New Roman" w:hAnsi="Times New Roman" w:cs="Times New Roman"/>
          <w:color w:val="000000"/>
          <w:kern w:val="0"/>
          <w:sz w:val="20"/>
          <w:szCs w:val="20"/>
        </w:rPr>
        <w:t xml:space="preserve">450 genes drives the evolution of insecticide resistance in the brown planthopper. </w:t>
      </w:r>
      <w:proofErr w:type="spellStart"/>
      <w:r>
        <w:rPr>
          <w:rFonts w:ascii="Times New Roman" w:hAnsi="Times New Roman" w:cs="Times New Roman"/>
          <w:color w:val="000000"/>
          <w:kern w:val="0"/>
          <w:sz w:val="20"/>
          <w:szCs w:val="20"/>
        </w:rPr>
        <w:t>Curr</w:t>
      </w:r>
      <w:proofErr w:type="spellEnd"/>
      <w:r>
        <w:rPr>
          <w:rFonts w:ascii="Times New Roman" w:hAnsi="Times New Roman" w:cs="Times New Roman"/>
          <w:color w:val="000000"/>
          <w:kern w:val="0"/>
          <w:sz w:val="20"/>
          <w:szCs w:val="20"/>
        </w:rPr>
        <w:t>. Biol. 28, 268-274</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1016/j.cub.2017.11.060.</w:t>
      </w:r>
      <w:bookmarkEnd w:id="87"/>
    </w:p>
    <w:p w14:paraId="2AE2F5AA" w14:textId="7174BE5D" w:rsidR="00293320" w:rsidRPr="002C1C7A" w:rsidRDefault="008B3DFD" w:rsidP="002C1C7A">
      <w:pPr>
        <w:autoSpaceDE w:val="0"/>
        <w:autoSpaceDN w:val="0"/>
        <w:adjustRightInd w:val="0"/>
        <w:ind w:left="320" w:hanging="320"/>
        <w:rPr>
          <w:rFonts w:ascii="Times New Roman" w:hAnsi="Times New Roman" w:cs="Times New Roman"/>
          <w:kern w:val="0"/>
          <w:sz w:val="24"/>
          <w:szCs w:val="24"/>
        </w:rPr>
      </w:pPr>
      <w:bookmarkStart w:id="88" w:name="_neb36A8D53A_B46F_4226_8CDF_65D9FDFC9822"/>
      <w:r>
        <w:rPr>
          <w:rFonts w:ascii="Times New Roman" w:hAnsi="Times New Roman" w:cs="Times New Roman"/>
          <w:color w:val="000000"/>
          <w:kern w:val="0"/>
          <w:sz w:val="20"/>
          <w:szCs w:val="20"/>
        </w:rPr>
        <w:t xml:space="preserve">Zuo, Y., Shi, Y., Zhang, F., Guan, F., Zhang, J., Feyereisen, R., </w:t>
      </w:r>
      <w:proofErr w:type="spellStart"/>
      <w:r>
        <w:rPr>
          <w:rFonts w:ascii="Times New Roman" w:hAnsi="Times New Roman" w:cs="Times New Roman"/>
          <w:color w:val="000000"/>
          <w:kern w:val="0"/>
          <w:sz w:val="20"/>
          <w:szCs w:val="20"/>
        </w:rPr>
        <w:t>Fabrick</w:t>
      </w:r>
      <w:proofErr w:type="spellEnd"/>
      <w:r>
        <w:rPr>
          <w:rFonts w:ascii="Times New Roman" w:hAnsi="Times New Roman" w:cs="Times New Roman"/>
          <w:color w:val="000000"/>
          <w:kern w:val="0"/>
          <w:sz w:val="20"/>
          <w:szCs w:val="20"/>
        </w:rPr>
        <w:t>, J.A., Yang, Y., Wu, Y., 2021. Genome mapping coupled with CRISPR gene editing reveals a P450 gene confers avermectin resistance in the beet armyworm. PLoS Genet. 17, e1009680</w:t>
      </w:r>
      <w:r w:rsidR="0000090A">
        <w:rPr>
          <w:rFonts w:ascii="Times New Roman" w:hAnsi="Times New Roman" w:cs="Times New Roman"/>
          <w:color w:val="000000"/>
          <w:kern w:val="0"/>
          <w:sz w:val="20"/>
          <w:szCs w:val="20"/>
        </w:rPr>
        <w:t>. https://doi.org/10.</w:t>
      </w:r>
      <w:r>
        <w:rPr>
          <w:rFonts w:ascii="Times New Roman" w:hAnsi="Times New Roman" w:cs="Times New Roman"/>
          <w:color w:val="000000"/>
          <w:kern w:val="0"/>
          <w:sz w:val="20"/>
          <w:szCs w:val="20"/>
        </w:rPr>
        <w:t>1371/journal.pgen.1009680.</w:t>
      </w:r>
      <w:bookmarkEnd w:id="88"/>
      <w:r w:rsidR="00293320">
        <w:rPr>
          <w:rFonts w:ascii="Times New Roman" w:hAnsi="Times New Roman" w:cs="Times New Roman"/>
        </w:rPr>
        <w:br w:type="page"/>
      </w:r>
    </w:p>
    <w:p w14:paraId="5E29B252" w14:textId="2FDE072E" w:rsidR="00BD135B" w:rsidRPr="00D32122" w:rsidRDefault="00BD135B" w:rsidP="00BD135B">
      <w:pPr>
        <w:widowControl/>
        <w:jc w:val="left"/>
        <w:rPr>
          <w:rFonts w:ascii="Times New Roman" w:hAnsi="Times New Roman" w:cs="Times New Roman"/>
          <w:b/>
          <w:bCs/>
          <w:sz w:val="24"/>
          <w:szCs w:val="24"/>
        </w:rPr>
      </w:pPr>
      <w:r w:rsidRPr="00D32122">
        <w:rPr>
          <w:rFonts w:ascii="Times New Roman" w:hAnsi="Times New Roman" w:cs="Times New Roman"/>
          <w:b/>
          <w:bCs/>
          <w:sz w:val="24"/>
          <w:szCs w:val="24"/>
        </w:rPr>
        <w:lastRenderedPageBreak/>
        <w:t>Figure legends</w:t>
      </w:r>
    </w:p>
    <w:p w14:paraId="00AAE3A9" w14:textId="77777777" w:rsidR="00BD135B" w:rsidRPr="00D32122" w:rsidRDefault="00BD135B" w:rsidP="00BD135B">
      <w:pPr>
        <w:widowControl/>
        <w:jc w:val="left"/>
        <w:rPr>
          <w:rFonts w:ascii="Times New Roman" w:hAnsi="Times New Roman" w:cs="Times New Roman"/>
          <w:b/>
          <w:bCs/>
          <w:sz w:val="24"/>
          <w:szCs w:val="24"/>
        </w:rPr>
      </w:pPr>
    </w:p>
    <w:p w14:paraId="36EC8524" w14:textId="77777777" w:rsidR="00BD135B" w:rsidRPr="00D32122" w:rsidRDefault="00BD135B" w:rsidP="00BD135B">
      <w:pPr>
        <w:widowControl/>
        <w:rPr>
          <w:rFonts w:ascii="Times New Roman" w:hAnsi="Times New Roman" w:cs="Times New Roman"/>
          <w:sz w:val="24"/>
          <w:szCs w:val="24"/>
        </w:rPr>
      </w:pPr>
      <w:r w:rsidRPr="00D32122">
        <w:rPr>
          <w:rFonts w:ascii="Times New Roman" w:hAnsi="Times New Roman" w:cs="Times New Roman"/>
          <w:b/>
          <w:bCs/>
          <w:sz w:val="24"/>
          <w:szCs w:val="24"/>
        </w:rPr>
        <w:t>Figure 1.</w:t>
      </w:r>
      <w:r w:rsidRPr="00D32122">
        <w:rPr>
          <w:rFonts w:ascii="Times New Roman" w:hAnsi="Times New Roman" w:cs="Times New Roman"/>
          <w:sz w:val="24"/>
          <w:szCs w:val="24"/>
        </w:rPr>
        <w:t xml:space="preserve"> Amino acid sequence alignments of CYP6AE19/CYP6AE20 (</w:t>
      </w:r>
      <w:r w:rsidRPr="00D32122">
        <w:rPr>
          <w:rFonts w:ascii="Times New Roman" w:hAnsi="Times New Roman" w:cs="Times New Roman"/>
          <w:b/>
          <w:sz w:val="24"/>
          <w:szCs w:val="24"/>
        </w:rPr>
        <w:t>A</w:t>
      </w:r>
      <w:r w:rsidRPr="00D32122">
        <w:rPr>
          <w:rFonts w:ascii="Times New Roman" w:hAnsi="Times New Roman" w:cs="Times New Roman"/>
          <w:sz w:val="24"/>
          <w:szCs w:val="24"/>
        </w:rPr>
        <w:t>) and CYP6B8/CYP6B7 (</w:t>
      </w:r>
      <w:r w:rsidRPr="00D32122">
        <w:rPr>
          <w:rFonts w:ascii="Times New Roman" w:hAnsi="Times New Roman" w:cs="Times New Roman"/>
          <w:b/>
          <w:sz w:val="24"/>
          <w:szCs w:val="24"/>
        </w:rPr>
        <w:t>B</w:t>
      </w:r>
      <w:r w:rsidRPr="00D32122">
        <w:rPr>
          <w:rFonts w:ascii="Times New Roman" w:hAnsi="Times New Roman" w:cs="Times New Roman"/>
          <w:sz w:val="24"/>
          <w:szCs w:val="24"/>
        </w:rPr>
        <w:t>). The six SRSs are marked with grey boxes. Three diverse sites between CYP6B8 and CYP6B7 are shaded with yellow. Asterisks (*) indicate sites with identical amino acids, colons (:) represent sites with conserved replacements, black dots (.) indicate sites with weakly conserved replacements.</w:t>
      </w:r>
    </w:p>
    <w:p w14:paraId="2ABC7924" w14:textId="77777777" w:rsidR="00BD135B" w:rsidRPr="00D32122" w:rsidRDefault="00BD135B" w:rsidP="00BD135B">
      <w:pPr>
        <w:widowControl/>
        <w:rPr>
          <w:rFonts w:ascii="Times New Roman" w:hAnsi="Times New Roman" w:cs="Times New Roman"/>
          <w:sz w:val="24"/>
          <w:szCs w:val="24"/>
        </w:rPr>
      </w:pPr>
    </w:p>
    <w:p w14:paraId="1B802ED3" w14:textId="77777777" w:rsidR="00BD135B" w:rsidRPr="00D32122" w:rsidRDefault="00BD135B" w:rsidP="00BD135B">
      <w:pPr>
        <w:widowControl/>
        <w:rPr>
          <w:rFonts w:ascii="Times New Roman" w:hAnsi="Times New Roman" w:cs="Times New Roman"/>
          <w:sz w:val="24"/>
          <w:szCs w:val="24"/>
        </w:rPr>
      </w:pPr>
      <w:r w:rsidRPr="00D32122">
        <w:rPr>
          <w:rFonts w:ascii="Times New Roman" w:hAnsi="Times New Roman" w:cs="Times New Roman"/>
          <w:b/>
          <w:bCs/>
          <w:sz w:val="24"/>
          <w:szCs w:val="24"/>
        </w:rPr>
        <w:t xml:space="preserve">Figure 2. </w:t>
      </w:r>
      <w:r w:rsidRPr="00D32122">
        <w:rPr>
          <w:rFonts w:ascii="Times New Roman" w:hAnsi="Times New Roman" w:cs="Times New Roman"/>
          <w:sz w:val="24"/>
          <w:szCs w:val="24"/>
        </w:rPr>
        <w:t xml:space="preserve">Functional characterization of six hybrid mutants of CYP6AE19 and CYP6AE20. </w:t>
      </w:r>
      <w:r w:rsidRPr="00D32122">
        <w:rPr>
          <w:rFonts w:ascii="Times New Roman" w:hAnsi="Times New Roman" w:cs="Times New Roman"/>
          <w:b/>
          <w:sz w:val="24"/>
          <w:szCs w:val="24"/>
        </w:rPr>
        <w:t>A</w:t>
      </w:r>
      <w:r w:rsidRPr="00D32122">
        <w:rPr>
          <w:rFonts w:ascii="Times New Roman" w:hAnsi="Times New Roman" w:cs="Times New Roman"/>
          <w:sz w:val="24"/>
          <w:szCs w:val="24"/>
        </w:rPr>
        <w:t xml:space="preserve">. Construction of hybrid mutants by exchanging the diverse SRS1/SRS4/SRS6 sections. </w:t>
      </w:r>
      <w:r w:rsidRPr="00D32122">
        <w:rPr>
          <w:rFonts w:ascii="Times New Roman" w:hAnsi="Times New Roman" w:cs="Times New Roman"/>
          <w:b/>
          <w:sz w:val="24"/>
          <w:szCs w:val="24"/>
        </w:rPr>
        <w:t>B</w:t>
      </w:r>
      <w:r w:rsidRPr="00D32122">
        <w:rPr>
          <w:rFonts w:ascii="Times New Roman" w:hAnsi="Times New Roman" w:cs="Times New Roman"/>
          <w:sz w:val="24"/>
          <w:szCs w:val="24"/>
        </w:rPr>
        <w:t xml:space="preserve">. Reduced CO difference spectrum of six </w:t>
      </w:r>
      <w:r w:rsidRPr="00D32122">
        <w:rPr>
          <w:rFonts w:ascii="Times New Roman" w:hAnsi="Times New Roman" w:cs="Times New Roman" w:hint="eastAsia"/>
          <w:sz w:val="24"/>
          <w:szCs w:val="24"/>
        </w:rPr>
        <w:t>hybrid</w:t>
      </w:r>
      <w:r w:rsidRPr="00D32122">
        <w:rPr>
          <w:rFonts w:ascii="Times New Roman" w:hAnsi="Times New Roman" w:cs="Times New Roman"/>
          <w:sz w:val="24"/>
          <w:szCs w:val="24"/>
        </w:rPr>
        <w:t xml:space="preserve"> mutants. </w:t>
      </w:r>
      <w:r w:rsidRPr="00D32122">
        <w:rPr>
          <w:rFonts w:ascii="Times New Roman" w:hAnsi="Times New Roman" w:cs="Times New Roman"/>
          <w:b/>
          <w:sz w:val="24"/>
          <w:szCs w:val="24"/>
        </w:rPr>
        <w:t>C</w:t>
      </w:r>
      <w:r w:rsidRPr="00D32122">
        <w:rPr>
          <w:rFonts w:ascii="Times New Roman" w:hAnsi="Times New Roman" w:cs="Times New Roman"/>
          <w:sz w:val="24"/>
          <w:szCs w:val="24"/>
        </w:rPr>
        <w:t>. M</w:t>
      </w:r>
      <w:r w:rsidRPr="00D32122">
        <w:rPr>
          <w:rFonts w:ascii="Times New Roman" w:hAnsi="Times New Roman" w:cs="Times New Roman" w:hint="eastAsia"/>
          <w:sz w:val="24"/>
          <w:szCs w:val="24"/>
        </w:rPr>
        <w:t>etabolism</w:t>
      </w:r>
      <w:r w:rsidRPr="00D32122">
        <w:rPr>
          <w:rFonts w:ascii="Times New Roman" w:hAnsi="Times New Roman" w:cs="Times New Roman"/>
          <w:sz w:val="24"/>
          <w:szCs w:val="24"/>
        </w:rPr>
        <w:t xml:space="preserve"> of xanthotoxin by recombinantly expressed mutants. *** means p &lt; 0.001 (t-test</w:t>
      </w:r>
      <w:r w:rsidRPr="00D32122">
        <w:rPr>
          <w:rFonts w:ascii="Times New Roman" w:hAnsi="Times New Roman" w:cs="Times New Roman" w:hint="eastAsia"/>
          <w:sz w:val="24"/>
          <w:szCs w:val="24"/>
        </w:rPr>
        <w:t>,</w:t>
      </w:r>
      <w:r w:rsidRPr="00D32122">
        <w:rPr>
          <w:rFonts w:ascii="Times New Roman" w:hAnsi="Times New Roman" w:cs="Times New Roman"/>
          <w:sz w:val="24"/>
          <w:szCs w:val="24"/>
        </w:rPr>
        <w:t xml:space="preserve"> each group was compared with CK respectively). CK means non-insertion control. Error bars represent mean values ± SEM (n=3~4).</w:t>
      </w:r>
    </w:p>
    <w:p w14:paraId="1F9118D7" w14:textId="77777777" w:rsidR="00BD135B" w:rsidRPr="00D32122" w:rsidRDefault="00BD135B" w:rsidP="00BD135B">
      <w:pPr>
        <w:widowControl/>
        <w:rPr>
          <w:rFonts w:ascii="Times New Roman" w:hAnsi="Times New Roman" w:cs="Times New Roman"/>
          <w:sz w:val="24"/>
          <w:szCs w:val="24"/>
        </w:rPr>
      </w:pPr>
    </w:p>
    <w:p w14:paraId="1C72AED3" w14:textId="29B4EBD5" w:rsidR="00BD135B" w:rsidRPr="00D32122" w:rsidRDefault="00BD135B" w:rsidP="00BD135B">
      <w:pPr>
        <w:widowControl/>
        <w:rPr>
          <w:rFonts w:ascii="Times New Roman" w:hAnsi="Times New Roman" w:cs="Times New Roman"/>
          <w:sz w:val="24"/>
          <w:szCs w:val="24"/>
        </w:rPr>
      </w:pPr>
      <w:r w:rsidRPr="00D32122">
        <w:rPr>
          <w:rFonts w:ascii="Times New Roman" w:hAnsi="Times New Roman" w:cs="Times New Roman" w:hint="eastAsia"/>
          <w:b/>
          <w:bCs/>
          <w:sz w:val="24"/>
          <w:szCs w:val="24"/>
        </w:rPr>
        <w:t>F</w:t>
      </w:r>
      <w:r w:rsidRPr="00D32122">
        <w:rPr>
          <w:rFonts w:ascii="Times New Roman" w:hAnsi="Times New Roman" w:cs="Times New Roman"/>
          <w:b/>
          <w:bCs/>
          <w:sz w:val="24"/>
          <w:szCs w:val="24"/>
        </w:rPr>
        <w:t>igure 3.</w:t>
      </w:r>
      <w:r w:rsidRPr="00D32122">
        <w:rPr>
          <w:rFonts w:ascii="Times New Roman" w:hAnsi="Times New Roman" w:cs="Times New Roman"/>
          <w:sz w:val="24"/>
          <w:szCs w:val="24"/>
        </w:rPr>
        <w:t xml:space="preserve"> Functional expression of six single-point mutants and metabolism of xanthotoxin by recombinant P450s. </w:t>
      </w:r>
      <w:r w:rsidRPr="00D32122">
        <w:rPr>
          <w:rFonts w:ascii="Times New Roman" w:hAnsi="Times New Roman" w:cs="Times New Roman"/>
          <w:b/>
          <w:sz w:val="24"/>
          <w:szCs w:val="24"/>
        </w:rPr>
        <w:t>A</w:t>
      </w:r>
      <w:r w:rsidRPr="00D32122">
        <w:rPr>
          <w:rFonts w:ascii="Times New Roman" w:hAnsi="Times New Roman" w:cs="Times New Roman"/>
          <w:sz w:val="24"/>
          <w:szCs w:val="24"/>
        </w:rPr>
        <w:t xml:space="preserve">. Positions of the amino acid variants in the SRS4 region of CYP6AE19 and CYP6AE20. </w:t>
      </w:r>
      <w:r w:rsidRPr="00D32122">
        <w:rPr>
          <w:rFonts w:ascii="Times New Roman" w:hAnsi="Times New Roman" w:cs="Times New Roman"/>
          <w:b/>
          <w:sz w:val="24"/>
          <w:szCs w:val="24"/>
        </w:rPr>
        <w:t>B</w:t>
      </w:r>
      <w:r w:rsidRPr="00D32122">
        <w:rPr>
          <w:rFonts w:ascii="Times New Roman" w:hAnsi="Times New Roman" w:cs="Times New Roman"/>
          <w:sz w:val="24"/>
          <w:szCs w:val="24"/>
        </w:rPr>
        <w:t xml:space="preserve">. Reduced CO difference spectrum of six mutants. </w:t>
      </w:r>
      <w:r w:rsidRPr="00D32122">
        <w:rPr>
          <w:rFonts w:ascii="Times New Roman" w:hAnsi="Times New Roman" w:cs="Times New Roman"/>
          <w:b/>
          <w:sz w:val="24"/>
          <w:szCs w:val="24"/>
        </w:rPr>
        <w:t>C</w:t>
      </w:r>
      <w:r w:rsidRPr="00D32122">
        <w:rPr>
          <w:rFonts w:ascii="Times New Roman" w:hAnsi="Times New Roman" w:cs="Times New Roman"/>
          <w:sz w:val="24"/>
          <w:szCs w:val="24"/>
        </w:rPr>
        <w:t>. Qualitative enzyme activities to xanthotoxin with six recombinant mutants. *** means p &lt; 0.001 (t-test</w:t>
      </w:r>
      <w:r w:rsidRPr="00D32122">
        <w:rPr>
          <w:rFonts w:ascii="Times New Roman" w:hAnsi="Times New Roman" w:cs="Times New Roman" w:hint="eastAsia"/>
          <w:sz w:val="24"/>
          <w:szCs w:val="24"/>
        </w:rPr>
        <w:t>,</w:t>
      </w:r>
      <w:r w:rsidRPr="00D32122">
        <w:rPr>
          <w:rFonts w:ascii="Times New Roman" w:hAnsi="Times New Roman" w:cs="Times New Roman"/>
          <w:sz w:val="24"/>
          <w:szCs w:val="24"/>
        </w:rPr>
        <w:t xml:space="preserve"> each group was compared with CK respectively). CK means non-insertion control. Error bars represent mean values ± SEM (n=3</w:t>
      </w:r>
      <w:r w:rsidR="005663EE">
        <w:rPr>
          <w:rFonts w:ascii="Times New Roman" w:hAnsi="Times New Roman" w:cs="Times New Roman"/>
          <w:sz w:val="24"/>
          <w:szCs w:val="24"/>
        </w:rPr>
        <w:t>~</w:t>
      </w:r>
      <w:r w:rsidRPr="00D32122">
        <w:rPr>
          <w:rFonts w:ascii="Times New Roman" w:hAnsi="Times New Roman" w:cs="Times New Roman"/>
          <w:sz w:val="24"/>
          <w:szCs w:val="24"/>
        </w:rPr>
        <w:t>7).</w:t>
      </w:r>
    </w:p>
    <w:p w14:paraId="76A98966" w14:textId="77777777" w:rsidR="00BD135B" w:rsidRPr="00D32122" w:rsidRDefault="00BD135B" w:rsidP="00BD135B">
      <w:pPr>
        <w:widowControl/>
        <w:rPr>
          <w:rFonts w:ascii="Times New Roman" w:hAnsi="Times New Roman" w:cs="Times New Roman"/>
          <w:sz w:val="24"/>
          <w:szCs w:val="24"/>
        </w:rPr>
      </w:pPr>
    </w:p>
    <w:p w14:paraId="61090976" w14:textId="46247243" w:rsidR="00BD135B" w:rsidRPr="00D32122" w:rsidRDefault="00BD135B" w:rsidP="00BD135B">
      <w:pPr>
        <w:widowControl/>
        <w:rPr>
          <w:rFonts w:ascii="Times New Roman" w:hAnsi="Times New Roman" w:cs="Times New Roman"/>
          <w:sz w:val="24"/>
          <w:szCs w:val="24"/>
        </w:rPr>
      </w:pPr>
      <w:r w:rsidRPr="00D32122">
        <w:rPr>
          <w:rFonts w:ascii="Times New Roman" w:hAnsi="Times New Roman" w:cs="Times New Roman" w:hint="eastAsia"/>
          <w:b/>
          <w:bCs/>
          <w:sz w:val="24"/>
          <w:szCs w:val="24"/>
        </w:rPr>
        <w:t>F</w:t>
      </w:r>
      <w:r w:rsidRPr="00D32122">
        <w:rPr>
          <w:rFonts w:ascii="Times New Roman" w:hAnsi="Times New Roman" w:cs="Times New Roman"/>
          <w:b/>
          <w:bCs/>
          <w:sz w:val="24"/>
          <w:szCs w:val="24"/>
        </w:rPr>
        <w:t>igure 4.</w:t>
      </w:r>
      <w:r w:rsidRPr="00D32122">
        <w:rPr>
          <w:rFonts w:ascii="Times New Roman" w:hAnsi="Times New Roman" w:cs="Times New Roman"/>
          <w:sz w:val="24"/>
          <w:szCs w:val="24"/>
        </w:rPr>
        <w:t xml:space="preserve"> Functional characterization of CYP6B8</w:t>
      </w:r>
      <w:r w:rsidRPr="00D32122">
        <w:rPr>
          <w:rFonts w:ascii="Times New Roman" w:hAnsi="Times New Roman" w:cs="Times New Roman"/>
          <w:sz w:val="24"/>
          <w:szCs w:val="24"/>
          <w:vertAlign w:val="superscript"/>
        </w:rPr>
        <w:t>WT</w:t>
      </w:r>
      <w:r w:rsidRPr="00D32122">
        <w:rPr>
          <w:rFonts w:ascii="Times New Roman" w:hAnsi="Times New Roman" w:cs="Times New Roman"/>
          <w:sz w:val="24"/>
          <w:szCs w:val="24"/>
        </w:rPr>
        <w:t>, CYP6B7</w:t>
      </w:r>
      <w:r w:rsidRPr="00D32122">
        <w:rPr>
          <w:rFonts w:ascii="Times New Roman" w:hAnsi="Times New Roman" w:cs="Times New Roman"/>
          <w:sz w:val="24"/>
          <w:szCs w:val="24"/>
          <w:vertAlign w:val="superscript"/>
        </w:rPr>
        <w:t xml:space="preserve">WT </w:t>
      </w:r>
      <w:r w:rsidRPr="00D32122">
        <w:rPr>
          <w:rFonts w:ascii="Times New Roman" w:hAnsi="Times New Roman" w:cs="Times New Roman"/>
          <w:sz w:val="24"/>
          <w:szCs w:val="24"/>
        </w:rPr>
        <w:t xml:space="preserve">and six single/double-point mutants. </w:t>
      </w:r>
      <w:r w:rsidRPr="00D32122">
        <w:rPr>
          <w:rFonts w:ascii="Times New Roman" w:hAnsi="Times New Roman" w:cs="Times New Roman"/>
          <w:b/>
          <w:sz w:val="24"/>
          <w:szCs w:val="24"/>
        </w:rPr>
        <w:t xml:space="preserve">A. </w:t>
      </w:r>
      <w:r w:rsidRPr="00D32122">
        <w:rPr>
          <w:rFonts w:ascii="Times New Roman" w:hAnsi="Times New Roman" w:cs="Times New Roman"/>
          <w:sz w:val="24"/>
          <w:szCs w:val="24"/>
        </w:rPr>
        <w:t>Positions of six SRSs (black box) and three diverse amino acids (red line). Partial sequences of SRS are shaded with grey. Dots (.) represent identical amino acid.</w:t>
      </w:r>
      <w:r w:rsidRPr="00D32122">
        <w:rPr>
          <w:rFonts w:ascii="Times New Roman" w:hAnsi="Times New Roman" w:cs="Times New Roman"/>
          <w:b/>
          <w:sz w:val="24"/>
          <w:szCs w:val="24"/>
        </w:rPr>
        <w:t xml:space="preserve"> B</w:t>
      </w:r>
      <w:r w:rsidRPr="00D32122">
        <w:rPr>
          <w:rFonts w:ascii="Times New Roman" w:hAnsi="Times New Roman" w:cs="Times New Roman"/>
          <w:sz w:val="24"/>
          <w:szCs w:val="24"/>
        </w:rPr>
        <w:t xml:space="preserve">. Reduced CO difference spectrum of eight recombinant P450s and non-insertion control (CK). </w:t>
      </w:r>
      <w:r w:rsidRPr="00D32122">
        <w:rPr>
          <w:rFonts w:ascii="Times New Roman" w:hAnsi="Times New Roman" w:cs="Times New Roman"/>
          <w:b/>
          <w:sz w:val="24"/>
          <w:szCs w:val="24"/>
        </w:rPr>
        <w:t>C</w:t>
      </w:r>
      <w:r w:rsidRPr="00D32122">
        <w:rPr>
          <w:rFonts w:ascii="Times New Roman" w:hAnsi="Times New Roman" w:cs="Times New Roman"/>
          <w:sz w:val="24"/>
          <w:szCs w:val="24"/>
        </w:rPr>
        <w:t>. Qualitative enzyme activities to xanthotoxin with eight recombinant P450. *** means p &lt; 0.001 (t-test</w:t>
      </w:r>
      <w:r w:rsidRPr="00D32122">
        <w:rPr>
          <w:rFonts w:ascii="Times New Roman" w:hAnsi="Times New Roman" w:cs="Times New Roman" w:hint="eastAsia"/>
          <w:sz w:val="24"/>
          <w:szCs w:val="24"/>
        </w:rPr>
        <w:t>,</w:t>
      </w:r>
      <w:r w:rsidRPr="00D32122">
        <w:rPr>
          <w:rFonts w:ascii="Times New Roman" w:hAnsi="Times New Roman" w:cs="Times New Roman"/>
          <w:sz w:val="24"/>
          <w:szCs w:val="24"/>
        </w:rPr>
        <w:t xml:space="preserve"> each group was compared with CK respectively). Error bars represent mean values ± SEM (n=3</w:t>
      </w:r>
      <w:r w:rsidR="005663EE">
        <w:rPr>
          <w:rFonts w:ascii="Times New Roman" w:hAnsi="Times New Roman" w:cs="Times New Roman"/>
          <w:sz w:val="24"/>
          <w:szCs w:val="24"/>
        </w:rPr>
        <w:t>~</w:t>
      </w:r>
      <w:r w:rsidRPr="00D32122">
        <w:rPr>
          <w:rFonts w:ascii="Times New Roman" w:hAnsi="Times New Roman" w:cs="Times New Roman"/>
          <w:sz w:val="24"/>
          <w:szCs w:val="24"/>
        </w:rPr>
        <w:t>7).</w:t>
      </w:r>
    </w:p>
    <w:p w14:paraId="32BCD400" w14:textId="77777777" w:rsidR="00BD135B" w:rsidRPr="00D32122" w:rsidRDefault="00BD135B" w:rsidP="00BD135B">
      <w:pPr>
        <w:widowControl/>
        <w:rPr>
          <w:rFonts w:ascii="Times New Roman" w:hAnsi="Times New Roman" w:cs="Times New Roman"/>
          <w:sz w:val="24"/>
          <w:szCs w:val="24"/>
        </w:rPr>
      </w:pPr>
    </w:p>
    <w:p w14:paraId="111DDF91" w14:textId="67266672" w:rsidR="00BD135B" w:rsidRPr="00D32122" w:rsidRDefault="00BD135B" w:rsidP="00BD135B">
      <w:pPr>
        <w:widowControl/>
        <w:rPr>
          <w:rFonts w:ascii="Times New Roman" w:hAnsi="Times New Roman" w:cs="Times New Roman"/>
          <w:sz w:val="24"/>
          <w:szCs w:val="24"/>
        </w:rPr>
      </w:pPr>
      <w:r w:rsidRPr="00D32122">
        <w:rPr>
          <w:rFonts w:ascii="Times New Roman" w:hAnsi="Times New Roman" w:cs="Times New Roman"/>
          <w:b/>
          <w:bCs/>
          <w:sz w:val="24"/>
          <w:szCs w:val="24"/>
        </w:rPr>
        <w:t>Figure 5.</w:t>
      </w:r>
      <w:r w:rsidRPr="00D32122">
        <w:rPr>
          <w:rFonts w:ascii="Times New Roman" w:hAnsi="Times New Roman" w:cs="Times New Roman"/>
          <w:sz w:val="24"/>
          <w:szCs w:val="24"/>
        </w:rPr>
        <w:t xml:space="preserve"> Docking predictions for xanthotoxin in CYP homology models. SRS2-6 regions in the active sites of (A) CYP6AE19 and (B) CYP6B8 are shown in ribbon and semi-transparent surface (the SRS1 region is not shown to aid </w:t>
      </w:r>
      <w:r w:rsidRPr="00F34436">
        <w:rPr>
          <w:rFonts w:ascii="Times New Roman" w:hAnsi="Times New Roman" w:cs="Times New Roman"/>
          <w:sz w:val="24"/>
          <w:szCs w:val="24"/>
          <w:highlight w:val="yellow"/>
        </w:rPr>
        <w:t>visuali</w:t>
      </w:r>
      <w:r w:rsidR="00242640" w:rsidRPr="00F34436">
        <w:rPr>
          <w:rFonts w:ascii="Times New Roman" w:hAnsi="Times New Roman" w:cs="Times New Roman"/>
          <w:sz w:val="24"/>
          <w:szCs w:val="24"/>
          <w:highlight w:val="yellow"/>
        </w:rPr>
        <w:t>z</w:t>
      </w:r>
      <w:r w:rsidRPr="00F34436">
        <w:rPr>
          <w:rFonts w:ascii="Times New Roman" w:hAnsi="Times New Roman" w:cs="Times New Roman"/>
          <w:sz w:val="24"/>
          <w:szCs w:val="24"/>
          <w:highlight w:val="yellow"/>
        </w:rPr>
        <w:t>ation</w:t>
      </w:r>
      <w:r w:rsidRPr="00D32122">
        <w:rPr>
          <w:rFonts w:ascii="Times New Roman" w:hAnsi="Times New Roman" w:cs="Times New Roman"/>
          <w:sz w:val="24"/>
          <w:szCs w:val="24"/>
        </w:rPr>
        <w:t xml:space="preserve">). Heme is shown in orange </w:t>
      </w:r>
      <w:r w:rsidRPr="00F34436">
        <w:rPr>
          <w:rFonts w:ascii="Times New Roman" w:hAnsi="Times New Roman" w:cs="Times New Roman"/>
          <w:sz w:val="24"/>
          <w:szCs w:val="24"/>
          <w:highlight w:val="yellow"/>
        </w:rPr>
        <w:t>space</w:t>
      </w:r>
      <w:r w:rsidR="00984738" w:rsidRPr="00F34436">
        <w:rPr>
          <w:rFonts w:ascii="Times New Roman" w:hAnsi="Times New Roman" w:cs="Times New Roman"/>
          <w:sz w:val="24"/>
          <w:szCs w:val="24"/>
          <w:highlight w:val="yellow"/>
        </w:rPr>
        <w:t>-</w:t>
      </w:r>
      <w:r w:rsidRPr="00F34436">
        <w:rPr>
          <w:rFonts w:ascii="Times New Roman" w:hAnsi="Times New Roman" w:cs="Times New Roman"/>
          <w:sz w:val="24"/>
          <w:szCs w:val="24"/>
          <w:highlight w:val="yellow"/>
        </w:rPr>
        <w:t>fill</w:t>
      </w:r>
      <w:r w:rsidRPr="00D32122">
        <w:rPr>
          <w:rFonts w:ascii="Times New Roman" w:hAnsi="Times New Roman" w:cs="Times New Roman"/>
          <w:sz w:val="24"/>
          <w:szCs w:val="24"/>
        </w:rPr>
        <w:t xml:space="preserve"> and xanthotoxin as cyan sticks. Amino acids M318 in CYP6AE19 and P489 in CYP6B8 are shown in purple space-fill.</w:t>
      </w:r>
    </w:p>
    <w:p w14:paraId="42166FCE" w14:textId="77777777" w:rsidR="00BD135B" w:rsidRPr="00D32122" w:rsidRDefault="00BD135B" w:rsidP="00BD135B">
      <w:pPr>
        <w:widowControl/>
        <w:rPr>
          <w:rFonts w:ascii="Times New Roman" w:hAnsi="Times New Roman" w:cs="Times New Roman"/>
          <w:sz w:val="24"/>
          <w:szCs w:val="24"/>
        </w:rPr>
      </w:pPr>
    </w:p>
    <w:p w14:paraId="1542D981" w14:textId="1B21825A" w:rsidR="002C1C7A" w:rsidRDefault="00BD135B">
      <w:pPr>
        <w:rPr>
          <w:rFonts w:ascii="Times New Roman" w:hAnsi="Times New Roman" w:cs="Times New Roman"/>
          <w:sz w:val="24"/>
          <w:szCs w:val="24"/>
        </w:rPr>
      </w:pPr>
      <w:r w:rsidRPr="00D32122">
        <w:rPr>
          <w:rFonts w:ascii="Times New Roman" w:hAnsi="Times New Roman" w:cs="Times New Roman" w:hint="eastAsia"/>
          <w:b/>
          <w:bCs/>
          <w:sz w:val="24"/>
          <w:szCs w:val="24"/>
        </w:rPr>
        <w:t>F</w:t>
      </w:r>
      <w:r w:rsidRPr="00D32122">
        <w:rPr>
          <w:rFonts w:ascii="Times New Roman" w:hAnsi="Times New Roman" w:cs="Times New Roman"/>
          <w:b/>
          <w:bCs/>
          <w:sz w:val="24"/>
          <w:szCs w:val="24"/>
        </w:rPr>
        <w:t>igure 6.</w:t>
      </w:r>
      <w:r w:rsidRPr="00D32122">
        <w:rPr>
          <w:rFonts w:ascii="Times New Roman" w:hAnsi="Times New Roman" w:cs="Times New Roman"/>
          <w:sz w:val="24"/>
          <w:szCs w:val="24"/>
        </w:rPr>
        <w:t xml:space="preserve"> Alignment of amino acid residues in the key regions corresponding to substrate recognition of CYP6AE and CYP6B P450s. </w:t>
      </w:r>
      <w:r w:rsidRPr="00D32122">
        <w:rPr>
          <w:rFonts w:ascii="Times New Roman" w:hAnsi="Times New Roman" w:cs="Times New Roman"/>
          <w:b/>
          <w:sz w:val="24"/>
          <w:szCs w:val="24"/>
        </w:rPr>
        <w:t xml:space="preserve">A. </w:t>
      </w:r>
      <w:r w:rsidRPr="00D32122">
        <w:rPr>
          <w:rFonts w:ascii="Times New Roman" w:hAnsi="Times New Roman" w:cs="Times New Roman"/>
          <w:sz w:val="24"/>
          <w:szCs w:val="24"/>
        </w:rPr>
        <w:t xml:space="preserve">Alignment of SRS4 of 10 CYP6AE P450s in </w:t>
      </w:r>
      <w:r w:rsidRPr="00D32122">
        <w:rPr>
          <w:rFonts w:ascii="Times New Roman" w:hAnsi="Times New Roman" w:cs="Times New Roman"/>
          <w:i/>
          <w:sz w:val="24"/>
          <w:szCs w:val="24"/>
        </w:rPr>
        <w:t>H. armigera</w:t>
      </w:r>
      <w:r w:rsidRPr="00D32122">
        <w:rPr>
          <w:rFonts w:ascii="Times New Roman" w:hAnsi="Times New Roman" w:cs="Times New Roman"/>
          <w:sz w:val="24"/>
          <w:szCs w:val="24"/>
        </w:rPr>
        <w:t xml:space="preserve">. The phylogenetic relationships were combined on the left side. </w:t>
      </w:r>
      <w:r w:rsidRPr="00D32122">
        <w:rPr>
          <w:rFonts w:ascii="Times New Roman" w:hAnsi="Times New Roman" w:cs="Times New Roman"/>
          <w:b/>
          <w:sz w:val="24"/>
          <w:szCs w:val="24"/>
        </w:rPr>
        <w:t xml:space="preserve">B. </w:t>
      </w:r>
      <w:r w:rsidRPr="00D32122">
        <w:rPr>
          <w:rFonts w:ascii="Times New Roman" w:hAnsi="Times New Roman" w:cs="Times New Roman"/>
          <w:sz w:val="24"/>
          <w:szCs w:val="24"/>
        </w:rPr>
        <w:t>Alignment of SRS6 of CYP6B8 (</w:t>
      </w:r>
      <w:r w:rsidRPr="00D32122">
        <w:rPr>
          <w:rFonts w:ascii="Times New Roman" w:hAnsi="Times New Roman" w:cs="Times New Roman"/>
          <w:i/>
          <w:sz w:val="24"/>
          <w:szCs w:val="24"/>
        </w:rPr>
        <w:t>H. zea</w:t>
      </w:r>
      <w:r w:rsidRPr="00D32122">
        <w:rPr>
          <w:rFonts w:ascii="Times New Roman" w:hAnsi="Times New Roman" w:cs="Times New Roman"/>
          <w:sz w:val="24"/>
          <w:szCs w:val="24"/>
        </w:rPr>
        <w:t xml:space="preserve">) from America (AM), CYP6B7 in </w:t>
      </w:r>
      <w:r w:rsidRPr="00D32122">
        <w:rPr>
          <w:rFonts w:ascii="Times New Roman" w:hAnsi="Times New Roman" w:cs="Times New Roman"/>
          <w:i/>
          <w:sz w:val="24"/>
          <w:szCs w:val="24"/>
        </w:rPr>
        <w:t>H. armigera</w:t>
      </w:r>
      <w:r w:rsidRPr="00D32122">
        <w:rPr>
          <w:rFonts w:ascii="Times New Roman" w:hAnsi="Times New Roman" w:cs="Times New Roman"/>
          <w:sz w:val="24"/>
          <w:szCs w:val="24"/>
        </w:rPr>
        <w:t xml:space="preserve"> from eight different geographical populations and seven xanthotoxin-metabolizing CYP6B P450s from six species. Three amino acid sequences were obtained from Chinese strains (CN): 6B7-FenR-CN, 6B7-HDS-CN (</w:t>
      </w:r>
      <w:r w:rsidRPr="00D32122">
        <w:rPr>
          <w:rFonts w:ascii="Times New Roman" w:hAnsi="Times New Roman" w:cs="Times New Roman"/>
          <w:color w:val="080000"/>
          <w:kern w:val="0"/>
          <w:sz w:val="24"/>
          <w:szCs w:val="24"/>
        </w:rPr>
        <w:t>ADH82407</w:t>
      </w:r>
      <w:r w:rsidRPr="00D32122">
        <w:rPr>
          <w:rFonts w:ascii="Times New Roman" w:hAnsi="Times New Roman" w:cs="Times New Roman"/>
          <w:sz w:val="24"/>
          <w:szCs w:val="24"/>
        </w:rPr>
        <w:t>)</w:t>
      </w:r>
      <w:r w:rsidRPr="00D32122">
        <w:rPr>
          <w:rFonts w:ascii="Times New Roman" w:hAnsi="Times New Roman" w:cs="Times New Roman"/>
          <w:color w:val="080000"/>
          <w:kern w:val="0"/>
          <w:sz w:val="24"/>
          <w:szCs w:val="24"/>
        </w:rPr>
        <w:t xml:space="preserve"> (Zhang</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2010)</w:t>
      </w:r>
      <w:r w:rsidRPr="00D32122">
        <w:rPr>
          <w:rFonts w:ascii="Times New Roman" w:hAnsi="Times New Roman" w:cs="Times New Roman"/>
          <w:sz w:val="24"/>
          <w:szCs w:val="24"/>
        </w:rPr>
        <w:t>, 6B7-HDFR-CN (</w:t>
      </w:r>
      <w:r w:rsidRPr="00D32122">
        <w:rPr>
          <w:rFonts w:ascii="Times New Roman" w:hAnsi="Times New Roman" w:cs="Times New Roman"/>
          <w:color w:val="080000"/>
          <w:kern w:val="0"/>
          <w:sz w:val="24"/>
          <w:szCs w:val="24"/>
        </w:rPr>
        <w:t>ABF50223</w:t>
      </w:r>
      <w:r w:rsidRPr="00D32122">
        <w:rPr>
          <w:rFonts w:ascii="Times New Roman" w:hAnsi="Times New Roman" w:cs="Times New Roman"/>
          <w:sz w:val="24"/>
          <w:szCs w:val="24"/>
        </w:rPr>
        <w:t xml:space="preserve">) </w:t>
      </w:r>
      <w:r w:rsidRPr="00D32122">
        <w:rPr>
          <w:rFonts w:ascii="Times New Roman" w:hAnsi="Times New Roman" w:cs="Times New Roman"/>
          <w:color w:val="080000"/>
          <w:kern w:val="0"/>
          <w:sz w:val="24"/>
          <w:szCs w:val="24"/>
        </w:rPr>
        <w:t>(Zhang</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2010)</w:t>
      </w:r>
      <w:r w:rsidRPr="00D32122">
        <w:rPr>
          <w:rFonts w:ascii="Times New Roman" w:hAnsi="Times New Roman" w:cs="Times New Roman"/>
          <w:sz w:val="24"/>
          <w:szCs w:val="24"/>
        </w:rPr>
        <w:t xml:space="preserve">; one from Indian strain (IN): 6B7-IN (AKS48890.1); one from Pakistan (PK): 6B7-FSD-PK </w:t>
      </w:r>
      <w:r w:rsidRPr="00D32122">
        <w:rPr>
          <w:rFonts w:ascii="Times New Roman" w:hAnsi="Times New Roman" w:cs="Times New Roman"/>
          <w:sz w:val="24"/>
          <w:szCs w:val="24"/>
        </w:rPr>
        <w:lastRenderedPageBreak/>
        <w:t>(</w:t>
      </w:r>
      <w:r w:rsidRPr="00D32122">
        <w:rPr>
          <w:rFonts w:ascii="Times New Roman" w:hAnsi="Times New Roman" w:cs="Times New Roman"/>
          <w:color w:val="080000"/>
          <w:kern w:val="0"/>
          <w:sz w:val="24"/>
          <w:szCs w:val="24"/>
        </w:rPr>
        <w:t>AID54901</w:t>
      </w:r>
      <w:r w:rsidRPr="00D32122">
        <w:rPr>
          <w:rFonts w:ascii="Times New Roman" w:hAnsi="Times New Roman" w:cs="Times New Roman"/>
          <w:sz w:val="24"/>
          <w:szCs w:val="24"/>
        </w:rPr>
        <w:t>)</w:t>
      </w:r>
      <w:r w:rsidRPr="00D32122">
        <w:rPr>
          <w:rFonts w:ascii="Times New Roman" w:hAnsi="Times New Roman" w:cs="Times New Roman"/>
          <w:color w:val="080000"/>
          <w:kern w:val="0"/>
          <w:sz w:val="24"/>
          <w:szCs w:val="24"/>
        </w:rPr>
        <w:t xml:space="preserve"> (Rasool</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2014)</w:t>
      </w:r>
      <w:r w:rsidRPr="00D32122">
        <w:rPr>
          <w:rFonts w:ascii="Times New Roman" w:hAnsi="Times New Roman" w:cs="Times New Roman"/>
          <w:sz w:val="24"/>
          <w:szCs w:val="24"/>
        </w:rPr>
        <w:t>; Two from Australian strains (AUS): 6B7-R-AUS (</w:t>
      </w:r>
      <w:r w:rsidRPr="00D32122">
        <w:rPr>
          <w:rFonts w:ascii="Times New Roman" w:hAnsi="Times New Roman" w:cs="Times New Roman"/>
          <w:color w:val="080000"/>
          <w:kern w:val="0"/>
          <w:sz w:val="24"/>
          <w:szCs w:val="24"/>
        </w:rPr>
        <w:t>AF031468) (Ranasinghe</w:t>
      </w:r>
      <w:r>
        <w:rPr>
          <w:rFonts w:ascii="Times New Roman" w:hAnsi="Times New Roman" w:cs="Times New Roman"/>
          <w:color w:val="080000"/>
          <w:kern w:val="0"/>
          <w:sz w:val="24"/>
          <w:szCs w:val="24"/>
        </w:rPr>
        <w:t xml:space="preserve"> and </w:t>
      </w:r>
      <w:r w:rsidRPr="00D32122">
        <w:rPr>
          <w:rFonts w:ascii="Times New Roman" w:hAnsi="Times New Roman" w:cs="Times New Roman"/>
          <w:color w:val="080000"/>
          <w:kern w:val="0"/>
          <w:sz w:val="24"/>
          <w:szCs w:val="24"/>
        </w:rPr>
        <w:t>Hobbs</w:t>
      </w:r>
      <w:r>
        <w:rPr>
          <w:rFonts w:ascii="Times New Roman" w:hAnsi="Times New Roman" w:cs="Times New Roman"/>
          <w:color w:val="080000"/>
          <w:kern w:val="0"/>
          <w:sz w:val="24"/>
          <w:szCs w:val="24"/>
        </w:rPr>
        <w:t xml:space="preserve"> </w:t>
      </w:r>
      <w:r w:rsidRPr="00D32122">
        <w:rPr>
          <w:rFonts w:ascii="Times New Roman" w:hAnsi="Times New Roman" w:cs="Times New Roman"/>
          <w:color w:val="080000"/>
          <w:kern w:val="0"/>
          <w:sz w:val="24"/>
          <w:szCs w:val="24"/>
        </w:rPr>
        <w:t>1998)</w:t>
      </w:r>
      <w:r w:rsidRPr="00D32122">
        <w:rPr>
          <w:rFonts w:ascii="Times New Roman" w:hAnsi="Times New Roman" w:cs="Times New Roman"/>
          <w:sz w:val="24"/>
          <w:szCs w:val="24"/>
        </w:rPr>
        <w:t>, 6B7-GR-AUS (</w:t>
      </w:r>
      <w:r w:rsidRPr="00D32122">
        <w:rPr>
          <w:rFonts w:ascii="Times New Roman" w:hAnsi="Times New Roman" w:cs="Times New Roman"/>
          <w:color w:val="080000"/>
          <w:kern w:val="0"/>
          <w:sz w:val="24"/>
          <w:szCs w:val="24"/>
        </w:rPr>
        <w:t>XP_021201120</w:t>
      </w:r>
      <w:r w:rsidRPr="00D32122">
        <w:rPr>
          <w:rFonts w:ascii="Times New Roman" w:hAnsi="Times New Roman" w:cs="Times New Roman"/>
          <w:sz w:val="24"/>
          <w:szCs w:val="24"/>
        </w:rPr>
        <w:t>)</w:t>
      </w:r>
      <w:r w:rsidRPr="00D32122">
        <w:rPr>
          <w:rFonts w:ascii="Times New Roman" w:hAnsi="Times New Roman" w:cs="Times New Roman"/>
          <w:color w:val="080000"/>
          <w:kern w:val="0"/>
          <w:sz w:val="24"/>
          <w:szCs w:val="24"/>
        </w:rPr>
        <w:t xml:space="preserve"> (Pearce</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2017)</w:t>
      </w:r>
      <w:r w:rsidRPr="00D32122">
        <w:rPr>
          <w:rFonts w:ascii="Times New Roman" w:hAnsi="Times New Roman" w:cs="Times New Roman"/>
          <w:sz w:val="24"/>
          <w:szCs w:val="24"/>
        </w:rPr>
        <w:t>; One from Cote d'Ivoire (CD): 6B7-SCD-CD</w:t>
      </w:r>
      <w:r w:rsidRPr="00D32122">
        <w:rPr>
          <w:rFonts w:ascii="Times New Roman" w:hAnsi="Times New Roman" w:cs="Times New Roman"/>
          <w:color w:val="080000"/>
          <w:kern w:val="0"/>
          <w:sz w:val="24"/>
          <w:szCs w:val="24"/>
        </w:rPr>
        <w:t xml:space="preserve"> (Shi</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2021)</w:t>
      </w:r>
      <w:r w:rsidRPr="00D32122">
        <w:rPr>
          <w:rFonts w:ascii="Times New Roman" w:hAnsi="Times New Roman" w:cs="Times New Roman"/>
          <w:sz w:val="24"/>
          <w:szCs w:val="24"/>
        </w:rPr>
        <w:t xml:space="preserve">. The available name of the original insect strain was noted before the abbreviation of the country. Amino acid sequences of CYP6B orthologs are deduced from cDNA reported for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w:t>
      </w:r>
      <w:proofErr w:type="spellStart"/>
      <w:r w:rsidRPr="00D32122">
        <w:rPr>
          <w:rFonts w:ascii="Times New Roman" w:hAnsi="Times New Roman" w:cs="Times New Roman"/>
          <w:i/>
          <w:sz w:val="24"/>
          <w:szCs w:val="24"/>
        </w:rPr>
        <w:t>poluxenes</w:t>
      </w:r>
      <w:proofErr w:type="spellEnd"/>
      <w:r w:rsidRPr="00D32122">
        <w:rPr>
          <w:rFonts w:ascii="Times New Roman" w:hAnsi="Times New Roman" w:cs="Times New Roman"/>
          <w:i/>
          <w:sz w:val="24"/>
          <w:szCs w:val="24"/>
        </w:rPr>
        <w:t xml:space="preserve"> </w:t>
      </w:r>
      <w:r w:rsidRPr="00D32122">
        <w:rPr>
          <w:rFonts w:ascii="Times New Roman" w:hAnsi="Times New Roman" w:cs="Times New Roman"/>
          <w:sz w:val="24"/>
          <w:szCs w:val="24"/>
        </w:rPr>
        <w:t>(Pp) CYP6B1v1 (M80828) and CYP6B3v3a (ABC96862.1)</w:t>
      </w:r>
      <w:r w:rsidRPr="00D32122">
        <w:rPr>
          <w:rFonts w:ascii="Times New Roman" w:hAnsi="Times New Roman" w:cs="Times New Roman"/>
          <w:color w:val="080000"/>
          <w:kern w:val="0"/>
          <w:sz w:val="24"/>
          <w:szCs w:val="24"/>
        </w:rPr>
        <w:t xml:space="preserve"> (Wen</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2006)</w:t>
      </w:r>
      <w:r w:rsidRPr="00D32122">
        <w:rPr>
          <w:rFonts w:ascii="Times New Roman" w:hAnsi="Times New Roman" w:cs="Times New Roman"/>
          <w:sz w:val="24"/>
          <w:szCs w:val="24"/>
        </w:rPr>
        <w:t xml:space="preserve">,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glaucus</w:t>
      </w:r>
      <w:r w:rsidRPr="00D32122">
        <w:rPr>
          <w:rFonts w:ascii="Times New Roman" w:hAnsi="Times New Roman" w:cs="Times New Roman"/>
          <w:sz w:val="24"/>
          <w:szCs w:val="24"/>
        </w:rPr>
        <w:t xml:space="preserve"> (Pg) CYP6B4v2 (PGU65489), CYP6B17 (AF280618), CYP6B21 (AF280622)</w:t>
      </w:r>
      <w:r w:rsidRPr="00D32122">
        <w:rPr>
          <w:rFonts w:ascii="Times New Roman" w:hAnsi="Times New Roman" w:cs="Times New Roman"/>
          <w:color w:val="080000"/>
          <w:kern w:val="0"/>
          <w:sz w:val="24"/>
          <w:szCs w:val="24"/>
        </w:rPr>
        <w:t xml:space="preserve"> (Li</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2003)</w:t>
      </w:r>
      <w:r w:rsidRPr="00D32122">
        <w:rPr>
          <w:rFonts w:ascii="Times New Roman" w:hAnsi="Times New Roman" w:cs="Times New Roman"/>
          <w:sz w:val="24"/>
          <w:szCs w:val="24"/>
        </w:rPr>
        <w:t xml:space="preserve">;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canadensis</w:t>
      </w:r>
      <w:r w:rsidRPr="00D32122">
        <w:rPr>
          <w:rFonts w:ascii="Times New Roman" w:hAnsi="Times New Roman" w:cs="Times New Roman"/>
          <w:sz w:val="24"/>
          <w:szCs w:val="24"/>
        </w:rPr>
        <w:t xml:space="preserve"> (Pc) CYP6B25 (AF278603)</w:t>
      </w:r>
      <w:r w:rsidRPr="00D32122">
        <w:rPr>
          <w:rFonts w:ascii="Times New Roman" w:hAnsi="Times New Roman" w:cs="Times New Roman"/>
          <w:color w:val="080000"/>
          <w:kern w:val="0"/>
          <w:sz w:val="24"/>
          <w:szCs w:val="24"/>
        </w:rPr>
        <w:t xml:space="preserve"> (Li</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2003)</w:t>
      </w:r>
      <w:r w:rsidRPr="00D32122">
        <w:rPr>
          <w:rFonts w:ascii="Times New Roman" w:hAnsi="Times New Roman" w:cs="Times New Roman"/>
          <w:sz w:val="24"/>
          <w:szCs w:val="24"/>
        </w:rPr>
        <w:t xml:space="preserve">;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w:t>
      </w:r>
      <w:proofErr w:type="spellStart"/>
      <w:r w:rsidRPr="00D32122">
        <w:rPr>
          <w:rFonts w:ascii="Times New Roman" w:hAnsi="Times New Roman" w:cs="Times New Roman"/>
          <w:i/>
          <w:sz w:val="24"/>
          <w:szCs w:val="24"/>
        </w:rPr>
        <w:t>multicaudatus</w:t>
      </w:r>
      <w:proofErr w:type="spellEnd"/>
      <w:r w:rsidRPr="00D32122">
        <w:rPr>
          <w:rFonts w:ascii="Times New Roman" w:hAnsi="Times New Roman" w:cs="Times New Roman"/>
          <w:i/>
          <w:sz w:val="24"/>
          <w:szCs w:val="24"/>
        </w:rPr>
        <w:t xml:space="preserve"> </w:t>
      </w:r>
      <w:r w:rsidRPr="00D32122">
        <w:rPr>
          <w:rFonts w:ascii="Times New Roman" w:hAnsi="Times New Roman" w:cs="Times New Roman"/>
          <w:sz w:val="24"/>
          <w:szCs w:val="24"/>
        </w:rPr>
        <w:t xml:space="preserve">(Pm) CYP6B33 </w:t>
      </w:r>
      <w:r w:rsidRPr="00D32122">
        <w:rPr>
          <w:rFonts w:ascii="Times New Roman" w:hAnsi="Times New Roman" w:cs="Times New Roman"/>
          <w:color w:val="080000"/>
          <w:kern w:val="0"/>
          <w:sz w:val="24"/>
          <w:szCs w:val="24"/>
        </w:rPr>
        <w:t>(Mao</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2007)</w:t>
      </w:r>
      <w:r w:rsidRPr="00D32122">
        <w:rPr>
          <w:rFonts w:ascii="Times New Roman" w:hAnsi="Times New Roman" w:cs="Times New Roman"/>
          <w:sz w:val="24"/>
          <w:szCs w:val="24"/>
        </w:rPr>
        <w:t xml:space="preserve">. The </w:t>
      </w:r>
      <w:r w:rsidR="001769CE">
        <w:rPr>
          <w:rFonts w:ascii="Times New Roman" w:hAnsi="Times New Roman" w:cs="Times New Roman"/>
          <w:sz w:val="24"/>
          <w:szCs w:val="24"/>
        </w:rPr>
        <w:t>GenBank</w:t>
      </w:r>
      <w:r w:rsidRPr="00D32122">
        <w:rPr>
          <w:rFonts w:ascii="Times New Roman" w:hAnsi="Times New Roman" w:cs="Times New Roman"/>
          <w:sz w:val="24"/>
          <w:szCs w:val="24"/>
        </w:rPr>
        <w:t xml:space="preserve"> number was added in brackets after the gene name. Position 489 marked in red is numbered as CYP6B8. The first sequence in each block was regarded as the reference sequence. The key residues were sha</w:t>
      </w:r>
      <w:r w:rsidRPr="00D32122">
        <w:rPr>
          <w:rFonts w:ascii="Times New Roman" w:hAnsi="Times New Roman" w:cs="Times New Roman" w:hint="eastAsia"/>
          <w:sz w:val="24"/>
          <w:szCs w:val="24"/>
        </w:rPr>
        <w:t>ded</w:t>
      </w:r>
      <w:r w:rsidRPr="00D32122">
        <w:rPr>
          <w:rFonts w:ascii="Times New Roman" w:hAnsi="Times New Roman" w:cs="Times New Roman"/>
          <w:sz w:val="24"/>
          <w:szCs w:val="24"/>
        </w:rPr>
        <w:t xml:space="preserve"> with color and their positions were marked below. “-” represent the amino acids that were identical to the reference sequence.</w:t>
      </w:r>
    </w:p>
    <w:p w14:paraId="6F928691" w14:textId="77777777" w:rsidR="002C1C7A" w:rsidRDefault="002C1C7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CB0EC4E" w14:textId="178570AE" w:rsidR="008B3DFD" w:rsidRPr="00DE612C" w:rsidRDefault="008B3DFD" w:rsidP="00D07552">
      <w:pPr>
        <w:spacing w:beforeLines="50" w:before="156" w:afterLines="50" w:after="156" w:line="276" w:lineRule="auto"/>
        <w:rPr>
          <w:rFonts w:ascii="Times New Roman" w:hAnsi="Times New Roman" w:cs="Times New Roman"/>
          <w:sz w:val="24"/>
          <w:szCs w:val="24"/>
        </w:rPr>
      </w:pPr>
      <w:r w:rsidRPr="00DE612C">
        <w:rPr>
          <w:rFonts w:ascii="Times New Roman" w:hAnsi="Times New Roman" w:cs="Times New Roman"/>
          <w:sz w:val="24"/>
          <w:szCs w:val="24"/>
        </w:rPr>
        <w:lastRenderedPageBreak/>
        <w:t>Table 1. Kinetics of seven active recombinant P450s in the metabolism of xanthotoxin</w:t>
      </w:r>
      <w:r w:rsidR="00851743">
        <w:rPr>
          <w:rFonts w:ascii="Times New Roman" w:hAnsi="Times New Roman" w:cs="Times New Roman"/>
          <w:sz w:val="24"/>
          <w:szCs w:val="24"/>
        </w:rPr>
        <w:t xml:space="preserve"> (</w:t>
      </w:r>
      <w:r w:rsidR="00421979">
        <w:rPr>
          <w:rFonts w:ascii="Times New Roman" w:hAnsi="Times New Roman" w:cs="Times New Roman"/>
          <w:sz w:val="24"/>
          <w:szCs w:val="24"/>
        </w:rPr>
        <w:t>d</w:t>
      </w:r>
      <w:r w:rsidR="00851743">
        <w:rPr>
          <w:rFonts w:ascii="Times New Roman" w:hAnsi="Times New Roman" w:cs="Times New Roman" w:hint="eastAsia"/>
          <w:sz w:val="24"/>
          <w:szCs w:val="24"/>
        </w:rPr>
        <w:t>ata</w:t>
      </w:r>
      <w:r w:rsidR="00851743">
        <w:rPr>
          <w:rFonts w:ascii="Times New Roman" w:hAnsi="Times New Roman" w:cs="Times New Roman"/>
          <w:sz w:val="24"/>
          <w:szCs w:val="24"/>
        </w:rPr>
        <w:t xml:space="preserve"> presented as mean </w:t>
      </w:r>
      <w:r w:rsidR="00851743" w:rsidRPr="005B45AE">
        <w:rPr>
          <w:rFonts w:ascii="Times New Roman" w:hAnsi="Times New Roman" w:cs="Times New Roman"/>
          <w:sz w:val="24"/>
          <w:szCs w:val="24"/>
        </w:rPr>
        <w:t xml:space="preserve">± </w:t>
      </w:r>
      <w:r w:rsidR="00851743">
        <w:rPr>
          <w:rFonts w:ascii="Times New Roman" w:hAnsi="Times New Roman" w:cs="Times New Roman"/>
          <w:sz w:val="24"/>
          <w:szCs w:val="24"/>
        </w:rPr>
        <w:t>SEM.)</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2537"/>
        <w:gridCol w:w="1725"/>
        <w:gridCol w:w="2045"/>
      </w:tblGrid>
      <w:tr w:rsidR="008B3DFD" w:rsidRPr="00DE612C" w14:paraId="1726CD37" w14:textId="77777777" w:rsidTr="00347AFF">
        <w:trPr>
          <w:jc w:val="center"/>
        </w:trPr>
        <w:tc>
          <w:tcPr>
            <w:tcW w:w="1999" w:type="dxa"/>
            <w:tcBorders>
              <w:top w:val="single" w:sz="4" w:space="0" w:color="auto"/>
              <w:bottom w:val="single" w:sz="4" w:space="0" w:color="auto"/>
            </w:tcBorders>
            <w:vAlign w:val="center"/>
          </w:tcPr>
          <w:p w14:paraId="5A666E09" w14:textId="77777777" w:rsidR="008B3DFD" w:rsidRPr="00DE612C" w:rsidRDefault="008B3DFD" w:rsidP="00347AFF">
            <w:pPr>
              <w:jc w:val="center"/>
              <w:rPr>
                <w:rFonts w:ascii="Times New Roman" w:hAnsi="Times New Roman" w:cs="Times New Roman"/>
                <w:sz w:val="24"/>
                <w:szCs w:val="24"/>
              </w:rPr>
            </w:pPr>
          </w:p>
        </w:tc>
        <w:tc>
          <w:tcPr>
            <w:tcW w:w="2537" w:type="dxa"/>
            <w:tcBorders>
              <w:top w:val="single" w:sz="4" w:space="0" w:color="auto"/>
              <w:bottom w:val="single" w:sz="4" w:space="0" w:color="auto"/>
            </w:tcBorders>
            <w:vAlign w:val="center"/>
          </w:tcPr>
          <w:p w14:paraId="2698394C" w14:textId="77777777" w:rsidR="008B3DFD" w:rsidRPr="00DE612C" w:rsidRDefault="008B3DFD" w:rsidP="00347AFF">
            <w:pPr>
              <w:jc w:val="center"/>
              <w:rPr>
                <w:rFonts w:ascii="Times New Roman" w:hAnsi="Times New Roman" w:cs="Times New Roman"/>
                <w:sz w:val="24"/>
                <w:szCs w:val="24"/>
              </w:rPr>
            </w:pPr>
            <w:r w:rsidRPr="00DE612C">
              <w:rPr>
                <w:rFonts w:ascii="Times New Roman" w:hAnsi="Times New Roman" w:cs="Times New Roman"/>
                <w:i/>
                <w:sz w:val="24"/>
                <w:szCs w:val="24"/>
              </w:rPr>
              <w:t>V</w:t>
            </w:r>
            <w:r w:rsidRPr="00DE612C">
              <w:rPr>
                <w:rFonts w:ascii="Times New Roman" w:hAnsi="Times New Roman" w:cs="Times New Roman"/>
                <w:sz w:val="24"/>
                <w:szCs w:val="24"/>
              </w:rPr>
              <w:t>max</w:t>
            </w:r>
          </w:p>
          <w:p w14:paraId="38DACCE9" w14:textId="77777777" w:rsidR="008B3DFD" w:rsidRPr="00DE612C" w:rsidRDefault="008B3DFD" w:rsidP="00347AFF">
            <w:pPr>
              <w:jc w:val="center"/>
              <w:rPr>
                <w:rFonts w:ascii="Times New Roman" w:hAnsi="Times New Roman" w:cs="Times New Roman"/>
                <w:sz w:val="24"/>
                <w:szCs w:val="24"/>
              </w:rPr>
            </w:pPr>
            <w:r w:rsidRPr="00DE612C">
              <w:rPr>
                <w:rFonts w:ascii="Times New Roman" w:hAnsi="Times New Roman" w:cs="Times New Roman"/>
                <w:sz w:val="24"/>
                <w:szCs w:val="24"/>
              </w:rPr>
              <w:t>(</w:t>
            </w:r>
            <w:proofErr w:type="spellStart"/>
            <w:r w:rsidRPr="00DE612C">
              <w:rPr>
                <w:rFonts w:ascii="Times New Roman" w:hAnsi="Times New Roman" w:cs="Times New Roman"/>
                <w:sz w:val="24"/>
                <w:szCs w:val="24"/>
              </w:rPr>
              <w:t>pmol</w:t>
            </w:r>
            <w:proofErr w:type="spellEnd"/>
            <w:r w:rsidRPr="00DE612C">
              <w:rPr>
                <w:rFonts w:ascii="Times New Roman" w:hAnsi="Times New Roman" w:cs="Times New Roman"/>
                <w:sz w:val="24"/>
                <w:szCs w:val="24"/>
              </w:rPr>
              <w:t>/min/</w:t>
            </w:r>
            <w:proofErr w:type="spellStart"/>
            <w:r w:rsidRPr="00DE612C">
              <w:rPr>
                <w:rFonts w:ascii="Times New Roman" w:hAnsi="Times New Roman" w:cs="Times New Roman"/>
                <w:sz w:val="24"/>
                <w:szCs w:val="24"/>
              </w:rPr>
              <w:t>pmol</w:t>
            </w:r>
            <w:proofErr w:type="spellEnd"/>
            <w:r w:rsidRPr="00DE612C">
              <w:rPr>
                <w:rFonts w:ascii="Times New Roman" w:hAnsi="Times New Roman" w:cs="Times New Roman"/>
                <w:sz w:val="24"/>
                <w:szCs w:val="24"/>
              </w:rPr>
              <w:t xml:space="preserve"> P450)</w:t>
            </w:r>
          </w:p>
        </w:tc>
        <w:tc>
          <w:tcPr>
            <w:tcW w:w="1725" w:type="dxa"/>
            <w:tcBorders>
              <w:top w:val="single" w:sz="4" w:space="0" w:color="auto"/>
              <w:bottom w:val="single" w:sz="4" w:space="0" w:color="auto"/>
            </w:tcBorders>
            <w:vAlign w:val="center"/>
          </w:tcPr>
          <w:p w14:paraId="3CF3D83E" w14:textId="77777777" w:rsidR="008B3DFD" w:rsidRPr="00DE612C" w:rsidRDefault="008B3DFD" w:rsidP="00347AFF">
            <w:pPr>
              <w:jc w:val="center"/>
              <w:rPr>
                <w:rFonts w:ascii="Times New Roman" w:hAnsi="Times New Roman" w:cs="Times New Roman"/>
                <w:sz w:val="24"/>
                <w:szCs w:val="24"/>
              </w:rPr>
            </w:pPr>
            <w:r w:rsidRPr="00DE612C">
              <w:rPr>
                <w:rFonts w:ascii="Times New Roman" w:hAnsi="Times New Roman" w:cs="Times New Roman"/>
                <w:i/>
                <w:sz w:val="24"/>
                <w:szCs w:val="24"/>
              </w:rPr>
              <w:t>K</w:t>
            </w:r>
            <w:r w:rsidRPr="00DE612C">
              <w:rPr>
                <w:rFonts w:ascii="Times New Roman" w:hAnsi="Times New Roman" w:cs="Times New Roman"/>
                <w:sz w:val="24"/>
                <w:szCs w:val="24"/>
              </w:rPr>
              <w:t>m</w:t>
            </w:r>
          </w:p>
          <w:p w14:paraId="71BB94F1" w14:textId="77777777" w:rsidR="008B3DFD" w:rsidRPr="00DE612C" w:rsidRDefault="008B3DFD" w:rsidP="00347AFF">
            <w:pPr>
              <w:jc w:val="center"/>
              <w:rPr>
                <w:rFonts w:ascii="Times New Roman" w:hAnsi="Times New Roman" w:cs="Times New Roman"/>
                <w:sz w:val="24"/>
                <w:szCs w:val="24"/>
              </w:rPr>
            </w:pPr>
            <w:r w:rsidRPr="00DE612C">
              <w:rPr>
                <w:rFonts w:ascii="Times New Roman" w:hAnsi="Times New Roman" w:cs="Times New Roman"/>
                <w:sz w:val="24"/>
                <w:szCs w:val="24"/>
              </w:rPr>
              <w:t>(μM)</w:t>
            </w:r>
          </w:p>
        </w:tc>
        <w:tc>
          <w:tcPr>
            <w:tcW w:w="2045" w:type="dxa"/>
            <w:tcBorders>
              <w:top w:val="single" w:sz="4" w:space="0" w:color="auto"/>
              <w:bottom w:val="single" w:sz="4" w:space="0" w:color="auto"/>
            </w:tcBorders>
            <w:vAlign w:val="center"/>
          </w:tcPr>
          <w:p w14:paraId="444DDA43" w14:textId="77777777" w:rsidR="008B3DFD" w:rsidRPr="00DE612C" w:rsidRDefault="008B3DFD" w:rsidP="00347AFF">
            <w:pPr>
              <w:jc w:val="center"/>
              <w:rPr>
                <w:rFonts w:ascii="Times New Roman" w:hAnsi="Times New Roman" w:cs="Times New Roman"/>
                <w:sz w:val="24"/>
                <w:szCs w:val="24"/>
              </w:rPr>
            </w:pPr>
            <w:proofErr w:type="spellStart"/>
            <w:r w:rsidRPr="00DE612C">
              <w:rPr>
                <w:rFonts w:ascii="Times New Roman" w:hAnsi="Times New Roman" w:cs="Times New Roman"/>
                <w:sz w:val="24"/>
                <w:szCs w:val="24"/>
              </w:rPr>
              <w:t>Clint</w:t>
            </w:r>
            <w:r w:rsidRPr="00DE612C">
              <w:rPr>
                <w:rFonts w:ascii="Times New Roman" w:hAnsi="Times New Roman" w:cs="Times New Roman"/>
                <w:sz w:val="24"/>
                <w:szCs w:val="24"/>
                <w:vertAlign w:val="superscript"/>
              </w:rPr>
              <w:t>a</w:t>
            </w:r>
            <w:proofErr w:type="spellEnd"/>
          </w:p>
          <w:p w14:paraId="79BB07CA" w14:textId="77777777" w:rsidR="008B3DFD" w:rsidRPr="00DE612C" w:rsidRDefault="008B3DFD" w:rsidP="00347AFF">
            <w:pPr>
              <w:jc w:val="center"/>
              <w:rPr>
                <w:rFonts w:ascii="Times New Roman" w:hAnsi="Times New Roman" w:cs="Times New Roman"/>
                <w:sz w:val="24"/>
                <w:szCs w:val="24"/>
              </w:rPr>
            </w:pPr>
            <w:r w:rsidRPr="00DE612C">
              <w:rPr>
                <w:rFonts w:ascii="Times New Roman" w:hAnsi="Times New Roman" w:cs="Times New Roman"/>
                <w:sz w:val="24"/>
                <w:szCs w:val="24"/>
              </w:rPr>
              <w:t>（</w:t>
            </w:r>
            <w:r w:rsidRPr="00DE612C">
              <w:rPr>
                <w:rFonts w:ascii="Times New Roman" w:hAnsi="Times New Roman" w:cs="Times New Roman"/>
                <w:i/>
                <w:sz w:val="24"/>
                <w:szCs w:val="24"/>
              </w:rPr>
              <w:t>V</w:t>
            </w:r>
            <w:r w:rsidRPr="00DE612C">
              <w:rPr>
                <w:rFonts w:ascii="Times New Roman" w:hAnsi="Times New Roman" w:cs="Times New Roman"/>
                <w:sz w:val="24"/>
                <w:szCs w:val="24"/>
              </w:rPr>
              <w:t>max/</w:t>
            </w:r>
            <w:r w:rsidRPr="00DE612C">
              <w:rPr>
                <w:rFonts w:ascii="Times New Roman" w:hAnsi="Times New Roman" w:cs="Times New Roman"/>
                <w:i/>
                <w:sz w:val="24"/>
                <w:szCs w:val="24"/>
              </w:rPr>
              <w:t>K</w:t>
            </w:r>
            <w:r w:rsidRPr="00DE612C">
              <w:rPr>
                <w:rFonts w:ascii="Times New Roman" w:hAnsi="Times New Roman" w:cs="Times New Roman"/>
                <w:sz w:val="24"/>
                <w:szCs w:val="24"/>
              </w:rPr>
              <w:t>m</w:t>
            </w:r>
            <w:r w:rsidRPr="00DE612C">
              <w:rPr>
                <w:rFonts w:ascii="Times New Roman" w:hAnsi="Times New Roman" w:cs="Times New Roman"/>
                <w:sz w:val="24"/>
                <w:szCs w:val="24"/>
              </w:rPr>
              <w:t>）</w:t>
            </w:r>
          </w:p>
        </w:tc>
      </w:tr>
      <w:tr w:rsidR="008B3DFD" w:rsidRPr="00DE612C" w14:paraId="7CB523D1" w14:textId="77777777" w:rsidTr="00347AFF">
        <w:trPr>
          <w:jc w:val="center"/>
        </w:trPr>
        <w:tc>
          <w:tcPr>
            <w:tcW w:w="1999" w:type="dxa"/>
            <w:tcBorders>
              <w:top w:val="single" w:sz="4" w:space="0" w:color="auto"/>
            </w:tcBorders>
          </w:tcPr>
          <w:p w14:paraId="469B8222" w14:textId="77777777" w:rsidR="008B3DFD" w:rsidRPr="00DE612C" w:rsidRDefault="008B3DFD" w:rsidP="00347AFF">
            <w:pPr>
              <w:rPr>
                <w:rFonts w:ascii="Times New Roman" w:hAnsi="Times New Roman" w:cs="Times New Roman"/>
                <w:sz w:val="24"/>
                <w:szCs w:val="24"/>
              </w:rPr>
            </w:pPr>
            <w:r w:rsidRPr="00DE612C">
              <w:rPr>
                <w:rFonts w:ascii="Times New Roman" w:hAnsi="Times New Roman" w:cs="Times New Roman"/>
                <w:sz w:val="24"/>
                <w:szCs w:val="24"/>
              </w:rPr>
              <w:t>CYP6AE19</w:t>
            </w:r>
            <w:r w:rsidRPr="00DE612C">
              <w:rPr>
                <w:rFonts w:ascii="Times New Roman" w:hAnsi="Times New Roman" w:cs="Times New Roman"/>
                <w:sz w:val="24"/>
                <w:szCs w:val="24"/>
                <w:vertAlign w:val="superscript"/>
              </w:rPr>
              <w:t>WT</w:t>
            </w:r>
          </w:p>
        </w:tc>
        <w:tc>
          <w:tcPr>
            <w:tcW w:w="2537" w:type="dxa"/>
            <w:tcBorders>
              <w:top w:val="single" w:sz="4" w:space="0" w:color="auto"/>
            </w:tcBorders>
            <w:vAlign w:val="center"/>
          </w:tcPr>
          <w:p w14:paraId="56DC334F" w14:textId="77777777" w:rsidR="008B3DFD" w:rsidRPr="00DE612C" w:rsidRDefault="008B3DFD" w:rsidP="00347AFF">
            <w:pPr>
              <w:autoSpaceDE w:val="0"/>
              <w:autoSpaceDN w:val="0"/>
              <w:spacing w:before="72"/>
              <w:ind w:leftChars="-491" w:left="-1031" w:firstLineChars="434" w:firstLine="1042"/>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5.4±0.6</w:t>
            </w:r>
          </w:p>
        </w:tc>
        <w:tc>
          <w:tcPr>
            <w:tcW w:w="1725" w:type="dxa"/>
            <w:tcBorders>
              <w:top w:val="single" w:sz="4" w:space="0" w:color="auto"/>
            </w:tcBorders>
            <w:vAlign w:val="center"/>
          </w:tcPr>
          <w:p w14:paraId="58A9392F"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8.1±0.8</w:t>
            </w:r>
          </w:p>
        </w:tc>
        <w:tc>
          <w:tcPr>
            <w:tcW w:w="2045" w:type="dxa"/>
            <w:tcBorders>
              <w:top w:val="single" w:sz="4" w:space="0" w:color="auto"/>
            </w:tcBorders>
            <w:vAlign w:val="center"/>
          </w:tcPr>
          <w:p w14:paraId="6F03B7F5"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0.67</w:t>
            </w:r>
          </w:p>
        </w:tc>
      </w:tr>
      <w:tr w:rsidR="008B3DFD" w:rsidRPr="00DE612C" w14:paraId="343B559B" w14:textId="77777777" w:rsidTr="00347AFF">
        <w:trPr>
          <w:jc w:val="center"/>
        </w:trPr>
        <w:tc>
          <w:tcPr>
            <w:tcW w:w="1999" w:type="dxa"/>
          </w:tcPr>
          <w:p w14:paraId="4C2C05D5" w14:textId="77777777" w:rsidR="008B3DFD" w:rsidRPr="00DE612C" w:rsidRDefault="008B3DFD" w:rsidP="00347AFF">
            <w:pPr>
              <w:rPr>
                <w:rFonts w:ascii="Times New Roman" w:hAnsi="Times New Roman" w:cs="Times New Roman"/>
                <w:sz w:val="24"/>
                <w:szCs w:val="24"/>
              </w:rPr>
            </w:pPr>
            <w:r w:rsidRPr="00DE612C">
              <w:rPr>
                <w:rFonts w:ascii="Times New Roman" w:hAnsi="Times New Roman" w:cs="Times New Roman"/>
                <w:sz w:val="24"/>
                <w:szCs w:val="24"/>
              </w:rPr>
              <w:t>CYP6AE19</w:t>
            </w:r>
            <w:r w:rsidRPr="00DE612C">
              <w:rPr>
                <w:rFonts w:ascii="Times New Roman" w:hAnsi="Times New Roman" w:cs="Times New Roman"/>
                <w:sz w:val="24"/>
                <w:szCs w:val="24"/>
                <w:vertAlign w:val="superscript"/>
              </w:rPr>
              <w:t>D309E</w:t>
            </w:r>
          </w:p>
        </w:tc>
        <w:tc>
          <w:tcPr>
            <w:tcW w:w="2537" w:type="dxa"/>
            <w:vAlign w:val="center"/>
          </w:tcPr>
          <w:p w14:paraId="4FE88E6D" w14:textId="77777777" w:rsidR="008B3DFD" w:rsidRPr="00DE612C" w:rsidRDefault="008B3DFD" w:rsidP="00347AFF">
            <w:pPr>
              <w:autoSpaceDE w:val="0"/>
              <w:autoSpaceDN w:val="0"/>
              <w:spacing w:before="72"/>
              <w:ind w:leftChars="-491" w:left="-1031" w:firstLineChars="434" w:firstLine="1042"/>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23.9±1.8</w:t>
            </w:r>
          </w:p>
        </w:tc>
        <w:tc>
          <w:tcPr>
            <w:tcW w:w="1725" w:type="dxa"/>
            <w:vAlign w:val="center"/>
          </w:tcPr>
          <w:p w14:paraId="27ACC178"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35.8±5.7</w:t>
            </w:r>
          </w:p>
        </w:tc>
        <w:tc>
          <w:tcPr>
            <w:tcW w:w="2045" w:type="dxa"/>
            <w:vAlign w:val="center"/>
          </w:tcPr>
          <w:p w14:paraId="2986D237"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0.67</w:t>
            </w:r>
          </w:p>
        </w:tc>
      </w:tr>
      <w:tr w:rsidR="008B3DFD" w:rsidRPr="00DE612C" w14:paraId="09CB22AC" w14:textId="77777777" w:rsidTr="00347AFF">
        <w:trPr>
          <w:jc w:val="center"/>
        </w:trPr>
        <w:tc>
          <w:tcPr>
            <w:tcW w:w="1999" w:type="dxa"/>
          </w:tcPr>
          <w:p w14:paraId="634FFC0A" w14:textId="77777777" w:rsidR="008B3DFD" w:rsidRPr="00DE612C" w:rsidRDefault="008B3DFD" w:rsidP="00347AFF">
            <w:pPr>
              <w:rPr>
                <w:rFonts w:ascii="Times New Roman" w:hAnsi="Times New Roman" w:cs="Times New Roman"/>
                <w:sz w:val="24"/>
                <w:szCs w:val="24"/>
              </w:rPr>
            </w:pPr>
            <w:r w:rsidRPr="00DE612C">
              <w:rPr>
                <w:rFonts w:ascii="Times New Roman" w:hAnsi="Times New Roman" w:cs="Times New Roman"/>
                <w:sz w:val="24"/>
                <w:szCs w:val="24"/>
              </w:rPr>
              <w:t>CYP6AE19</w:t>
            </w:r>
            <w:r w:rsidRPr="00DE612C">
              <w:rPr>
                <w:rFonts w:ascii="Times New Roman" w:hAnsi="Times New Roman" w:cs="Times New Roman"/>
                <w:sz w:val="24"/>
                <w:szCs w:val="24"/>
                <w:vertAlign w:val="superscript"/>
              </w:rPr>
              <w:t>S314A</w:t>
            </w:r>
          </w:p>
        </w:tc>
        <w:tc>
          <w:tcPr>
            <w:tcW w:w="2537" w:type="dxa"/>
            <w:vAlign w:val="center"/>
          </w:tcPr>
          <w:p w14:paraId="0E84F895" w14:textId="77777777" w:rsidR="008B3DFD" w:rsidRPr="00DE612C" w:rsidRDefault="008B3DFD" w:rsidP="00347AFF">
            <w:pPr>
              <w:autoSpaceDE w:val="0"/>
              <w:autoSpaceDN w:val="0"/>
              <w:spacing w:before="102"/>
              <w:ind w:leftChars="-491" w:left="-1031" w:firstLineChars="434" w:firstLine="1042"/>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14.8±1.3</w:t>
            </w:r>
          </w:p>
        </w:tc>
        <w:tc>
          <w:tcPr>
            <w:tcW w:w="1725" w:type="dxa"/>
            <w:vAlign w:val="center"/>
          </w:tcPr>
          <w:p w14:paraId="1E4123A7" w14:textId="77777777" w:rsidR="008B3DFD" w:rsidRPr="00DE612C" w:rsidRDefault="008B3DFD" w:rsidP="00347AFF">
            <w:pPr>
              <w:autoSpaceDE w:val="0"/>
              <w:autoSpaceDN w:val="0"/>
              <w:spacing w:before="10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29.3±5.7</w:t>
            </w:r>
          </w:p>
        </w:tc>
        <w:tc>
          <w:tcPr>
            <w:tcW w:w="2045" w:type="dxa"/>
            <w:vAlign w:val="center"/>
          </w:tcPr>
          <w:p w14:paraId="440187FF" w14:textId="77777777" w:rsidR="008B3DFD" w:rsidRPr="00DE612C" w:rsidRDefault="008B3DFD" w:rsidP="00347AFF">
            <w:pPr>
              <w:autoSpaceDE w:val="0"/>
              <w:autoSpaceDN w:val="0"/>
              <w:spacing w:before="10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0.51</w:t>
            </w:r>
          </w:p>
        </w:tc>
      </w:tr>
      <w:tr w:rsidR="008B3DFD" w:rsidRPr="00DE612C" w14:paraId="63D713F7" w14:textId="77777777" w:rsidTr="00347AFF">
        <w:trPr>
          <w:jc w:val="center"/>
        </w:trPr>
        <w:tc>
          <w:tcPr>
            <w:tcW w:w="1999" w:type="dxa"/>
          </w:tcPr>
          <w:p w14:paraId="50FDDC93" w14:textId="77777777" w:rsidR="008B3DFD" w:rsidRPr="00DE612C" w:rsidRDefault="008B3DFD" w:rsidP="00347AFF">
            <w:pPr>
              <w:rPr>
                <w:rFonts w:ascii="Times New Roman" w:hAnsi="Times New Roman" w:cs="Times New Roman"/>
                <w:sz w:val="24"/>
                <w:szCs w:val="24"/>
              </w:rPr>
            </w:pPr>
            <w:r w:rsidRPr="00DE612C">
              <w:rPr>
                <w:rFonts w:ascii="Times New Roman" w:hAnsi="Times New Roman" w:cs="Times New Roman"/>
                <w:sz w:val="24"/>
                <w:szCs w:val="24"/>
              </w:rPr>
              <w:t>CYP6AE20</w:t>
            </w:r>
            <w:r w:rsidRPr="00DE612C">
              <w:rPr>
                <w:rFonts w:ascii="Times New Roman" w:hAnsi="Times New Roman" w:cs="Times New Roman"/>
                <w:sz w:val="24"/>
                <w:szCs w:val="24"/>
                <w:vertAlign w:val="superscript"/>
              </w:rPr>
              <w:t>V318M</w:t>
            </w:r>
          </w:p>
        </w:tc>
        <w:tc>
          <w:tcPr>
            <w:tcW w:w="2537" w:type="dxa"/>
            <w:vAlign w:val="center"/>
          </w:tcPr>
          <w:p w14:paraId="3603E72B" w14:textId="77777777" w:rsidR="008B3DFD" w:rsidRPr="00DE612C" w:rsidRDefault="008B3DFD" w:rsidP="00347AFF">
            <w:pPr>
              <w:autoSpaceDE w:val="0"/>
              <w:autoSpaceDN w:val="0"/>
              <w:spacing w:before="72"/>
              <w:ind w:leftChars="-491" w:left="-1031" w:firstLineChars="434" w:firstLine="1042"/>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12.7</w:t>
            </w:r>
            <w:bookmarkStart w:id="89" w:name="OLE_LINK1"/>
            <w:r w:rsidRPr="00DE612C">
              <w:rPr>
                <w:rFonts w:ascii="Times New Roman" w:eastAsia="DengXian" w:hAnsi="Times New Roman" w:cs="Times New Roman"/>
                <w:kern w:val="0"/>
                <w:sz w:val="24"/>
                <w:szCs w:val="24"/>
                <w:lang w:bidi="zh-CN"/>
              </w:rPr>
              <w:t>±</w:t>
            </w:r>
            <w:bookmarkEnd w:id="89"/>
            <w:r w:rsidRPr="00DE612C">
              <w:rPr>
                <w:rFonts w:ascii="Times New Roman" w:eastAsia="DengXian" w:hAnsi="Times New Roman" w:cs="Times New Roman"/>
                <w:kern w:val="0"/>
                <w:sz w:val="24"/>
                <w:szCs w:val="24"/>
                <w:lang w:bidi="zh-CN"/>
              </w:rPr>
              <w:t>0.7</w:t>
            </w:r>
          </w:p>
        </w:tc>
        <w:tc>
          <w:tcPr>
            <w:tcW w:w="1725" w:type="dxa"/>
            <w:vAlign w:val="center"/>
          </w:tcPr>
          <w:p w14:paraId="4EC82873"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7.6±1.7</w:t>
            </w:r>
          </w:p>
        </w:tc>
        <w:tc>
          <w:tcPr>
            <w:tcW w:w="2045" w:type="dxa"/>
            <w:vAlign w:val="center"/>
          </w:tcPr>
          <w:p w14:paraId="6FC496B8"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kern w:val="0"/>
                <w:sz w:val="24"/>
                <w:szCs w:val="24"/>
                <w:lang w:bidi="zh-CN"/>
              </w:rPr>
              <w:t>1.67</w:t>
            </w:r>
          </w:p>
        </w:tc>
      </w:tr>
      <w:tr w:rsidR="008B3DFD" w:rsidRPr="00DE612C" w14:paraId="72F96D33" w14:textId="77777777" w:rsidTr="00347AFF">
        <w:trPr>
          <w:jc w:val="center"/>
        </w:trPr>
        <w:tc>
          <w:tcPr>
            <w:tcW w:w="1999" w:type="dxa"/>
          </w:tcPr>
          <w:p w14:paraId="4D25E623" w14:textId="77777777" w:rsidR="008B3DFD" w:rsidRPr="00DE612C" w:rsidRDefault="008B3DFD" w:rsidP="00347AFF">
            <w:pPr>
              <w:rPr>
                <w:rFonts w:ascii="Times New Roman" w:hAnsi="Times New Roman" w:cs="Times New Roman"/>
                <w:sz w:val="24"/>
                <w:szCs w:val="24"/>
              </w:rPr>
            </w:pPr>
            <w:r w:rsidRPr="00DE612C">
              <w:rPr>
                <w:rFonts w:ascii="Times New Roman" w:hAnsi="Times New Roman" w:cs="Times New Roman" w:hint="eastAsia"/>
                <w:sz w:val="24"/>
                <w:szCs w:val="24"/>
              </w:rPr>
              <w:t>C</w:t>
            </w:r>
            <w:r w:rsidRPr="00DE612C">
              <w:rPr>
                <w:rFonts w:ascii="Times New Roman" w:hAnsi="Times New Roman" w:cs="Times New Roman"/>
                <w:sz w:val="24"/>
                <w:szCs w:val="24"/>
              </w:rPr>
              <w:t>YP6B7</w:t>
            </w:r>
            <w:r w:rsidRPr="00DE612C">
              <w:rPr>
                <w:rFonts w:ascii="Times New Roman" w:hAnsi="Times New Roman" w:cs="Times New Roman"/>
                <w:sz w:val="24"/>
                <w:szCs w:val="24"/>
                <w:vertAlign w:val="superscript"/>
              </w:rPr>
              <w:t>L489P</w:t>
            </w:r>
          </w:p>
        </w:tc>
        <w:tc>
          <w:tcPr>
            <w:tcW w:w="2537" w:type="dxa"/>
            <w:vAlign w:val="center"/>
          </w:tcPr>
          <w:p w14:paraId="41FAACC6" w14:textId="77777777" w:rsidR="008B3DFD" w:rsidRPr="00DE612C" w:rsidRDefault="008B3DFD" w:rsidP="00347AFF">
            <w:pPr>
              <w:autoSpaceDE w:val="0"/>
              <w:autoSpaceDN w:val="0"/>
              <w:spacing w:before="72"/>
              <w:ind w:leftChars="-491" w:left="-1031" w:firstLineChars="434" w:firstLine="1042"/>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1</w:t>
            </w:r>
            <w:r w:rsidRPr="00DE612C">
              <w:rPr>
                <w:rFonts w:ascii="Times New Roman" w:eastAsia="DengXian" w:hAnsi="Times New Roman" w:cs="Times New Roman"/>
                <w:kern w:val="0"/>
                <w:sz w:val="24"/>
                <w:szCs w:val="24"/>
                <w:lang w:bidi="zh-CN"/>
              </w:rPr>
              <w:t>.8</w:t>
            </w:r>
            <w:bookmarkStart w:id="90" w:name="OLE_LINK2"/>
            <w:r w:rsidRPr="00DE612C">
              <w:rPr>
                <w:rFonts w:ascii="Times New Roman" w:eastAsia="DengXian" w:hAnsi="Times New Roman" w:cs="Times New Roman"/>
                <w:kern w:val="0"/>
                <w:sz w:val="24"/>
                <w:szCs w:val="24"/>
                <w:lang w:bidi="zh-CN"/>
              </w:rPr>
              <w:t>±</w:t>
            </w:r>
            <w:bookmarkEnd w:id="90"/>
            <w:r w:rsidRPr="00DE612C">
              <w:rPr>
                <w:rFonts w:ascii="Times New Roman" w:eastAsia="DengXian" w:hAnsi="Times New Roman" w:cs="Times New Roman"/>
                <w:kern w:val="0"/>
                <w:sz w:val="24"/>
                <w:szCs w:val="24"/>
                <w:lang w:bidi="zh-CN"/>
              </w:rPr>
              <w:t>0.1</w:t>
            </w:r>
          </w:p>
        </w:tc>
        <w:tc>
          <w:tcPr>
            <w:tcW w:w="1725" w:type="dxa"/>
            <w:vAlign w:val="center"/>
          </w:tcPr>
          <w:p w14:paraId="48C2FC86"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11.7</w:t>
            </w:r>
            <w:r w:rsidRPr="00DE612C">
              <w:rPr>
                <w:rFonts w:ascii="Times New Roman" w:eastAsia="DengXian" w:hAnsi="Times New Roman" w:cs="Times New Roman"/>
                <w:kern w:val="0"/>
                <w:sz w:val="24"/>
                <w:szCs w:val="24"/>
                <w:lang w:bidi="zh-CN"/>
              </w:rPr>
              <w:t>±2.</w:t>
            </w:r>
            <w:r w:rsidRPr="00DE612C">
              <w:rPr>
                <w:rFonts w:ascii="Times New Roman" w:eastAsia="DengXian" w:hAnsi="Times New Roman" w:cs="Times New Roman" w:hint="eastAsia"/>
                <w:kern w:val="0"/>
                <w:sz w:val="24"/>
                <w:szCs w:val="24"/>
                <w:lang w:bidi="zh-CN"/>
              </w:rPr>
              <w:t>0</w:t>
            </w:r>
          </w:p>
        </w:tc>
        <w:tc>
          <w:tcPr>
            <w:tcW w:w="2045" w:type="dxa"/>
            <w:vAlign w:val="center"/>
          </w:tcPr>
          <w:p w14:paraId="7B5E7D4A"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0</w:t>
            </w:r>
            <w:r w:rsidRPr="00DE612C">
              <w:rPr>
                <w:rFonts w:ascii="Times New Roman" w:eastAsia="DengXian" w:hAnsi="Times New Roman" w:cs="Times New Roman"/>
                <w:kern w:val="0"/>
                <w:sz w:val="24"/>
                <w:szCs w:val="24"/>
                <w:lang w:bidi="zh-CN"/>
              </w:rPr>
              <w:t>.1</w:t>
            </w:r>
            <w:r w:rsidRPr="00DE612C">
              <w:rPr>
                <w:rFonts w:ascii="Times New Roman" w:eastAsia="DengXian" w:hAnsi="Times New Roman" w:cs="Times New Roman" w:hint="eastAsia"/>
                <w:kern w:val="0"/>
                <w:sz w:val="24"/>
                <w:szCs w:val="24"/>
                <w:lang w:bidi="zh-CN"/>
              </w:rPr>
              <w:t>5</w:t>
            </w:r>
          </w:p>
        </w:tc>
      </w:tr>
      <w:tr w:rsidR="008B3DFD" w:rsidRPr="00DE612C" w14:paraId="729EFC85" w14:textId="77777777" w:rsidTr="00347AFF">
        <w:trPr>
          <w:jc w:val="center"/>
        </w:trPr>
        <w:tc>
          <w:tcPr>
            <w:tcW w:w="1999" w:type="dxa"/>
          </w:tcPr>
          <w:p w14:paraId="65DF3E54" w14:textId="77777777" w:rsidR="008B3DFD" w:rsidRPr="00DE612C" w:rsidRDefault="008B3DFD" w:rsidP="00347AFF">
            <w:pPr>
              <w:rPr>
                <w:rFonts w:ascii="Times New Roman" w:hAnsi="Times New Roman" w:cs="Times New Roman"/>
                <w:sz w:val="24"/>
                <w:szCs w:val="24"/>
              </w:rPr>
            </w:pPr>
            <w:r w:rsidRPr="00DE612C">
              <w:rPr>
                <w:rFonts w:ascii="Times New Roman" w:hAnsi="Times New Roman" w:cs="Times New Roman" w:hint="eastAsia"/>
                <w:sz w:val="24"/>
                <w:szCs w:val="24"/>
              </w:rPr>
              <w:t>C</w:t>
            </w:r>
            <w:r w:rsidRPr="00DE612C">
              <w:rPr>
                <w:rFonts w:ascii="Times New Roman" w:hAnsi="Times New Roman" w:cs="Times New Roman"/>
                <w:sz w:val="24"/>
                <w:szCs w:val="24"/>
              </w:rPr>
              <w:t>YP6B7</w:t>
            </w:r>
            <w:r w:rsidRPr="00DE612C">
              <w:rPr>
                <w:rFonts w:ascii="Times New Roman" w:hAnsi="Times New Roman" w:cs="Times New Roman"/>
                <w:sz w:val="24"/>
                <w:szCs w:val="24"/>
                <w:vertAlign w:val="superscript"/>
              </w:rPr>
              <w:t>I155F/L489P</w:t>
            </w:r>
          </w:p>
        </w:tc>
        <w:tc>
          <w:tcPr>
            <w:tcW w:w="2537" w:type="dxa"/>
            <w:vAlign w:val="center"/>
          </w:tcPr>
          <w:p w14:paraId="4066FFA5" w14:textId="77777777" w:rsidR="008B3DFD" w:rsidRPr="00DE612C" w:rsidRDefault="008B3DFD" w:rsidP="00347AFF">
            <w:pPr>
              <w:autoSpaceDE w:val="0"/>
              <w:autoSpaceDN w:val="0"/>
              <w:spacing w:before="72"/>
              <w:ind w:leftChars="-491" w:left="-1031" w:firstLineChars="434" w:firstLine="1042"/>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1.0</w:t>
            </w:r>
            <w:r w:rsidRPr="00DE612C">
              <w:rPr>
                <w:rFonts w:ascii="Times New Roman" w:eastAsia="DengXian" w:hAnsi="Times New Roman" w:cs="Times New Roman"/>
                <w:kern w:val="0"/>
                <w:sz w:val="24"/>
                <w:szCs w:val="24"/>
                <w:lang w:bidi="zh-CN"/>
              </w:rPr>
              <w:t>±0.1</w:t>
            </w:r>
          </w:p>
        </w:tc>
        <w:tc>
          <w:tcPr>
            <w:tcW w:w="1725" w:type="dxa"/>
            <w:vAlign w:val="center"/>
          </w:tcPr>
          <w:p w14:paraId="4A6A42B2"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10.2</w:t>
            </w:r>
            <w:r w:rsidRPr="00DE612C">
              <w:rPr>
                <w:rFonts w:ascii="Times New Roman" w:eastAsia="DengXian" w:hAnsi="Times New Roman" w:cs="Times New Roman"/>
                <w:kern w:val="0"/>
                <w:sz w:val="24"/>
                <w:szCs w:val="24"/>
                <w:lang w:bidi="zh-CN"/>
              </w:rPr>
              <w:t>±</w:t>
            </w:r>
            <w:r w:rsidRPr="00DE612C">
              <w:rPr>
                <w:rFonts w:ascii="Times New Roman" w:eastAsia="DengXian" w:hAnsi="Times New Roman" w:cs="Times New Roman" w:hint="eastAsia"/>
                <w:kern w:val="0"/>
                <w:sz w:val="24"/>
                <w:szCs w:val="24"/>
                <w:lang w:bidi="zh-CN"/>
              </w:rPr>
              <w:t>2.2</w:t>
            </w:r>
          </w:p>
        </w:tc>
        <w:tc>
          <w:tcPr>
            <w:tcW w:w="2045" w:type="dxa"/>
            <w:vAlign w:val="center"/>
          </w:tcPr>
          <w:p w14:paraId="698D73C3"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0</w:t>
            </w:r>
            <w:r w:rsidRPr="00DE612C">
              <w:rPr>
                <w:rFonts w:ascii="Times New Roman" w:eastAsia="DengXian" w:hAnsi="Times New Roman" w:cs="Times New Roman"/>
                <w:kern w:val="0"/>
                <w:sz w:val="24"/>
                <w:szCs w:val="24"/>
                <w:lang w:bidi="zh-CN"/>
              </w:rPr>
              <w:t>.10</w:t>
            </w:r>
          </w:p>
        </w:tc>
      </w:tr>
      <w:tr w:rsidR="008B3DFD" w:rsidRPr="00DE612C" w14:paraId="49971ACA" w14:textId="77777777" w:rsidTr="00347AFF">
        <w:trPr>
          <w:jc w:val="center"/>
        </w:trPr>
        <w:tc>
          <w:tcPr>
            <w:tcW w:w="1999" w:type="dxa"/>
          </w:tcPr>
          <w:p w14:paraId="584A5DBF" w14:textId="77777777" w:rsidR="008B3DFD" w:rsidRPr="00DE612C" w:rsidRDefault="008B3DFD" w:rsidP="00347AFF">
            <w:pPr>
              <w:rPr>
                <w:rFonts w:ascii="Times New Roman" w:hAnsi="Times New Roman" w:cs="Times New Roman"/>
                <w:sz w:val="24"/>
                <w:szCs w:val="24"/>
              </w:rPr>
            </w:pPr>
            <w:r w:rsidRPr="00DE612C">
              <w:rPr>
                <w:rFonts w:ascii="Times New Roman" w:hAnsi="Times New Roman" w:cs="Times New Roman" w:hint="eastAsia"/>
                <w:sz w:val="24"/>
                <w:szCs w:val="24"/>
              </w:rPr>
              <w:t>C</w:t>
            </w:r>
            <w:r w:rsidRPr="00DE612C">
              <w:rPr>
                <w:rFonts w:ascii="Times New Roman" w:hAnsi="Times New Roman" w:cs="Times New Roman"/>
                <w:sz w:val="24"/>
                <w:szCs w:val="24"/>
              </w:rPr>
              <w:t>YP6B7</w:t>
            </w:r>
            <w:r w:rsidRPr="00DE612C">
              <w:rPr>
                <w:rFonts w:ascii="Times New Roman" w:hAnsi="Times New Roman" w:cs="Times New Roman"/>
                <w:sz w:val="24"/>
                <w:szCs w:val="24"/>
                <w:vertAlign w:val="superscript"/>
              </w:rPr>
              <w:t>N248S/L489P</w:t>
            </w:r>
          </w:p>
        </w:tc>
        <w:tc>
          <w:tcPr>
            <w:tcW w:w="2537" w:type="dxa"/>
            <w:vAlign w:val="center"/>
          </w:tcPr>
          <w:p w14:paraId="37FB43BA" w14:textId="77777777" w:rsidR="008B3DFD" w:rsidRPr="00DE612C" w:rsidRDefault="008B3DFD" w:rsidP="00347AFF">
            <w:pPr>
              <w:autoSpaceDE w:val="0"/>
              <w:autoSpaceDN w:val="0"/>
              <w:spacing w:before="72"/>
              <w:ind w:leftChars="-491" w:left="-1031" w:firstLineChars="434" w:firstLine="1042"/>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1</w:t>
            </w:r>
            <w:r w:rsidRPr="00DE612C">
              <w:rPr>
                <w:rFonts w:ascii="Times New Roman" w:eastAsia="DengXian" w:hAnsi="Times New Roman" w:cs="Times New Roman"/>
                <w:kern w:val="0"/>
                <w:sz w:val="24"/>
                <w:szCs w:val="24"/>
                <w:lang w:bidi="zh-CN"/>
              </w:rPr>
              <w:t>.2±0.1</w:t>
            </w:r>
          </w:p>
        </w:tc>
        <w:tc>
          <w:tcPr>
            <w:tcW w:w="1725" w:type="dxa"/>
            <w:vAlign w:val="center"/>
          </w:tcPr>
          <w:p w14:paraId="3D61FA28"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1</w:t>
            </w:r>
            <w:r w:rsidRPr="00DE612C">
              <w:rPr>
                <w:rFonts w:ascii="Times New Roman" w:eastAsia="DengXian" w:hAnsi="Times New Roman" w:cs="Times New Roman"/>
                <w:kern w:val="0"/>
                <w:sz w:val="24"/>
                <w:szCs w:val="24"/>
                <w:lang w:bidi="zh-CN"/>
              </w:rPr>
              <w:t>1.</w:t>
            </w:r>
            <w:r w:rsidRPr="00DE612C">
              <w:rPr>
                <w:rFonts w:ascii="Times New Roman" w:eastAsia="DengXian" w:hAnsi="Times New Roman" w:cs="Times New Roman" w:hint="eastAsia"/>
                <w:kern w:val="0"/>
                <w:sz w:val="24"/>
                <w:szCs w:val="24"/>
                <w:lang w:bidi="zh-CN"/>
              </w:rPr>
              <w:t>8</w:t>
            </w:r>
            <w:r w:rsidRPr="00DE612C">
              <w:rPr>
                <w:rFonts w:ascii="Times New Roman" w:eastAsia="DengXian" w:hAnsi="Times New Roman" w:cs="Times New Roman"/>
                <w:kern w:val="0"/>
                <w:sz w:val="24"/>
                <w:szCs w:val="24"/>
                <w:lang w:bidi="zh-CN"/>
              </w:rPr>
              <w:t>±</w:t>
            </w:r>
            <w:r w:rsidRPr="00DE612C">
              <w:rPr>
                <w:rFonts w:ascii="Times New Roman" w:eastAsia="DengXian" w:hAnsi="Times New Roman" w:cs="Times New Roman" w:hint="eastAsia"/>
                <w:kern w:val="0"/>
                <w:sz w:val="24"/>
                <w:szCs w:val="24"/>
                <w:lang w:bidi="zh-CN"/>
              </w:rPr>
              <w:t>2.1</w:t>
            </w:r>
          </w:p>
        </w:tc>
        <w:tc>
          <w:tcPr>
            <w:tcW w:w="2045" w:type="dxa"/>
            <w:vAlign w:val="center"/>
          </w:tcPr>
          <w:p w14:paraId="72C6A439" w14:textId="77777777" w:rsidR="008B3DFD" w:rsidRPr="00DE612C" w:rsidRDefault="008B3DFD" w:rsidP="00347AFF">
            <w:pPr>
              <w:autoSpaceDE w:val="0"/>
              <w:autoSpaceDN w:val="0"/>
              <w:spacing w:before="72"/>
              <w:ind w:leftChars="-94" w:left="29" w:right="110" w:hangingChars="94" w:hanging="226"/>
              <w:jc w:val="center"/>
              <w:rPr>
                <w:rFonts w:ascii="Times New Roman" w:eastAsia="DengXian" w:hAnsi="Times New Roman" w:cs="Times New Roman"/>
                <w:kern w:val="0"/>
                <w:sz w:val="24"/>
                <w:szCs w:val="24"/>
                <w:lang w:bidi="zh-CN"/>
              </w:rPr>
            </w:pPr>
            <w:r w:rsidRPr="00DE612C">
              <w:rPr>
                <w:rFonts w:ascii="Times New Roman" w:eastAsia="DengXian" w:hAnsi="Times New Roman" w:cs="Times New Roman" w:hint="eastAsia"/>
                <w:kern w:val="0"/>
                <w:sz w:val="24"/>
                <w:szCs w:val="24"/>
                <w:lang w:bidi="zh-CN"/>
              </w:rPr>
              <w:t>0</w:t>
            </w:r>
            <w:r w:rsidRPr="00DE612C">
              <w:rPr>
                <w:rFonts w:ascii="Times New Roman" w:eastAsia="DengXian" w:hAnsi="Times New Roman" w:cs="Times New Roman"/>
                <w:kern w:val="0"/>
                <w:sz w:val="24"/>
                <w:szCs w:val="24"/>
                <w:lang w:bidi="zh-CN"/>
              </w:rPr>
              <w:t>.10</w:t>
            </w:r>
          </w:p>
        </w:tc>
      </w:tr>
    </w:tbl>
    <w:p w14:paraId="0AF70784" w14:textId="56802850" w:rsidR="006E4D3D" w:rsidRPr="00826EDD" w:rsidRDefault="008B3DFD" w:rsidP="001769CE">
      <w:pPr>
        <w:autoSpaceDE w:val="0"/>
        <w:autoSpaceDN w:val="0"/>
        <w:adjustRightInd w:val="0"/>
        <w:spacing w:line="480" w:lineRule="auto"/>
        <w:jc w:val="left"/>
        <w:rPr>
          <w:rFonts w:ascii="Times New Roman" w:hAnsi="Times New Roman"/>
          <w:kern w:val="0"/>
          <w:sz w:val="24"/>
          <w:szCs w:val="24"/>
        </w:rPr>
      </w:pPr>
      <w:r>
        <w:rPr>
          <w:rFonts w:ascii="Times New Roman" w:hAnsi="Times New Roman" w:cs="Times New Roman"/>
          <w:sz w:val="24"/>
          <w:szCs w:val="24"/>
        </w:rPr>
        <w:t xml:space="preserve"> </w:t>
      </w:r>
      <w:r w:rsidRPr="00DE612C">
        <w:rPr>
          <w:rFonts w:ascii="Times New Roman" w:hAnsi="Times New Roman" w:cs="Times New Roman"/>
          <w:sz w:val="24"/>
          <w:szCs w:val="24"/>
          <w:vertAlign w:val="superscript"/>
        </w:rPr>
        <w:t xml:space="preserve"> </w:t>
      </w:r>
      <w:proofErr w:type="spellStart"/>
      <w:r w:rsidRPr="00DE612C">
        <w:rPr>
          <w:rFonts w:ascii="Times New Roman" w:hAnsi="Times New Roman" w:cs="Times New Roman"/>
          <w:sz w:val="24"/>
          <w:szCs w:val="24"/>
          <w:vertAlign w:val="superscript"/>
        </w:rPr>
        <w:t>a</w:t>
      </w:r>
      <w:proofErr w:type="spellEnd"/>
      <w:r w:rsidRPr="00DE612C">
        <w:rPr>
          <w:rFonts w:ascii="Times New Roman" w:hAnsi="Times New Roman" w:cs="Times New Roman"/>
          <w:sz w:val="24"/>
          <w:szCs w:val="24"/>
        </w:rPr>
        <w:t xml:space="preserve"> Intrinsic clearance. </w:t>
      </w:r>
    </w:p>
    <w:bookmarkEnd w:id="22"/>
    <w:bookmarkEnd w:id="23"/>
    <w:p w14:paraId="3631BB2D" w14:textId="27790EE4" w:rsidR="00F04013" w:rsidRDefault="00D16784">
      <w:pPr>
        <w:widowControl/>
        <w:jc w:val="left"/>
        <w:rPr>
          <w:rFonts w:ascii="Times New Roman" w:hAnsi="Times New Roman" w:cs="Times New Roman"/>
        </w:rPr>
      </w:pPr>
      <w:r w:rsidRPr="00E15F39">
        <w:rPr>
          <w:rFonts w:hint="eastAsia"/>
          <w:noProof/>
        </w:rPr>
        <w:lastRenderedPageBreak/>
        <w:drawing>
          <wp:inline distT="0" distB="0" distL="0" distR="0" wp14:anchorId="6A3D04F0" wp14:editId="2174D78C">
            <wp:extent cx="5040000" cy="73192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0000" cy="7319204"/>
                    </a:xfrm>
                    <a:prstGeom prst="rect">
                      <a:avLst/>
                    </a:prstGeom>
                    <a:noFill/>
                    <a:ln>
                      <a:noFill/>
                    </a:ln>
                  </pic:spPr>
                </pic:pic>
              </a:graphicData>
            </a:graphic>
          </wp:inline>
        </w:drawing>
      </w:r>
    </w:p>
    <w:p w14:paraId="30608F66" w14:textId="7CB106BC" w:rsidR="0083693B" w:rsidRPr="00676B38" w:rsidRDefault="009224EB" w:rsidP="003910EB">
      <w:pPr>
        <w:widowControl/>
        <w:spacing w:line="360" w:lineRule="auto"/>
        <w:rPr>
          <w:rFonts w:ascii="Times New Roman" w:hAnsi="Times New Roman" w:cs="Times New Roman"/>
          <w:sz w:val="24"/>
          <w:szCs w:val="24"/>
        </w:rPr>
      </w:pPr>
      <w:r w:rsidRPr="00D32122">
        <w:rPr>
          <w:rFonts w:ascii="Times New Roman" w:hAnsi="Times New Roman" w:cs="Times New Roman"/>
          <w:b/>
          <w:bCs/>
          <w:sz w:val="24"/>
          <w:szCs w:val="24"/>
        </w:rPr>
        <w:t>Figure 1.</w:t>
      </w:r>
      <w:r w:rsidRPr="00D32122">
        <w:rPr>
          <w:rFonts w:ascii="Times New Roman" w:hAnsi="Times New Roman" w:cs="Times New Roman"/>
          <w:sz w:val="24"/>
          <w:szCs w:val="24"/>
        </w:rPr>
        <w:t xml:space="preserve"> Amino acid sequence alignments of CYP6AE19/CYP6AE20 (</w:t>
      </w:r>
      <w:r w:rsidRPr="00D32122">
        <w:rPr>
          <w:rFonts w:ascii="Times New Roman" w:hAnsi="Times New Roman" w:cs="Times New Roman"/>
          <w:b/>
          <w:sz w:val="24"/>
          <w:szCs w:val="24"/>
        </w:rPr>
        <w:t>A</w:t>
      </w:r>
      <w:r w:rsidRPr="00D32122">
        <w:rPr>
          <w:rFonts w:ascii="Times New Roman" w:hAnsi="Times New Roman" w:cs="Times New Roman"/>
          <w:sz w:val="24"/>
          <w:szCs w:val="24"/>
        </w:rPr>
        <w:t>) and CYP6B8/CYP6B7 (</w:t>
      </w:r>
      <w:r w:rsidRPr="00D32122">
        <w:rPr>
          <w:rFonts w:ascii="Times New Roman" w:hAnsi="Times New Roman" w:cs="Times New Roman"/>
          <w:b/>
          <w:sz w:val="24"/>
          <w:szCs w:val="24"/>
        </w:rPr>
        <w:t>B</w:t>
      </w:r>
      <w:r w:rsidRPr="00D32122">
        <w:rPr>
          <w:rFonts w:ascii="Times New Roman" w:hAnsi="Times New Roman" w:cs="Times New Roman"/>
          <w:sz w:val="24"/>
          <w:szCs w:val="24"/>
        </w:rPr>
        <w:t>). The six SRSs are marked with grey boxes. Three diverse sites between CYP6B8 and CYP6B7 are shaded with yellow. Asterisks (*) indicate sites with identical amino acids, colons (:) represent sites with conserved replacements, black dots (.) indicate sites with weakly conserved replacements.</w:t>
      </w:r>
      <w:r w:rsidR="0083693B">
        <w:rPr>
          <w:rFonts w:ascii="Times New Roman" w:hAnsi="Times New Roman" w:cs="Times New Roman"/>
        </w:rPr>
        <w:br w:type="page"/>
      </w:r>
    </w:p>
    <w:p w14:paraId="04AF63AA" w14:textId="12EA0A26" w:rsidR="002A0E6E" w:rsidRDefault="00D16784" w:rsidP="00676B38">
      <w:pPr>
        <w:widowControl/>
        <w:rPr>
          <w:rFonts w:ascii="Times New Roman" w:hAnsi="Times New Roman" w:cs="Times New Roman"/>
        </w:rPr>
      </w:pPr>
      <w:r w:rsidRPr="00056BCC">
        <w:rPr>
          <w:noProof/>
        </w:rPr>
        <w:lastRenderedPageBreak/>
        <w:drawing>
          <wp:inline distT="0" distB="0" distL="0" distR="0" wp14:anchorId="3794051C" wp14:editId="6401A116">
            <wp:extent cx="5040000" cy="4144152"/>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0000" cy="4144152"/>
                    </a:xfrm>
                    <a:prstGeom prst="rect">
                      <a:avLst/>
                    </a:prstGeom>
                    <a:noFill/>
                    <a:ln>
                      <a:noFill/>
                    </a:ln>
                  </pic:spPr>
                </pic:pic>
              </a:graphicData>
            </a:graphic>
          </wp:inline>
        </w:drawing>
      </w:r>
    </w:p>
    <w:p w14:paraId="578F1399" w14:textId="77777777" w:rsidR="008C3B6E" w:rsidRDefault="008C3B6E">
      <w:pPr>
        <w:widowControl/>
        <w:jc w:val="left"/>
        <w:rPr>
          <w:rFonts w:ascii="Times New Roman" w:hAnsi="Times New Roman" w:cs="Times New Roman"/>
        </w:rPr>
      </w:pPr>
    </w:p>
    <w:p w14:paraId="318E43C2" w14:textId="78B26093" w:rsidR="00C374CF" w:rsidRPr="000D7060" w:rsidRDefault="00111001" w:rsidP="003910EB">
      <w:pPr>
        <w:widowControl/>
        <w:spacing w:line="360" w:lineRule="auto"/>
        <w:rPr>
          <w:rFonts w:ascii="Times New Roman" w:hAnsi="Times New Roman" w:cs="Times New Roman"/>
          <w:sz w:val="24"/>
          <w:szCs w:val="24"/>
        </w:rPr>
      </w:pPr>
      <w:r w:rsidRPr="00D32122">
        <w:rPr>
          <w:rFonts w:ascii="Times New Roman" w:hAnsi="Times New Roman" w:cs="Times New Roman"/>
          <w:b/>
          <w:bCs/>
          <w:sz w:val="24"/>
          <w:szCs w:val="24"/>
        </w:rPr>
        <w:t xml:space="preserve">Figure 2. </w:t>
      </w:r>
      <w:r w:rsidRPr="00D32122">
        <w:rPr>
          <w:rFonts w:ascii="Times New Roman" w:hAnsi="Times New Roman" w:cs="Times New Roman"/>
          <w:sz w:val="24"/>
          <w:szCs w:val="24"/>
        </w:rPr>
        <w:t xml:space="preserve">Functional characterization of six hybrid mutants of CYP6AE19 and CYP6AE20. </w:t>
      </w:r>
      <w:r w:rsidRPr="00D32122">
        <w:rPr>
          <w:rFonts w:ascii="Times New Roman" w:hAnsi="Times New Roman" w:cs="Times New Roman"/>
          <w:b/>
          <w:sz w:val="24"/>
          <w:szCs w:val="24"/>
        </w:rPr>
        <w:t>A</w:t>
      </w:r>
      <w:r w:rsidRPr="00D32122">
        <w:rPr>
          <w:rFonts w:ascii="Times New Roman" w:hAnsi="Times New Roman" w:cs="Times New Roman"/>
          <w:sz w:val="24"/>
          <w:szCs w:val="24"/>
        </w:rPr>
        <w:t xml:space="preserve">. Construction of hybrid mutants by exchanging the diverse SRS1/SRS4/SRS6 sections. </w:t>
      </w:r>
      <w:r w:rsidRPr="00D32122">
        <w:rPr>
          <w:rFonts w:ascii="Times New Roman" w:hAnsi="Times New Roman" w:cs="Times New Roman"/>
          <w:b/>
          <w:sz w:val="24"/>
          <w:szCs w:val="24"/>
        </w:rPr>
        <w:t>B</w:t>
      </w:r>
      <w:r w:rsidRPr="00D32122">
        <w:rPr>
          <w:rFonts w:ascii="Times New Roman" w:hAnsi="Times New Roman" w:cs="Times New Roman"/>
          <w:sz w:val="24"/>
          <w:szCs w:val="24"/>
        </w:rPr>
        <w:t xml:space="preserve">. Reduced CO difference spectrum of six </w:t>
      </w:r>
      <w:r w:rsidRPr="00D32122">
        <w:rPr>
          <w:rFonts w:ascii="Times New Roman" w:hAnsi="Times New Roman" w:cs="Times New Roman" w:hint="eastAsia"/>
          <w:sz w:val="24"/>
          <w:szCs w:val="24"/>
        </w:rPr>
        <w:t>hybrid</w:t>
      </w:r>
      <w:r w:rsidRPr="00D32122">
        <w:rPr>
          <w:rFonts w:ascii="Times New Roman" w:hAnsi="Times New Roman" w:cs="Times New Roman"/>
          <w:sz w:val="24"/>
          <w:szCs w:val="24"/>
        </w:rPr>
        <w:t xml:space="preserve"> mutants. </w:t>
      </w:r>
      <w:r w:rsidRPr="00D32122">
        <w:rPr>
          <w:rFonts w:ascii="Times New Roman" w:hAnsi="Times New Roman" w:cs="Times New Roman"/>
          <w:b/>
          <w:sz w:val="24"/>
          <w:szCs w:val="24"/>
        </w:rPr>
        <w:t>C</w:t>
      </w:r>
      <w:r w:rsidRPr="00D32122">
        <w:rPr>
          <w:rFonts w:ascii="Times New Roman" w:hAnsi="Times New Roman" w:cs="Times New Roman"/>
          <w:sz w:val="24"/>
          <w:szCs w:val="24"/>
        </w:rPr>
        <w:t>. M</w:t>
      </w:r>
      <w:r w:rsidRPr="00D32122">
        <w:rPr>
          <w:rFonts w:ascii="Times New Roman" w:hAnsi="Times New Roman" w:cs="Times New Roman" w:hint="eastAsia"/>
          <w:sz w:val="24"/>
          <w:szCs w:val="24"/>
        </w:rPr>
        <w:t>etabolism</w:t>
      </w:r>
      <w:r w:rsidRPr="00D32122">
        <w:rPr>
          <w:rFonts w:ascii="Times New Roman" w:hAnsi="Times New Roman" w:cs="Times New Roman"/>
          <w:sz w:val="24"/>
          <w:szCs w:val="24"/>
        </w:rPr>
        <w:t xml:space="preserve"> of xanthotoxin by recombinantly expressed mutants. *** means p &lt; 0.001 (t-test</w:t>
      </w:r>
      <w:r w:rsidRPr="00D32122">
        <w:rPr>
          <w:rFonts w:ascii="Times New Roman" w:hAnsi="Times New Roman" w:cs="Times New Roman" w:hint="eastAsia"/>
          <w:sz w:val="24"/>
          <w:szCs w:val="24"/>
        </w:rPr>
        <w:t>,</w:t>
      </w:r>
      <w:r w:rsidRPr="00D32122">
        <w:rPr>
          <w:rFonts w:ascii="Times New Roman" w:hAnsi="Times New Roman" w:cs="Times New Roman"/>
          <w:sz w:val="24"/>
          <w:szCs w:val="24"/>
        </w:rPr>
        <w:t xml:space="preserve"> each group was compared with CK respectively). CK means non-insertion control. Error bars represent mean values ± SEM (n=3~4).</w:t>
      </w:r>
      <w:r w:rsidR="00C374CF">
        <w:rPr>
          <w:rFonts w:ascii="Times New Roman" w:hAnsi="Times New Roman" w:cs="Times New Roman"/>
        </w:rPr>
        <w:br w:type="page"/>
      </w:r>
    </w:p>
    <w:p w14:paraId="39CA43C4" w14:textId="4F5E9CD9" w:rsidR="00C374CF" w:rsidRDefault="00DF223B">
      <w:pPr>
        <w:widowControl/>
        <w:jc w:val="left"/>
        <w:rPr>
          <w:rFonts w:ascii="Times New Roman" w:hAnsi="Times New Roman" w:cs="Times New Roman"/>
        </w:rPr>
      </w:pPr>
      <w:r w:rsidRPr="00DF223B">
        <w:rPr>
          <w:noProof/>
        </w:rPr>
        <w:lastRenderedPageBreak/>
        <w:drawing>
          <wp:inline distT="0" distB="0" distL="0" distR="0" wp14:anchorId="4B8733A5" wp14:editId="27B7E87C">
            <wp:extent cx="4320000" cy="524854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5248545"/>
                    </a:xfrm>
                    <a:prstGeom prst="rect">
                      <a:avLst/>
                    </a:prstGeom>
                    <a:noFill/>
                    <a:ln>
                      <a:noFill/>
                    </a:ln>
                  </pic:spPr>
                </pic:pic>
              </a:graphicData>
            </a:graphic>
          </wp:inline>
        </w:drawing>
      </w:r>
    </w:p>
    <w:p w14:paraId="7A2DFC57" w14:textId="68CE7FDD" w:rsidR="001F386C" w:rsidRPr="004F27C0" w:rsidRDefault="00A8255A" w:rsidP="004F27C0">
      <w:pPr>
        <w:widowControl/>
        <w:spacing w:line="360" w:lineRule="auto"/>
        <w:rPr>
          <w:rFonts w:ascii="Times New Roman" w:hAnsi="Times New Roman" w:cs="Times New Roman"/>
          <w:sz w:val="24"/>
          <w:szCs w:val="24"/>
        </w:rPr>
      </w:pPr>
      <w:r w:rsidRPr="00D32122">
        <w:rPr>
          <w:rFonts w:ascii="Times New Roman" w:hAnsi="Times New Roman" w:cs="Times New Roman" w:hint="eastAsia"/>
          <w:b/>
          <w:bCs/>
          <w:sz w:val="24"/>
          <w:szCs w:val="24"/>
        </w:rPr>
        <w:t>F</w:t>
      </w:r>
      <w:r w:rsidRPr="00D32122">
        <w:rPr>
          <w:rFonts w:ascii="Times New Roman" w:hAnsi="Times New Roman" w:cs="Times New Roman"/>
          <w:b/>
          <w:bCs/>
          <w:sz w:val="24"/>
          <w:szCs w:val="24"/>
        </w:rPr>
        <w:t>igure 3.</w:t>
      </w:r>
      <w:r w:rsidRPr="00D32122">
        <w:rPr>
          <w:rFonts w:ascii="Times New Roman" w:hAnsi="Times New Roman" w:cs="Times New Roman"/>
          <w:sz w:val="24"/>
          <w:szCs w:val="24"/>
        </w:rPr>
        <w:t xml:space="preserve"> Functional expression of six single-point mutants and metabolism of xanthotoxin by recombinant P450s. </w:t>
      </w:r>
      <w:r w:rsidRPr="00D32122">
        <w:rPr>
          <w:rFonts w:ascii="Times New Roman" w:hAnsi="Times New Roman" w:cs="Times New Roman"/>
          <w:b/>
          <w:sz w:val="24"/>
          <w:szCs w:val="24"/>
        </w:rPr>
        <w:t>A</w:t>
      </w:r>
      <w:r w:rsidRPr="00D32122">
        <w:rPr>
          <w:rFonts w:ascii="Times New Roman" w:hAnsi="Times New Roman" w:cs="Times New Roman"/>
          <w:sz w:val="24"/>
          <w:szCs w:val="24"/>
        </w:rPr>
        <w:t xml:space="preserve">. Positions of the amino acid variants in the SRS4 region of CYP6AE19 and CYP6AE20. </w:t>
      </w:r>
      <w:r w:rsidRPr="00D32122">
        <w:rPr>
          <w:rFonts w:ascii="Times New Roman" w:hAnsi="Times New Roman" w:cs="Times New Roman"/>
          <w:b/>
          <w:sz w:val="24"/>
          <w:szCs w:val="24"/>
        </w:rPr>
        <w:t>B</w:t>
      </w:r>
      <w:r w:rsidRPr="00D32122">
        <w:rPr>
          <w:rFonts w:ascii="Times New Roman" w:hAnsi="Times New Roman" w:cs="Times New Roman"/>
          <w:sz w:val="24"/>
          <w:szCs w:val="24"/>
        </w:rPr>
        <w:t xml:space="preserve">. Reduced CO difference spectrum of six mutants. </w:t>
      </w:r>
      <w:r w:rsidRPr="00D32122">
        <w:rPr>
          <w:rFonts w:ascii="Times New Roman" w:hAnsi="Times New Roman" w:cs="Times New Roman"/>
          <w:b/>
          <w:sz w:val="24"/>
          <w:szCs w:val="24"/>
        </w:rPr>
        <w:t>C</w:t>
      </w:r>
      <w:r w:rsidRPr="00D32122">
        <w:rPr>
          <w:rFonts w:ascii="Times New Roman" w:hAnsi="Times New Roman" w:cs="Times New Roman"/>
          <w:sz w:val="24"/>
          <w:szCs w:val="24"/>
        </w:rPr>
        <w:t>. Qualitative enzyme activities to xanthotoxin with six recombinant mutants. *** means p &lt; 0.001 (t-test</w:t>
      </w:r>
      <w:r w:rsidRPr="00D32122">
        <w:rPr>
          <w:rFonts w:ascii="Times New Roman" w:hAnsi="Times New Roman" w:cs="Times New Roman" w:hint="eastAsia"/>
          <w:sz w:val="24"/>
          <w:szCs w:val="24"/>
        </w:rPr>
        <w:t>,</w:t>
      </w:r>
      <w:r w:rsidRPr="00D32122">
        <w:rPr>
          <w:rFonts w:ascii="Times New Roman" w:hAnsi="Times New Roman" w:cs="Times New Roman"/>
          <w:sz w:val="24"/>
          <w:szCs w:val="24"/>
        </w:rPr>
        <w:t xml:space="preserve"> each group was compared with CK respectively). CK means non-insertion control. Error bars represent mean values ± SEM (n=3</w:t>
      </w:r>
      <w:r w:rsidR="009D50A0">
        <w:rPr>
          <w:rFonts w:ascii="Times New Roman" w:hAnsi="Times New Roman" w:cs="Times New Roman"/>
          <w:sz w:val="24"/>
          <w:szCs w:val="24"/>
        </w:rPr>
        <w:t>~</w:t>
      </w:r>
      <w:r w:rsidRPr="00D32122">
        <w:rPr>
          <w:rFonts w:ascii="Times New Roman" w:hAnsi="Times New Roman" w:cs="Times New Roman"/>
          <w:sz w:val="24"/>
          <w:szCs w:val="24"/>
        </w:rPr>
        <w:t>7).</w:t>
      </w:r>
      <w:r w:rsidR="001F386C">
        <w:rPr>
          <w:rFonts w:ascii="Times New Roman" w:hAnsi="Times New Roman" w:cs="Times New Roman"/>
        </w:rPr>
        <w:br w:type="page"/>
      </w:r>
    </w:p>
    <w:p w14:paraId="6D6BAFD0" w14:textId="232BC801" w:rsidR="00D94153" w:rsidRDefault="00193C23">
      <w:pPr>
        <w:widowControl/>
        <w:jc w:val="left"/>
        <w:rPr>
          <w:rFonts w:ascii="Times New Roman" w:hAnsi="Times New Roman" w:cs="Times New Roman"/>
        </w:rPr>
      </w:pPr>
      <w:r w:rsidRPr="00193C23">
        <w:rPr>
          <w:rFonts w:ascii="Times New Roman" w:hAnsi="Times New Roman" w:cs="Times New Roman"/>
        </w:rPr>
        <w:lastRenderedPageBreak/>
        <w:t xml:space="preserve"> </w:t>
      </w:r>
      <w:r w:rsidRPr="00193C23">
        <w:rPr>
          <w:noProof/>
        </w:rPr>
        <w:drawing>
          <wp:inline distT="0" distB="0" distL="0" distR="0" wp14:anchorId="6E6238B5" wp14:editId="3DBEE2C0">
            <wp:extent cx="4320000" cy="6284056"/>
            <wp:effectExtent l="0" t="0" r="444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6284056"/>
                    </a:xfrm>
                    <a:prstGeom prst="rect">
                      <a:avLst/>
                    </a:prstGeom>
                    <a:noFill/>
                    <a:ln>
                      <a:noFill/>
                    </a:ln>
                  </pic:spPr>
                </pic:pic>
              </a:graphicData>
            </a:graphic>
          </wp:inline>
        </w:drawing>
      </w:r>
    </w:p>
    <w:p w14:paraId="7D58AF5A" w14:textId="75EED148" w:rsidR="00110D83" w:rsidRDefault="00807320" w:rsidP="00F6103A">
      <w:pPr>
        <w:widowControl/>
        <w:spacing w:line="360" w:lineRule="auto"/>
        <w:rPr>
          <w:rFonts w:ascii="Times New Roman" w:hAnsi="Times New Roman" w:cs="Times New Roman"/>
          <w:sz w:val="24"/>
          <w:szCs w:val="24"/>
        </w:rPr>
      </w:pPr>
      <w:r w:rsidRPr="00D32122">
        <w:rPr>
          <w:rFonts w:ascii="Times New Roman" w:hAnsi="Times New Roman" w:cs="Times New Roman" w:hint="eastAsia"/>
          <w:b/>
          <w:bCs/>
          <w:sz w:val="24"/>
          <w:szCs w:val="24"/>
        </w:rPr>
        <w:t>F</w:t>
      </w:r>
      <w:r w:rsidRPr="00D32122">
        <w:rPr>
          <w:rFonts w:ascii="Times New Roman" w:hAnsi="Times New Roman" w:cs="Times New Roman"/>
          <w:b/>
          <w:bCs/>
          <w:sz w:val="24"/>
          <w:szCs w:val="24"/>
        </w:rPr>
        <w:t>igure 4.</w:t>
      </w:r>
      <w:r w:rsidRPr="00D32122">
        <w:rPr>
          <w:rFonts w:ascii="Times New Roman" w:hAnsi="Times New Roman" w:cs="Times New Roman"/>
          <w:sz w:val="24"/>
          <w:szCs w:val="24"/>
        </w:rPr>
        <w:t xml:space="preserve"> Functional characterization of CYP6B8</w:t>
      </w:r>
      <w:r w:rsidRPr="00D32122">
        <w:rPr>
          <w:rFonts w:ascii="Times New Roman" w:hAnsi="Times New Roman" w:cs="Times New Roman"/>
          <w:sz w:val="24"/>
          <w:szCs w:val="24"/>
          <w:vertAlign w:val="superscript"/>
        </w:rPr>
        <w:t>WT</w:t>
      </w:r>
      <w:r w:rsidRPr="00D32122">
        <w:rPr>
          <w:rFonts w:ascii="Times New Roman" w:hAnsi="Times New Roman" w:cs="Times New Roman"/>
          <w:sz w:val="24"/>
          <w:szCs w:val="24"/>
        </w:rPr>
        <w:t>, CYP6B7</w:t>
      </w:r>
      <w:r w:rsidRPr="00D32122">
        <w:rPr>
          <w:rFonts w:ascii="Times New Roman" w:hAnsi="Times New Roman" w:cs="Times New Roman"/>
          <w:sz w:val="24"/>
          <w:szCs w:val="24"/>
          <w:vertAlign w:val="superscript"/>
        </w:rPr>
        <w:t xml:space="preserve">WT </w:t>
      </w:r>
      <w:r w:rsidRPr="00D32122">
        <w:rPr>
          <w:rFonts w:ascii="Times New Roman" w:hAnsi="Times New Roman" w:cs="Times New Roman"/>
          <w:sz w:val="24"/>
          <w:szCs w:val="24"/>
        </w:rPr>
        <w:t xml:space="preserve">and six single/double-point mutants. </w:t>
      </w:r>
      <w:r w:rsidRPr="00D32122">
        <w:rPr>
          <w:rFonts w:ascii="Times New Roman" w:hAnsi="Times New Roman" w:cs="Times New Roman"/>
          <w:b/>
          <w:sz w:val="24"/>
          <w:szCs w:val="24"/>
        </w:rPr>
        <w:t xml:space="preserve">A. </w:t>
      </w:r>
      <w:r w:rsidRPr="00D32122">
        <w:rPr>
          <w:rFonts w:ascii="Times New Roman" w:hAnsi="Times New Roman" w:cs="Times New Roman"/>
          <w:sz w:val="24"/>
          <w:szCs w:val="24"/>
        </w:rPr>
        <w:t>Positions of six SRSs (black box) and three diverse amino acids (red line). Partial sequences of SRS are shaded with grey. Dots (.) represent identical amino acid.</w:t>
      </w:r>
      <w:r w:rsidRPr="00D32122">
        <w:rPr>
          <w:rFonts w:ascii="Times New Roman" w:hAnsi="Times New Roman" w:cs="Times New Roman"/>
          <w:b/>
          <w:sz w:val="24"/>
          <w:szCs w:val="24"/>
        </w:rPr>
        <w:t xml:space="preserve"> B</w:t>
      </w:r>
      <w:r w:rsidRPr="00D32122">
        <w:rPr>
          <w:rFonts w:ascii="Times New Roman" w:hAnsi="Times New Roman" w:cs="Times New Roman"/>
          <w:sz w:val="24"/>
          <w:szCs w:val="24"/>
        </w:rPr>
        <w:t xml:space="preserve">. Reduced CO difference spectrum of eight recombinant P450s and non-insertion control (CK). </w:t>
      </w:r>
      <w:r w:rsidRPr="00D32122">
        <w:rPr>
          <w:rFonts w:ascii="Times New Roman" w:hAnsi="Times New Roman" w:cs="Times New Roman"/>
          <w:b/>
          <w:sz w:val="24"/>
          <w:szCs w:val="24"/>
        </w:rPr>
        <w:t>C</w:t>
      </w:r>
      <w:r w:rsidRPr="00D32122">
        <w:rPr>
          <w:rFonts w:ascii="Times New Roman" w:hAnsi="Times New Roman" w:cs="Times New Roman"/>
          <w:sz w:val="24"/>
          <w:szCs w:val="24"/>
        </w:rPr>
        <w:t>. Qualitative enzyme activities to xanthotoxin with eight recombinant P450. *** means p &lt; 0.001 (t-test</w:t>
      </w:r>
      <w:r w:rsidRPr="00D32122">
        <w:rPr>
          <w:rFonts w:ascii="Times New Roman" w:hAnsi="Times New Roman" w:cs="Times New Roman" w:hint="eastAsia"/>
          <w:sz w:val="24"/>
          <w:szCs w:val="24"/>
        </w:rPr>
        <w:t>,</w:t>
      </w:r>
      <w:r w:rsidRPr="00D32122">
        <w:rPr>
          <w:rFonts w:ascii="Times New Roman" w:hAnsi="Times New Roman" w:cs="Times New Roman"/>
          <w:sz w:val="24"/>
          <w:szCs w:val="24"/>
        </w:rPr>
        <w:t xml:space="preserve"> each group was compared with CK respectively). Error bars represent mean values ± SEM (n=3</w:t>
      </w:r>
      <w:r w:rsidR="009D50A0">
        <w:rPr>
          <w:rFonts w:ascii="Times New Roman" w:hAnsi="Times New Roman" w:cs="Times New Roman"/>
          <w:sz w:val="24"/>
          <w:szCs w:val="24"/>
        </w:rPr>
        <w:t>~</w:t>
      </w:r>
      <w:r w:rsidRPr="00D32122">
        <w:rPr>
          <w:rFonts w:ascii="Times New Roman" w:hAnsi="Times New Roman" w:cs="Times New Roman"/>
          <w:sz w:val="24"/>
          <w:szCs w:val="24"/>
        </w:rPr>
        <w:t>7).</w:t>
      </w:r>
      <w:r w:rsidR="00110D83">
        <w:rPr>
          <w:rFonts w:ascii="Times New Roman" w:hAnsi="Times New Roman" w:cs="Times New Roman"/>
          <w:sz w:val="24"/>
          <w:szCs w:val="24"/>
        </w:rPr>
        <w:br w:type="page"/>
      </w:r>
    </w:p>
    <w:p w14:paraId="4142E137" w14:textId="55CBF78D" w:rsidR="00E803F3" w:rsidRDefault="00D16784">
      <w:pPr>
        <w:widowControl/>
        <w:jc w:val="left"/>
        <w:rPr>
          <w:rFonts w:ascii="Times New Roman" w:hAnsi="Times New Roman" w:cs="Times New Roman"/>
        </w:rPr>
      </w:pPr>
      <w:r w:rsidRPr="00E33970">
        <w:rPr>
          <w:rFonts w:hint="eastAsia"/>
          <w:noProof/>
        </w:rPr>
        <w:lastRenderedPageBreak/>
        <w:drawing>
          <wp:inline distT="0" distB="0" distL="0" distR="0" wp14:anchorId="187BF38D" wp14:editId="718643FA">
            <wp:extent cx="5040000" cy="200175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0000" cy="2001755"/>
                    </a:xfrm>
                    <a:prstGeom prst="rect">
                      <a:avLst/>
                    </a:prstGeom>
                    <a:noFill/>
                    <a:ln>
                      <a:noFill/>
                    </a:ln>
                  </pic:spPr>
                </pic:pic>
              </a:graphicData>
            </a:graphic>
          </wp:inline>
        </w:drawing>
      </w:r>
    </w:p>
    <w:p w14:paraId="2194E60D" w14:textId="3AB1EA48" w:rsidR="005E41FC" w:rsidRPr="00946702" w:rsidRDefault="00807320" w:rsidP="008A6D96">
      <w:pPr>
        <w:widowControl/>
        <w:spacing w:line="360" w:lineRule="auto"/>
        <w:rPr>
          <w:rFonts w:ascii="Times New Roman" w:hAnsi="Times New Roman" w:cs="Times New Roman"/>
          <w:sz w:val="24"/>
          <w:szCs w:val="24"/>
        </w:rPr>
      </w:pPr>
      <w:r w:rsidRPr="00D32122">
        <w:rPr>
          <w:rFonts w:ascii="Times New Roman" w:hAnsi="Times New Roman" w:cs="Times New Roman"/>
          <w:b/>
          <w:bCs/>
          <w:sz w:val="24"/>
          <w:szCs w:val="24"/>
        </w:rPr>
        <w:t>Figure 5.</w:t>
      </w:r>
      <w:r w:rsidRPr="00D32122">
        <w:rPr>
          <w:rFonts w:ascii="Times New Roman" w:hAnsi="Times New Roman" w:cs="Times New Roman"/>
          <w:sz w:val="24"/>
          <w:szCs w:val="24"/>
        </w:rPr>
        <w:t xml:space="preserve"> Docking predictions for xanthotoxin in CYP homology models. SRS2-6 regions in the active sites of (A) CYP6AE19 and (B) CYP6B8 are shown in ribbon and semi-transparent surface (the SRS1 region is not shown to aid </w:t>
      </w:r>
      <w:r w:rsidRPr="00F34436">
        <w:rPr>
          <w:rFonts w:ascii="Times New Roman" w:hAnsi="Times New Roman" w:cs="Times New Roman"/>
          <w:sz w:val="24"/>
          <w:szCs w:val="24"/>
          <w:highlight w:val="yellow"/>
        </w:rPr>
        <w:t>visuali</w:t>
      </w:r>
      <w:r w:rsidR="005747B8" w:rsidRPr="00F34436">
        <w:rPr>
          <w:rFonts w:ascii="Times New Roman" w:hAnsi="Times New Roman" w:cs="Times New Roman"/>
          <w:sz w:val="24"/>
          <w:szCs w:val="24"/>
          <w:highlight w:val="yellow"/>
        </w:rPr>
        <w:t>z</w:t>
      </w:r>
      <w:r w:rsidRPr="00F34436">
        <w:rPr>
          <w:rFonts w:ascii="Times New Roman" w:hAnsi="Times New Roman" w:cs="Times New Roman"/>
          <w:sz w:val="24"/>
          <w:szCs w:val="24"/>
          <w:highlight w:val="yellow"/>
        </w:rPr>
        <w:t>ation</w:t>
      </w:r>
      <w:r w:rsidRPr="00D32122">
        <w:rPr>
          <w:rFonts w:ascii="Times New Roman" w:hAnsi="Times New Roman" w:cs="Times New Roman"/>
          <w:sz w:val="24"/>
          <w:szCs w:val="24"/>
        </w:rPr>
        <w:t xml:space="preserve">). Heme is shown in orange </w:t>
      </w:r>
      <w:r w:rsidRPr="00F34436">
        <w:rPr>
          <w:rFonts w:ascii="Times New Roman" w:hAnsi="Times New Roman" w:cs="Times New Roman"/>
          <w:sz w:val="24"/>
          <w:szCs w:val="24"/>
          <w:highlight w:val="yellow"/>
        </w:rPr>
        <w:t>space</w:t>
      </w:r>
      <w:r w:rsidR="00E92230" w:rsidRPr="00F34436">
        <w:rPr>
          <w:rFonts w:ascii="Times New Roman" w:hAnsi="Times New Roman" w:cs="Times New Roman"/>
          <w:sz w:val="24"/>
          <w:szCs w:val="24"/>
          <w:highlight w:val="yellow"/>
        </w:rPr>
        <w:t>-</w:t>
      </w:r>
      <w:r w:rsidRPr="00F34436">
        <w:rPr>
          <w:rFonts w:ascii="Times New Roman" w:hAnsi="Times New Roman" w:cs="Times New Roman"/>
          <w:sz w:val="24"/>
          <w:szCs w:val="24"/>
          <w:highlight w:val="yellow"/>
        </w:rPr>
        <w:t>fill</w:t>
      </w:r>
      <w:r w:rsidRPr="00D32122">
        <w:rPr>
          <w:rFonts w:ascii="Times New Roman" w:hAnsi="Times New Roman" w:cs="Times New Roman"/>
          <w:sz w:val="24"/>
          <w:szCs w:val="24"/>
        </w:rPr>
        <w:t xml:space="preserve"> and xanthotoxin as cyan sticks. Amino acids M318 in CYP6AE19 and P489 in CYP6B8 are shown in purple space-fill.</w:t>
      </w:r>
      <w:r w:rsidR="005E41FC">
        <w:rPr>
          <w:rFonts w:ascii="Times New Roman" w:hAnsi="Times New Roman" w:cs="Times New Roman"/>
        </w:rPr>
        <w:br w:type="page"/>
      </w:r>
    </w:p>
    <w:p w14:paraId="409D6501" w14:textId="7CA26DE1" w:rsidR="00102138" w:rsidRDefault="001769CE" w:rsidP="00102138">
      <w:pPr>
        <w:widowControl/>
        <w:jc w:val="left"/>
        <w:rPr>
          <w:rFonts w:ascii="Times New Roman" w:hAnsi="Times New Roman" w:cs="Times New Roman"/>
        </w:rPr>
      </w:pPr>
      <w:r w:rsidRPr="001769CE">
        <w:rPr>
          <w:noProof/>
        </w:rPr>
        <w:lastRenderedPageBreak/>
        <w:drawing>
          <wp:inline distT="0" distB="0" distL="0" distR="0" wp14:anchorId="363C0FD2" wp14:editId="67B9EA4D">
            <wp:extent cx="3240000" cy="5130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5130380"/>
                    </a:xfrm>
                    <a:prstGeom prst="rect">
                      <a:avLst/>
                    </a:prstGeom>
                    <a:noFill/>
                    <a:ln>
                      <a:noFill/>
                    </a:ln>
                  </pic:spPr>
                </pic:pic>
              </a:graphicData>
            </a:graphic>
          </wp:inline>
        </w:drawing>
      </w:r>
    </w:p>
    <w:p w14:paraId="074E0791" w14:textId="5471B036" w:rsidR="00E92EA2" w:rsidRPr="00A464A0" w:rsidRDefault="00807320" w:rsidP="009503C6">
      <w:pPr>
        <w:spacing w:line="360" w:lineRule="auto"/>
        <w:rPr>
          <w:rFonts w:ascii="Times New Roman" w:hAnsi="Times New Roman" w:cs="Times New Roman"/>
          <w:sz w:val="24"/>
          <w:szCs w:val="24"/>
        </w:rPr>
      </w:pPr>
      <w:r w:rsidRPr="00D32122">
        <w:rPr>
          <w:rFonts w:ascii="Times New Roman" w:hAnsi="Times New Roman" w:cs="Times New Roman" w:hint="eastAsia"/>
          <w:b/>
          <w:bCs/>
          <w:sz w:val="24"/>
          <w:szCs w:val="24"/>
        </w:rPr>
        <w:t>F</w:t>
      </w:r>
      <w:r w:rsidRPr="00D32122">
        <w:rPr>
          <w:rFonts w:ascii="Times New Roman" w:hAnsi="Times New Roman" w:cs="Times New Roman"/>
          <w:b/>
          <w:bCs/>
          <w:sz w:val="24"/>
          <w:szCs w:val="24"/>
        </w:rPr>
        <w:t>igure 6.</w:t>
      </w:r>
      <w:r w:rsidRPr="00D32122">
        <w:rPr>
          <w:rFonts w:ascii="Times New Roman" w:hAnsi="Times New Roman" w:cs="Times New Roman"/>
          <w:sz w:val="24"/>
          <w:szCs w:val="24"/>
        </w:rPr>
        <w:t xml:space="preserve"> Alignment of amino acid residues in the key regions corresponding to substrate recognition of CYP6AE and CYP6B P450s. </w:t>
      </w:r>
      <w:r w:rsidRPr="00D32122">
        <w:rPr>
          <w:rFonts w:ascii="Times New Roman" w:hAnsi="Times New Roman" w:cs="Times New Roman"/>
          <w:b/>
          <w:sz w:val="24"/>
          <w:szCs w:val="24"/>
        </w:rPr>
        <w:t xml:space="preserve">A. </w:t>
      </w:r>
      <w:r w:rsidRPr="00D32122">
        <w:rPr>
          <w:rFonts w:ascii="Times New Roman" w:hAnsi="Times New Roman" w:cs="Times New Roman"/>
          <w:sz w:val="24"/>
          <w:szCs w:val="24"/>
        </w:rPr>
        <w:t xml:space="preserve">Alignment of SRS4 of 10 CYP6AE P450s in </w:t>
      </w:r>
      <w:r w:rsidRPr="00D32122">
        <w:rPr>
          <w:rFonts w:ascii="Times New Roman" w:hAnsi="Times New Roman" w:cs="Times New Roman"/>
          <w:i/>
          <w:sz w:val="24"/>
          <w:szCs w:val="24"/>
        </w:rPr>
        <w:t>H. armigera</w:t>
      </w:r>
      <w:r w:rsidRPr="00D32122">
        <w:rPr>
          <w:rFonts w:ascii="Times New Roman" w:hAnsi="Times New Roman" w:cs="Times New Roman"/>
          <w:sz w:val="24"/>
          <w:szCs w:val="24"/>
        </w:rPr>
        <w:t xml:space="preserve">. The phylogenetic relationships were combined on the left side. </w:t>
      </w:r>
      <w:r w:rsidRPr="00D32122">
        <w:rPr>
          <w:rFonts w:ascii="Times New Roman" w:hAnsi="Times New Roman" w:cs="Times New Roman"/>
          <w:b/>
          <w:sz w:val="24"/>
          <w:szCs w:val="24"/>
        </w:rPr>
        <w:t xml:space="preserve">B. </w:t>
      </w:r>
      <w:r w:rsidRPr="00D32122">
        <w:rPr>
          <w:rFonts w:ascii="Times New Roman" w:hAnsi="Times New Roman" w:cs="Times New Roman"/>
          <w:sz w:val="24"/>
          <w:szCs w:val="24"/>
        </w:rPr>
        <w:t>Alignment of SRS6 of CYP6B8 (</w:t>
      </w:r>
      <w:r w:rsidRPr="00D32122">
        <w:rPr>
          <w:rFonts w:ascii="Times New Roman" w:hAnsi="Times New Roman" w:cs="Times New Roman"/>
          <w:i/>
          <w:sz w:val="24"/>
          <w:szCs w:val="24"/>
        </w:rPr>
        <w:t>H. zea</w:t>
      </w:r>
      <w:r w:rsidRPr="00D32122">
        <w:rPr>
          <w:rFonts w:ascii="Times New Roman" w:hAnsi="Times New Roman" w:cs="Times New Roman"/>
          <w:sz w:val="24"/>
          <w:szCs w:val="24"/>
        </w:rPr>
        <w:t xml:space="preserve">) from America (AM), CYP6B7 in </w:t>
      </w:r>
      <w:r w:rsidRPr="00D32122">
        <w:rPr>
          <w:rFonts w:ascii="Times New Roman" w:hAnsi="Times New Roman" w:cs="Times New Roman"/>
          <w:i/>
          <w:sz w:val="24"/>
          <w:szCs w:val="24"/>
        </w:rPr>
        <w:t>H. armigera</w:t>
      </w:r>
      <w:r w:rsidRPr="00D32122">
        <w:rPr>
          <w:rFonts w:ascii="Times New Roman" w:hAnsi="Times New Roman" w:cs="Times New Roman"/>
          <w:sz w:val="24"/>
          <w:szCs w:val="24"/>
        </w:rPr>
        <w:t xml:space="preserve"> from eight different geographical populations and seven xanthotoxin-metabolizing CYP6B P450s from six species. Three amino acid sequences were obtained from Chinese strains (CN): 6B7-FenR-CN, 6B7-HDS-CN (</w:t>
      </w:r>
      <w:r w:rsidRPr="00D32122">
        <w:rPr>
          <w:rFonts w:ascii="Times New Roman" w:hAnsi="Times New Roman" w:cs="Times New Roman"/>
          <w:color w:val="080000"/>
          <w:kern w:val="0"/>
          <w:sz w:val="24"/>
          <w:szCs w:val="24"/>
        </w:rPr>
        <w:t>ADH82407</w:t>
      </w:r>
      <w:r w:rsidRPr="00D32122">
        <w:rPr>
          <w:rFonts w:ascii="Times New Roman" w:hAnsi="Times New Roman" w:cs="Times New Roman"/>
          <w:sz w:val="24"/>
          <w:szCs w:val="24"/>
        </w:rPr>
        <w:t>)</w:t>
      </w:r>
      <w:r w:rsidRPr="00D32122">
        <w:rPr>
          <w:rFonts w:ascii="Times New Roman" w:hAnsi="Times New Roman" w:cs="Times New Roman"/>
          <w:color w:val="080000"/>
          <w:kern w:val="0"/>
          <w:sz w:val="24"/>
          <w:szCs w:val="24"/>
        </w:rPr>
        <w:t xml:space="preserve"> (Zhang</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2010)</w:t>
      </w:r>
      <w:r w:rsidRPr="00D32122">
        <w:rPr>
          <w:rFonts w:ascii="Times New Roman" w:hAnsi="Times New Roman" w:cs="Times New Roman"/>
          <w:sz w:val="24"/>
          <w:szCs w:val="24"/>
        </w:rPr>
        <w:t>, 6B7-HDFR-CN (</w:t>
      </w:r>
      <w:r w:rsidRPr="00D32122">
        <w:rPr>
          <w:rFonts w:ascii="Times New Roman" w:hAnsi="Times New Roman" w:cs="Times New Roman"/>
          <w:color w:val="080000"/>
          <w:kern w:val="0"/>
          <w:sz w:val="24"/>
          <w:szCs w:val="24"/>
        </w:rPr>
        <w:t>ABF50223</w:t>
      </w:r>
      <w:r w:rsidRPr="00D32122">
        <w:rPr>
          <w:rFonts w:ascii="Times New Roman" w:hAnsi="Times New Roman" w:cs="Times New Roman"/>
          <w:sz w:val="24"/>
          <w:szCs w:val="24"/>
        </w:rPr>
        <w:t xml:space="preserve">) </w:t>
      </w:r>
      <w:r w:rsidRPr="00D32122">
        <w:rPr>
          <w:rFonts w:ascii="Times New Roman" w:hAnsi="Times New Roman" w:cs="Times New Roman"/>
          <w:color w:val="080000"/>
          <w:kern w:val="0"/>
          <w:sz w:val="24"/>
          <w:szCs w:val="24"/>
        </w:rPr>
        <w:t>(Zhang</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2010)</w:t>
      </w:r>
      <w:r w:rsidRPr="00D32122">
        <w:rPr>
          <w:rFonts w:ascii="Times New Roman" w:hAnsi="Times New Roman" w:cs="Times New Roman"/>
          <w:sz w:val="24"/>
          <w:szCs w:val="24"/>
        </w:rPr>
        <w:t>; one from Indian strain (IN): 6B7-IN (AKS48890.1); one from Pakistan (PK): 6B7-FSD-PK (</w:t>
      </w:r>
      <w:r w:rsidRPr="00D32122">
        <w:rPr>
          <w:rFonts w:ascii="Times New Roman" w:hAnsi="Times New Roman" w:cs="Times New Roman"/>
          <w:color w:val="080000"/>
          <w:kern w:val="0"/>
          <w:sz w:val="24"/>
          <w:szCs w:val="24"/>
        </w:rPr>
        <w:t>AID54901</w:t>
      </w:r>
      <w:r w:rsidRPr="00D32122">
        <w:rPr>
          <w:rFonts w:ascii="Times New Roman" w:hAnsi="Times New Roman" w:cs="Times New Roman"/>
          <w:sz w:val="24"/>
          <w:szCs w:val="24"/>
        </w:rPr>
        <w:t>)</w:t>
      </w:r>
      <w:r w:rsidRPr="00D32122">
        <w:rPr>
          <w:rFonts w:ascii="Times New Roman" w:hAnsi="Times New Roman" w:cs="Times New Roman"/>
          <w:color w:val="080000"/>
          <w:kern w:val="0"/>
          <w:sz w:val="24"/>
          <w:szCs w:val="24"/>
        </w:rPr>
        <w:t xml:space="preserve"> (Rasool</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2014)</w:t>
      </w:r>
      <w:r w:rsidRPr="00D32122">
        <w:rPr>
          <w:rFonts w:ascii="Times New Roman" w:hAnsi="Times New Roman" w:cs="Times New Roman"/>
          <w:sz w:val="24"/>
          <w:szCs w:val="24"/>
        </w:rPr>
        <w:t>; Two from Australian strains (AUS): 6B7-R-AUS (</w:t>
      </w:r>
      <w:r w:rsidRPr="00D32122">
        <w:rPr>
          <w:rFonts w:ascii="Times New Roman" w:hAnsi="Times New Roman" w:cs="Times New Roman"/>
          <w:color w:val="080000"/>
          <w:kern w:val="0"/>
          <w:sz w:val="24"/>
          <w:szCs w:val="24"/>
        </w:rPr>
        <w:t>AF031468) (Ranasinghe</w:t>
      </w:r>
      <w:r>
        <w:rPr>
          <w:rFonts w:ascii="Times New Roman" w:hAnsi="Times New Roman" w:cs="Times New Roman"/>
          <w:color w:val="080000"/>
          <w:kern w:val="0"/>
          <w:sz w:val="24"/>
          <w:szCs w:val="24"/>
        </w:rPr>
        <w:t xml:space="preserve"> and </w:t>
      </w:r>
      <w:r w:rsidRPr="00D32122">
        <w:rPr>
          <w:rFonts w:ascii="Times New Roman" w:hAnsi="Times New Roman" w:cs="Times New Roman"/>
          <w:color w:val="080000"/>
          <w:kern w:val="0"/>
          <w:sz w:val="24"/>
          <w:szCs w:val="24"/>
        </w:rPr>
        <w:t>Hobbs</w:t>
      </w:r>
      <w:r>
        <w:rPr>
          <w:rFonts w:ascii="Times New Roman" w:hAnsi="Times New Roman" w:cs="Times New Roman"/>
          <w:color w:val="080000"/>
          <w:kern w:val="0"/>
          <w:sz w:val="24"/>
          <w:szCs w:val="24"/>
        </w:rPr>
        <w:t xml:space="preserve"> </w:t>
      </w:r>
      <w:r w:rsidRPr="00D32122">
        <w:rPr>
          <w:rFonts w:ascii="Times New Roman" w:hAnsi="Times New Roman" w:cs="Times New Roman"/>
          <w:color w:val="080000"/>
          <w:kern w:val="0"/>
          <w:sz w:val="24"/>
          <w:szCs w:val="24"/>
        </w:rPr>
        <w:t>1998)</w:t>
      </w:r>
      <w:r w:rsidRPr="00D32122">
        <w:rPr>
          <w:rFonts w:ascii="Times New Roman" w:hAnsi="Times New Roman" w:cs="Times New Roman"/>
          <w:sz w:val="24"/>
          <w:szCs w:val="24"/>
        </w:rPr>
        <w:t>, 6B7-GR-AUS (</w:t>
      </w:r>
      <w:r w:rsidRPr="00D32122">
        <w:rPr>
          <w:rFonts w:ascii="Times New Roman" w:hAnsi="Times New Roman" w:cs="Times New Roman"/>
          <w:color w:val="080000"/>
          <w:kern w:val="0"/>
          <w:sz w:val="24"/>
          <w:szCs w:val="24"/>
        </w:rPr>
        <w:t>XP_021201120</w:t>
      </w:r>
      <w:r w:rsidRPr="00D32122">
        <w:rPr>
          <w:rFonts w:ascii="Times New Roman" w:hAnsi="Times New Roman" w:cs="Times New Roman"/>
          <w:sz w:val="24"/>
          <w:szCs w:val="24"/>
        </w:rPr>
        <w:t>)</w:t>
      </w:r>
      <w:r w:rsidRPr="00D32122">
        <w:rPr>
          <w:rFonts w:ascii="Times New Roman" w:hAnsi="Times New Roman" w:cs="Times New Roman"/>
          <w:color w:val="080000"/>
          <w:kern w:val="0"/>
          <w:sz w:val="24"/>
          <w:szCs w:val="24"/>
        </w:rPr>
        <w:t xml:space="preserve"> (Pearce</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2017)</w:t>
      </w:r>
      <w:r w:rsidRPr="00D32122">
        <w:rPr>
          <w:rFonts w:ascii="Times New Roman" w:hAnsi="Times New Roman" w:cs="Times New Roman"/>
          <w:sz w:val="24"/>
          <w:szCs w:val="24"/>
        </w:rPr>
        <w:t>; One from Cote d'Ivoire (CD): 6B7-SCD-CD</w:t>
      </w:r>
      <w:r w:rsidRPr="00D32122">
        <w:rPr>
          <w:rFonts w:ascii="Times New Roman" w:hAnsi="Times New Roman" w:cs="Times New Roman"/>
          <w:color w:val="080000"/>
          <w:kern w:val="0"/>
          <w:sz w:val="24"/>
          <w:szCs w:val="24"/>
        </w:rPr>
        <w:t xml:space="preserve"> (Shi</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2021)</w:t>
      </w:r>
      <w:r w:rsidRPr="00D32122">
        <w:rPr>
          <w:rFonts w:ascii="Times New Roman" w:hAnsi="Times New Roman" w:cs="Times New Roman"/>
          <w:sz w:val="24"/>
          <w:szCs w:val="24"/>
        </w:rPr>
        <w:t xml:space="preserve">. The available name of the original insect strain was noted before the abbreviation of the country. Amino acid sequences of CYP6B </w:t>
      </w:r>
      <w:r w:rsidRPr="00D32122">
        <w:rPr>
          <w:rFonts w:ascii="Times New Roman" w:hAnsi="Times New Roman" w:cs="Times New Roman"/>
          <w:sz w:val="24"/>
          <w:szCs w:val="24"/>
        </w:rPr>
        <w:lastRenderedPageBreak/>
        <w:t xml:space="preserve">orthologs are deduced from cDNA reported for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w:t>
      </w:r>
      <w:proofErr w:type="spellStart"/>
      <w:r w:rsidRPr="00D32122">
        <w:rPr>
          <w:rFonts w:ascii="Times New Roman" w:hAnsi="Times New Roman" w:cs="Times New Roman"/>
          <w:i/>
          <w:sz w:val="24"/>
          <w:szCs w:val="24"/>
        </w:rPr>
        <w:t>poluxenes</w:t>
      </w:r>
      <w:proofErr w:type="spellEnd"/>
      <w:r w:rsidRPr="00D32122">
        <w:rPr>
          <w:rFonts w:ascii="Times New Roman" w:hAnsi="Times New Roman" w:cs="Times New Roman"/>
          <w:i/>
          <w:sz w:val="24"/>
          <w:szCs w:val="24"/>
        </w:rPr>
        <w:t xml:space="preserve"> </w:t>
      </w:r>
      <w:r w:rsidRPr="00D32122">
        <w:rPr>
          <w:rFonts w:ascii="Times New Roman" w:hAnsi="Times New Roman" w:cs="Times New Roman"/>
          <w:sz w:val="24"/>
          <w:szCs w:val="24"/>
        </w:rPr>
        <w:t>(Pp) CYP6B1v1 (M80828) and CYP6B3v3a (ABC96862.1)</w:t>
      </w:r>
      <w:r w:rsidRPr="00D32122">
        <w:rPr>
          <w:rFonts w:ascii="Times New Roman" w:hAnsi="Times New Roman" w:cs="Times New Roman"/>
          <w:color w:val="080000"/>
          <w:kern w:val="0"/>
          <w:sz w:val="24"/>
          <w:szCs w:val="24"/>
        </w:rPr>
        <w:t xml:space="preserve"> (Wen</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2006)</w:t>
      </w:r>
      <w:r w:rsidRPr="00D32122">
        <w:rPr>
          <w:rFonts w:ascii="Times New Roman" w:hAnsi="Times New Roman" w:cs="Times New Roman"/>
          <w:sz w:val="24"/>
          <w:szCs w:val="24"/>
        </w:rPr>
        <w:t xml:space="preserve">,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glaucus</w:t>
      </w:r>
      <w:r w:rsidRPr="00D32122">
        <w:rPr>
          <w:rFonts w:ascii="Times New Roman" w:hAnsi="Times New Roman" w:cs="Times New Roman"/>
          <w:sz w:val="24"/>
          <w:szCs w:val="24"/>
        </w:rPr>
        <w:t xml:space="preserve"> (Pg) CYP6B4v2 (PGU65489), CYP6B17 (AF280618), CYP6B21 (AF280622)</w:t>
      </w:r>
      <w:r w:rsidRPr="00D32122">
        <w:rPr>
          <w:rFonts w:ascii="Times New Roman" w:hAnsi="Times New Roman" w:cs="Times New Roman"/>
          <w:color w:val="080000"/>
          <w:kern w:val="0"/>
          <w:sz w:val="24"/>
          <w:szCs w:val="24"/>
        </w:rPr>
        <w:t xml:space="preserve"> (Li</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2003)</w:t>
      </w:r>
      <w:r w:rsidRPr="00D32122">
        <w:rPr>
          <w:rFonts w:ascii="Times New Roman" w:hAnsi="Times New Roman" w:cs="Times New Roman"/>
          <w:sz w:val="24"/>
          <w:szCs w:val="24"/>
        </w:rPr>
        <w:t xml:space="preserve">;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canadensis</w:t>
      </w:r>
      <w:r w:rsidRPr="00D32122">
        <w:rPr>
          <w:rFonts w:ascii="Times New Roman" w:hAnsi="Times New Roman" w:cs="Times New Roman"/>
          <w:sz w:val="24"/>
          <w:szCs w:val="24"/>
        </w:rPr>
        <w:t xml:space="preserve"> (Pc) CYP6B25 (AF278603)</w:t>
      </w:r>
      <w:r w:rsidRPr="00D32122">
        <w:rPr>
          <w:rFonts w:ascii="Times New Roman" w:hAnsi="Times New Roman" w:cs="Times New Roman"/>
          <w:color w:val="080000"/>
          <w:kern w:val="0"/>
          <w:sz w:val="24"/>
          <w:szCs w:val="24"/>
        </w:rPr>
        <w:t xml:space="preserve"> (Li</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2003)</w:t>
      </w:r>
      <w:r w:rsidRPr="00D32122">
        <w:rPr>
          <w:rFonts w:ascii="Times New Roman" w:hAnsi="Times New Roman" w:cs="Times New Roman"/>
          <w:sz w:val="24"/>
          <w:szCs w:val="24"/>
        </w:rPr>
        <w:t xml:space="preserve">; </w:t>
      </w:r>
      <w:proofErr w:type="spellStart"/>
      <w:r w:rsidRPr="00D32122">
        <w:rPr>
          <w:rFonts w:ascii="Times New Roman" w:hAnsi="Times New Roman" w:cs="Times New Roman"/>
          <w:i/>
          <w:sz w:val="24"/>
          <w:szCs w:val="24"/>
        </w:rPr>
        <w:t>Papilio</w:t>
      </w:r>
      <w:proofErr w:type="spellEnd"/>
      <w:r w:rsidRPr="00D32122">
        <w:rPr>
          <w:rFonts w:ascii="Times New Roman" w:hAnsi="Times New Roman" w:cs="Times New Roman"/>
          <w:i/>
          <w:sz w:val="24"/>
          <w:szCs w:val="24"/>
        </w:rPr>
        <w:t xml:space="preserve"> </w:t>
      </w:r>
      <w:proofErr w:type="spellStart"/>
      <w:r w:rsidRPr="00D32122">
        <w:rPr>
          <w:rFonts w:ascii="Times New Roman" w:hAnsi="Times New Roman" w:cs="Times New Roman"/>
          <w:i/>
          <w:sz w:val="24"/>
          <w:szCs w:val="24"/>
        </w:rPr>
        <w:t>multicaudatus</w:t>
      </w:r>
      <w:proofErr w:type="spellEnd"/>
      <w:r w:rsidRPr="00D32122">
        <w:rPr>
          <w:rFonts w:ascii="Times New Roman" w:hAnsi="Times New Roman" w:cs="Times New Roman"/>
          <w:i/>
          <w:sz w:val="24"/>
          <w:szCs w:val="24"/>
        </w:rPr>
        <w:t xml:space="preserve"> </w:t>
      </w:r>
      <w:r w:rsidRPr="00D32122">
        <w:rPr>
          <w:rFonts w:ascii="Times New Roman" w:hAnsi="Times New Roman" w:cs="Times New Roman"/>
          <w:sz w:val="24"/>
          <w:szCs w:val="24"/>
        </w:rPr>
        <w:t xml:space="preserve">(Pm) CYP6B33 </w:t>
      </w:r>
      <w:r w:rsidRPr="00D32122">
        <w:rPr>
          <w:rFonts w:ascii="Times New Roman" w:hAnsi="Times New Roman" w:cs="Times New Roman"/>
          <w:color w:val="080000"/>
          <w:kern w:val="0"/>
          <w:sz w:val="24"/>
          <w:szCs w:val="24"/>
        </w:rPr>
        <w:t>(Mao</w:t>
      </w:r>
      <w:r w:rsidRPr="00D32122">
        <w:rPr>
          <w:rFonts w:ascii="Times New Roman" w:hAnsi="Times New Roman" w:cs="Times New Roman"/>
          <w:i/>
          <w:iCs/>
          <w:color w:val="080000"/>
          <w:kern w:val="0"/>
          <w:sz w:val="24"/>
          <w:szCs w:val="24"/>
        </w:rPr>
        <w:t xml:space="preserve"> </w:t>
      </w:r>
      <w:r w:rsidRPr="00D32122">
        <w:rPr>
          <w:rFonts w:ascii="Times New Roman" w:hAnsi="Times New Roman" w:cs="Times New Roman"/>
          <w:iCs/>
          <w:color w:val="080000"/>
          <w:kern w:val="0"/>
          <w:sz w:val="24"/>
          <w:szCs w:val="24"/>
        </w:rPr>
        <w:t>et al.</w:t>
      </w:r>
      <w:r w:rsidRPr="00D32122">
        <w:rPr>
          <w:rFonts w:ascii="Times New Roman" w:hAnsi="Times New Roman" w:cs="Times New Roman"/>
          <w:color w:val="080000"/>
          <w:kern w:val="0"/>
          <w:sz w:val="24"/>
          <w:szCs w:val="24"/>
        </w:rPr>
        <w:t xml:space="preserve"> 2007)</w:t>
      </w:r>
      <w:r w:rsidRPr="00D32122">
        <w:rPr>
          <w:rFonts w:ascii="Times New Roman" w:hAnsi="Times New Roman" w:cs="Times New Roman"/>
          <w:sz w:val="24"/>
          <w:szCs w:val="24"/>
        </w:rPr>
        <w:t xml:space="preserve">. The </w:t>
      </w:r>
      <w:r w:rsidR="001769CE" w:rsidRPr="002C1C7A">
        <w:rPr>
          <w:rFonts w:ascii="Times New Roman" w:hAnsi="Times New Roman" w:cs="Times New Roman"/>
          <w:sz w:val="24"/>
          <w:szCs w:val="24"/>
        </w:rPr>
        <w:t>GenBank</w:t>
      </w:r>
      <w:r w:rsidRPr="00D32122">
        <w:rPr>
          <w:rFonts w:ascii="Times New Roman" w:hAnsi="Times New Roman" w:cs="Times New Roman"/>
          <w:sz w:val="24"/>
          <w:szCs w:val="24"/>
        </w:rPr>
        <w:t xml:space="preserve"> number was added in brackets after the gene name. Position 489 marked in red is numbered as CYP6B8. The first sequence in each block was regarded as the reference sequence. The key residues were sha</w:t>
      </w:r>
      <w:r w:rsidRPr="00D32122">
        <w:rPr>
          <w:rFonts w:ascii="Times New Roman" w:hAnsi="Times New Roman" w:cs="Times New Roman" w:hint="eastAsia"/>
          <w:sz w:val="24"/>
          <w:szCs w:val="24"/>
        </w:rPr>
        <w:t>ded</w:t>
      </w:r>
      <w:r w:rsidRPr="00D32122">
        <w:rPr>
          <w:rFonts w:ascii="Times New Roman" w:hAnsi="Times New Roman" w:cs="Times New Roman"/>
          <w:sz w:val="24"/>
          <w:szCs w:val="24"/>
        </w:rPr>
        <w:t xml:space="preserve"> with color and their positions were marked below. “-” represent the amino acids that were identical to the reference sequence.</w:t>
      </w:r>
    </w:p>
    <w:sectPr w:rsidR="00E92EA2" w:rsidRPr="00A464A0" w:rsidSect="00A80686">
      <w:footerReference w:type="default" r:id="rId14"/>
      <w:pgSz w:w="11906" w:h="16838"/>
      <w:pgMar w:top="1440" w:right="1418" w:bottom="1440" w:left="1418"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1336B" w14:textId="77777777" w:rsidR="008B5ECF" w:rsidRDefault="008B5ECF" w:rsidP="00DF4CD0">
      <w:r>
        <w:separator/>
      </w:r>
    </w:p>
  </w:endnote>
  <w:endnote w:type="continuationSeparator" w:id="0">
    <w:p w14:paraId="0516282D" w14:textId="77777777" w:rsidR="008B5ECF" w:rsidRDefault="008B5ECF" w:rsidP="00DF4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588334"/>
      <w:docPartObj>
        <w:docPartGallery w:val="Page Numbers (Bottom of Page)"/>
        <w:docPartUnique/>
      </w:docPartObj>
    </w:sdtPr>
    <w:sdtEndPr/>
    <w:sdtContent>
      <w:p w14:paraId="01D5C13C" w14:textId="4C3A46CD" w:rsidR="00347AFF" w:rsidRDefault="00347AFF">
        <w:pPr>
          <w:pStyle w:val="a6"/>
          <w:jc w:val="center"/>
        </w:pPr>
        <w:r>
          <w:fldChar w:fldCharType="begin"/>
        </w:r>
        <w:r>
          <w:instrText>PAGE   \* MERGEFORMAT</w:instrText>
        </w:r>
        <w:r>
          <w:fldChar w:fldCharType="separate"/>
        </w:r>
        <w:r w:rsidR="000313D6" w:rsidRPr="000313D6">
          <w:rPr>
            <w:noProof/>
            <w:lang w:val="zh-CN"/>
          </w:rPr>
          <w:t>9</w:t>
        </w:r>
        <w:r>
          <w:fldChar w:fldCharType="end"/>
        </w:r>
      </w:p>
    </w:sdtContent>
  </w:sdt>
  <w:p w14:paraId="6E005089" w14:textId="77777777" w:rsidR="00347AFF" w:rsidRDefault="00347AF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F3D07" w14:textId="77777777" w:rsidR="008B5ECF" w:rsidRDefault="008B5ECF" w:rsidP="00DF4CD0">
      <w:r>
        <w:separator/>
      </w:r>
    </w:p>
  </w:footnote>
  <w:footnote w:type="continuationSeparator" w:id="0">
    <w:p w14:paraId="3EBFEC2F" w14:textId="77777777" w:rsidR="008B5ECF" w:rsidRDefault="008B5ECF" w:rsidP="00DF4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E416A"/>
    <w:multiLevelType w:val="hybridMultilevel"/>
    <w:tmpl w:val="8D70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166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wNLcwNLYwNbU0NDJV0lEKTi0uzszPAykwMaoFAHDj95MtAAAA"/>
    <w:docVar w:name="NE.Ref{06A1D55C-6333-4FE2-A81C-CEC2BC74C4C2}" w:val=" ADDIN NE.Ref.{06A1D55C-6333-4FE2-A81C-CEC2BC74C4C2}&lt;Citation&gt;&lt;Group&gt;&lt;References&gt;&lt;Item&gt;&lt;ID&gt;272&lt;/ID&gt;&lt;UID&gt;{D0B58AA3-75DA-4DC7-BF2F-966035979E6B}&lt;/UID&gt;&lt;Title&gt;In vitro assessment of the allelic variants of cytochrome P450&lt;/Title&gt;&lt;Template&gt;Journal Article&lt;/Template&gt;&lt;Star&gt;0&lt;/Star&gt;&lt;Tag&gt;0&lt;/Tag&gt;&lt;Author&gt;Hiratsuka, M&lt;/Author&gt;&lt;Year&gt;2012&lt;/Year&gt;&lt;Details&gt;&lt;_accessed&gt;61652000&lt;/_accessed&gt;&lt;_cited_count&gt;45&lt;/_cited_count&gt;&lt;_created&gt;61651818&lt;/_created&gt;&lt;_db_updated&gt;kuakujiansuo&lt;/_db_updated&gt;&lt;_doi&gt;10.2133/dmpk.DMPK-11-RV-090&lt;/_doi&gt;&lt;_journal&gt;Drug Metabolism &amp;amp;amp; Pharmacokinetics&lt;/_journal&gt;&lt;_modified&gt;61652000&lt;/_modified&gt;&lt;_url&gt;http://xueshu.baidu.com/s?wd=paperuri:%28da52be8651c44d3282b545e111ff9224%29&amp;amp;filter=sc_long_sign&amp;amp;tn=SE_xueshusource_2kduw22v&amp;amp;sc_vurl=http://www.ncbi.nlm.nih.gov/pubmed/22041138&amp;amp;ie=utf-8&amp;amp;sc_us=15148754773457439443&lt;/_url&gt;&lt;/Details&gt;&lt;Extra&gt;&lt;DBUID&gt;{79697A01-9EFB-4F44-AADC-E041575FE154}&lt;/DBUID&gt;&lt;/Extra&gt;&lt;/Item&gt;&lt;/References&gt;&lt;/Group&gt;&lt;/Citation&gt;_x000a_"/>
    <w:docVar w:name="NE.Ref{0FC5EA89-5633-4535-AEB1-5FF399800233}" w:val=" ADDIN NE.Ref.{0FC5EA89-5633-4535-AEB1-5FF399800233}&lt;Citation&gt;&lt;Group&gt;&lt;References&gt;&lt;Item&gt;&lt;ID&gt;1401&lt;/ID&gt;&lt;UID&gt;{86C1B5ED-953B-4D79-9E40-F3213A87284C}&lt;/UID&gt;&lt;Title&gt;Pyrethroid metabolism by eleven Helicoverpa armigera P450s from the CYP6B and CYP9A subfamilies&lt;/Title&gt;&lt;Template&gt;Journal Article&lt;/Template&gt;&lt;Star&gt;0&lt;/Star&gt;&lt;Tag&gt;0&lt;/Tag&gt;&lt;Author&gt;Shi, Yu; Jiang, Qianqian; Yang, Yihua; Feyereisen, René; Wu, Yidong&lt;/Author&gt;&lt;Year&gt;2021&lt;/Year&gt;&lt;Details&gt;&lt;_accessed&gt;64081199&lt;/_accessed&gt;&lt;_alternate_title&gt;Insect Biochemistry and Molecular Biology&lt;/_alternate_title&gt;&lt;_created&gt;63873915&lt;/_created&gt;&lt;_date&gt;2021-01-01&lt;/_date&gt;&lt;_date_display&gt;2021&lt;/_date_display&gt;&lt;_doi&gt;10.1016/j.ibmb.2021.103597&lt;/_doi&gt;&lt;_impact_factor&gt;   4.714&lt;/_impact_factor&gt;&lt;_isbn&gt;0965-1748&lt;/_isbn&gt;&lt;_journal&gt;Insect Biochemistry and Molecular Biology&lt;/_journal&gt;&lt;_keywords&gt;Cytochrome P450; Esfenvalerate;  metabolism; Phylogenetic analysis; Chemical defense&lt;/_keywords&gt;&lt;_modified&gt;64237907&lt;/_modified&gt;&lt;_pages&gt;103597&lt;/_pages&gt;&lt;_url&gt;https://www.sciencedirect.com/science/article/pii/S0965174821000801&lt;/_url&gt;&lt;_volume&gt;135&lt;/_volume&gt;&lt;/Details&gt;&lt;Extra&gt;&lt;DBUID&gt;{79697A01-9EFB-4F44-AADC-E041575FE154}&lt;/DBUID&gt;&lt;/Extra&gt;&lt;/Item&gt;&lt;/References&gt;&lt;/Group&gt;&lt;/Citation&gt;_x000a_"/>
    <w:docVar w:name="NE.Ref{1571E355-EE8D-41FC-91F6-8CB235C3E607}" w:val=" ADDIN NE.Ref.{1571E355-EE8D-41FC-91F6-8CB235C3E607}&lt;Citation&gt;&lt;Group&gt;&lt;References&gt;&lt;Item&gt;&lt;ID&gt;408&lt;/ID&gt;&lt;UID&gt;{3EB0BC00-C22D-49A0-B2BA-33AE6DF83328}&lt;/UID&gt;&lt;Title&gt;Resistance of Australian Helicoverpa armigera to fenvalerate is due to the chimeric P450 enzyme CYP337B3&lt;/Title&gt;&lt;Template&gt;Journal Article&lt;/Template&gt;&lt;Star&gt;1&lt;/Star&gt;&lt;Tag&gt;0&lt;/Tag&gt;&lt;Author&gt;Joußen, Nicole; Agnolet, Sara; Lorenz, Sybille; Schoene, Sebastian E; Ellinger, Renate; Schneider, Bernd; Heckel, David G&lt;/Author&gt;&lt;Year&gt;2012&lt;/Year&gt;&lt;Details&gt;&lt;_accessed&gt;61778950&lt;/_accessed&gt;&lt;_accession_num&gt;WOS:000309211000035&lt;/_accession_num&gt;&lt;_author_adr&gt;[Joussen, Nicole; Schoene, Sebastian E.; Heckel, David G.] Max Planck Inst Chem Ecol, Dept Entomol, D-07745 Jena, Germany. [Agnolet, Sara; Ellinger, Renate] Max Planck Inst Chem Ecol, Dept Biosynth Nucl Magnet Resonance, D-07745 Jena, Germany. [Lorenz, Sybille] Max Planck Inst Chem Ecol, Dept Mass Spectrometry, D-07745 Jena, Germany.&lt;/_author_adr&gt;&lt;_cited_count&gt;38&lt;/_cited_count&gt;&lt;_created&gt;61651818&lt;/_created&gt;&lt;_custom4&gt;Joussen, N (reprint author), Max Planck Inst Chem Ecol, Dept Entomol, D-07745 Jena, Germany._x000d__x000a_nicole.joussen@gmx.de&lt;/_custom4&gt;&lt;_date_display&gt;2012, SEP 18&lt;/_date_display&gt;&lt;_db_provider&gt;ISI&lt;/_db_provider&gt;&lt;_db_updated&gt;Web of Science-Core&lt;/_db_updated&gt;&lt;_doi&gt;10.1073/pnas.1202047109&lt;/_doi&gt;&lt;_funding&gt;Max-Planck-Gesellschaft&lt;/_funding&gt;&lt;_impact_factor&gt;  11.205&lt;/_impact_factor&gt;&lt;_isbn&gt;0027-8424&lt;/_isbn&gt;&lt;_issue&gt;38&lt;/_issue&gt;&lt;_journal&gt;Proceedings of the National Academy of Sciences of the United States of America&lt;/_journal&gt;&lt;_keywords&gt;pest management; cotton bollworm&lt;/_keywords&gt;&lt;_language&gt;English&lt;/_language&gt;&lt;_modified&gt;64237907&lt;/_modified&gt;&lt;_ori_publication&gt;NATL ACAD SCIENCES&lt;/_ori_publication&gt;&lt;_pages&gt;15206-15211&lt;/_pages&gt;&lt;_ref_count&gt;63&lt;/_ref_count&gt;&lt;_subject&gt;Science &amp;amp; Technology - Other Topics&lt;/_subject&gt;&lt;_type_work&gt;Article&lt;/_type_work&gt;&lt;_url&gt;http://gateway.isiknowledge.com/gateway/Gateway.cgi?GWVersion=2&amp;amp;SrcAuth=AegeanSoftware&amp;amp;SrcApp=NoteExpress&amp;amp;DestLinkType=FullRecord&amp;amp;DestApp=WOS&amp;amp;KeyUT=000309211000035&lt;/_url&gt;&lt;_volume&gt;109&lt;/_volume&gt;&lt;/Details&gt;&lt;Extra&gt;&lt;DBUID&gt;{79697A01-9EFB-4F44-AADC-E041575FE154}&lt;/DBUID&gt;&lt;/Extra&gt;&lt;/Item&gt;&lt;/References&gt;&lt;/Group&gt;&lt;Group&gt;&lt;References&gt;&lt;Item&gt;&lt;ID&gt;1463&lt;/ID&gt;&lt;UID&gt;{BED8890D-21FB-4F75-81C4-6ACC8AE35A7D}&lt;/UID&gt;&lt;Title&gt;Allelic Variation of Cytochrome P450s Drives Resistance to Bednet Insecticides in a Major Malaria Vector&lt;/Title&gt;&lt;Template&gt;Journal Article&lt;/Template&gt;&lt;Star&gt;0&lt;/Star&gt;&lt;Tag&gt;0&lt;/Tag&gt;&lt;Author&gt;Ibrahim, Sulaiman S; Riveron, Jacob M; Bibby, Jaclyn; Irving, Helen; Yunta, Cristina; Paine, Mark J I; Wondji, Charles S&lt;/Author&gt;&lt;Year&gt;2015&lt;/Year&gt;&lt;Details&gt;&lt;_author_adr&gt;Vector Biology Department, Liverpool School of Tropical Medicine, Liverpool, United Kingdom.&lt;/_author_adr&gt;&lt;_collection_scope&gt;SCI;SCIE&lt;/_collection_scope&gt;&lt;_created&gt;64039481&lt;/_created&gt;&lt;_date&gt;2015-01-01&lt;/_date&gt;&lt;_date_display&gt;2015&lt;/_date_display&gt;&lt;_doi&gt;10.1371/journal.pgen.1005618&lt;/_doi&gt;&lt;_impact_factor&gt;   5.917&lt;/_impact_factor&gt;&lt;_isbn&gt;1553-7390&lt;/_isbn&gt;&lt;_issue&gt;10&lt;/_issue&gt;&lt;_journal&gt;PLoS genetics&lt;/_journal&gt;&lt;_modified&gt;64237907&lt;/_modified&gt;&lt;_pages&gt;e1005618&lt;/_pages&gt;&lt;_url&gt;http://europepmc.org/abstract/MED/26517127_x000d__x000a_https://doi.org/10.1371/journal.pgen.1005618_x000d__x000a_https://europepmc.org/articles/PMC4627800_x000d__x000a_https://europepmc.org/articles/PMC4627800?pdf=render&lt;/_url&gt;&lt;_volume&gt;11&lt;/_volume&gt;&lt;/Details&gt;&lt;Extra&gt;&lt;DBUID&gt;{79697A01-9EFB-4F44-AADC-E041575FE154}&lt;/DBUID&gt;&lt;/Extra&gt;&lt;/Item&gt;&lt;/References&gt;&lt;/Group&gt;&lt;Group&gt;&lt;References&gt;&lt;Item&gt;&lt;ID&gt;1464&lt;/ID&gt;&lt;UID&gt;{9EE4A50C-B9CD-4A80-B49A-04CA0054D118}&lt;/UID&gt;&lt;Title&gt;The Role of Cytochrome P450s in Insect Toxicology and Resistance&lt;/Title&gt;&lt;Template&gt;Journal Article&lt;/Template&gt;&lt;Star&gt;0&lt;/Star&gt;&lt;Tag&gt;0&lt;/Tag&gt;&lt;Author&gt;Nauen, Ralf; Bass, Chris; Feyereisen, René; Vontas, John&lt;/Author&gt;&lt;Year&gt;2021&lt;/Year&gt;&lt;Details&gt;&lt;_alternate_title&gt;Annu. Rev. Entomol.Annual Review of Entomology&lt;/_alternate_title&gt;&lt;_collection_scope&gt;SCI;SCIE&lt;/_collection_scope&gt;&lt;_created&gt;64040221&lt;/_created&gt;&lt;_date&gt;2021-09-30&lt;/_date&gt;&lt;_date_display&gt;2021_x000d__x000a_2021/09/30&lt;/_date_display&gt;&lt;_doi&gt;10.1146/annurev-ento-070621-061328&lt;/_doi&gt;&lt;_impact_factor&gt;  19.686&lt;/_impact_factor&gt;&lt;_isbn&gt;0066-4170&lt;/_isbn&gt;&lt;_journal&gt;Annual Review of Entomology&lt;/_journal&gt;&lt;_modified&gt;64268315&lt;/_modified&gt;&lt;_ori_publication&gt;Annual Reviews&lt;/_ori_publication&gt;&lt;_pages&gt;105-124&lt;/_pages&gt;&lt;_url&gt;https://doi.org/10.1146/annurev-ento-070621-061328&lt;/_url&gt;&lt;_volume&gt;67&lt;/_volume&gt;&lt;/Details&gt;&lt;Extra&gt;&lt;DBUID&gt;{79697A01-9EFB-4F44-AADC-E041575FE154}&lt;/DBUID&gt;&lt;/Extra&gt;&lt;/Item&gt;&lt;/References&gt;&lt;/Group&gt;&lt;Group&gt;&lt;References&gt;&lt;Item&gt;&lt;ID&gt;796&lt;/ID&gt;&lt;UID&gt;{60DDD630-1603-44E5-9527-61607FFF0360}&lt;/UID&gt;&lt;Title&gt;Neofunctionalization of Duplicated P450 Genes Drives the Evolution of Insecticide Resistance in the Brown Planthopper&lt;/Title&gt;&lt;Template&gt;Journal Article&lt;/Template&gt;&lt;Star&gt;1&lt;/Star&gt;&lt;Tag&gt;0&lt;/Tag&gt;&lt;Author&gt;Zimmer, Christoph T; Garrood, William T; Singh, Kumar Saurabh; Randall, Emma; Lueke, Bettina; Gutbrod, Oliver; Matthiesen, Svend; Kohler, Maxie; Nauen, Ralf; Davies, T G Emyr; Bass, Chris&lt;/Author&gt;&lt;Year&gt;2018&lt;/Year&gt;&lt;Details&gt;&lt;_accessed&gt;63819381&lt;/_accessed&gt;&lt;_alternate_title&gt;Current Biology&lt;/_alternate_title&gt;&lt;_collection_scope&gt;SCI;SCIE&lt;/_collection_scope&gt;&lt;_created&gt;62135262&lt;/_created&gt;&lt;_date&gt;2018-01-01&lt;/_date&gt;&lt;_date_display&gt;2018&lt;/_date_display&gt;&lt;_doi&gt;10.1016/j.cub.2017.11.060&lt;/_doi&gt;&lt;_impact_factor&gt;  10.834&lt;/_impact_factor&gt;&lt;_isbn&gt;0960-9822&lt;/_isbn&gt;&lt;_issue&gt;2&lt;/_issue&gt;&lt;_journal&gt;Current Biology&lt;/_journal&gt;&lt;_keywords&gt;resistance; Nilaparvata lugens; duplication; neofunctionalization; imidacloprid; P450&lt;/_keywords&gt;&lt;_modified&gt;64237907&lt;/_modified&gt;&lt;_pages&gt;268-274.e5&lt;/_pages&gt;&lt;_url&gt;http://www.sciencedirect.com/science/article/pii/S0960982217315427&lt;/_url&gt;&lt;_volume&gt;28&lt;/_volume&gt;&lt;/Details&gt;&lt;Extra&gt;&lt;DBUID&gt;{79697A01-9EFB-4F44-AADC-E041575FE154}&lt;/DBUID&gt;&lt;/Extra&gt;&lt;/Item&gt;&lt;/References&gt;&lt;/Group&gt;&lt;Group&gt;&lt;References&gt;&lt;Item&gt;&lt;ID&gt;1425&lt;/ID&gt;&lt;UID&gt;{36A8D53A-B46F-4226-8CDF-65D9FDFC9822}&lt;/UID&gt;&lt;Title&gt;Genome mapping coupled with CRISPR gene editing reveals a P450 gene confers avermectin resistance in the beet armyworm&lt;/Title&gt;&lt;Template&gt;Journal Article&lt;/Template&gt;&lt;Star&gt;0&lt;/Star&gt;&lt;Tag&gt;0&lt;/Tag&gt;&lt;Author&gt;Zuo, Y; Shi, Y; Zhang, F; Guan, F; Zhang, J; Feyereisen, R; Fabrick, J A; Yang, Y; Wu, Y&lt;/Author&gt;&lt;Year&gt;2021&lt;/Year&gt;&lt;Details&gt;&lt;_accession_num&gt;34252082&lt;/_accession_num&gt;&lt;_author_adr&gt;The Key Laboratory of Plant Immunity and College of Plant Protection, Nanjing  Agricultural University, Nanjing, China.; Institute of Pesticide Science, College of Plant Protection, Northwest A&amp;amp;F  University, Yangling, Shaanxi, China.; The Key Laboratory of Plant Immunity and College of Plant Protection, Nanjing  Agricultural University, Nanjing, China.; The Key Laboratory of Plant Immunity and College of Plant Protection, Nanjing  Agricultural University, Nanjing, China.; The Key Laboratory of Plant Immunity and College of Plant Protection, Nanjing  Agricultural University, Nanjing, China.; The Key Laboratory of Plant Immunity and College of Plant Protection, Nanjing  Agricultural University, Nanjing, China.; Department of Plant and Environmental Sciences, University of Copenhagen,  Copenhagen, Denmark.; USDA ARS, U.S. Arid Land Agricultural Research Center, Maricopa, Arizona, United  States of America.; The Key Laboratory of Plant Immunity and College of Plant Protection, Nanjing  Agricultural University, Nanjing, China.; The Key Laboratory of Plant Immunity and College of Plant Protection, Nanjing  Agricultural University, Nanjing, China.&lt;/_author_adr&gt;&lt;_collection_scope&gt;SCI;SCIE&lt;/_collection_scope&gt;&lt;_created&gt;63920662&lt;/_created&gt;&lt;_date&gt;2021-07-12&lt;/_date&gt;&lt;_date_display&gt;2021 Jul 12&lt;/_date_display&gt;&lt;_doi&gt;10.1371/journal.pgen.1009680&lt;/_doi&gt;&lt;_impact_factor&gt;   5.917&lt;/_impact_factor&gt;&lt;_isbn&gt;1553-7404 (Electronic); 1553-7390 (Linking)&lt;/_isbn&gt;&lt;_issue&gt;7&lt;/_issue&gt;&lt;_journal&gt;PLoS Genetics&lt;/_journal&gt;&lt;_language&gt;eng&lt;/_language&gt;&lt;_modified&gt;64237907&lt;/_modified&gt;&lt;_pages&gt;e1009680&lt;/_pages&gt;&lt;_tertiary_title&gt;PLoS genetics&lt;/_tertiary_title&gt;&lt;_type_work&gt;Journal Article&lt;/_type_work&gt;&lt;_url&gt;http://www.ncbi.nlm.nih.gov/entrez/query.fcgi?cmd=Retrieve&amp;amp;db=pubmed&amp;amp;dopt=Abstract&amp;amp;list_uids=34252082&amp;amp;query_hl=1&lt;/_url&gt;&lt;_volume&gt;17&lt;/_volume&gt;&lt;/Details&gt;&lt;Extra&gt;&lt;DBUID&gt;{79697A01-9EFB-4F44-AADC-E041575FE154}&lt;/DBUID&gt;&lt;/Extra&gt;&lt;/Item&gt;&lt;/References&gt;&lt;/Group&gt;&lt;Group&gt;&lt;References&gt;&lt;Item&gt;&lt;ID&gt;1498&lt;/ID&gt;&lt;UID&gt;{DA76BE2B-E210-44CC-89E4-05E9C821677C}&lt;/UID&gt;&lt;Title&gt;Saltational evolution of a pesticide-metabolizing cytochrome P450 in a global crop pest&lt;/Title&gt;&lt;Template&gt;Journal Article&lt;/Template&gt;&lt;Star&gt;0&lt;/Star&gt;&lt;Tag&gt;0&lt;/Tag&gt;&lt;Author&gt;Joußen, Nicole; Heckel, David G&lt;/Author&gt;&lt;Year&gt;2021&lt;/Year&gt;&lt;Details&gt;&lt;_alternate_title&gt;Pest Management SciencePest Management Science&lt;/_alternate_title&gt;&lt;_collection_scope&gt;SCI;SCIE&lt;/_collection_scope&gt;&lt;_created&gt;64152589&lt;/_created&gt;&lt;_date&gt;2021-07-01&lt;/_date&gt;&lt;_date_display&gt;2021_x000d__x000a_2021/07/01&lt;/_date_display&gt;&lt;_doi&gt;10.1002/ps.6376&lt;/_doi&gt;&lt;_impact_factor&gt;   4.845&lt;/_impact_factor&gt;&lt;_isbn&gt;1526-498X&lt;/_isbn&gt;&lt;_issue&gt;7&lt;/_issue&gt;&lt;_journal&gt;Pest Management Science&lt;/_journal&gt;&lt;_keywords&gt;insecticide resistance; pyrethroid; fenvalerate; cotton bollworm; unequal crossing-over; site-directed mutagenesis&lt;/_keywords&gt;&lt;_modified&gt;64237907&lt;/_modified&gt;&lt;_ori_publication&gt;John Wiley &amp;amp; Sons, Ltd&lt;/_ori_publication&gt;&lt;_pages&gt;3325-3332&lt;/_pages&gt;&lt;_url&gt;https://doi.org/10.1002/ps.6376&lt;/_url&gt;&lt;_volume&gt;77&lt;/_volume&gt;&lt;/Details&gt;&lt;Extra&gt;&lt;DBUID&gt;{79697A01-9EFB-4F44-AADC-E041575FE154}&lt;/DBUID&gt;&lt;/Extra&gt;&lt;/Item&gt;&lt;/References&gt;&lt;/Group&gt;&lt;/Citation&gt;_x000a_"/>
    <w:docVar w:name="NE.Ref{19EA8A7B-CF11-4D12-B8EB-D862977D51A6}" w:val=" ADDIN NE.Ref.{19EA8A7B-CF11-4D12-B8EB-D862977D51A6}&lt;Citation&gt;&lt;Group&gt;&lt;References&gt;&lt;Item&gt;&lt;ID&gt;1315&lt;/ID&gt;&lt;UID&gt;{431140B9-D4B7-4B8B-B45C-6E18B6DA1D11}&lt;/UID&gt;&lt;Title&gt;Roles of the variable P450 substrate recognition sites SRS1 and SRS6 in esfenvalerate metabolism by CYP6AE subfamily enzymes in Helicoverpa armigera&lt;/Title&gt;&lt;Template&gt;Journal Article&lt;/Template&gt;&lt;Star&gt;0&lt;/Star&gt;&lt;Tag&gt;0&lt;/Tag&gt;&lt;Author&gt;Shi, Yu; O Reilly, Andrias O; Sun, Shuo; Qu, Qiong; Yang, Yihua; Wu, Yidong&lt;/Author&gt;&lt;Year&gt;2020&lt;/Year&gt;&lt;Details&gt;&lt;_alternate_title&gt;Insect Biochemistry and Molecular Biology&lt;/_alternate_title&gt;&lt;_created&gt;63535115&lt;/_created&gt;&lt;_date&gt;2020-01-01&lt;/_date&gt;&lt;_date_display&gt;2020&lt;/_date_display&gt;&lt;_doi&gt;10.1016/j.ibmb.2020.103486&lt;/_doi&gt;&lt;_impact_factor&gt;   4.714&lt;/_impact_factor&gt;&lt;_isbn&gt;0965-1748&lt;/_isbn&gt;&lt;_journal&gt;Insect Biochemistry and Molecular Biology&lt;/_journal&gt;&lt;_keywords&gt;Cytochrome P450; SRS exchange; Esfenvalerate; Metabolism; Molecular modelling&lt;/_keywords&gt;&lt;_modified&gt;64237907&lt;/_modified&gt;&lt;_pages&gt;103486&lt;/_pages&gt;&lt;_url&gt;http://www.sciencedirect.com/science/article/pii/S0965174820301752&lt;/_url&gt;&lt;_volume&gt;127&lt;/_volume&gt;&lt;/Details&gt;&lt;Extra&gt;&lt;DBUID&gt;{79697A01-9EFB-4F44-AADC-E041575FE154}&lt;/DBUID&gt;&lt;/Extra&gt;&lt;/Item&gt;&lt;/References&gt;&lt;/Group&gt;&lt;/Citation&gt;_x000a_"/>
    <w:docVar w:name="NE.Ref{1C113076-3FD4-4BFE-9925-7C158E1A214F}" w:val=" ADDIN NE.Ref.{1C113076-3FD4-4BFE-9925-7C158E1A214F}&lt;Citation&gt;&lt;Group&gt;&lt;References&gt;&lt;Item&gt;&lt;ID&gt;195&lt;/ID&gt;&lt;UID&gt;{A219A06F-A0FD-4650-AEBF-1BA372C2A5CF}&lt;/UID&gt;&lt;Title&gt;Variation in P450-mediated fenvalerate resistance levels is not correlated with CYP337B3 genotype in Chinese populations of Helicoverpa armigera&lt;/Title&gt;&lt;Template&gt;Journal Article&lt;/Template&gt;&lt;Star&gt;0&lt;/Star&gt;&lt;Tag&gt;0&lt;/Tag&gt;&lt;Author&gt;Han, Yangchun; Yu, Wanting; Zhang, Weiqing; Yang, Yihua; Walsh, Tom; Oakeshott, John G; Wu, Yidong&lt;/Author&gt;&lt;Year&gt;2014&lt;/Year&gt;&lt;Details&gt;&lt;_accessed&gt;60695238&lt;/_accessed&gt;&lt;_collection_scope&gt;SCI;SCIE&lt;/_collection_scope&gt;&lt;_created&gt;60695238&lt;/_created&gt;&lt;_db_updated&gt;CrossRef&lt;/_db_updated&gt;&lt;_doi&gt;10.1016/j.pestbp.2014.12.004&lt;/_doi&gt;&lt;_impact_factor&gt;   3.963&lt;/_impact_factor&gt;&lt;_isbn&gt;00483575&lt;/_isbn&gt;&lt;_journal&gt;Pesticide Biochemistry and Physiology&lt;/_journal&gt;&lt;_modified&gt;64237907&lt;/_modified&gt;&lt;_pages&gt;129-135&lt;/_pages&gt;&lt;_tertiary_title&gt;Pesticide Biochemistry and Physiology&lt;/_tertiary_title&gt;&lt;_url&gt;http://linkinghub.elsevier.com/retrieve/pii/S0048357514002314_x000d__x000a_http://api.elsevier.com/content/article/PII:S0048357514002314?httpAccept=text/xml&lt;/_url&gt;&lt;_volume&gt;121&lt;/_volume&gt;&lt;/Details&gt;&lt;Extra&gt;&lt;DBUID&gt;{79697A01-9EFB-4F44-AADC-E041575FE154}&lt;/DBUID&gt;&lt;/Extra&gt;&lt;/Item&gt;&lt;/References&gt;&lt;/Group&gt;&lt;/Citation&gt;_x000a_"/>
    <w:docVar w:name="NE.Ref{1CC69DDF-1F10-465E-A656-F09A3684E606}" w:val=" ADDIN NE.Ref.{1CC69DDF-1F10-465E-A656-F09A3684E606}&lt;Citation&gt;&lt;Group&gt;&lt;References&gt;&lt;Item&gt;&lt;ID&gt;915&lt;/ID&gt;&lt;UID&gt;{D1A1CA60-1447-414B-B736-285A739E071C}&lt;/UID&gt;&lt;Title&gt;CYP6AE gene cluster knockout in Helicoverpa armigera reveals role in detoxification of phytochemicals and insecticides&lt;/Title&gt;&lt;Template&gt;Journal Article&lt;/Template&gt;&lt;Star&gt;0&lt;/Star&gt;&lt;Tag&gt;0&lt;/Tag&gt;&lt;Author&gt;Wang, Huidong; Shi, Yu; Wang, Lu; Liu, Shuai; Wu, Shuwen; Yang, Yihua; Feyereisen, René; Wu, Yidong&lt;/Author&gt;&lt;Year&gt;2018&lt;/Year&gt;&lt;Details&gt;&lt;_alternate_title&gt;Nature Communications&lt;/_alternate_title&gt;&lt;_collection_scope&gt;SCI;SCIE&lt;/_collection_scope&gt;&lt;_created&gt;62664021&lt;/_created&gt;&lt;_date&gt;2018-01-01&lt;/_date&gt;&lt;_date_display&gt;2018&lt;/_date_display&gt;&lt;_doi&gt;10.1038/s41467-018-07226-6&lt;/_doi&gt;&lt;_impact_factor&gt;  14.919&lt;/_impact_factor&gt;&lt;_isbn&gt;2041-1723&lt;/_isbn&gt;&lt;_issue&gt;1&lt;/_issue&gt;&lt;_journal&gt;Nature Communications&lt;/_journal&gt;&lt;_modified&gt;64237907&lt;/_modified&gt;&lt;_number&gt;Wang2018&lt;/_number&gt;&lt;_pages&gt;4820&lt;/_pages&gt;&lt;_url&gt;https://doi.org/10.1038/s41467-018-07226-6&lt;/_url&gt;&lt;_volume&gt;9&lt;/_volume&gt;&lt;/Details&gt;&lt;Extra&gt;&lt;DBUID&gt;{79697A01-9EFB-4F44-AADC-E041575FE154}&lt;/DBUID&gt;&lt;/Extra&gt;&lt;/Item&gt;&lt;/References&gt;&lt;/Group&gt;&lt;/Citation&gt;_x000a_"/>
    <w:docVar w:name="NE.Ref{1E86CD99-0169-4C81-ABD5-AE878E00D554}" w:val=" ADDIN NE.Ref.{1E86CD99-0169-4C81-ABD5-AE878E00D554}&lt;Citation&gt;&lt;Group&gt;&lt;References&gt;&lt;Item&gt;&lt;ID&gt;418&lt;/ID&gt;&lt;UID&gt;{EB6EB431-3CC8-45A8-82E5-C836CC1DE0B7}&lt;/UID&gt;&lt;Title&gt;Quercetin-metabolizing CYP6AS enzymes of the pollinator Apis mellifera (Hymenoptera: Apidae)&lt;/Title&gt;&lt;Template&gt;Journal Article&lt;/Template&gt;&lt;Star&gt;0&lt;/Star&gt;&lt;Tag&gt;0&lt;/Tag&gt;&lt;Author&gt;Mao, Wenfu; Rupasinghe, Sanjeewa G; Johnson, Reed M; Zangerl, Arthur R; Schuler, Mary A; Berenbaum, May R&lt;/Author&gt;&lt;Year&gt;2009&lt;/Year&gt;&lt;Details&gt;&lt;_accessed&gt;61652022&lt;/_accessed&gt;&lt;_alternate_title&gt;Comparative Biochemistry and Physiology Part B: Biochemistry and Molecular Biology&lt;/_alternate_title&gt;&lt;_created&gt;61651818&lt;/_created&gt;&lt;_date&gt;57810240&lt;/_date&gt;&lt;_date_display&gt;2009/12//&lt;/_date_display&gt;&lt;_db_updated&gt;ScienceDirect&lt;/_db_updated&gt;&lt;_doi&gt;10.1016/j.cbpb.2009.08.008&lt;/_doi&gt;&lt;_impact_factor&gt;   2.231&lt;/_impact_factor&gt;&lt;_isbn&gt;1096-4959&lt;/_isbn&gt;&lt;_issue&gt;4&lt;/_issue&gt;&lt;_journal&gt;Comparative Biochemistry and Physiology Part B: Biochemistry and Molecular Biology&lt;/_journal&gt;&lt;_keywords&gt;Apis mellifera; Cytochrome P450 monooxygenase; CYP6AS subfamily; Detoxification; Flavonoid metabolism; Honey; Pollinator&lt;/_keywords&gt;&lt;_modified&gt;63942470&lt;/_modified&gt;&lt;_pages&gt;427-434&lt;/_pages&gt;&lt;_url&gt;http://www.sciencedirect.com/science/article/pii/S1096495909002152&lt;/_url&gt;&lt;_volume&gt;154&lt;/_volume&gt;&lt;/Details&gt;&lt;Extra&gt;&lt;DBUID&gt;{79697A01-9EFB-4F44-AADC-E041575FE154}&lt;/DBUID&gt;&lt;/Extra&gt;&lt;/Item&gt;&lt;/References&gt;&lt;/Group&gt;&lt;/Citation&gt;_x000a_"/>
    <w:docVar w:name="NE.Ref{20C41EE2-180A-4D27-BB38-CFC0667F6E1C}" w:val=" ADDIN NE.Ref.{20C41EE2-180A-4D27-BB38-CFC0667F6E1C}&lt;Citation&gt;&lt;Group&gt;&lt;References&gt;&lt;Item&gt;&lt;ID&gt;792&lt;/ID&gt;&lt;UID&gt;{A8D745F8-E6D7-4B1E-8E1E-FD78FD8A49A8}&lt;/UID&gt;&lt;Title&gt;Phylogenetic and functional characterization of ten P450 genes from the CYP6AE subfamily of Helicoverpa armigera involved in xenobiotic metabolism&lt;/Title&gt;&lt;Template&gt;Journal Article&lt;/Template&gt;&lt;Star&gt;0&lt;/Star&gt;&lt;Tag&gt;0&lt;/Tag&gt;&lt;Author&gt;Shi, Yu; Wang, Huidong; Liu, Zhi; Wu, Shuwen; Yang, Yihua; Feyereisen, René; Heckel, David G; Wu, Yidong&lt;/Author&gt;&lt;Year&gt;2018&lt;/Year&gt;&lt;Details&gt;&lt;_accessed&gt;62143014&lt;/_accessed&gt;&lt;_alternate_title&gt;Insect Biochemistry and Molecular Biology&lt;/_alternate_title&gt;&lt;_created&gt;62132739&lt;/_created&gt;&lt;_date&gt;2018-01-01&lt;/_date&gt;&lt;_date_display&gt;2018&lt;/_date_display&gt;&lt;_doi&gt;10.1016/j.ibmb.2017.12.006&lt;/_doi&gt;&lt;_impact_factor&gt;   4.714&lt;/_impact_factor&gt;&lt;_isbn&gt;0965-1748&lt;/_isbn&gt;&lt;_journal&gt;Insect Biochemistry and Molecular Biology&lt;/_journal&gt;&lt;_keywords&gt;CYP6AE subfamily; Metabolism; Esfenvalerate; Gossypol&lt;/_keywords&gt;&lt;_modified&gt;64268309&lt;/_modified&gt;&lt;_pages&gt;79-91&lt;/_pages&gt;&lt;_url&gt;http://www.sciencedirect.com/science/article/pii/S0965174817302059&lt;/_url&gt;&lt;_volume&gt;93&lt;/_volume&gt;&lt;/Details&gt;&lt;Extra&gt;&lt;DBUID&gt;{79697A01-9EFB-4F44-AADC-E041575FE154}&lt;/DBUID&gt;&lt;/Extra&gt;&lt;/Item&gt;&lt;/References&gt;&lt;/Group&gt;&lt;/Citation&gt;_x000a_"/>
    <w:docVar w:name="NE.Ref{21193E4F-46FA-4EC0-A1E5-1EEDCECB197F}" w:val=" ADDIN NE.Ref.{21193E4F-46FA-4EC0-A1E5-1EEDCECB197F}&lt;Citation&gt;&lt;Group&gt;&lt;References&gt;&lt;Item&gt;&lt;ID&gt;1454&lt;/ID&gt;&lt;UID&gt;{49723B51-DAF9-4496-B4CB-4F347C3FA0C2}&lt;/UID&gt;&lt;Title&gt;Plant cytochrome P450 plasticity and evolution&lt;/Title&gt;&lt;Template&gt;Journal Article&lt;/Template&gt;&lt;Star&gt;0&lt;/Star&gt;&lt;Tag&gt;0&lt;/Tag&gt;&lt;Author&gt;Hansen, Cecilie Cetti; Nelson, David R; Møller, Birger Lindberg; Werck-Reichhart, Daniele&lt;/Author&gt;&lt;Year&gt;2021&lt;/Year&gt;&lt;Details&gt;&lt;_alternate_title&gt;Molecular Plant&lt;/_alternate_title&gt;&lt;_collection_scope&gt;SCIE;CSCD&lt;/_collection_scope&gt;&lt;_created&gt;63951319&lt;/_created&gt;&lt;_date&gt;2021-08-02&lt;/_date&gt;&lt;_date_display&gt;2021_x000d__x000a_2021/08/02&lt;/_date_display&gt;&lt;_doi&gt;10.1016/j.molp.2021.06.028&lt;/_doi&gt;&lt;_impact_factor&gt;  13.164&lt;/_impact_factor&gt;&lt;_isbn&gt;1674-2052&lt;/_isbn&gt;&lt;_issue&gt;8&lt;/_issue&gt;&lt;_journal&gt;Molecular Plant&lt;/_journal&gt;&lt;_modified&gt;63951319&lt;/_modified&gt;&lt;_ori_publication&gt;Elsevier&lt;/_ori_publication&gt;&lt;_pages&gt;1244-1265&lt;/_pages&gt;&lt;_url&gt;https://doi.org/10.1016/j.molp.2021.06.028&lt;/_url&gt;&lt;_volume&gt;14&lt;/_volume&gt;&lt;/Details&gt;&lt;Extra&gt;&lt;DBUID&gt;{79697A01-9EFB-4F44-AADC-E041575FE154}&lt;/DBUID&gt;&lt;/Extra&gt;&lt;/Item&gt;&lt;/References&gt;&lt;/Group&gt;&lt;/Citation&gt;_x000a_"/>
    <w:docVar w:name="NE.Ref{22AD8C2E-618E-4986-9363-2C3176903378}" w:val=" ADDIN NE.Ref.{22AD8C2E-618E-4986-9363-2C3176903378}&lt;Citation&gt;&lt;Group&gt;&lt;References&gt;&lt;Item&gt;&lt;ID&gt;263&lt;/ID&gt;&lt;UID&gt;{DCD3665C-4C7F-48BF-9C75-5662AF70728B}&lt;/UID&gt;&lt;Title&gt;Cloning and expression of cytochrome P450 CYP6B7 in fenvalerate‐resistant and susceptible Helicoverpa armigera (Hübner) from China&lt;/Title&gt;&lt;Template&gt;Journal Article&lt;/Template&gt;&lt;Star&gt;0&lt;/Star&gt;&lt;Tag&gt;0&lt;/Tag&gt;&lt;Author&gt;Zhang, H; Tang, T; Cheng, Y; Shui, R; Zhang, W; Qiu, L&lt;/Author&gt;&lt;Year&gt;2010&lt;/Year&gt;&lt;Details&gt;&lt;_accessed&gt;61651986&lt;/_accessed&gt;&lt;_collection_scope&gt;SCI;SCIE&lt;/_collection_scope&gt;&lt;_created&gt;61651818&lt;/_created&gt;&lt;_db_updated&gt;PKU Search&lt;/_db_updated&gt;&lt;_doi&gt;10.1111/j.1439-0418.2009.01496.x&lt;/_doi&gt;&lt;_impact_factor&gt;   2.603&lt;/_impact_factor&gt;&lt;_isbn&gt;0931-2048&lt;/_isbn&gt;&lt;_issue&gt;9&lt;/_issue&gt;&lt;_journal&gt;Journal of Applied Entomology&lt;/_journal&gt;&lt;_keywords&gt;resistance; cytochrome P450s; Helicoverpa armigera; over‐expression; CYP6B7; fenvalerate; Cytochrome P450 monooxygenase; Amino acid substitution; Fenvalerate; Nucleotides; Gene expression; Northern blotting; Insecticides; Overexpression; Introns; DNA; Cytochrome P450; genomics; Pyrethroids; Amino acid sequence; Amino acids; Analysis; Cloning; Genetic research; Messenger RNA; Hydrogen sulfide&lt;/_keywords&gt;&lt;_language&gt;English&lt;/_language&gt;&lt;_modified&gt;64238245&lt;/_modified&gt;&lt;_pages&gt;754 - 761&lt;/_pages&gt;&lt;_place_published&gt;Oxford, UK&lt;/_place_published&gt;&lt;_url&gt;http://pku.summon.serialssolutions.com/2.0.0/link/0/eLvHCXMwrV3LThsxFLUAqVJZ0PIOBWnEqiwG5umxJUCCKFGFKGRBF7CxbI8nVI2cKA8p7PoJfBA7_qRf0nud4VVQEqHuJskdZ8byuT73-vqYkDjaDfx_fEKQRamCyACCZh3lhdIBzSlPNcuykEuD-ber7-y0EdVr6cnTbumRWsRj-g1x4rz3M7i79ckYE_whK-UngfTT3eGeVJgs0H3wzzBqEbTnSF3KFQaauNNbIaAPfRSvfVnl82aLr732S0brpqT6p__79J_JQklNvaPRWFokM8YukfmjZreU5zBL5MNV26Xhl2eifeVpZN4H21iNKbFepIWBPkyF24fVlsvy7u-pQ2-sobS5Z4ZlMa6dbN8uPH3Tb-trVFmYbN6A7p9sVb1s0ONsst1P6xXGAjRRiNr9-5_ft2PvgPdCfm770_VEb9BzVUaqNcW7AWEAFIMn6sgpWgc8N-GxneXX8e3e3ylrumi5M75R3Jo0Re_iV2i2Qn7UaxfVb355_obfRE0mv6Ao9QRIyVUBoXoRqEwmScolh89xZvI0UpJJZIk8kfAbKxhwHyA4ocoZ1_EqmbNta9aJRxVVsU4LSmWYZJzJKGWoFhjoWCpuTIWsIbQEelUc9gKIJW6BprRCNh_QJh4w0RM8xfV8mE8qhDpgic5InEU8D2pjLhBYeNQqXCGwxFCc1M7wauO9N34hH6PHkqZNMtfvDswWme38GvwFHVGEMw&lt;/_url&gt;&lt;_volume&gt;134&lt;/_volume&gt;&lt;/Details&gt;&lt;Extra&gt;&lt;DBUID&gt;{79697A01-9EFB-4F44-AADC-E041575FE154}&lt;/DBUID&gt;&lt;/Extra&gt;&lt;/Item&gt;&lt;/References&gt;&lt;/Group&gt;&lt;/Citation&gt;_x000a_"/>
    <w:docVar w:name="NE.Ref{250AF25F-6849-47DA-A5A9-5A1E6E8893ED}" w:val=" ADDIN NE.Ref.{250AF25F-6849-47DA-A5A9-5A1E6E8893ED}&lt;Citation&gt;&lt;Group&gt;&lt;References&gt;&lt;Item&gt;&lt;ID&gt;418&lt;/ID&gt;&lt;UID&gt;{EB6EB431-3CC8-45A8-82E5-C836CC1DE0B7}&lt;/UID&gt;&lt;Title&gt;Quercetin-metabolizing CYP6AS enzymes of the pollinator Apis mellifera (Hymenoptera: Apidae)&lt;/Title&gt;&lt;Template&gt;Journal Article&lt;/Template&gt;&lt;Star&gt;0&lt;/Star&gt;&lt;Tag&gt;0&lt;/Tag&gt;&lt;Author&gt;Mao, Wenfu; Rupasinghe, Sanjeewa G; Johnson, Reed M; Zangerl, Arthur R; Schuler, Mary A; Berenbaum, May R&lt;/Author&gt;&lt;Year&gt;2009&lt;/Year&gt;&lt;Details&gt;&lt;_accessed&gt;61652022&lt;/_accessed&gt;&lt;_alternate_title&gt;Comparative Biochemistry and Physiology Part B: Biochemistry and Molecular Biology&lt;/_alternate_title&gt;&lt;_created&gt;61651818&lt;/_created&gt;&lt;_date&gt;57810240&lt;/_date&gt;&lt;_date_display&gt;2009/12//&lt;/_date_display&gt;&lt;_db_updated&gt;ScienceDirect&lt;/_db_updated&gt;&lt;_doi&gt;10.1016/j.cbpb.2009.08.008&lt;/_doi&gt;&lt;_impact_factor&gt;   2.231&lt;/_impact_factor&gt;&lt;_isbn&gt;1096-4959&lt;/_isbn&gt;&lt;_issue&gt;4&lt;/_issue&gt;&lt;_journal&gt;Comparative Biochemistry and Physiology Part B: Biochemistry and Molecular Biology&lt;/_journal&gt;&lt;_keywords&gt;Apis mellifera; Cytochrome P450 monooxygenase; CYP6AS subfamily; Detoxification; Flavonoid metabolism; Honey; Pollinator&lt;/_keywords&gt;&lt;_modified&gt;63942470&lt;/_modified&gt;&lt;_pages&gt;427-434&lt;/_pages&gt;&lt;_url&gt;http://www.sciencedirect.com/science/article/pii/S1096495909002152&lt;/_url&gt;&lt;_volume&gt;154&lt;/_volume&gt;&lt;/Details&gt;&lt;Extra&gt;&lt;DBUID&gt;{79697A01-9EFB-4F44-AADC-E041575FE154}&lt;/DBUID&gt;&lt;/Extra&gt;&lt;/Item&gt;&lt;/References&gt;&lt;/Group&gt;&lt;Group&gt;&lt;References&gt;&lt;Item&gt;&lt;ID&gt;17&lt;/ID&gt;&lt;UID&gt;{4F2B3247-A578-4438-AF95-7AE953E19936}&lt;/UID&gt;&lt;Title&gt;CYP9Q-mediated detoxification of acaricides in the honey bee (Apis mellifera)&lt;/Title&gt;&lt;Template&gt;Journal Article&lt;/Template&gt;&lt;Star&gt;0&lt;/Star&gt;&lt;Tag&gt;0&lt;/Tag&gt;&lt;Author&gt;Mao, W; Schuler, M A; Berenbaum, M R&lt;/Author&gt;&lt;Year&gt;2011&lt;/Year&gt;&lt;Details&gt;&lt;_accessed&gt;60596295&lt;/_accessed&gt;&lt;_created&gt;60596294&lt;/_created&gt;&lt;_date&gt;58687200&lt;/_date&gt;&lt;_db_updated&gt;CrossRef&lt;/_db_updated&gt;&lt;_doi&gt;10.1073/pnas.1109535108&lt;/_doi&gt;&lt;_impact_factor&gt;  11.205&lt;/_impact_factor&gt;&lt;_isbn&gt;0027-8424&lt;/_isbn&gt;&lt;_issue&gt;31&lt;/_issue&gt;&lt;_journal&gt;Proceedings of the National Academy of Sciences of the United States of America&lt;/_journal&gt;&lt;_modified&gt;64237907&lt;/_modified&gt;&lt;_pages&gt;12657-12662&lt;/_pages&gt;&lt;_tertiary_title&gt;Proceedings of the National Academy of Sciences of the United States of America&lt;/_tertiary_title&gt;&lt;_url&gt;http://www.pnas.org/cgi/doi/10.1073/pnas.1109535108&lt;/_url&gt;&lt;_volume&gt;108&lt;/_volume&gt;&lt;/Details&gt;&lt;Extra&gt;&lt;DBUID&gt;{79697A01-9EFB-4F44-AADC-E041575FE154}&lt;/DBUID&gt;&lt;/Extra&gt;&lt;/Item&gt;&lt;/References&gt;&lt;/Group&gt;&lt;Group&gt;&lt;References&gt;&lt;Item&gt;&lt;ID&gt;1401&lt;/ID&gt;&lt;UID&gt;{86C1B5ED-953B-4D79-9E40-F3213A87284C}&lt;/UID&gt;&lt;Title&gt;Pyrethroid metabolism by eleven Helicoverpa armigera P450s from the CYP6B and CYP9A subfamilies&lt;/Title&gt;&lt;Template&gt;Journal Article&lt;/Template&gt;&lt;Star&gt;0&lt;/Star&gt;&lt;Tag&gt;0&lt;/Tag&gt;&lt;Author&gt;Shi, Yu; Jiang, Qianqian; Yang, Yihua; Feyereisen, René; Wu, Yidong&lt;/Author&gt;&lt;Year&gt;2021&lt;/Year&gt;&lt;Details&gt;&lt;_accessed&gt;64081199&lt;/_accessed&gt;&lt;_alternate_title&gt;Insect Biochemistry and Molecular Biology&lt;/_alternate_title&gt;&lt;_created&gt;63873915&lt;/_created&gt;&lt;_date&gt;2021-01-01&lt;/_date&gt;&lt;_date_display&gt;2021&lt;/_date_display&gt;&lt;_doi&gt;10.1016/j.ibmb.2021.103597&lt;/_doi&gt;&lt;_impact_factor&gt;   4.714&lt;/_impact_factor&gt;&lt;_isbn&gt;0965-1748&lt;/_isbn&gt;&lt;_journal&gt;Insect Biochemistry and Molecular Biology&lt;/_journal&gt;&lt;_keywords&gt;Cytochrome P450; Esfenvalerate;  metabolism; Phylogenetic analysis; Chemical defense&lt;/_keywords&gt;&lt;_modified&gt;64237907&lt;/_modified&gt;&lt;_pages&gt;103597&lt;/_pages&gt;&lt;_url&gt;https://www.sciencedirect.com/science/article/pii/S0965174821000801&lt;/_url&gt;&lt;_volume&gt;135&lt;/_volume&gt;&lt;/Details&gt;&lt;Extra&gt;&lt;DBUID&gt;{79697A01-9EFB-4F44-AADC-E041575FE154}&lt;/DBUID&gt;&lt;/Extra&gt;&lt;/Item&gt;&lt;/References&gt;&lt;/Group&gt;&lt;Group&gt;&lt;References&gt;&lt;Item&gt;&lt;ID&gt;792&lt;/ID&gt;&lt;UID&gt;{A8D745F8-E6D7-4B1E-8E1E-FD78FD8A49A8}&lt;/UID&gt;&lt;Title&gt;Phylogenetic and functional characterization of ten P450 genes from the CYP6AE subfamily of Helicoverpa armigera involved in xenobiotic metabolism&lt;/Title&gt;&lt;Template&gt;Journal Article&lt;/Template&gt;&lt;Star&gt;0&lt;/Star&gt;&lt;Tag&gt;0&lt;/Tag&gt;&lt;Author&gt;Shi, Yu; Wang, Huidong; Liu, Zhi; Wu, Shuwen; Yang, Yihua; Feyereisen, René; Heckel, David G; Wu, Yidong&lt;/Author&gt;&lt;Year&gt;2018&lt;/Year&gt;&lt;Details&gt;&lt;_accessed&gt;62143014&lt;/_accessed&gt;&lt;_alternate_title&gt;Insect Biochemistry and Molecular Biology&lt;/_alternate_title&gt;&lt;_created&gt;62132739&lt;/_created&gt;&lt;_date&gt;2018-01-01&lt;/_date&gt;&lt;_date_display&gt;2018&lt;/_date_display&gt;&lt;_doi&gt;10.1016/j.ibmb.2017.12.006&lt;/_doi&gt;&lt;_impact_factor&gt;   4.714&lt;/_impact_factor&gt;&lt;_isbn&gt;0965-1748&lt;/_isbn&gt;&lt;_journal&gt;Insect Biochemistry and Molecular Biology&lt;/_journal&gt;&lt;_keywords&gt;CYP6AE subfamily; Metabolism; Esfenvalerate; Gossypol&lt;/_keywords&gt;&lt;_modified&gt;64268309&lt;/_modified&gt;&lt;_pages&gt;79-91&lt;/_pages&gt;&lt;_url&gt;http://www.sciencedirect.com/science/article/pii/S0965174817302059&lt;/_url&gt;&lt;_volume&gt;93&lt;/_volume&gt;&lt;/Details&gt;&lt;Extra&gt;&lt;DBUID&gt;{79697A01-9EFB-4F44-AADC-E041575FE154}&lt;/DBUID&gt;&lt;/Extra&gt;&lt;/Item&gt;&lt;/References&gt;&lt;/Group&gt;&lt;Group&gt;&lt;References&gt;&lt;Item&gt;&lt;ID&gt;274&lt;/ID&gt;&lt;UID&gt;{05A47D4B-9A94-4349-915A-373B54BC0E4B}&lt;/UID&gt;&lt;Title&gt;CYP6B1 and CYP6B3 of the Black Swallowtail (Papilio polyxenes): Adaptive Evolution through Subfunctionalization&lt;/Title&gt;&lt;Template&gt;Journal Article&lt;/Template&gt;&lt;Star&gt;0&lt;/Star&gt;&lt;Tag&gt;0&lt;/Tag&gt;&lt;Author&gt;Wen, Z; Rupasinghe, S; Niu, G; Berenbaum, M R; Schuler, M A&lt;/Author&gt;&lt;Year&gt;2006&lt;/Year&gt;&lt;Details&gt;&lt;_accessed&gt;61651973&lt;/_accessed&gt;&lt;_collection_scope&gt;SCI;SCIE&lt;/_collection_scope&gt;&lt;_created&gt;61651818&lt;/_created&gt;&lt;_date&gt;56098080&lt;/_date&gt;&lt;_db_updated&gt;CrossRef&lt;/_db_updated&gt;&lt;_doi&gt;10.1093/molbev/msl118&lt;/_doi&gt;&lt;_impact_factor&gt;  16.240&lt;/_impact_factor&gt;&lt;_isbn&gt;0737-4038&lt;/_isbn&gt;&lt;_issue&gt;12&lt;/_issue&gt;&lt;_journal&gt;Molecular Biology and Evolution&lt;/_journal&gt;&lt;_modified&gt;64237907&lt;/_modified&gt;&lt;_pages&gt;2434-2443&lt;/_pages&gt;&lt;_tertiary_title&gt;Molecular Biology and Evolution&lt;/_tertiary_title&gt;&lt;_url&gt;https://academic.oup.com/mbe/article-lookup/doi/10.1093/molbev/msl118_x000d__x000a_https://academic.oup.com/mbe/article/23/12/2434/973791/CYP6B1-and-CYP6B3-of-the-Black-Swallowtail-Papilio&lt;/_url&gt;&lt;_volume&gt;23&lt;/_volume&gt;&lt;/Details&gt;&lt;Extra&gt;&lt;DBUID&gt;{79697A01-9EFB-4F44-AADC-E041575FE154}&lt;/DBUID&gt;&lt;/Extra&gt;&lt;/Item&gt;&lt;/References&gt;&lt;/Group&gt;&lt;Group&gt;&lt;References&gt;&lt;Item&gt;&lt;ID&gt;879&lt;/ID&gt;&lt;UID&gt;{E84D03B7-2BC6-42E5-B411-9BF0C4F7617D}&lt;/UID&gt;&lt;Title&gt;Unravelling the Molecular Determinants of Bee Sensitivity to Neonicotinoid Insecticides&lt;/Title&gt;&lt;Template&gt;Journal Article&lt;/Template&gt;&lt;Star&gt;0&lt;/Star&gt;&lt;Tag&gt;0&lt;/Tag&gt;&lt;Author&gt;Manjon, Cristina; Troczka, Bartlomiej J; Zaworra, Marion; Beadle, Katherine; Randall, Emma; Hertlein, Gillian; Singh, Kumar Saurabh; Zimmer, Christoph T; Homem, Rafael A; Lueke, Bettina; Reid, Rebecca; Kor, Laura; Kohler, Maxie; Benting, Jürgen; Williamson, Martin S; Davies, T G Emyr; Field, Linda M; Bass, Chris; Nauen, Ralf&lt;/Author&gt;&lt;Year&gt;2018&lt;/Year&gt;&lt;Details&gt;&lt;_alternate_title&gt;Current biology : CB&lt;/_alternate_title&gt;&lt;_author_adr&gt;Bayer AG, Crop Science Division, Alfred Nobel-Strasse 50, 40789 Monheim, Germany.&lt;/_author_adr&gt;&lt;_created&gt;62294926&lt;/_created&gt;&lt;_date&gt;2018-01-01&lt;/_date&gt;&lt;_date_display&gt;2018&lt;/_date_display&gt;&lt;_doi&gt;10.1016/j.cub.2018.02.045&lt;/_doi&gt;&lt;_impact_factor&gt;  10.834&lt;/_impact_factor&gt;&lt;_isbn&gt;0960-9822&lt;/_isbn&gt;&lt;_issue&gt;7&lt;/_issue&gt;&lt;_journal&gt;Current Biology &lt;/_journal&gt;&lt;_modified&gt;63923820&lt;/_modified&gt;&lt;_pages&gt;1137-1143.e5&lt;/_pages&gt;&lt;_url&gt;http://europepmc.org/abstract/MED/29576476_x000d__x000a_http://europepmc.org/articles/PMC5887109_x000d__x000a_https://doi.org/10.1016/j.cub.2018.02.045&lt;/_url&gt;&lt;_volume&gt;28&lt;/_volume&gt;&lt;/Details&gt;&lt;Extra&gt;&lt;DBUID&gt;{79697A01-9EFB-4F44-AADC-E041575FE154}&lt;/DBUID&gt;&lt;/Extra&gt;&lt;/Item&gt;&lt;/References&gt;&lt;/Group&gt;&lt;/Citation&gt;_x000a_"/>
    <w:docVar w:name="NE.Ref{286E3BF8-8DD3-4BA6-96A0-2CD74DDAD2AE}" w:val=" ADDIN NE.Ref.{286E3BF8-8DD3-4BA6-96A0-2CD74DDAD2AE}&lt;Citation&gt;&lt;Group&gt;&lt;References&gt;&lt;Item&gt;&lt;ID&gt;301&lt;/ID&gt;&lt;UID&gt;{67B0A089-05BA-47A1-9952-C7EDE2C4983B}&lt;/UID&gt;&lt;Title&gt;Diversification of furanocoumarin-metabolizing cytochrome P450 monooxygenases in two papilionids: Specificity and substrate encounter rate&lt;/Title&gt;&lt;Template&gt;Journal Article&lt;/Template&gt;&lt;Star&gt;0&lt;/Star&gt;&lt;Tag&gt;0&lt;/Tag&gt;&lt;Author&gt;Li, W; Schuler, M A; Berenbaum, M R&lt;/Author&gt;&lt;Year&gt;2003&lt;/Year&gt;&lt;Details&gt;&lt;_accessed&gt;61651978&lt;/_accessed&gt;&lt;_accession_num&gt;12968082&lt;/_accession_num&gt;&lt;_author_adr&gt;Departments of Entomology and Cell and Structural Biology, University of Illinois at Urbana-Champaign, Urbana, IL 61801, USA.&lt;/_author_adr&gt;&lt;_created&gt;61651818&lt;/_created&gt;&lt;_date&gt;54645120&lt;/_date&gt;&lt;_date_display&gt;2003 Nov 25&lt;/_date_display&gt;&lt;_db_updated&gt;PubMed&lt;/_db_updated&gt;&lt;_doi&gt;10.1073/pnas.1934643100&lt;/_doi&gt;&lt;_impact_factor&gt;  11.205&lt;/_impact_factor&gt;&lt;_isbn&gt;0027-8424 (Print); 0027-8424 (Linking)&lt;/_isbn&gt;&lt;_issue&gt;2&lt;/_issue&gt;&lt;_journal&gt;Proceedings of the National Academy of Sciences of the United States of America&lt;/_journal&gt;&lt;_keywords&gt;Amino Acid Sequence; Animals; Aryl Hydrocarbon Hydroxylases/*genetics; Butterflies/classification/*enzymology/*genetics; Cytochrome P-450 Enzyme System/*genetics; Furocoumarins/*metabolism; *Genetic Variation; Isoenzymes/genetics; Molecular Sequence Data; Phylogeny; Sequence Alignment; Sequence Homology, Amino Acid&lt;/_keywords&gt;&lt;_language&gt;eng&lt;/_language&gt;&lt;_modified&gt;64237907&lt;/_modified&gt;&lt;_pages&gt;14593-14598&lt;/_pages&gt;&lt;_tertiary_title&gt;Proceedings of the National Academy of Sciences of the United States of America&lt;/_tertiary_title&gt;&lt;_type_work&gt;Journal Article; Research Support, U.S. Gov&amp;apos;t, Non-P.H.S.; Research Support, U.S. Gov&amp;apos;t, P.H.S.&lt;/_type_work&gt;&lt;_url&gt;http://www.ncbi.nlm.nih.gov/entrez/query.fcgi?cmd=Retrieve&amp;amp;db=pubmed&amp;amp;dopt=Abstract&amp;amp;list_uids=12968082&amp;amp;query_hl=1&lt;/_url&gt;&lt;_volume&gt;100 &lt;/_volume&gt;&lt;/Details&gt;&lt;Extra&gt;&lt;DBUID&gt;{79697A01-9EFB-4F44-AADC-E041575FE154}&lt;/DBUID&gt;&lt;/Extra&gt;&lt;/Item&gt;&lt;/References&gt;&lt;/Group&gt;&lt;/Citation&gt;_x000a_"/>
    <w:docVar w:name="NE.Ref{28E329D2-79C5-4765-ACAA-36B069FDCBA0}" w:val=" ADDIN NE.Ref.{28E329D2-79C5-4765-ACAA-36B069FDCBA0}&lt;Citation&gt;&lt;Group&gt;&lt;References&gt;&lt;Item&gt;&lt;ID&gt;1315&lt;/ID&gt;&lt;UID&gt;{431140B9-D4B7-4B8B-B45C-6E18B6DA1D11}&lt;/UID&gt;&lt;Title&gt;Roles of the variable P450 substrate recognition sites SRS1 and SRS6 in esfenvalerate metabolism by CYP6AE subfamily enzymes in Helicoverpa armigera&lt;/Title&gt;&lt;Template&gt;Journal Article&lt;/Template&gt;&lt;Star&gt;0&lt;/Star&gt;&lt;Tag&gt;0&lt;/Tag&gt;&lt;Author&gt;Shi, Yu; O Reilly, Andrias O; Sun, Shuo; Qu, Qiong; Yang, Yihua; Wu, Yidong&lt;/Author&gt;&lt;Year&gt;2020&lt;/Year&gt;&lt;Details&gt;&lt;_alternate_title&gt;Insect Biochemistry and Molecular Biology&lt;/_alternate_title&gt;&lt;_created&gt;63535115&lt;/_created&gt;&lt;_date&gt;2020-01-01&lt;/_date&gt;&lt;_date_display&gt;2020&lt;/_date_display&gt;&lt;_doi&gt;10.1016/j.ibmb.2020.103486&lt;/_doi&gt;&lt;_impact_factor&gt;   4.714&lt;/_impact_factor&gt;&lt;_isbn&gt;0965-1748&lt;/_isbn&gt;&lt;_journal&gt;Insect Biochemistry and Molecular Biology&lt;/_journal&gt;&lt;_keywords&gt;Cytochrome P450; SRS exchange; Esfenvalerate; Metabolism; Molecular modelling&lt;/_keywords&gt;&lt;_modified&gt;64237907&lt;/_modified&gt;&lt;_pages&gt;103486&lt;/_pages&gt;&lt;_url&gt;http://www.sciencedirect.com/science/article/pii/S0965174820301752&lt;/_url&gt;&lt;_volume&gt;127&lt;/_volume&gt;&lt;/Details&gt;&lt;Extra&gt;&lt;DBUID&gt;{79697A01-9EFB-4F44-AADC-E041575FE154}&lt;/DBUID&gt;&lt;/Extra&gt;&lt;/Item&gt;&lt;/References&gt;&lt;/Group&gt;&lt;/Citation&gt;_x000a_"/>
    <w:docVar w:name="NE.Ref{2C068EB9-9269-4D4C-B950-F24107DB1042}" w:val=" ADDIN NE.Ref.{2C068EB9-9269-4D4C-B950-F24107DB1042}&lt;Citation&gt;&lt;Group&gt;&lt;References&gt;&lt;Item&gt;&lt;ID&gt;335&lt;/ID&gt;&lt;UID&gt;{A26AD133-4929-4055-BA40-1DDC8AEE7087}&lt;/UID&gt;&lt;Title&gt;Helicoverpa zea CYP6B8 and CYP321A1: different molecular solutions to the problem of metabolizing plant toxins and insecticides&lt;/Title&gt;&lt;Template&gt;Journal Article&lt;/Template&gt;&lt;Star&gt;0&lt;/Star&gt;&lt;Tag&gt;0&lt;/Tag&gt;&lt;Author&gt;Rupasinghe, S G; Wen, Z; Chiu, T L; Schuler, M A&lt;/Author&gt;&lt;Year&gt;2007&lt;/Year&gt;&lt;Details&gt;&lt;_accessed&gt;61651999&lt;/_accessed&gt;&lt;_created&gt;61651818&lt;/_created&gt;&lt;_date&gt;56744640&lt;/_date&gt;&lt;_db_updated&gt;CrossRef&lt;/_db_updated&gt;&lt;_doi&gt;10.1093/protein/gzm063&lt;/_doi&gt;&lt;_impact_factor&gt;   1.650&lt;/_impact_factor&gt;&lt;_isbn&gt;1741-0126&lt;/_isbn&gt;&lt;_issue&gt;12&lt;/_issue&gt;&lt;_journal&gt;Protein Engineering Design and Selection&lt;/_journal&gt;&lt;_modified&gt;64042493&lt;/_modified&gt;&lt;_pages&gt;615-624&lt;/_pages&gt;&lt;_tertiary_title&gt;Protein Engineering Design and Selection&lt;/_tertiary_title&gt;&lt;_url&gt;https://academic.oup.com/peds/article-lookup/doi/10.1093/protein/gzm063_x000d__x000a_https://academic.oup.com/peds/article/20/12/615/1491544/Helicoverpa-zea-CYP6B8-and-CYP321A1-different&lt;/_url&gt;&lt;_volume&gt;20&lt;/_volume&gt;&lt;/Details&gt;&lt;Extra&gt;&lt;DBUID&gt;{79697A01-9EFB-4F44-AADC-E041575FE154}&lt;/DBUID&gt;&lt;/Extra&gt;&lt;/Item&gt;&lt;/References&gt;&lt;/Group&gt;&lt;/Citation&gt;_x000a_"/>
    <w:docVar w:name="NE.Ref{2E0D8023-2519-44A4-809E-4169003D4D6F}" w:val=" ADDIN NE.Ref.{2E0D8023-2519-44A4-809E-4169003D4D6F}&lt;Citation&gt;&lt;Group&gt;&lt;References&gt;&lt;Item&gt;&lt;ID&gt;1473&lt;/ID&gt;&lt;UID&gt;{9A6E030C-0515-4B6B-87F2-2E1E757C0F2E}&lt;/UID&gt;&lt;Title&gt;Repeated evolution of cytochrome P450-mediated spiroketal steroid biosynthesis in plants&lt;/Title&gt;&lt;Template&gt;Journal Article&lt;/Template&gt;&lt;Star&gt;1&lt;/Star&gt;&lt;Tag&gt;0&lt;/Tag&gt;&lt;Author&gt;Christ, Bastien; Xu, Chengchao; Xu, Menglong; Li, Fu-Shuang; Wada, Naoki; Mitchell, Andrew J; Han, Xiu-Lin; Wen, Meng-Liang; Fujita, Makoto; Weng, Jing-Ke&lt;/Author&gt;&lt;Year&gt;2019&lt;/Year&gt;&lt;Details&gt;&lt;_alternate_title&gt;Nature Communications&lt;/_alternate_title&gt;&lt;_collection_scope&gt;SCI;SCIE&lt;/_collection_scope&gt;&lt;_created&gt;64085665&lt;/_created&gt;&lt;_date&gt;2019-01-01&lt;/_date&gt;&lt;_date_display&gt;2019&lt;/_date_display&gt;&lt;_doi&gt;10.1038/s41467-019-11286-7&lt;/_doi&gt;&lt;_impact_factor&gt;  14.919&lt;/_impact_factor&gt;&lt;_isbn&gt;2041-1723&lt;/_isbn&gt;&lt;_issue&gt;1&lt;/_issue&gt;&lt;_journal&gt;Nature Communications&lt;/_journal&gt;&lt;_modified&gt;64237907&lt;/_modified&gt;&lt;_number&gt;Christ2019&lt;/_number&gt;&lt;_pages&gt;3206&lt;/_pages&gt;&lt;_url&gt;https://doi.org/10.1038/s41467-019-11286-7&lt;/_url&gt;&lt;_volume&gt;10&lt;/_volume&gt;&lt;/Details&gt;&lt;Extra&gt;&lt;DBUID&gt;{79697A01-9EFB-4F44-AADC-E041575FE154}&lt;/DBUID&gt;&lt;/Extra&gt;&lt;/Item&gt;&lt;/References&gt;&lt;/Group&gt;&lt;/Citation&gt;_x000a_"/>
    <w:docVar w:name="NE.Ref{2F17027E-FA3F-449B-A530-2A55413FFE93}" w:val=" ADDIN NE.Ref.{2F17027E-FA3F-449B-A530-2A55413FFE93}&lt;Citation&gt;&lt;Group&gt;&lt;References&gt;&lt;Item&gt;&lt;ID&gt;1036&lt;/ID&gt;&lt;UID&gt;{59E8EC9D-0570-4703-8B31-916A21478771}&lt;/UID&gt;&lt;Title&gt;Comparative protein structure modeling using Modeller&lt;/Title&gt;&lt;Template&gt;Journal Article&lt;/Template&gt;&lt;Star&gt;0&lt;/Star&gt;&lt;Tag&gt;0&lt;/Tag&gt;&lt;Author&gt;Eswar, N; Webb, B; Marti-Renom, M A; Madhusudhan, M S; Eramian, D; Shen, M Y; Pieper, U; Sali, A&lt;/Author&gt;&lt;Year&gt;2006&lt;/Year&gt;&lt;Details&gt;&lt;_accession_num&gt;18428767&lt;/_accession_num&gt;&lt;_author_adr&gt;University of California at San Francisco San Francisco, California.; University of California at San Francisco San Francisco, California.; University of California at San Francisco San Francisco, California.; University of California at San Francisco San Francisco, California.; University of California at San Francisco San Francisco, California.; University of California at San Francisco San Francisco, California.; University of California at San Francisco San Francisco, California.; University of California at San Francisco San Francisco, California.&lt;/_author_adr&gt;&lt;_created&gt;62858117&lt;/_created&gt;&lt;_date&gt;2006-10-01&lt;/_date&gt;&lt;_date_display&gt;2006 Oct&lt;/_date_display&gt;&lt;_doi&gt;10.1002/0471250953.bi0506s15&lt;/_doi&gt;&lt;_isbn&gt;1934-340X (Electronic); 1934-3396 (Linking)&lt;/_isbn&gt;&lt;_journal&gt;Curr Protoc Bioinformatics&lt;/_journal&gt;&lt;_keywords&gt;Algorithms; Amino Acid Sequence; Computer Simulation; Crystallography/*methods; *Models, Chemical; *Models, Molecular; Molecular Sequence Data; Protein Conformation; Protein Folding; Proteins/*chemistry/*ultrastructure; Sequence Analysis, Protein/*methods; *Software&lt;/_keywords&gt;&lt;_language&gt;eng&lt;/_language&gt;&lt;_modified&gt;62858117&lt;/_modified&gt;&lt;_pages&gt;Unit-5.6&lt;/_pages&gt;&lt;_tertiary_title&gt;Current protocols in bioinformatics&lt;/_tertiary_title&gt;&lt;_type_work&gt;Journal Article; Research Support, N.I.H., Extramural; Research Support, Non-U.S. Gov&amp;apos;t&lt;/_type_work&gt;&lt;_url&gt;http://www.ncbi.nlm.nih.gov/entrez/query.fcgi?cmd=Retrieve&amp;amp;db=pubmed&amp;amp;dopt=Abstract&amp;amp;list_uids=18428767&amp;amp;query_hl=1&lt;/_url&gt;&lt;_volume&gt;Chapter 5&lt;/_volume&gt;&lt;/Details&gt;&lt;Extra&gt;&lt;DBUID&gt;{79697A01-9EFB-4F44-AADC-E041575FE154}&lt;/DBUID&gt;&lt;/Extra&gt;&lt;/Item&gt;&lt;/References&gt;&lt;/Group&gt;&lt;/Citation&gt;_x000a_"/>
    <w:docVar w:name="NE.Ref{34379C7C-BED0-4A78-A2A7-11C83C179313}" w:val=" ADDIN NE.Ref.{34379C7C-BED0-4A78-A2A7-11C83C179313}&lt;Citation&gt;&lt;Group&gt;&lt;References&gt;&lt;Item&gt;&lt;ID&gt;792&lt;/ID&gt;&lt;UID&gt;{A8D745F8-E6D7-4B1E-8E1E-FD78FD8A49A8}&lt;/UID&gt;&lt;Title&gt;Phylogenetic and functional characterization of ten P450 genes from the CYP6AE subfamily of Helicoverpa armigera involved in xenobiotic metabolism&lt;/Title&gt;&lt;Template&gt;Journal Article&lt;/Template&gt;&lt;Star&gt;0&lt;/Star&gt;&lt;Tag&gt;0&lt;/Tag&gt;&lt;Author&gt;Shi, Yu; Wang, Huidong; Liu, Zhi; Wu, Shuwen; Yang, Yihua; Feyereisen, René; Heckel, David G; Wu, Yidong&lt;/Author&gt;&lt;Year&gt;2018&lt;/Year&gt;&lt;Details&gt;&lt;_accessed&gt;62143014&lt;/_accessed&gt;&lt;_alternate_title&gt;Insect Biochemistry and Molecular Biology&lt;/_alternate_title&gt;&lt;_created&gt;62132739&lt;/_created&gt;&lt;_date&gt;2018-01-01&lt;/_date&gt;&lt;_date_display&gt;2018&lt;/_date_display&gt;&lt;_doi&gt;10.1016/j.ibmb.2017.12.006&lt;/_doi&gt;&lt;_impact_factor&gt;   4.714&lt;/_impact_factor&gt;&lt;_isbn&gt;0965-1748&lt;/_isbn&gt;&lt;_journal&gt;Insect Biochemistry and Molecular Biology&lt;/_journal&gt;&lt;_keywords&gt;CYP6AE subfamily; Metabolism; Esfenvalerate; Gossypol&lt;/_keywords&gt;&lt;_modified&gt;64268309&lt;/_modified&gt;&lt;_pages&gt;79-91&lt;/_pages&gt;&lt;_url&gt;http://www.sciencedirect.com/science/article/pii/S0965174817302059&lt;/_url&gt;&lt;_volume&gt;93&lt;/_volume&gt;&lt;/Details&gt;&lt;Extra&gt;&lt;DBUID&gt;{79697A01-9EFB-4F44-AADC-E041575FE154}&lt;/DBUID&gt;&lt;/Extra&gt;&lt;/Item&gt;&lt;/References&gt;&lt;/Group&gt;&lt;/Citation&gt;_x000a_"/>
    <w:docVar w:name="NE.Ref{354452F3-0ACF-4183-83C0-A50ECC44407C}" w:val=" ADDIN NE.Ref.{354452F3-0ACF-4183-83C0-A50ECC44407C}&lt;Citation&gt;&lt;Group&gt;&lt;References&gt;&lt;Item&gt;&lt;ID&gt;1038&lt;/ID&gt;&lt;UID&gt;{82C17F02-5D0C-4C71-9DF7-D62A463BE116}&lt;/UID&gt;&lt;Title&gt;AutoDock Vina: Improving the speed and accuracy of docking with a new scoring function, efficient optimization, and multithreading&lt;/Title&gt;&lt;Template&gt;Journal Article&lt;/Template&gt;&lt;Star&gt;0&lt;/Star&gt;&lt;Tag&gt;0&lt;/Tag&gt;&lt;Author&gt;Trott, Oleg; Olson, Arthur J&lt;/Author&gt;&lt;Year&gt;2010&lt;/Year&gt;&lt;Details&gt;&lt;_alternate_title&gt;Journal of Computational ChemistryJournal of Computational Chemistry&lt;/_alternate_title&gt;&lt;_collection_scope&gt;SCI;SCIE;EI&lt;/_collection_scope&gt;&lt;_created&gt;62858130&lt;/_created&gt;&lt;_date&gt;2010-01-30&lt;/_date&gt;&lt;_date_display&gt;2010_x000d__x000a_2010/01/30&lt;/_date_display&gt;&lt;_doi&gt;10.1002/jcc.21334&lt;/_doi&gt;&lt;_impact_factor&gt;   3.376&lt;/_impact_factor&gt;&lt;_isbn&gt;0192-8651&lt;/_isbn&gt;&lt;_issue&gt;2&lt;/_issue&gt;&lt;_journal&gt;Journal of Computational Chemistry&lt;/_journal&gt;&lt;_keywords&gt;AutoDock; molecular docking; virtual screening; computer-aided drug design; multithreading; scoring function&lt;/_keywords&gt;&lt;_modified&gt;64237907&lt;/_modified&gt;&lt;_ori_publication&gt;John Wiley &amp;amp; Sons, Ltd&lt;/_ori_publication&gt;&lt;_pages&gt;455-461&lt;/_pages&gt;&lt;_url&gt;https://doi.org/10.1002/jcc.21334&lt;/_url&gt;&lt;_volume&gt;31&lt;/_volume&gt;&lt;/Details&gt;&lt;Extra&gt;&lt;DBUID&gt;{79697A01-9EFB-4F44-AADC-E041575FE154}&lt;/DBUID&gt;&lt;/Extra&gt;&lt;/Item&gt;&lt;/References&gt;&lt;/Group&gt;&lt;/Citation&gt;_x000a_"/>
    <w:docVar w:name="NE.Ref{379FF0F8-9E23-4D4B-AAE6-0BE06578E82D}" w:val=" ADDIN NE.Ref.{379FF0F8-9E23-4D4B-AAE6-0BE06578E82D}&lt;Citation&gt;&lt;Group&gt;&lt;References&gt;&lt;Item&gt;&lt;ID&gt;191&lt;/ID&gt;&lt;UID&gt;{9B67935F-4799-400E-8B3B-1212FDCEC7D4}&lt;/UID&gt;&lt;Title&gt;Amplification of a cytochrome P450 gene is associated with resistance to neonicotinoid insecticides in the aphid Myzus persicae&lt;/Title&gt;&lt;Template&gt;Journal Article&lt;/Template&gt;&lt;Star&gt;0&lt;/Star&gt;&lt;Tag&gt;0&lt;/Tag&gt;&lt;Author&gt;Puinean, Alin M; Foster, Stephen P; Oliphant, Linda; Denholm, Ian; Field, Linda M; Millar, Neil S; Williamson, Martin S; Bass, Chris&lt;/Author&gt;&lt;Year&gt;2010&lt;/Year&gt;&lt;Details&gt;&lt;_collection_scope&gt;SCI;SCIE&lt;/_collection_scope&gt;&lt;_created&gt;60662025&lt;/_created&gt;&lt;_doi&gt;10.1371/journal.pgen.1000999&lt;/_doi&gt;&lt;_impact_factor&gt;   5.917&lt;/_impact_factor&gt;&lt;_isbn&gt;1553-7404&lt;/_isbn&gt;&lt;_issue&gt;6&lt;/_issue&gt;&lt;_journal&gt;PLOS genetics&lt;/_journal&gt;&lt;_modified&gt;64237907&lt;/_modified&gt;&lt;_pages&gt;e1000999&lt;/_pages&gt;&lt;_volume&gt;6&lt;/_volume&gt;&lt;/Details&gt;&lt;Extra&gt;&lt;DBUID&gt;{79697A01-9EFB-4F44-AADC-E041575FE154}&lt;/DBUID&gt;&lt;/Extra&gt;&lt;/Item&gt;&lt;/References&gt;&lt;/Group&gt;&lt;Group&gt;&lt;References&gt;&lt;Item&gt;&lt;ID&gt;327&lt;/ID&gt;&lt;UID&gt;{D12A400D-063D-4DED-AE05-1794D3B3AB5F}&lt;/UID&gt;&lt;Title&gt;Gene amplification and microsatellite polymorphism underlie a recent insect host shift&lt;/Title&gt;&lt;Template&gt;Journal Article&lt;/Template&gt;&lt;Star&gt;0&lt;/Star&gt;&lt;Tag&gt;0&lt;/Tag&gt;&lt;Author&gt;Bass, C; Zimmer, C T; Riveron, J M; Wilding, C S; Wondji, C S; Kaussmann, M; Field, L M; Williamson, M S; Nauen, R&lt;/Author&gt;&lt;Year&gt;2013&lt;/Year&gt;&lt;Details&gt;&lt;_accessed&gt;61651991&lt;/_accessed&gt;&lt;_accession_num&gt;24218582&lt;/_accession_num&gt;&lt;_author_adr&gt;Department of Biological Chemistry and Crop Protection, Rothamsted Research, Harpenden AL5 2JQ, United Kingdom.&lt;/_author_adr&gt;&lt;_created&gt;61651818&lt;/_created&gt;&lt;_date&gt;59906880&lt;/_date&gt;&lt;_date_display&gt;2013 Nov 26&lt;/_date_display&gt;&lt;_db_updated&gt;PubMed&lt;/_db_updated&gt;&lt;_doi&gt;10.1073/pnas.1314122110&lt;/_doi&gt;&lt;_impact_factor&gt;  11.205&lt;/_impact_factor&gt;&lt;_isbn&gt;1091-6490 (Electronic); 0027-8424 (Linking)&lt;/_isbn&gt;&lt;_issue&gt;48&lt;/_issue&gt;&lt;_journal&gt;Proceedings of the National Academy of Sciences of the United States of America&lt;/_journal&gt;&lt;_keywords&gt;Adaptation, Biological/*genetics; Animals; Aphids/drug effects/*enzymology; Aryl Hydrocarbon Hydroxylases/metabolism; Base Sequence; Chromatography, Liquid; Dinucleotide Repeats/*genetics; Gene Amplification/*genetics; Host-Parasite Interactions; Molecular Sequence Data; Mutation/genetics; Nicotine/toxicity; Polymorphism, Genetic/*genetics; Real-Time Polymerase Chain Reaction; Sequence Analysis, DNA; Tandem Mass Spectrometry; Tobacco/*parasitology&lt;/_keywords&gt;&lt;_language&gt;eng&lt;/_language&gt;&lt;_modified&gt;64268190&lt;/_modified&gt;&lt;_pages&gt;19460-19465&lt;/_pages&gt;&lt;_tertiary_title&gt;Proceedings of the National Academy of Sciences of the United States of America&lt;/_tertiary_title&gt;&lt;_type_work&gt;Journal Article; Research Support, Non-U.S. Gov&amp;apos;t&lt;/_type_work&gt;&lt;_url&gt;http://www.ncbi.nlm.nih.gov/entrez/query.fcgi?cmd=Retrieve&amp;amp;db=pubmed&amp;amp;dopt=Abstract&amp;amp;list_uids=24218582&amp;amp;query_hl=1&lt;/_url&gt;&lt;_volume&gt;110&lt;/_volume&gt;&lt;/Details&gt;&lt;Extra&gt;&lt;DBUID&gt;{79697A01-9EFB-4F44-AADC-E041575FE154}&lt;/DBUID&gt;&lt;/Extra&gt;&lt;/Item&gt;&lt;/References&gt;&lt;/Group&gt;&lt;Group&gt;&lt;References&gt;&lt;Item&gt;&lt;ID&gt;586&lt;/ID&gt;&lt;UID&gt;{786B2866-04C5-46E8-9212-25A8EFA1ACB0}&lt;/UID&gt;&lt;Title&gt;Copy number variation and transposable elements feature in recent, ongoing adaptation at the Cyp6g1 locus&lt;/Title&gt;&lt;Template&gt;Journal Article&lt;/Template&gt;&lt;Star&gt;0&lt;/Star&gt;&lt;Tag&gt;0&lt;/Tag&gt;&lt;Author&gt;Schmidt, J M; Good, R T; Appleton, B; Sherrard, J; Raymant, G C; Bogwitz, M R; Martin, J; Daborn, P J; Goddard, M E; Batterham, P; Robin, C&lt;/Author&gt;&lt;Year&gt;2010&lt;/Year&gt;&lt;Details&gt;&lt;_accessed&gt;61686569&lt;/_accessed&gt;&lt;_accession_num&gt;20585622&lt;/_accession_num&gt;&lt;_author_adr&gt;Department of Genetics, The University of Melbourne, Parkville, Victoria, Australia.&lt;/_author_adr&gt;&lt;_collection_scope&gt;SCI;SCIE&lt;/_collection_scope&gt;&lt;_created&gt;61686569&lt;/_created&gt;&lt;_date&gt;58105440&lt;/_date&gt;&lt;_date_display&gt;2010 Jun 24&lt;/_date_display&gt;&lt;_db_updated&gt;PubMed&lt;/_db_updated&gt;&lt;_doi&gt;10.1371/journal.pgen.1000998&lt;/_doi&gt;&lt;_impact_factor&gt;   5.917&lt;/_impact_factor&gt;&lt;_isbn&gt;1553-7404 (Electronic); 1553-7390 (Linking)&lt;/_isbn&gt;&lt;_issue&gt;6&lt;/_issue&gt;&lt;_journal&gt;PLoS Genet&lt;/_journal&gt;&lt;_keywords&gt;Adaptation, Biological; Alleles; Animals; Animals, Genetically Modified; Cytochrome P-450 Enzyme System/*genetics; *DNA Copy Number Variations; *DNA Transposable Elements; Drosophila Proteins/*genetics; Drosophila melanogaster/*genetics; Genetic Loci; Transcription, Genetic&lt;/_keywords&gt;&lt;_language&gt;eng&lt;/_language&gt;&lt;_modified&gt;64237907&lt;/_modified&gt;&lt;_pages&gt;e1000998&lt;/_pages&gt;&lt;_tertiary_title&gt;PLoS genetics&lt;/_tertiary_title&gt;&lt;_type_work&gt;Journal Article; Research Support, Non-U.S. Gov&amp;apos;t&lt;/_type_work&gt;&lt;_url&gt;http://www.ncbi.nlm.nih.gov/entrez/query.fcgi?cmd=Retrieve&amp;amp;db=pubmed&amp;amp;dopt=Abstract&amp;amp;list_uids=20585622&amp;amp;query_hl=1&lt;/_url&gt;&lt;_volume&gt;6&lt;/_volume&gt;&lt;/Details&gt;&lt;Extra&gt;&lt;DBUID&gt;{79697A01-9EFB-4F44-AADC-E041575FE154}&lt;/DBUID&gt;&lt;/Extra&gt;&lt;/Item&gt;&lt;/References&gt;&lt;/Group&gt;&lt;/Citation&gt;_x000a_"/>
    <w:docVar w:name="NE.Ref{3D19051E-63E8-45AF-83C1-72276578DD2E}" w:val=" ADDIN NE.Ref.{3D19051E-63E8-45AF-83C1-72276578DD2E}&lt;Citation&gt;&lt;Group&gt;&lt;References&gt;&lt;Item&gt;&lt;ID&gt;1487&lt;/ID&gt;&lt;UID&gt;{68A110DD-5E04-4C34-B850-533148C14AE1}&lt;/UID&gt;&lt;Title&gt;The Birth-and-Death Evolution of Multigene Families Revisited&lt;/Title&gt;&lt;Template&gt;Journal Article&lt;/Template&gt;&lt;Star&gt;0&lt;/Star&gt;&lt;Tag&gt;0&lt;/Tag&gt;&lt;Author&gt;Eirín-López, J M; Rebordinos, L; Rooney, A P; Rozas, J&lt;/Author&gt;&lt;Year&gt;2012&lt;/Year&gt;&lt;Details&gt;&lt;_alternate_title&gt;Genome Dynamics&lt;/_alternate_title&gt;&lt;_created&gt;64134574&lt;/_created&gt;&lt;_date&gt;2012-01-01&lt;/_date&gt;&lt;_date_display&gt;2012&lt;/_date_display&gt;&lt;_doi&gt;10.1159/000337119&lt;/_doi&gt;&lt;_isbn&gt;1660-9263_x000d__x000a_978-3-318-02149-3&lt;/_isbn&gt;&lt;_journal&gt;Genome Dynamics&lt;/_journal&gt;&lt;_modified&gt;64134574&lt;/_modified&gt;&lt;_number&gt;494&lt;/_number&gt;&lt;_pages&gt;170-196&lt;/_pages&gt;&lt;_url&gt;https://www.karger.com/DOI/10.1159/000337119&lt;/_url&gt;&lt;_volume&gt;7&lt;/_volume&gt;&lt;/Details&gt;&lt;Extra&gt;&lt;DBUID&gt;{79697A01-9EFB-4F44-AADC-E041575FE154}&lt;/DBUID&gt;&lt;/Extra&gt;&lt;/Item&gt;&lt;/References&gt;&lt;/Group&gt;&lt;/Citation&gt;_x000a_"/>
    <w:docVar w:name="NE.Ref{3D716DDC-5CFF-4233-A4A0-A116174F1A35}" w:val=" ADDIN NE.Ref.{3D716DDC-5CFF-4233-A4A0-A116174F1A35}&lt;Citation&gt;&lt;Group&gt;&lt;References&gt;&lt;Item&gt;&lt;ID&gt;792&lt;/ID&gt;&lt;UID&gt;{A8D745F8-E6D7-4B1E-8E1E-FD78FD8A49A8}&lt;/UID&gt;&lt;Title&gt;Phylogenetic and functional characterization of ten P450 genes from the CYP6AE subfamily of Helicoverpa armigera involved in xenobiotic metabolism&lt;/Title&gt;&lt;Template&gt;Journal Article&lt;/Template&gt;&lt;Star&gt;0&lt;/Star&gt;&lt;Tag&gt;0&lt;/Tag&gt;&lt;Author&gt;Shi, Yu; Wang, Huidong; Liu, Zhi; Wu, Shuwen; Yang, Yihua; Feyereisen, René; Heckel, David G; Wu, Yidong&lt;/Author&gt;&lt;Year&gt;2018&lt;/Year&gt;&lt;Details&gt;&lt;_accessed&gt;62143014&lt;/_accessed&gt;&lt;_alternate_title&gt;Insect Biochemistry and Molecular Biology&lt;/_alternate_title&gt;&lt;_created&gt;62132739&lt;/_created&gt;&lt;_date&gt;2018-01-01&lt;/_date&gt;&lt;_date_display&gt;2018&lt;/_date_display&gt;&lt;_doi&gt;10.1016/j.ibmb.2017.12.006&lt;/_doi&gt;&lt;_impact_factor&gt;   4.714&lt;/_impact_factor&gt;&lt;_isbn&gt;0965-1748&lt;/_isbn&gt;&lt;_journal&gt;Insect Biochemistry and Molecular Biology&lt;/_journal&gt;&lt;_keywords&gt;CYP6AE subfamily; Metabolism; Esfenvalerate; Gossypol&lt;/_keywords&gt;&lt;_modified&gt;64268309&lt;/_modified&gt;&lt;_pages&gt;79-91&lt;/_pages&gt;&lt;_url&gt;http://www.sciencedirect.com/science/article/pii/S0965174817302059&lt;/_url&gt;&lt;_volume&gt;93&lt;/_volume&gt;&lt;/Details&gt;&lt;Extra&gt;&lt;DBUID&gt;{79697A01-9EFB-4F44-AADC-E041575FE154}&lt;/DBUID&gt;&lt;/Extra&gt;&lt;/Item&gt;&lt;/References&gt;&lt;/Group&gt;&lt;/Citation&gt;_x000a_"/>
    <w:docVar w:name="NE.Ref{3ED33746-CABB-488D-90CB-7DD46E6CAFC4}" w:val=" ADDIN NE.Ref.{3ED33746-CABB-488D-90CB-7DD46E6CAFC4}&lt;Citation&gt;&lt;Group&gt;&lt;References&gt;&lt;Item&gt;&lt;ID&gt;915&lt;/ID&gt;&lt;UID&gt;{D1A1CA60-1447-414B-B736-285A739E071C}&lt;/UID&gt;&lt;Title&gt;CYP6AE gene cluster knockout in Helicoverpa armigera reveals role in detoxification of phytochemicals and insecticides&lt;/Title&gt;&lt;Template&gt;Journal Article&lt;/Template&gt;&lt;Star&gt;0&lt;/Star&gt;&lt;Tag&gt;0&lt;/Tag&gt;&lt;Author&gt;Wang, Huidong; Shi, Yu; Wang, Lu; Liu, Shuai; Wu, Shuwen; Yang, Yihua; Feyereisen, René; Wu, Yidong&lt;/Author&gt;&lt;Year&gt;2018&lt;/Year&gt;&lt;Details&gt;&lt;_alternate_title&gt;Nature Communications&lt;/_alternate_title&gt;&lt;_collection_scope&gt;SCI;SCIE&lt;/_collection_scope&gt;&lt;_created&gt;62664021&lt;/_created&gt;&lt;_date&gt;2018-01-01&lt;/_date&gt;&lt;_date_display&gt;2018&lt;/_date_display&gt;&lt;_doi&gt;10.1038/s41467-018-07226-6&lt;/_doi&gt;&lt;_impact_factor&gt;  14.919&lt;/_impact_factor&gt;&lt;_isbn&gt;2041-1723&lt;/_isbn&gt;&lt;_issue&gt;1&lt;/_issue&gt;&lt;_journal&gt;Nature Communications&lt;/_journal&gt;&lt;_modified&gt;64237907&lt;/_modified&gt;&lt;_number&gt;Wang2018&lt;/_number&gt;&lt;_pages&gt;4820&lt;/_pages&gt;&lt;_url&gt;https://doi.org/10.1038/s41467-018-07226-6&lt;/_url&gt;&lt;_volume&gt;9&lt;/_volume&gt;&lt;/Details&gt;&lt;Extra&gt;&lt;DBUID&gt;{79697A01-9EFB-4F44-AADC-E041575FE154}&lt;/DBUID&gt;&lt;/Extra&gt;&lt;/Item&gt;&lt;/References&gt;&lt;/Group&gt;&lt;/Citation&gt;_x000a_"/>
    <w:docVar w:name="NE.Ref{4A5597FD-9CAD-443A-8E82-90D2B291BC61}" w:val=" ADDIN NE.Ref.{4A5597FD-9CAD-443A-8E82-90D2B291BC61}&lt;Citation&gt;&lt;Group&gt;&lt;References&gt;&lt;Item&gt;&lt;ID&gt;282&lt;/ID&gt;&lt;UID&gt;{3ED79B0D-5FA1-4416-BA99-36BE6068E603}&lt;/UID&gt;&lt;Title&gt;An independent occurrence of the chimeric P450 enzyme CYP337B3 of Helicoverpa armigera confers cypermethrin resistance in Pakistan&lt;/Title&gt;&lt;Template&gt;Journal Article&lt;/Template&gt;&lt;Star&gt;0&lt;/Star&gt;&lt;Tag&gt;0&lt;/Tag&gt;&lt;Author&gt;Rasool, Akhtar; Joußen, Nicole; Lorenz, Sybille; Ellinger, Renate; Schneider, Bernd; Khan, Sher Afzal; Ashfaq, Muhammad; Heckel, David G&lt;/Author&gt;&lt;Year&gt;2014&lt;/Year&gt;&lt;Details&gt;&lt;_accessed&gt;61652140&lt;/_accessed&gt;&lt;_created&gt;61651818&lt;/_created&gt;&lt;_db_updated&gt;CrossRef&lt;/_db_updated&gt;&lt;_doi&gt;10.1016/j.ibmb.2014.07.006&lt;/_doi&gt;&lt;_impact_factor&gt;   4.714&lt;/_impact_factor&gt;&lt;_isbn&gt;09651748&lt;/_isbn&gt;&lt;_journal&gt;Insect Biochemistry and Molecular Biology&lt;/_journal&gt;&lt;_modified&gt;64237907&lt;/_modified&gt;&lt;_pages&gt;54-65&lt;/_pages&gt;&lt;_tertiary_title&gt;Insect Biochemistry and Molecular Biology&lt;/_tertiary_title&gt;&lt;_url&gt;http://linkinghub.elsevier.com/retrieve/pii/S0965174814001180_x000d__x000a_http://api.elsevier.com/content/article/PII:S0965174814001180?httpAccept=text/xml&lt;/_url&gt;&lt;_volume&gt;53&lt;/_volume&gt;&lt;/Details&gt;&lt;Extra&gt;&lt;DBUID&gt;{79697A01-9EFB-4F44-AADC-E041575FE154}&lt;/DBUID&gt;&lt;/Extra&gt;&lt;/Item&gt;&lt;/References&gt;&lt;/Group&gt;&lt;/Citation&gt;_x000a_"/>
    <w:docVar w:name="NE.Ref{4C4FB0E2-80C2-450B-96C9-8A4CAB0CEA7E}" w:val=" ADDIN NE.Ref.{4C4FB0E2-80C2-450B-96C9-8A4CAB0CEA7E}&lt;Citation&gt;&lt;Group&gt;&lt;References&gt;&lt;Item&gt;&lt;ID&gt;1032&lt;/ID&gt;&lt;UID&gt;{E4D021C4-C9D8-4091-964A-757585CEEC18}&lt;/UID&gt;&lt;Title&gt;Recent Structural Insights into Cytochrome P450 Function&lt;/Title&gt;&lt;Template&gt;Journal Article&lt;/Template&gt;&lt;Star&gt;1&lt;/Star&gt;&lt;Tag&gt;0&lt;/Tag&gt;&lt;Author&gt;Guengerich, F Peter; Waterman, Michael R; Egli, Martin&lt;/Author&gt;&lt;Year&gt;2016&lt;/Year&gt;&lt;Details&gt;&lt;_alternate_title&gt;Trends in Pharmacological Sciences&lt;/_alternate_title&gt;&lt;_collection_scope&gt;SCI;SCIE&lt;/_collection_scope&gt;&lt;_created&gt;62849335&lt;/_created&gt;&lt;_date&gt;2016-01-01&lt;/_date&gt;&lt;_date_display&gt;2016&lt;/_date_display&gt;&lt;_doi&gt;https://doi.org/10.1016/j.tips.2016.05.006&lt;/_doi&gt;&lt;_impact_factor&gt;  14.819&lt;/_impact_factor&gt;&lt;_isbn&gt;0165-6147&lt;/_isbn&gt;&lt;_issue&gt;8&lt;/_issue&gt;&lt;_journal&gt;Trends in Pharmacological Sciences&lt;/_journal&gt;&lt;_keywords&gt;cytochrome P450; drug metabolism; steroid metabolism; antibiotic discovery; natural product biosynthesis&lt;/_keywords&gt;&lt;_modified&gt;64097254&lt;/_modified&gt;&lt;_pages&gt;625-640&lt;/_pages&gt;&lt;_url&gt;http://www.sciencedirect.com/science/article/pii/S0165614716300402&lt;/_url&gt;&lt;_volume&gt;37&lt;/_volume&gt;&lt;/Details&gt;&lt;Extra&gt;&lt;DBUID&gt;{79697A01-9EFB-4F44-AADC-E041575FE154}&lt;/DBUID&gt;&lt;/Extra&gt;&lt;/Item&gt;&lt;/References&gt;&lt;/Group&gt;&lt;Group&gt;&lt;References&gt;&lt;Item&gt;&lt;ID&gt;342&lt;/ID&gt;&lt;UID&gt;{D02EE3A9-EE87-4EEE-9725-3D5A3FE0AFA0}&lt;/UID&gt;&lt;Title&gt;Human drug metabolising cytochrome P450 enzymes: properties and polymorphisms&lt;/Title&gt;&lt;Template&gt;Journal Article&lt;/Template&gt;&lt;Star&gt;0&lt;/Star&gt;&lt;Tag&gt;0&lt;/Tag&gt;&lt;Author&gt;Ingelman-Sundberg, Magnus&lt;/Author&gt;&lt;Year&gt;2004&lt;/Year&gt;&lt;Details&gt;&lt;_accessed&gt;61652000&lt;/_accessed&gt;&lt;_created&gt;61651818&lt;/_created&gt;&lt;_date&gt;54698400&lt;/_date&gt;&lt;_db_updated&gt;CrossRef&lt;/_db_updated&gt;&lt;_doi&gt;10.1007/s00210-003-0819-z&lt;/_doi&gt;&lt;_impact_factor&gt;   3.000&lt;/_impact_factor&gt;&lt;_isbn&gt;0028-1298&lt;/_isbn&gt;&lt;_issue&gt;1&lt;/_issue&gt;&lt;_journal&gt;Naunyn-Schmiedeberg&amp;apos;s Archives of Pharmacology&lt;/_journal&gt;&lt;_modified&gt;64123843&lt;/_modified&gt;&lt;_pages&gt;89-104&lt;/_pages&gt;&lt;_tertiary_title&gt;Naunyn-Schmiedeberg&amp;apos;s Archives of Pharmacology&lt;/_tertiary_title&gt;&lt;_url&gt;http://link.springer.com/10.1007/s00210-003-0819-z_x000d__x000a_http://www.springerlink.com/index/pdf/10.1007/s00210-003-0819-z&lt;/_url&gt;&lt;_volume&gt;369&lt;/_volume&gt;&lt;/Details&gt;&lt;Extra&gt;&lt;DBUID&gt;{79697A01-9EFB-4F44-AADC-E041575FE154}&lt;/DBUID&gt;&lt;/Extra&gt;&lt;/Item&gt;&lt;/References&gt;&lt;/Group&gt;&lt;Group&gt;&lt;References&gt;&lt;Item&gt;&lt;ID&gt;496&lt;/ID&gt;&lt;UID&gt;{65E7438D-77BD-4B77-9486-0A430A6AAEAB}&lt;/UID&gt;&lt;Title&gt;Genetic polymorphisms of cytochrome P450 2D6 (CYP2D6): clinical consequences, evolutionary aspects and functional diversity&lt;/Title&gt;&lt;Template&gt;Journal Article&lt;/Template&gt;&lt;Star&gt;0&lt;/Star&gt;&lt;Tag&gt;0&lt;/Tag&gt;&lt;Author&gt;Ingelman-Sundberg, Magnus&lt;/Author&gt;&lt;Year&gt;2005&lt;/Year&gt;&lt;Details&gt;&lt;_accessed&gt;61651901&lt;/_accessed&gt;&lt;_accession_num&gt;15492763&lt;/_accession_num&gt;&lt;_author_adr&gt;Division of Molecular Toxicology, IMM, Karolinska Institutet, Stockholm, Sweden.  sundberg@imm.ki.se&lt;/_author_adr&gt;&lt;_collection_scope&gt;SCIE;&lt;/_collection_scope&gt;&lt;_created&gt;61651822&lt;/_created&gt;&lt;_date&gt;55252800&lt;/_date&gt;&lt;_date_display&gt;2005&lt;/_date_display&gt;&lt;_db_updated&gt;PubMed&lt;/_db_updated&gt;&lt;_doi&gt;10.1038/sj.tpj.6500285&lt;/_doi&gt;&lt;_impact_factor&gt;   3.550&lt;/_impact_factor&gt;&lt;_isbn&gt;1470-269X (Print); 1470-269X (Linking)&lt;/_isbn&gt;&lt;_issue&gt;1&lt;/_issue&gt;&lt;_journal&gt;Pharmacogenomics J&lt;/_journal&gt;&lt;_keywords&gt;Animals; Cytochrome P-450 CYP2D6/*genetics/metabolism; *Evolution, Molecular; Genetic Variation/*genetics; Humans; Polymorphism, Genetic/*genetics&lt;/_keywords&gt;&lt;_language&gt;eng&lt;/_language&gt;&lt;_modified&gt;64123843&lt;/_modified&gt;&lt;_pages&gt;6-13&lt;/_pages&gt;&lt;_tertiary_title&gt;The pharmacogenomics journal&lt;/_tertiary_title&gt;&lt;_type_work&gt;Journal Article; Research Support, N.I.H., Extramural; Research Support, Non-U.S. Gov&amp;apos;t; Research Support, U.S. Gov&amp;apos;t, P.H.S.; Review&lt;/_type_work&gt;&lt;_url&gt;http://www.ncbi.nlm.nih.gov/entrez/query.fcgi?cmd=Retrieve&amp;amp;db=pubmed&amp;amp;dopt=Abstract&amp;amp;list_uids=15492763&amp;amp;query_hl=1&lt;/_url&gt;&lt;_volume&gt;5&lt;/_volume&gt;&lt;/Details&gt;&lt;Extra&gt;&lt;DBUID&gt;{79697A01-9EFB-4F44-AADC-E041575FE154}&lt;/DBUID&gt;&lt;/Extra&gt;&lt;/Item&gt;&lt;/References&gt;&lt;/Group&gt;&lt;Group&gt;&lt;References&gt;&lt;Item&gt;&lt;ID&gt;494&lt;/ID&gt;&lt;UID&gt;{4A137582-8752-43D2-95D2-472F66A56194}&lt;/UID&gt;&lt;Title&gt;Functionally defective or altered CYP3A4 and CYP3A5 single nucleotide polymorphisms and their detection with genotyping tests.&lt;/Title&gt;&lt;Template&gt;Journal Article&lt;/Template&gt;&lt;Star&gt;0&lt;/Star&gt;&lt;Tag&gt;0&lt;/Tag&gt;&lt;Author&gt;Lee, S J; Goldstein, J A&lt;/Author&gt;&lt;Year&gt;2005&lt;/Year&gt;&lt;Details&gt;&lt;_accessed&gt;61651901&lt;/_accessed&gt;&lt;_cited_count&gt;64&lt;/_cited_count&gt;&lt;_collection_scope&gt;SCI;SCIE;&lt;/_collection_scope&gt;&lt;_created&gt;61651822&lt;/_created&gt;&lt;_db_updated&gt;kuakujiansuo&lt;/_db_updated&gt;&lt;_doi&gt;10.1517/14622416.6.4.357&lt;/_doi&gt;&lt;_impact_factor&gt;   2.533&lt;/_impact_factor&gt;&lt;_journal&gt;Pharmacogenomics&lt;/_journal&gt;&lt;_modified&gt;63973173&lt;/_modified&gt;&lt;_url&gt;http://xueshu.baidu.com/s?wd=paperuri:%28fe75f353e543cf085ca034df5387eb79%29&amp;amp;filter=sc_long_sign&amp;amp;tn=SE_xueshusource_2kduw22v&amp;amp;sc_vurl=http://europepmc.org/abstract/MED/16004554&amp;amp;ie=utf-8&amp;amp;sc_us=14025290794808616577&lt;/_url&gt;&lt;/Details&gt;&lt;Extra&gt;&lt;DBUID&gt;{79697A01-9EFB-4F44-AADC-E041575FE154}&lt;/DBUID&gt;&lt;/Extra&gt;&lt;/Item&gt;&lt;/References&gt;&lt;/Group&gt;&lt;Group&gt;&lt;References&gt;&lt;Item&gt;&lt;ID&gt;1351&lt;/ID&gt;&lt;UID&gt;{0EF17BF4-BF0E-4DFE-8B30-5BEBFC7F6F57}&lt;/UID&gt;&lt;Title&gt;Natural Compounds as Pharmaceuticals: The Key Role of Cytochromes P450 Reactivity&lt;/Title&gt;&lt;Template&gt;Journal Article&lt;/Template&gt;&lt;Star&gt;1&lt;/Star&gt;&lt;Tag&gt;0&lt;/Tag&gt;&lt;Author&gt;Di Nardo, Giovanna; Gilardi, Gianfranco&lt;/Author&gt;&lt;Year&gt;2020&lt;/Year&gt;&lt;Details&gt;&lt;_alternate_title&gt;Trends in Biochemical Sciences&lt;/_alternate_title&gt;&lt;_collection_scope&gt;SCI;SCIE&lt;/_collection_scope&gt;&lt;_created&gt;63724152&lt;/_created&gt;&lt;_date&gt;2020-01-01&lt;/_date&gt;&lt;_date_display&gt;2020&lt;/_date_display&gt;&lt;_doi&gt;https://doi.org/10.1016/j.tibs.2020.03.004&lt;/_doi&gt;&lt;_impact_factor&gt;  13.807&lt;/_impact_factor&gt;&lt;_isbn&gt;0968-0004&lt;/_isbn&gt;&lt;_issue&gt;6&lt;/_issue&gt;&lt;_journal&gt;Trends in Biochemical Sciences&lt;/_journal&gt;&lt;_keywords&gt;CYPs; natural products; drug leads; late-stage functionalization; biocatalysis&lt;/_keywords&gt;&lt;_modified&gt;64097254&lt;/_modified&gt;&lt;_pages&gt;511-525&lt;/_pages&gt;&lt;_url&gt;https://www.sciencedirect.com/science/article/pii/S0968000420300621&lt;/_url&gt;&lt;_volume&gt;45&lt;/_volume&gt;&lt;/Details&gt;&lt;Extra&gt;&lt;DBUID&gt;{79697A01-9EFB-4F44-AADC-E041575FE154}&lt;/DBUID&gt;&lt;/Extra&gt;&lt;/Item&gt;&lt;/References&gt;&lt;/Group&gt;&lt;Group&gt;&lt;References&gt;&lt;Item&gt;&lt;ID&gt;1489&lt;/ID&gt;&lt;UID&gt;{7D678B33-83AA-4413-B552-21630B6F1425}&lt;/UID&gt;&lt;Title&gt;Human cytochromes P450 in health and disease&lt;/Title&gt;&lt;Template&gt;Journal Article&lt;/Template&gt;&lt;Star&gt;0&lt;/Star&gt;&lt;Tag&gt;0&lt;/Tag&gt;&lt;Author&gt;Nebert, Daniel W; Wikvall, Kjell; Miller, Walter L&lt;/Author&gt;&lt;Year&gt;2013&lt;/Year&gt;&lt;Details&gt;&lt;_alternate_title&gt;Philosophical Transactions of the Royal Society B: Biological SciencesPhilosophical Transactions of the Royal Society B: Biological Sciences&lt;/_alternate_title&gt;&lt;_date_display&gt;2013_x000d__x000a_2013/02/19&lt;/_date_display&gt;&lt;_date&gt;2013-02-19&lt;/_date&gt;&lt;_doi&gt;10.1098/rstb.2012.0431&lt;/_doi&gt;&lt;_issue&gt;1612&lt;/_issue&gt;&lt;_journal&gt;Philosophical Transactions of the Royal Society B: Biological Sciences&lt;/_journal&gt;&lt;_ori_publication&gt;Royal Society&lt;/_ori_publication&gt;&lt;_pages&gt;20120431&lt;/_pages&gt;&lt;_url&gt;https://doi.org/10.1098/rstb.2012.0431&lt;/_url&gt;&lt;_volume&gt;368&lt;/_volume&gt;&lt;_created&gt;64135448&lt;/_created&gt;&lt;_modified&gt;64135448&lt;/_modified&gt;&lt;/Details&gt;&lt;Extra&gt;&lt;DBUID&gt;{79697A01-9EFB-4F44-AADC-E041575FE154}&lt;/DBUID&gt;&lt;/Extra&gt;&lt;/Item&gt;&lt;/References&gt;&lt;/Group&gt;&lt;/Citation&gt;_x000a_"/>
    <w:docVar w:name="NE.Ref{4CF194A5-94DD-4016-A136-91DB8A23699D}" w:val=" ADDIN NE.Ref.{4CF194A5-94DD-4016-A136-91DB8A23699D}&lt;Citation&gt;&lt;Group&gt;&lt;References&gt;&lt;Item&gt;&lt;ID&gt;1199&lt;/ID&gt;&lt;UID&gt;{78B1214D-0823-46D1-B80D-E2AE77915763}&lt;/UID&gt;&lt;Title&gt;A rapid and sensitive method for the quantitation of microgram quantities of protein utilizing the principle of protein-dye binding&lt;/Title&gt;&lt;Template&gt;Journal Article&lt;/Template&gt;&lt;Star&gt;0&lt;/Star&gt;&lt;Tag&gt;0&lt;/Tag&gt;&lt;Author&gt;Bradford, Marion M&lt;/Author&gt;&lt;Year&gt;1976&lt;/Year&gt;&lt;Details&gt;&lt;_alternate_title&gt;Analytical Biochemistry&lt;/_alternate_title&gt;&lt;_collection_scope&gt;SCI;SCIE&lt;/_collection_scope&gt;&lt;_created&gt;63107897&lt;/_created&gt;&lt;_date&gt;1976-01-01&lt;/_date&gt;&lt;_date_display&gt;1976&lt;/_date_display&gt;&lt;_doi&gt;10.1016/0003-2697(76)90527-3&lt;/_doi&gt;&lt;_impact_factor&gt;   3.365&lt;/_impact_factor&gt;&lt;_isbn&gt;0003-2697&lt;/_isbn&gt;&lt;_issue&gt;1&lt;/_issue&gt;&lt;_journal&gt;Analytical Biochemistry&lt;/_journal&gt;&lt;_modified&gt;64237907&lt;/_modified&gt;&lt;_pages&gt;248-254&lt;/_pages&gt;&lt;_url&gt;http://www.sciencedirect.com/science/article/pii/0003269776905273&lt;/_url&gt;&lt;_volume&gt;72&lt;/_volume&gt;&lt;/Details&gt;&lt;Extra&gt;&lt;DBUID&gt;{79697A01-9EFB-4F44-AADC-E041575FE154}&lt;/DBUID&gt;&lt;/Extra&gt;&lt;/Item&gt;&lt;/References&gt;&lt;/Group&gt;&lt;/Citation&gt;_x000a_"/>
    <w:docVar w:name="NE.Ref{5071506E-ADA3-4108-AAF7-EC8298B2E75C}" w:val=" ADDIN NE.Ref.{5071506E-ADA3-4108-AAF7-EC8298B2E75C}&lt;Citation&gt;&lt;Group&gt;&lt;References&gt;&lt;Item&gt;&lt;ID&gt;1037&lt;/ID&gt;&lt;UID&gt;{B44AAD26-CABD-4E4E-998F-75758ADB4077}&lt;/UID&gt;&lt;Title&gt;VADAR: a web server for quantitative evaluation of protein structure quality&lt;/Title&gt;&lt;Template&gt;Journal Article&lt;/Template&gt;&lt;Star&gt;0&lt;/Star&gt;&lt;Tag&gt;0&lt;/Tag&gt;&lt;Author&gt;Willard, L; Ranjan, A; Zhang, H; Monzavi, H; Boyko, R F; Sykes, B D; Wishart, D S&lt;/Author&gt;&lt;Year&gt;2003&lt;/Year&gt;&lt;Details&gt;&lt;_accession_num&gt;12824316&lt;/_accession_num&gt;&lt;_author_adr&gt;Department of Biochemistry, University of Alberta, Edmonton, AB, T6G 2N8, Canada.&lt;/_author_adr&gt;&lt;_collection_scope&gt;SCI;SCIE&lt;/_collection_scope&gt;&lt;_created&gt;62858119&lt;/_created&gt;&lt;_date&gt;2003-07-01&lt;/_date&gt;&lt;_date_display&gt;2003 Jul 1&lt;/_date_display&gt;&lt;_doi&gt;10.1093/nar/gkg565&lt;/_doi&gt;&lt;_impact_factor&gt;  16.971&lt;/_impact_factor&gt;&lt;_isbn&gt;1362-4962 (Electronic); 0305-1048 (Linking)&lt;/_isbn&gt;&lt;_issue&gt;13&lt;/_issue&gt;&lt;_journal&gt;Nucleic Acids Research&lt;/_journal&gt;&lt;_keywords&gt;Algorithms; Databases, Protein; Hydrogen Bonding; Internet; Molecular Structure; Protein Folding; Protein Structure, Secondary; Proteins/*chemistry; Reproducibility of Results; Sequence Analysis, Protein/*methods; User-Computer Interface&lt;/_keywords&gt;&lt;_language&gt;eng&lt;/_language&gt;&lt;_modified&gt;64237907&lt;/_modified&gt;&lt;_pages&gt;3316-9&lt;/_pages&gt;&lt;_tertiary_title&gt;Nucleic acids research&lt;/_tertiary_title&gt;&lt;_type_work&gt;Journal Article; Research Support, Non-U.S. Gov&amp;apos;t&lt;/_type_work&gt;&lt;_url&gt;http://www.ncbi.nlm.nih.gov/entrez/query.fcgi?cmd=Retrieve&amp;amp;db=pubmed&amp;amp;dopt=Abstract&amp;amp;list_uids=12824316&amp;amp;query_hl=1&lt;/_url&gt;&lt;_volume&gt;31&lt;/_volume&gt;&lt;/Details&gt;&lt;Extra&gt;&lt;DBUID&gt;{79697A01-9EFB-4F44-AADC-E041575FE154}&lt;/DBUID&gt;&lt;/Extra&gt;&lt;/Item&gt;&lt;/References&gt;&lt;/Group&gt;&lt;/Citation&gt;_x000a_"/>
    <w:docVar w:name="NE.Ref{52CCF07C-E825-4FE1-9115-EFA9B74F8313}" w:val=" ADDIN NE.Ref.{52CCF07C-E825-4FE1-9115-EFA9B74F8313}&lt;Citation&gt;&lt;Group&gt;&lt;References&gt;&lt;Item&gt;&lt;ID&gt;1318&lt;/ID&gt;&lt;UID&gt;{C3BF44CB-2AFA-461F-8FFA-86B9D43ADC4A}&lt;/UID&gt;&lt;Title&gt;Diversity and evolution of the P450 family in arthropods&lt;/Title&gt;&lt;Template&gt;Journal Article&lt;/Template&gt;&lt;Star&gt;1&lt;/Star&gt;&lt;Tag&gt;0&lt;/Tag&gt;&lt;Author&gt;Dermauw, W; Van Leeuwen, T; Feyereisen, R&lt;/Author&gt;&lt;Year&gt;2020&lt;/Year&gt;&lt;Details&gt;&lt;_accessed&gt;63594681&lt;/_accessed&gt;&lt;_accession_num&gt;33169702&lt;/_accession_num&gt;&lt;_author_adr&gt;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Department of Plant and Environmental Sciences, University of Copenhagen, 40 Thorvaldsensvej, DK-1871, Frederiksberg C, Copenhagen, Denmark. Electronic address: rene.feyereisen@gmail.com.&lt;/_author_adr&gt;&lt;_created&gt;63594657&lt;/_created&gt;&lt;_date&gt;63538560&lt;/_date&gt;&lt;_date_display&gt;2020 Oct 22&lt;/_date_display&gt;&lt;_db_updated&gt;PubMed&lt;/_db_updated&gt;&lt;_doi&gt;10.1016/j.ibmb.2020.103490&lt;/_doi&gt;&lt;_impact_factor&gt;   4.714&lt;/_impact_factor&gt;&lt;_isbn&gt;1879-0240 (Electronic); 0965-1748 (Linking)&lt;/_isbn&gt;&lt;_journal&gt;Insect Biochem Mol Biol&lt;/_journal&gt;&lt;_keywords&gt;Detoxification; Ecdysteroid metabolism; Gene clusters; Orthologous groups; P450 Evolution&lt;/_keywords&gt;&lt;_language&gt;eng&lt;/_language&gt;&lt;_modified&gt;64097254&lt;/_modified&gt;&lt;_ori_publication&gt;Copyright (c) 2020 The Authors. Published by Elsevier Ltd.. All rights reserved.&lt;/_ori_publication&gt;&lt;_pages&gt;103490&lt;/_pages&gt;&lt;_tertiary_title&gt;Insect biochemistry and molecular biology&lt;/_tertiary_title&gt;&lt;_type_work&gt;Journal Article&lt;/_type_work&gt;&lt;_url&gt;http://www.ncbi.nlm.nih.gov/entrez/query.fcgi?cmd=Retrieve&amp;amp;db=pubmed&amp;amp;dopt=Abstract&amp;amp;list_uids=33169702&amp;amp;query_hl=1&lt;/_url&gt;&lt;_volume&gt;127&lt;/_volume&gt;&lt;/Details&gt;&lt;Extra&gt;&lt;DBUID&gt;{79697A01-9EFB-4F44-AADC-E041575FE154}&lt;/DBUID&gt;&lt;/Extra&gt;&lt;/Item&gt;&lt;/References&gt;&lt;/Group&gt;&lt;/Citation&gt;_x000a_"/>
    <w:docVar w:name="NE.Ref{56F6A4A3-C649-42EC-8359-A12905D9DF50}" w:val=" ADDIN NE.Ref.{56F6A4A3-C649-42EC-8359-A12905D9DF50}&lt;Citation&gt;&lt;Group&gt;&lt;References&gt;&lt;Item&gt;&lt;ID&gt;1212&lt;/ID&gt;&lt;UID&gt;{E128C723-1B44-440A-988B-BB676FA40F47}&lt;/UID&gt;&lt;Title&gt;Origin and evolution of the CYP4G subfamily in insects, cytochrome P450 enzymes involved in cuticular hydrocarbon synthesis&lt;/Title&gt;&lt;Template&gt;Journal Article&lt;/Template&gt;&lt;Star&gt;0&lt;/Star&gt;&lt;Tag&gt;0&lt;/Tag&gt;&lt;Author&gt;Feyereisen, René&lt;/Author&gt;&lt;Year&gt;2020&lt;/Year&gt;&lt;Details&gt;&lt;_alternate_title&gt;Molecular Phylogenetics and Evolution&lt;/_alternate_title&gt;&lt;_collection_scope&gt;SCI;SCIE&lt;/_collection_scope&gt;&lt;_created&gt;63217371&lt;/_created&gt;&lt;_date&gt;2020-01-01&lt;/_date&gt;&lt;_date_display&gt;2020&lt;/_date_display&gt;&lt;_doi&gt;10.1016/j.ympev.2019.106695&lt;/_doi&gt;&lt;_impact_factor&gt;   4.286&lt;/_impact_factor&gt;&lt;_isbn&gt;1055-7903&lt;/_isbn&gt;&lt;_journal&gt;Molecular Phylogenetics and Evolution&lt;/_journal&gt;&lt;_keywords&gt;Cytochrome P450; Insect phylogeny; Gene birth and death; Cuticular hydrocarbons; Chemical communication&lt;/_keywords&gt;&lt;_modified&gt;64237907&lt;/_modified&gt;&lt;_pages&gt;106695&lt;/_pages&gt;&lt;_url&gt;http://www.sciencedirect.com/science/article/pii/S1055790319306566&lt;/_url&gt;&lt;_volume&gt;143&lt;/_volume&gt;&lt;/Details&gt;&lt;Extra&gt;&lt;DBUID&gt;{79697A01-9EFB-4F44-AADC-E041575FE154}&lt;/DBUID&gt;&lt;/Extra&gt;&lt;/Item&gt;&lt;/References&gt;&lt;/Group&gt;&lt;Group&gt;&lt;References&gt;&lt;Item&gt;&lt;ID&gt;1318&lt;/ID&gt;&lt;UID&gt;{C3BF44CB-2AFA-461F-8FFA-86B9D43ADC4A}&lt;/UID&gt;&lt;Title&gt;Diversity and evolution of the P450 family in arthropods&lt;/Title&gt;&lt;Template&gt;Journal Article&lt;/Template&gt;&lt;Star&gt;1&lt;/Star&gt;&lt;Tag&gt;0&lt;/Tag&gt;&lt;Author&gt;Dermauw, W; Van Leeuwen, T; Feyereisen, R&lt;/Author&gt;&lt;Year&gt;2020&lt;/Year&gt;&lt;Details&gt;&lt;_accessed&gt;63594681&lt;/_accessed&gt;&lt;_accession_num&gt;33169702&lt;/_accession_num&gt;&lt;_author_adr&gt;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Department of Plant and Environmental Sciences, University of Copenhagen, 40 Thorvaldsensvej, DK-1871, Frederiksberg C, Copenhagen, Denmark. Electronic address: rene.feyereisen@gmail.com.&lt;/_author_adr&gt;&lt;_created&gt;63594657&lt;/_created&gt;&lt;_date&gt;63538560&lt;/_date&gt;&lt;_date_display&gt;2020 Oct 22&lt;/_date_display&gt;&lt;_db_updated&gt;PubMed&lt;/_db_updated&gt;&lt;_doi&gt;10.1016/j.ibmb.2020.103490&lt;/_doi&gt;&lt;_impact_factor&gt;   4.714&lt;/_impact_factor&gt;&lt;_isbn&gt;1879-0240 (Electronic); 0965-1748 (Linking)&lt;/_isbn&gt;&lt;_journal&gt;Insect Biochem Mol Biol&lt;/_journal&gt;&lt;_keywords&gt;Detoxification; Ecdysteroid metabolism; Gene clusters; Orthologous groups; P450 Evolution&lt;/_keywords&gt;&lt;_language&gt;eng&lt;/_language&gt;&lt;_modified&gt;64097254&lt;/_modified&gt;&lt;_ori_publication&gt;Copyright (c) 2020 The Authors. Published by Elsevier Ltd.. All rights reserved.&lt;/_ori_publication&gt;&lt;_pages&gt;103490&lt;/_pages&gt;&lt;_tertiary_title&gt;Insect biochemistry and molecular biology&lt;/_tertiary_title&gt;&lt;_type_work&gt;Journal Article&lt;/_type_work&gt;&lt;_url&gt;http://www.ncbi.nlm.nih.gov/entrez/query.fcgi?cmd=Retrieve&amp;amp;db=pubmed&amp;amp;dopt=Abstract&amp;amp;list_uids=33169702&amp;amp;query_hl=1&lt;/_url&gt;&lt;_volume&gt;127&lt;/_volume&gt;&lt;/Details&gt;&lt;Extra&gt;&lt;DBUID&gt;{79697A01-9EFB-4F44-AADC-E041575FE154}&lt;/DBUID&gt;&lt;/Extra&gt;&lt;/Item&gt;&lt;/References&gt;&lt;/Group&gt;&lt;/Citation&gt;_x000a_"/>
    <w:docVar w:name="NE.Ref{570EF122-C15F-47E3-BBA2-F56B60578880}" w:val=" ADDIN NE.Ref.{570EF122-C15F-47E3-BBA2-F56B60578880}&lt;Citation&gt;&lt;Group&gt;&lt;References&gt;&lt;Item&gt;&lt;ID&gt;1352&lt;/ID&gt;&lt;UID&gt;{A096596A-F372-4E97-A055-950D56DD9741}&lt;/UID&gt;&lt;Title&gt;Cytochrome P450 diversity in the tree of life&lt;/Title&gt;&lt;Template&gt;Journal Article&lt;/Template&gt;&lt;Star&gt;0&lt;/Star&gt;&lt;Tag&gt;0&lt;/Tag&gt;&lt;Author&gt;Nelson, David R&lt;/Author&gt;&lt;Year&gt;2018&lt;/Year&gt;&lt;Details&gt;&lt;_alternate_title&gt;Biochimica et Biophysica Acta (BBA) - Proteins and ProteomicsCytochrome P450 biodiversity and biotechnology&lt;/_alternate_title&gt;&lt;_created&gt;63724249&lt;/_created&gt;&lt;_date&gt;2018-01-01&lt;/_date&gt;&lt;_date_display&gt;2018&lt;/_date_display&gt;&lt;_doi&gt;10.1016/j.bbapap.2017.05.003&lt;/_doi&gt;&lt;_impact_factor&gt;   3.036&lt;/_impact_factor&gt;&lt;_isbn&gt;1570-9639&lt;/_isbn&gt;&lt;_issue&gt;1&lt;/_issue&gt;&lt;_journal&gt;Biochimica et Biophysica Acta-Proteins and Proteomics&lt;/_journal&gt;&lt;_keywords&gt;Cytochrome P450; Biodiversity; Evolution; Birds; Insects; Tardigrades; Velvet worm; Plants; Fungi; Bacteria&lt;/_keywords&gt;&lt;_modified&gt;64238359&lt;/_modified&gt;&lt;_pages&gt;141-154&lt;/_pages&gt;&lt;_tertiary_title&gt;Biochim. Biophys. Acta, Proteins Proteomics.&lt;/_tertiary_title&gt;&lt;_url&gt;https://www.sciencedirect.com/science/article/pii/S1570963917300857&lt;/_url&gt;&lt;_volume&gt;1866&lt;/_volume&gt;&lt;/Details&gt;&lt;Extra&gt;&lt;DBUID&gt;{79697A01-9EFB-4F44-AADC-E041575FE154}&lt;/DBUID&gt;&lt;/Extra&gt;&lt;/Item&gt;&lt;/References&gt;&lt;/Group&gt;&lt;Group&gt;&lt;References&gt;&lt;Item&gt;&lt;ID&gt;514&lt;/ID&gt;&lt;UID&gt;{3C9A8407-36CE-4EEF-9A2F-C35744B10E92}&lt;/UID&gt;&lt;Title&gt;Origins of P450 diversity&lt;/Title&gt;&lt;Template&gt;Journal Article&lt;/Template&gt;&lt;Star&gt;0&lt;/Star&gt;&lt;Tag&gt;0&lt;/Tag&gt;&lt;Author&gt;Sezutsu, Hideki; Le Goff, Gaelle; Feyereisen, René&lt;/Author&gt;&lt;Year&gt;2013&lt;/Year&gt;&lt;Details&gt;&lt;_accessed&gt;61651906&lt;/_accessed&gt;&lt;_cited_count&gt;33&lt;/_cited_count&gt;&lt;_created&gt;61651822&lt;/_created&gt;&lt;_db_updated&gt;kuakujiansuo&lt;/_db_updated&gt;&lt;_doi&gt;10.1098/rstb.2012.0428&lt;/_doi&gt;&lt;_impact_factor&gt;   5.680&lt;/_impact_factor&gt;&lt;_issue&gt;1612&lt;/_issue&gt;&lt;_journal&gt;Philosophical transactions of the Royal Society of London. Series B, Biological sciences.&lt;/_journal&gt;&lt;_modified&gt;64237907&lt;/_modified&gt;&lt;_pages&gt;20120428&lt;/_pages&gt;&lt;_url&gt;http://xueshu.baidu.com/s?wd=paperuri:%2893838245e6b87d376c7d294ab4c4b208%29&amp;amp;filter=sc_long_sign&amp;amp;tn=SE_xueshusource_2kduw22v&amp;amp;sc_vurl=http://pubmedcentralcanada.ca/pmcc/articles/PMC3538418/&amp;amp;ie=utf-8&amp;amp;sc_us=1041530257736120653&lt;/_url&gt;&lt;_volume&gt;368&lt;/_volume&gt;&lt;/Details&gt;&lt;Extra&gt;&lt;DBUID&gt;{79697A01-9EFB-4F44-AADC-E041575FE154}&lt;/DBUID&gt;&lt;/Extra&gt;&lt;/Item&gt;&lt;/References&gt;&lt;/Group&gt;&lt;/Citation&gt;_x000a_"/>
    <w:docVar w:name="NE.Ref{5B1F18C7-AB36-4277-9FCF-F34E836E6A40}" w:val=" ADDIN NE.Ref.{5B1F18C7-AB36-4277-9FCF-F34E836E6A40}&lt;Citation&gt;&lt;Group&gt;&lt;References&gt;&lt;Item&gt;&lt;ID&gt;1454&lt;/ID&gt;&lt;UID&gt;{49723B51-DAF9-4496-B4CB-4F347C3FA0C2}&lt;/UID&gt;&lt;Title&gt;Plant cytochrome P450 plasticity and evolution&lt;/Title&gt;&lt;Template&gt;Journal Article&lt;/Template&gt;&lt;Star&gt;0&lt;/Star&gt;&lt;Tag&gt;0&lt;/Tag&gt;&lt;Author&gt;Hansen, Cecilie Cetti; Nelson, David R; Møller, Birger Lindberg; Werck-Reichhart, Daniele&lt;/Author&gt;&lt;Year&gt;2021&lt;/Year&gt;&lt;Details&gt;&lt;_alternate_title&gt;Molecular Plant&lt;/_alternate_title&gt;&lt;_collection_scope&gt;SCIE;CSCD&lt;/_collection_scope&gt;&lt;_created&gt;63951319&lt;/_created&gt;&lt;_date&gt;2021-08-02&lt;/_date&gt;&lt;_date_display&gt;2021_x000d__x000a_2021/08/02&lt;/_date_display&gt;&lt;_doi&gt;10.1016/j.molp.2021.06.028&lt;/_doi&gt;&lt;_impact_factor&gt;  13.164&lt;/_impact_factor&gt;&lt;_isbn&gt;1674-2052&lt;/_isbn&gt;&lt;_issue&gt;8&lt;/_issue&gt;&lt;_journal&gt;Molecular Plant&lt;/_journal&gt;&lt;_modified&gt;64237907&lt;/_modified&gt;&lt;_ori_publication&gt;Elsevier&lt;/_ori_publication&gt;&lt;_pages&gt;1244-1265&lt;/_pages&gt;&lt;_url&gt;https://doi.org/10.1016/j.molp.2021.06.028&lt;/_url&gt;&lt;_volume&gt;14&lt;/_volume&gt;&lt;/Details&gt;&lt;Extra&gt;&lt;DBUID&gt;{79697A01-9EFB-4F44-AADC-E041575FE154}&lt;/DBUID&gt;&lt;/Extra&gt;&lt;/Item&gt;&lt;/References&gt;&lt;/Group&gt;&lt;Group&gt;&lt;References&gt;&lt;Item&gt;&lt;ID&gt;1472&lt;/ID&gt;&lt;UID&gt;{421CF1C1-783C-4C41-8713-12F3734E027E}&lt;/UID&gt;&lt;Title&gt;Structural insights into the evolutionary paths of oxylipin biosynthetic enzymes&lt;/Title&gt;&lt;Template&gt;Journal Article&lt;/Template&gt;&lt;Star&gt;0&lt;/Star&gt;&lt;Tag&gt;0&lt;/Tag&gt;&lt;Author&gt;Lee, Dong-Sun; Nioche, Pierre; Hamberg, Mats; Raman, C S&lt;/Author&gt;&lt;Year&gt;2008&lt;/Year&gt;&lt;Details&gt;&lt;_alternate_title&gt;Nature&lt;/_alternate_title&gt;&lt;_collection_scope&gt;SCI;SCIE&lt;/_collection_scope&gt;&lt;_created&gt;64085658&lt;/_created&gt;&lt;_date&gt;2008-01-01&lt;/_date&gt;&lt;_date_display&gt;2008&lt;/_date_display&gt;&lt;_doi&gt;10.1038/nature07307&lt;/_doi&gt;&lt;_impact_factor&gt;  49.962&lt;/_impact_factor&gt;&lt;_isbn&gt;1476-4687&lt;/_isbn&gt;&lt;_issue&gt;7211&lt;/_issue&gt;&lt;_journal&gt;Nature&lt;/_journal&gt;&lt;_modified&gt;64237907&lt;/_modified&gt;&lt;_number&gt;Lee2008&lt;/_number&gt;&lt;_pages&gt;363-368&lt;/_pages&gt;&lt;_url&gt;https://doi.org/10.1038/nature07307&lt;/_url&gt;&lt;_volume&gt;455&lt;/_volume&gt;&lt;/Details&gt;&lt;Extra&gt;&lt;DBUID&gt;{79697A01-9EFB-4F44-AADC-E041575FE154}&lt;/DBUID&gt;&lt;/Extra&gt;&lt;/Item&gt;&lt;/References&gt;&lt;/Group&gt;&lt;Group&gt;&lt;References&gt;&lt;Item&gt;&lt;ID&gt;1502&lt;/ID&gt;&lt;UID&gt;{42A66878-0869-4154-9300-4980F696C0B4}&lt;/UID&gt;&lt;Title&gt;Phylogenomics of the benzoxazinoid biosynthetic pathway of Poaceae: gene duplications and origin of the Bx cluster&lt;/Title&gt;&lt;Template&gt;Journal Article&lt;/Template&gt;&lt;Star&gt;0&lt;/Star&gt;&lt;Tag&gt;0&lt;/Tag&gt;&lt;Author&gt;Dutartre, Leslie; Hilliou, Frédérique; Feyereisen, René&lt;/Author&gt;&lt;Year&gt;2012&lt;/Year&gt;&lt;Details&gt;&lt;_collection_scope&gt;SCI;SCIE&lt;/_collection_scope&gt;&lt;_created&gt;64166359&lt;/_created&gt;&lt;_date&gt;2012-05-11&lt;/_date&gt;&lt;_date_display&gt;2012/05/11&lt;/_date_display&gt;&lt;_doi&gt;10.1186/1471-2148-12-64&lt;/_doi&gt;&lt;_impact_factor&gt;   3.260&lt;/_impact_factor&gt;&lt;_isbn&gt;1471-2148&lt;/_isbn&gt;&lt;_journal&gt;BMC evolutionary biology&lt;/_journal&gt;&lt;_keywords&gt;Arabidopsis/enzymology/genetics/metabolism; Benzoxazines/*metabolism; *Biosynthetic Pathways; Cytochrome P-450 Enzyme System/genetics; *Genes, Plant; Phylogeny; Poaceae/enzymology/*genetics/*metabolism; Tryptophan Synthase/genetics; Zea mays/genetics&lt;/_keywords&gt;&lt;_modified&gt;64268277&lt;/_modified&gt;&lt;_ori_publication&gt;BioMed Central&lt;/_ori_publication&gt;&lt;_pages&gt;64&lt;/_pages&gt;&lt;_url&gt;https://pubmed.ncbi.nlm.nih.gov/22577841_x000d__x000a_https://www.ncbi.nlm.nih.gov/pmc/articles/PMC3449204/&lt;/_url&gt;&lt;_volume&gt;12&lt;/_volume&gt;&lt;/Details&gt;&lt;Extra&gt;&lt;DBUID&gt;{79697A01-9EFB-4F44-AADC-E041575FE154}&lt;/DBUID&gt;&lt;/Extra&gt;&lt;/Item&gt;&lt;/References&gt;&lt;/Group&gt;&lt;/Citation&gt;_x000a_"/>
    <w:docVar w:name="NE.Ref{5C737CFF-EA72-4E2D-9DAC-01FAACCB79BA}" w:val=" ADDIN NE.Ref.{5C737CFF-EA72-4E2D-9DAC-01FAACCB79BA}&lt;Citation&gt;&lt;Group&gt;&lt;References&gt;&lt;Item&gt;&lt;ID&gt;1318&lt;/ID&gt;&lt;UID&gt;{C3BF44CB-2AFA-461F-8FFA-86B9D43ADC4A}&lt;/UID&gt;&lt;Title&gt;Diversity and evolution of the P450 family in arthropods&lt;/Title&gt;&lt;Template&gt;Journal Article&lt;/Template&gt;&lt;Star&gt;1&lt;/Star&gt;&lt;Tag&gt;0&lt;/Tag&gt;&lt;Author&gt;Dermauw, W; Van Leeuwen, T; Feyereisen, R&lt;/Author&gt;&lt;Year&gt;2020&lt;/Year&gt;&lt;Details&gt;&lt;_accessed&gt;63594681&lt;/_accessed&gt;&lt;_accession_num&gt;33169702&lt;/_accession_num&gt;&lt;_author_adr&gt;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Department of Plant and Environmental Sciences, University of Copenhagen, 40 Thorvaldsensvej, DK-1871, Frederiksberg C, Copenhagen, Denmark. Electronic address: rene.feyereisen@gmail.com.&lt;/_author_adr&gt;&lt;_created&gt;63594657&lt;/_created&gt;&lt;_date&gt;63538560&lt;/_date&gt;&lt;_date_display&gt;2020 Oct 22&lt;/_date_display&gt;&lt;_db_updated&gt;PubMed&lt;/_db_updated&gt;&lt;_doi&gt;10.1016/j.ibmb.2020.103490&lt;/_doi&gt;&lt;_impact_factor&gt;   4.714&lt;/_impact_factor&gt;&lt;_isbn&gt;1879-0240 (Electronic); 0965-1748 (Linking)&lt;/_isbn&gt;&lt;_journal&gt;Insect Biochem Mol Biol&lt;/_journal&gt;&lt;_keywords&gt;Detoxification; Ecdysteroid metabolism; Gene clusters; Orthologous groups; P450 Evolution&lt;/_keywords&gt;&lt;_language&gt;eng&lt;/_language&gt;&lt;_modified&gt;64097254&lt;/_modified&gt;&lt;_ori_publication&gt;Copyright (c) 2020 The Authors. Published by Elsevier Ltd.. All rights reserved.&lt;/_ori_publication&gt;&lt;_pages&gt;103490&lt;/_pages&gt;&lt;_tertiary_title&gt;Insect biochemistry and molecular biology&lt;/_tertiary_title&gt;&lt;_type_work&gt;Journal Article&lt;/_type_work&gt;&lt;_url&gt;http://www.ncbi.nlm.nih.gov/entrez/query.fcgi?cmd=Retrieve&amp;amp;db=pubmed&amp;amp;dopt=Abstract&amp;amp;list_uids=33169702&amp;amp;query_hl=1&lt;/_url&gt;&lt;_volume&gt;127&lt;/_volume&gt;&lt;/Details&gt;&lt;Extra&gt;&lt;DBUID&gt;{79697A01-9EFB-4F44-AADC-E041575FE154}&lt;/DBUID&gt;&lt;/Extra&gt;&lt;/Item&gt;&lt;/References&gt;&lt;/Group&gt;&lt;/Citation&gt;_x000a_"/>
    <w:docVar w:name="NE.Ref{5DB283AE-8C07-4B7A-9C09-64C1275DA2EB}" w:val=" ADDIN NE.Ref.{5DB283AE-8C07-4B7A-9C09-64C1275DA2EB}&lt;Citation&gt;&lt;Group&gt;&lt;References&gt;&lt;Item&gt;&lt;ID&gt;1488&lt;/ID&gt;&lt;UID&gt;{9F5D9392-14D9-40DE-B814-FD3F701B314D}&lt;/UID&gt;&lt;Title&gt;Adaptive evolution after gene duplication&lt;/Title&gt;&lt;Template&gt;Journal Article&lt;/Template&gt;&lt;Star&gt;0&lt;/Star&gt;&lt;Tag&gt;0&lt;/Tag&gt;&lt;Author&gt;Hughes, Austin L&lt;/Author&gt;&lt;Year&gt;2002&lt;/Year&gt;&lt;Details&gt;&lt;_alternate_title&gt;Trends in Genetics&lt;/_alternate_title&gt;&lt;_collection_scope&gt;SCI;SCIE&lt;/_collection_scope&gt;&lt;_created&gt;64134635&lt;/_created&gt;&lt;_date&gt;2002-01-01&lt;/_date&gt;&lt;_date_display&gt;2002&lt;/_date_display&gt;&lt;_doi&gt;10.1016/S0168-9525(02)02755-5&lt;/_doi&gt;&lt;_impact_factor&gt;  11.639&lt;/_impact_factor&gt;&lt;_isbn&gt;0168-9525&lt;/_isbn&gt;&lt;_issue&gt;9&lt;/_issue&gt;&lt;_journal&gt;Trends in Genetics&lt;/_journal&gt;&lt;_keywords&gt;adaptive evolution; gene duplication; foregut fermentation; gene duplication; protein function; ribonuclease&lt;/_keywords&gt;&lt;_modified&gt;64237907&lt;/_modified&gt;&lt;_pages&gt;433-434&lt;/_pages&gt;&lt;_url&gt;https://www.sciencedirect.com/science/article/pii/S0168952502027555&lt;/_url&gt;&lt;_volume&gt;18&lt;/_volume&gt;&lt;/Details&gt;&lt;Extra&gt;&lt;DBUID&gt;{79697A01-9EFB-4F44-AADC-E041575FE154}&lt;/DBUID&gt;&lt;/Extra&gt;&lt;/Item&gt;&lt;/References&gt;&lt;/Group&gt;&lt;/Citation&gt;_x000a_"/>
    <w:docVar w:name="NE.Ref{650712E4-9172-49E0-A359-EF31F3AD28EB}" w:val=" ADDIN NE.Ref.{650712E4-9172-49E0-A359-EF31F3AD28EB}&lt;Citation&gt;&lt;Group&gt;&lt;References&gt;&lt;Item&gt;&lt;ID&gt;264&lt;/ID&gt;&lt;UID&gt;{BD830472-3B9D-40DD-9AE6-304CCA900899}&lt;/UID&gt;&lt;Title&gt;Comparative molecular modeling of Anopheles gambiae CYP6Z1, a mosquito P450 capable of metabolizing DDT&lt;/Title&gt;&lt;Template&gt;Journal Article&lt;/Template&gt;&lt;Star&gt;0&lt;/Star&gt;&lt;Tag&gt;0&lt;/Tag&gt;&lt;Author&gt;Chiu, T L; Wen, Z; Rupasinghe, S G; Schuler, M A&lt;/Author&gt;&lt;Year&gt;2008&lt;/Year&gt;&lt;Details&gt;&lt;_accessed&gt;61651972&lt;/_accessed&gt;&lt;_accession_num&gt;18577597&lt;/_accession_num&gt;&lt;_author_adr&gt;Department of Cell and Developmental Biology, University of Illinois at Urbana-Champaign, Urbana, IL 61801, USA.&lt;/_author_adr&gt;&lt;_created&gt;61651818&lt;/_created&gt;&lt;_date&gt;57064320&lt;/_date&gt;&lt;_date_display&gt;2008 Jul 01&lt;/_date_display&gt;&lt;_db_updated&gt;PubMed&lt;/_db_updated&gt;&lt;_doi&gt;10.1073/pnas.0709249105&lt;/_doi&gt;&lt;_impact_factor&gt;  11.205&lt;/_impact_factor&gt;&lt;_isbn&gt;1091-6490 (Electronic); 0027-8424 (Linking)&lt;/_isbn&gt;&lt;_issue&gt;26&lt;/_issue&gt;&lt;_journal&gt;Proceedings of the National Academy of Sciences of the United States of America&lt;/_journal&gt;&lt;_keywords&gt;Amino Acid Sequence; Animals; Anopheles gambiae/*enzymology; Binding Sites; Biological Assay; Catalysis; Conserved Sequence; Cytochrome P-450 Enzyme System/chemistry/*metabolism; DDT/*metabolism; *Models, Molecular; Molecular Sequence Data; Mutation/genetics; Protein Structure, Secondary; Sequence Alignment; Substrate Specificity&lt;/_keywords&gt;&lt;_language&gt;eng&lt;/_language&gt;&lt;_modified&gt;64144006&lt;/_modified&gt;&lt;_pages&gt;8855-60&lt;/_pages&gt;&lt;_tertiary_title&gt;Proceedings of the National Academy of Sciences of the United States of America&lt;/_tertiary_title&gt;&lt;_type_work&gt;Comparative Study; Journal Article; Research Support, N.I.H., Extramural&lt;/_type_work&gt;&lt;_url&gt;http://www.ncbi.nlm.nih.gov/entrez/query.fcgi?cmd=Retrieve&amp;amp;db=pubmed&amp;amp;dopt=Abstract&amp;amp;list_uids=18577597&amp;amp;query_hl=1&lt;/_url&gt;&lt;_volume&gt;105&lt;/_volume&gt;&lt;/Details&gt;&lt;Extra&gt;&lt;DBUID&gt;{79697A01-9EFB-4F44-AADC-E041575FE154}&lt;/DBUID&gt;&lt;/Extra&gt;&lt;/Item&gt;&lt;/References&gt;&lt;/Group&gt;&lt;Group&gt;&lt;References&gt;&lt;Item&gt;&lt;ID&gt;301&lt;/ID&gt;&lt;UID&gt;{67B0A089-05BA-47A1-9952-C7EDE2C4983B}&lt;/UID&gt;&lt;Title&gt;Diversification of furanocoumarin-metabolizing cytochrome P450 monooxygenases in two papilionids: Specificity and substrate encounter rate&lt;/Title&gt;&lt;Template&gt;Journal Article&lt;/Template&gt;&lt;Star&gt;0&lt;/Star&gt;&lt;Tag&gt;0&lt;/Tag&gt;&lt;Author&gt;Li, W; Schuler, M A; Berenbaum, M R&lt;/Author&gt;&lt;Year&gt;2003&lt;/Year&gt;&lt;Details&gt;&lt;_accessed&gt;61651978&lt;/_accessed&gt;&lt;_accession_num&gt;12968082&lt;/_accession_num&gt;&lt;_author_adr&gt;Departments of Entomology and Cell and Structural Biology, University of Illinois at Urbana-Champaign, Urbana, IL 61801, USA.&lt;/_author_adr&gt;&lt;_created&gt;61651818&lt;/_created&gt;&lt;_date&gt;54645120&lt;/_date&gt;&lt;_date_display&gt;2003 Nov 25&lt;/_date_display&gt;&lt;_db_updated&gt;PubMed&lt;/_db_updated&gt;&lt;_doi&gt;10.1073/pnas.1934643100&lt;/_doi&gt;&lt;_impact_factor&gt;  11.205&lt;/_impact_factor&gt;&lt;_isbn&gt;0027-8424 (Print); 0027-8424 (Linking)&lt;/_isbn&gt;&lt;_issue&gt;2&lt;/_issue&gt;&lt;_journal&gt;Proceedings of the National Academy of Sciences of the United States of America&lt;/_journal&gt;&lt;_keywords&gt;Amino Acid Sequence; Animals; Aryl Hydrocarbon Hydroxylases/*genetics; Butterflies/classification/*enzymology/*genetics; Cytochrome P-450 Enzyme System/*genetics; Furocoumarins/*metabolism; *Genetic Variation; Isoenzymes/genetics; Molecular Sequence Data; Phylogeny; Sequence Alignment; Sequence Homology, Amino Acid&lt;/_keywords&gt;&lt;_language&gt;eng&lt;/_language&gt;&lt;_modified&gt;64237907&lt;/_modified&gt;&lt;_pages&gt;14593-14598&lt;/_pages&gt;&lt;_tertiary_title&gt;Proceedings of the National Academy of Sciences of the United States of America&lt;/_tertiary_title&gt;&lt;_type_work&gt;Journal Article; Research Support, U.S. Gov&amp;apos;t, Non-P.H.S.; Research Support, U.S. Gov&amp;apos;t, P.H.S.&lt;/_type_work&gt;&lt;_url&gt;http://www.ncbi.nlm.nih.gov/entrez/query.fcgi?cmd=Retrieve&amp;amp;db=pubmed&amp;amp;dopt=Abstract&amp;amp;list_uids=12968082&amp;amp;query_hl=1&lt;/_url&gt;&lt;_volume&gt;100 &lt;/_volume&gt;&lt;/Details&gt;&lt;Extra&gt;&lt;DBUID&gt;{79697A01-9EFB-4F44-AADC-E041575FE154}&lt;/DBUID&gt;&lt;/Extra&gt;&lt;/Item&gt;&lt;/References&gt;&lt;/Group&gt;&lt;Group&gt;&lt;References&gt;&lt;Item&gt;&lt;ID&gt;436&lt;/ID&gt;&lt;UID&gt;{2AF5E458-4082-499A-929D-8303BEBC8193}&lt;/UID&gt;&lt;Title&gt;Structural and functional divergence of insect CYP6B proteins: From specialist to generalist cytochrome P450&lt;/Title&gt;&lt;Template&gt;Journal Article&lt;/Template&gt;&lt;Star&gt;0&lt;/Star&gt;&lt;Tag&gt;0&lt;/Tag&gt;&lt;Author&gt;Li, X; Baudry, J; Berenbaum, M R; Schuler, M A&lt;/Author&gt;&lt;Year&gt;2004&lt;/Year&gt;&lt;Details&gt;&lt;_accessed&gt;61652073&lt;/_accessed&gt;&lt;_accession_num&gt;14981232&lt;/_accession_num&gt;&lt;_author_adr&gt;Department of Entomology, University of Illinois, Urbana, IL 61801, USA.&lt;/_author_adr&gt;&lt;_created&gt;61651818&lt;/_created&gt;&lt;_date&gt;54786240&lt;/_date&gt;&lt;_date_display&gt;2004 Mar 02&lt;/_date_display&gt;&lt;_db_updated&gt;PubMed&lt;/_db_updated&gt;&lt;_doi&gt;10.1073/pnas.0308691101&lt;/_doi&gt;&lt;_impact_factor&gt;  11.205&lt;/_impact_factor&gt;&lt;_isbn&gt;0027-8424 (Print); 0027-8424 (Linking)&lt;/_isbn&gt;&lt;_issue&gt;9&lt;/_issue&gt;&lt;_journal&gt;Proceedings of the National Academy of Sciences of the United States of America&lt;/_journal&gt;&lt;_keywords&gt;Amino Acid Sequence; Animals; Catalytic Domain; Cytochrome P-450 Enzyme System/chemistry/drug effects/*genetics; *Evolution, Molecular; Insecticides/pharmacology; Insects/enzymology/genetics; Models, Genetic; Models, Molecular; Protein Conformation&lt;/_keywords&gt;&lt;_language&gt;eng&lt;/_language&gt;&lt;_modified&gt;64237907&lt;/_modified&gt;&lt;_pages&gt;2939-44&lt;/_pages&gt;&lt;_tertiary_title&gt;Proceedings of the National Academy of Sciences of the United States of America&lt;/_tertiary_title&gt;&lt;_type_work&gt;Journal Article; Research Support, Non-U.S. Gov&amp;apos;t; Research Support, U.S. Gov&amp;apos;t, Non-P.H.S.; Research Support, U.S. Gov&amp;apos;t, P.H.S.&lt;/_type_work&gt;&lt;_url&gt;http://www.ncbi.nlm.nih.gov/entrez/query.fcgi?cmd=Retrieve&amp;amp;db=pubmed&amp;amp;dopt=Abstract&amp;amp;list_uids=14981232&amp;amp;query_hl=1&lt;/_url&gt;&lt;_volume&gt;101&lt;/_volume&gt;&lt;/Details&gt;&lt;Extra&gt;&lt;DBUID&gt;{79697A01-9EFB-4F44-AADC-E041575FE154}&lt;/DBUID&gt;&lt;/Extra&gt;&lt;/Item&gt;&lt;/References&gt;&lt;/Group&gt;&lt;Group&gt;&lt;References&gt;&lt;Item&gt;&lt;ID&gt;335&lt;/ID&gt;&lt;UID&gt;{A26AD133-4929-4055-BA40-1DDC8AEE7087}&lt;/UID&gt;&lt;Title&gt;Helicoverpa zea CYP6B8 and CYP321A1: different molecular solutions to the problem of metabolizing plant toxins and insecticides&lt;/Title&gt;&lt;Template&gt;Journal Article&lt;/Template&gt;&lt;Star&gt;0&lt;/Star&gt;&lt;Tag&gt;0&lt;/Tag&gt;&lt;Author&gt;Rupasinghe, S G; Wen, Z; Chiu, T L; Schuler, M A&lt;/Author&gt;&lt;Year&gt;2007&lt;/Year&gt;&lt;Details&gt;&lt;_accessed&gt;61651999&lt;/_accessed&gt;&lt;_created&gt;61651818&lt;/_created&gt;&lt;_date&gt;56744640&lt;/_date&gt;&lt;_db_updated&gt;CrossRef&lt;/_db_updated&gt;&lt;_doi&gt;10.1093/protein/gzm063&lt;/_doi&gt;&lt;_impact_factor&gt;   1.650&lt;/_impact_factor&gt;&lt;_isbn&gt;1741-0126&lt;/_isbn&gt;&lt;_issue&gt;12&lt;/_issue&gt;&lt;_journal&gt;Protein Engineering Design and Selection&lt;/_journal&gt;&lt;_modified&gt;64042493&lt;/_modified&gt;&lt;_pages&gt;615-624&lt;/_pages&gt;&lt;_tertiary_title&gt;Protein Engineering Design and Selection&lt;/_tertiary_title&gt;&lt;_url&gt;https://academic.oup.com/peds/article-lookup/doi/10.1093/protein/gzm063_x000d__x000a_https://academic.oup.com/peds/article/20/12/615/1491544/Helicoverpa-zea-CYP6B8-and-CYP321A1-different&lt;/_url&gt;&lt;_volume&gt;20&lt;/_volume&gt;&lt;/Details&gt;&lt;Extra&gt;&lt;DBUID&gt;{79697A01-9EFB-4F44-AADC-E041575FE154}&lt;/DBUID&gt;&lt;/Extra&gt;&lt;/Item&gt;&lt;/References&gt;&lt;/Group&gt;&lt;Group&gt;&lt;References&gt;&lt;Item&gt;&lt;ID&gt;274&lt;/ID&gt;&lt;UID&gt;{05A47D4B-9A94-4349-915A-373B54BC0E4B}&lt;/UID&gt;&lt;Title&gt;CYP6B1 and CYP6B3 of the Black Swallowtail (Papilio polyxenes): Adaptive Evolution through Subfunctionalization&lt;/Title&gt;&lt;Template&gt;Journal Article&lt;/Template&gt;&lt;Star&gt;0&lt;/Star&gt;&lt;Tag&gt;0&lt;/Tag&gt;&lt;Author&gt;Wen, Z; Rupasinghe, S; Niu, G; Berenbaum, M R; Schuler, M A&lt;/Author&gt;&lt;Year&gt;2006&lt;/Year&gt;&lt;Details&gt;&lt;_accessed&gt;61651973&lt;/_accessed&gt;&lt;_collection_scope&gt;SCI;SCIE&lt;/_collection_scope&gt;&lt;_created&gt;61651818&lt;/_created&gt;&lt;_date&gt;56098080&lt;/_date&gt;&lt;_db_updated&gt;CrossRef&lt;/_db_updated&gt;&lt;_doi&gt;10.1093/molbev/msl118&lt;/_doi&gt;&lt;_impact_factor&gt;  16.240&lt;/_impact_factor&gt;&lt;_isbn&gt;0737-4038&lt;/_isbn&gt;&lt;_issue&gt;12&lt;/_issue&gt;&lt;_journal&gt;Molecular Biology and Evolution&lt;/_journal&gt;&lt;_modified&gt;64237907&lt;/_modified&gt;&lt;_pages&gt;2434-2443&lt;/_pages&gt;&lt;_tertiary_title&gt;Molecular Biology and Evolution&lt;/_tertiary_title&gt;&lt;_url&gt;https://academic.oup.com/mbe/article-lookup/doi/10.1093/molbev/msl118_x000d__x000a_https://academic.oup.com/mbe/article/23/12/2434/973791/CYP6B1-and-CYP6B3-of-the-Black-Swallowtail-Papilio&lt;/_url&gt;&lt;_volume&gt;23&lt;/_volume&gt;&lt;/Details&gt;&lt;Extra&gt;&lt;DBUID&gt;{79697A01-9EFB-4F44-AADC-E041575FE154}&lt;/DBUID&gt;&lt;/Extra&gt;&lt;/Item&gt;&lt;/References&gt;&lt;/Group&gt;&lt;Group&gt;&lt;References&gt;&lt;Item&gt;&lt;ID&gt;295&lt;/ID&gt;&lt;UID&gt;{4B2EC703-05C3-41AC-BF1F-5D2D0DADF388}&lt;/UID&gt;&lt;Title&gt;Cytochrome P450s in Papilio multicaudatus and the transition from oligophagy to polyphagy in the Papilionidae&lt;/Title&gt;&lt;Template&gt;Journal Article&lt;/Template&gt;&lt;Star&gt;0&lt;/Star&gt;&lt;Tag&gt;0&lt;/Tag&gt;&lt;Author&gt;Mao, W; Schuler, M A; Berenbaum, M R&lt;/Author&gt;&lt;Year&gt;2007&lt;/Year&gt;&lt;Details&gt;&lt;_accessed&gt;61651977&lt;/_accessed&gt;&lt;_accession_num&gt;17651237&lt;/_accession_num&gt;&lt;_author_adr&gt;Department of Entomology, University of Illinoism Urbana, IL, USA. maybe@uiuc.edu&lt;/_author_adr&gt;&lt;_collection_scope&gt;SCI;SCIE&lt;/_collection_scope&gt;&lt;_created&gt;61651818&lt;/_created&gt;&lt;_date&gt;56581920&lt;/_date&gt;&lt;_date_display&gt;2007 Aug&lt;/_date_display&gt;&lt;_db_updated&gt;PubMed&lt;/_db_updated&gt;&lt;_doi&gt;10.1111/j.1365-2583.2007.00741.x&lt;/_doi&gt;&lt;_impact_factor&gt;   3.585&lt;/_impact_factor&gt;&lt;_isbn&gt;0962-1075 (Print); 0962-1075 (Linking)&lt;/_isbn&gt;&lt;_issue&gt;4&lt;/_issue&gt;&lt;_journal&gt;Insect Molecular Biology&lt;/_journal&gt;&lt;_keywords&gt;Amino Acid Sequence; Animals; Butterflies/*enzymology/*physiology; Cytochrome P-450 Enzyme System/*metabolism; Evolution, Molecular; Feeding Behavior/*physiology; Methoxsalen; Models, Molecular; Molecular Sequence Data; Phylogeny; Protein Conformation&lt;/_keywords&gt;&lt;_language&gt;eng&lt;/_language&gt;&lt;_modified&gt;64237907&lt;/_modified&gt;&lt;_pages&gt;481-90&lt;/_pages&gt;&lt;_tertiary_title&gt;Insect molecular biology&lt;/_tertiary_title&gt;&lt;_type_work&gt;Journal Article; Research Support, N.I.H., Extramural; Research Support, U.S. Gov&amp;apos;t, Non-P.H.S.&lt;/_type_work&gt;&lt;_url&gt;http://www.ncbi.nlm.nih.gov/entrez/query.fcgi?cmd=Retrieve&amp;amp;db=pubmed&amp;amp;dopt=Abstract&amp;amp;list_uids=17651237&amp;amp;query_hl=1&lt;/_url&gt;&lt;_volume&gt;16&lt;/_volume&gt;&lt;/Details&gt;&lt;Extra&gt;&lt;DBUID&gt;{79697A01-9EFB-4F44-AADC-E041575FE154}&lt;/DBUID&gt;&lt;/Extra&gt;&lt;/Item&gt;&lt;/References&gt;&lt;/Group&gt;&lt;/Citation&gt;_x000a_"/>
    <w:docVar w:name="NE.Ref{65BD3B09-A9A0-4840-BE69-25884496D148}" w:val=" ADDIN NE.Ref.{65BD3B09-A9A0-4840-BE69-25884496D148}&lt;Citation&gt;&lt;Group&gt;&lt;References&gt;&lt;Item&gt;&lt;ID&gt;1327&lt;/ID&gt;&lt;UID&gt;{7E7A97AC-B102-42AE-8443-19C5AB6FE933}&lt;/UID&gt;&lt;Title&gt;Signatures of selection and evolutionary relevance of cytochrome P450s in plant-insect interactions&lt;/Title&gt;&lt;Template&gt;Journal Article&lt;/Template&gt;&lt;Star&gt;0&lt;/Star&gt;&lt;Tag&gt;0&lt;/Tag&gt;&lt;Author&gt;Calla, Bernarda&lt;/Author&gt;&lt;Year&gt;2021&lt;/Year&gt;&lt;Details&gt;&lt;_alternate_title&gt;Current Opinion in Insect Science&lt;/_alternate_title&gt;&lt;_collection_scope&gt;SCIE&lt;/_collection_scope&gt;&lt;_created&gt;63661962&lt;/_created&gt;&lt;_date&gt;2021-01-01&lt;/_date&gt;&lt;_date_display&gt;2021&lt;/_date_display&gt;&lt;_doi&gt;10.1016/j.cois.2020.11.014&lt;/_doi&gt;&lt;_impact_factor&gt;   5.186&lt;/_impact_factor&gt;&lt;_isbn&gt;2214-5745&lt;/_isbn&gt;&lt;_journal&gt;Current Opinion in Insect Science&lt;/_journal&gt;&lt;_modified&gt;64237907&lt;/_modified&gt;&lt;_pages&gt;92-96&lt;/_pages&gt;&lt;_url&gt;http://www.sciencedirect.com/science/article/pii/S2214574520301644&lt;/_url&gt;&lt;_volume&gt;43&lt;/_volume&gt;&lt;/Details&gt;&lt;Extra&gt;&lt;DBUID&gt;{79697A01-9EFB-4F44-AADC-E041575FE154}&lt;/DBUID&gt;&lt;/Extra&gt;&lt;/Item&gt;&lt;/References&gt;&lt;/Group&gt;&lt;Group&gt;&lt;References&gt;&lt;Item&gt;&lt;ID&gt;1464&lt;/ID&gt;&lt;UID&gt;{9EE4A50C-B9CD-4A80-B49A-04CA0054D118}&lt;/UID&gt;&lt;Title&gt;The Role of Cytochrome P450s in Insect Toxicology and Resistance&lt;/Title&gt;&lt;Template&gt;Journal Article&lt;/Template&gt;&lt;Star&gt;0&lt;/Star&gt;&lt;Tag&gt;0&lt;/Tag&gt;&lt;Author&gt;Nauen, Ralf; Bass, Chris; Feyereisen, René; Vontas, John&lt;/Author&gt;&lt;Year&gt;2021&lt;/Year&gt;&lt;Details&gt;&lt;_alternate_title&gt;Annu. Rev. Entomol.Annual Review of Entomology&lt;/_alternate_title&gt;&lt;_collection_scope&gt;SCI;SCIE&lt;/_collection_scope&gt;&lt;_created&gt;64040221&lt;/_created&gt;&lt;_date&gt;2021-09-30&lt;/_date&gt;&lt;_date_display&gt;2021_x000d__x000a_2021/09/30&lt;/_date_display&gt;&lt;_doi&gt;10.1146/annurev-ento-070621-061328&lt;/_doi&gt;&lt;_impact_factor&gt;  19.686&lt;/_impact_factor&gt;&lt;_isbn&gt;0066-4170&lt;/_isbn&gt;&lt;_journal&gt;Annual Review of Entomology&lt;/_journal&gt;&lt;_modified&gt;64268315&lt;/_modified&gt;&lt;_ori_publication&gt;Annual Reviews&lt;/_ori_publication&gt;&lt;_pages&gt;105-124&lt;/_pages&gt;&lt;_url&gt;https://doi.org/10.1146/annurev-ento-070621-061328&lt;/_url&gt;&lt;_volume&gt;67&lt;/_volume&gt;&lt;/Details&gt;&lt;Extra&gt;&lt;DBUID&gt;{79697A01-9EFB-4F44-AADC-E041575FE154}&lt;/DBUID&gt;&lt;/Extra&gt;&lt;/Item&gt;&lt;/References&gt;&lt;/Group&gt;&lt;/Citation&gt;_x000a_"/>
    <w:docVar w:name="NE.Ref{680CC713-0E50-48F1-B2BA-5B940C6A9B24}" w:val=" ADDIN NE.Ref.{680CC713-0E50-48F1-B2BA-5B940C6A9B24}&lt;Citation&gt;&lt;Group&gt;&lt;References&gt;&lt;Item&gt;&lt;ID&gt;274&lt;/ID&gt;&lt;UID&gt;{05A47D4B-9A94-4349-915A-373B54BC0E4B}&lt;/UID&gt;&lt;Title&gt;CYP6B1 and CYP6B3 of the Black Swallowtail (Papilio polyxenes): Adaptive Evolution through Subfunctionalization&lt;/Title&gt;&lt;Template&gt;Journal Article&lt;/Template&gt;&lt;Star&gt;0&lt;/Star&gt;&lt;Tag&gt;0&lt;/Tag&gt;&lt;Author&gt;Wen, Z; Rupasinghe, S; Niu, G; Berenbaum, M R; Schuler, M A&lt;/Author&gt;&lt;Year&gt;2006&lt;/Year&gt;&lt;Details&gt;&lt;_accessed&gt;61651973&lt;/_accessed&gt;&lt;_collection_scope&gt;SCI;SCIE&lt;/_collection_scope&gt;&lt;_created&gt;61651818&lt;/_created&gt;&lt;_date&gt;56098080&lt;/_date&gt;&lt;_db_updated&gt;CrossRef&lt;/_db_updated&gt;&lt;_doi&gt;10.1093/molbev/msl118&lt;/_doi&gt;&lt;_impact_factor&gt;  16.240&lt;/_impact_factor&gt;&lt;_isbn&gt;0737-4038&lt;/_isbn&gt;&lt;_issue&gt;12&lt;/_issue&gt;&lt;_journal&gt;Molecular Biology and Evolution&lt;/_journal&gt;&lt;_modified&gt;64237907&lt;/_modified&gt;&lt;_pages&gt;2434-2443&lt;/_pages&gt;&lt;_tertiary_title&gt;Molecular Biology and Evolution&lt;/_tertiary_title&gt;&lt;_url&gt;https://academic.oup.com/mbe/article-lookup/doi/10.1093/molbev/msl118_x000d__x000a_https://academic.oup.com/mbe/article/23/12/2434/973791/CYP6B1-and-CYP6B3-of-the-Black-Swallowtail-Papilio&lt;/_url&gt;&lt;_volume&gt;23&lt;/_volume&gt;&lt;/Details&gt;&lt;Extra&gt;&lt;DBUID&gt;{79697A01-9EFB-4F44-AADC-E041575FE154}&lt;/DBUID&gt;&lt;/Extra&gt;&lt;/Item&gt;&lt;/References&gt;&lt;/Group&gt;&lt;Group&gt;&lt;References&gt;&lt;Item&gt;&lt;ID&gt;264&lt;/ID&gt;&lt;UID&gt;{BD830472-3B9D-40DD-9AE6-304CCA900899}&lt;/UID&gt;&lt;Title&gt;Comparative molecular modeling of Anopheles gambiae CYP6Z1, a mosquito P450 capable of metabolizing DDT&lt;/Title&gt;&lt;Template&gt;Journal Article&lt;/Template&gt;&lt;Star&gt;0&lt;/Star&gt;&lt;Tag&gt;0&lt;/Tag&gt;&lt;Author&gt;Chiu, T L; Wen, Z; Rupasinghe, S G; Schuler, M A&lt;/Author&gt;&lt;Year&gt;2008&lt;/Year&gt;&lt;Details&gt;&lt;_accessed&gt;61651972&lt;/_accessed&gt;&lt;_accession_num&gt;18577597&lt;/_accession_num&gt;&lt;_author_adr&gt;Department of Cell and Developmental Biology, University of Illinois at Urbana-Champaign, Urbana, IL 61801, USA.&lt;/_author_adr&gt;&lt;_created&gt;61651818&lt;/_created&gt;&lt;_date&gt;57064320&lt;/_date&gt;&lt;_date_display&gt;2008 Jul 01&lt;/_date_display&gt;&lt;_db_updated&gt;PubMed&lt;/_db_updated&gt;&lt;_doi&gt;10.1073/pnas.0709249105&lt;/_doi&gt;&lt;_impact_factor&gt;  11.205&lt;/_impact_factor&gt;&lt;_isbn&gt;1091-6490 (Electronic); 0027-8424 (Linking)&lt;/_isbn&gt;&lt;_issue&gt;26&lt;/_issue&gt;&lt;_journal&gt;Proceedings of the National Academy of Sciences of the United States of America&lt;/_journal&gt;&lt;_keywords&gt;Amino Acid Sequence; Animals; Anopheles gambiae/*enzymology; Binding Sites; Biological Assay; Catalysis; Conserved Sequence; Cytochrome P-450 Enzyme System/chemistry/*metabolism; DDT/*metabolism; *Models, Molecular; Molecular Sequence Data; Mutation/genetics; Protein Structure, Secondary; Sequence Alignment; Substrate Specificity&lt;/_keywords&gt;&lt;_language&gt;eng&lt;/_language&gt;&lt;_modified&gt;64144006&lt;/_modified&gt;&lt;_pages&gt;8855-60&lt;/_pages&gt;&lt;_tertiary_title&gt;Proceedings of the National Academy of Sciences of the United States of America&lt;/_tertiary_title&gt;&lt;_type_work&gt;Comparative Study; Journal Article; Research Support, N.I.H., Extramural&lt;/_type_work&gt;&lt;_url&gt;http://www.ncbi.nlm.nih.gov/entrez/query.fcgi?cmd=Retrieve&amp;amp;db=pubmed&amp;amp;dopt=Abstract&amp;amp;list_uids=18577597&amp;amp;query_hl=1&lt;/_url&gt;&lt;_volume&gt;105&lt;/_volume&gt;&lt;/Details&gt;&lt;Extra&gt;&lt;DBUID&gt;{79697A01-9EFB-4F44-AADC-E041575FE154}&lt;/DBUID&gt;&lt;/Extra&gt;&lt;/Item&gt;&lt;/References&gt;&lt;/Group&gt;&lt;Group&gt;&lt;References&gt;&lt;Item&gt;&lt;ID&gt;170&lt;/ID&gt;&lt;UID&gt;{70B241AE-33B1-494A-B7AA-168BD0B0D7A8}&lt;/UID&gt;&lt;Title&gt;Isolation and characterization of CYP6B4, a furanocoumarin-inducible cytochrome P450 from a polyphagous caterpillar (Lepidoptera: Papilionidae)&lt;/Title&gt;&lt;Template&gt;Journal Article&lt;/Template&gt;&lt;Star&gt;0&lt;/Star&gt;&lt;Tag&gt;0&lt;/Tag&gt;&lt;Author&gt;Hung, Chien-Fu; Berenbaum, May R; Schuler, Mary A&lt;/Author&gt;&lt;Year&gt;1997&lt;/Year&gt;&lt;Details&gt;&lt;_created&gt;60610208&lt;/_created&gt;&lt;_doi&gt;10.1016/s0965-1748(97)00009-x&lt;/_doi&gt;&lt;_impact_factor&gt;   4.714&lt;/_impact_factor&gt;&lt;_isbn&gt;0965-1748&lt;/_isbn&gt;&lt;_issue&gt;5&lt;/_issue&gt;&lt;_journal&gt;Insect Biochemistry and Molecular Biology&lt;/_journal&gt;&lt;_modified&gt;64237907&lt;/_modified&gt;&lt;_pages&gt;377-385&lt;/_pages&gt;&lt;_volume&gt;27&lt;/_volume&gt;&lt;/Details&gt;&lt;Extra&gt;&lt;DBUID&gt;{79697A01-9EFB-4F44-AADC-E041575FE154}&lt;/DBUID&gt;&lt;/Extra&gt;&lt;/Item&gt;&lt;/References&gt;&lt;/Group&gt;&lt;/Citation&gt;_x000a_"/>
    <w:docVar w:name="NE.Ref{6BDA8B92-08E9-4375-BB6D-699398AFCF51}" w:val=" ADDIN NE.Ref.{6BDA8B92-08E9-4375-BB6D-699398AFCF51}&lt;Citation&gt;&lt;Group&gt;&lt;References&gt;&lt;Item&gt;&lt;ID&gt;1489&lt;/ID&gt;&lt;UID&gt;{7D678B33-83AA-4413-B552-21630B6F1425}&lt;/UID&gt;&lt;Title&gt;Human cytochromes P450 in health and disease&lt;/Title&gt;&lt;Template&gt;Journal Article&lt;/Template&gt;&lt;Star&gt;0&lt;/Star&gt;&lt;Tag&gt;0&lt;/Tag&gt;&lt;Author&gt;Nebert, Daniel W; Wikvall, Kjell; Miller, Walter L&lt;/Author&gt;&lt;Year&gt;2013&lt;/Year&gt;&lt;Details&gt;&lt;_alternate_title&gt;Philosophical Transactions of the Royal Society B: Biological SciencesPhilosophical Transactions of the Royal Society B: Biological Sciences&lt;/_alternate_title&gt;&lt;_created&gt;64135448&lt;/_created&gt;&lt;_date&gt;2013-02-19&lt;/_date&gt;&lt;_date_display&gt;2013_x000d__x000a_2013/02/19&lt;/_date_display&gt;&lt;_doi&gt;10.1098/rstb.2012.0431&lt;/_doi&gt;&lt;_issue&gt;1612&lt;/_issue&gt;&lt;_journal&gt;Philosophical transactions of the Royal Society of London. Series B, Biological sciences&lt;/_journal&gt;&lt;_modified&gt;64278734&lt;/_modified&gt;&lt;_ori_publication&gt;Royal Society&lt;/_ori_publication&gt;&lt;_pages&gt;20120431&lt;/_pages&gt;&lt;_url&gt;https://doi.org/10.1098/rstb.2012.0431&lt;/_url&gt;&lt;_volume&gt;368&lt;/_volume&gt;&lt;/Details&gt;&lt;Extra&gt;&lt;DBUID&gt;{79697A01-9EFB-4F44-AADC-E041575FE154}&lt;/DBUID&gt;&lt;/Extra&gt;&lt;/Item&gt;&lt;/References&gt;&lt;/Group&gt;&lt;/Citation&gt;_x000a_"/>
    <w:docVar w:name="NE.Ref{6D2B5FB8-119F-4158-85D0-C73085FEAD35}" w:val=" ADDIN NE.Ref.{6D2B5FB8-119F-4158-85D0-C73085FEAD35}&lt;Citation&gt;&lt;Group&gt;&lt;References&gt;&lt;Item&gt;&lt;ID&gt;1439&lt;/ID&gt;&lt;UID&gt;{9841D2A8-0205-40DF-8C3F-F389F3C5DDA8}&lt;/UID&gt;&lt;Title&gt;Integration of QTL mapping and transcriptomic analysis to reveal metabolic resistance to fenvalerate in Helicoverpa armigera&lt;/Title&gt;&lt;Template&gt;Thesis&lt;/Template&gt;&lt;Star&gt;0&lt;/Star&gt;&lt;Tag&gt;0&lt;/Tag&gt;&lt;Author&gt;Han, Yangchun&lt;/Author&gt;&lt;Year&gt;2014&lt;/Year&gt;&lt;Details&gt;&lt;_accessed&gt;63934171&lt;/_accessed&gt;&lt;_created&gt;63934171&lt;/_created&gt;&lt;_modified&gt;63934173&lt;/_modified&gt;&lt;_place_published&gt;China&lt;/_place_published&gt;&lt;_publisher&gt;Nanjing Agricultural University&lt;/_publisher&gt;&lt;_tertiary_author&gt;Wu, Yidong&lt;/_tertiary_author&gt;&lt;_volume&gt;PhD.&lt;/_volume&gt;&lt;/Details&gt;&lt;Extra&gt;&lt;DBUID&gt;{79697A01-9EFB-4F44-AADC-E041575FE154}&lt;/DBUID&gt;&lt;/Extra&gt;&lt;/Item&gt;&lt;/References&gt;&lt;/Group&gt;&lt;/Citation&gt;_x000a_"/>
    <w:docVar w:name="NE.Ref{770F6A05-D7F3-4B52-A2B9-E17BA58A8E91}" w:val=" ADDIN NE.Ref.{770F6A05-D7F3-4B52-A2B9-E17BA58A8E91}&lt;Citation&gt;&lt;Group&gt;&lt;References&gt;&lt;Item&gt;&lt;ID&gt;1476&lt;/ID&gt;&lt;UID&gt;{F5E65BC0-043E-41E8-97DA-B192C1B2412F}&lt;/UID&gt;&lt;Title&gt;Update on mechanisms of azole resistance in Mycosphaerella graminicola and implications for future control&lt;/Title&gt;&lt;Template&gt;Journal Article&lt;/Template&gt;&lt;Star&gt;0&lt;/Star&gt;&lt;Tag&gt;0&lt;/Tag&gt;&lt;Author&gt;Cools, Hans J; Fraaije, Bart A&lt;/Author&gt;&lt;Year&gt;2013&lt;/Year&gt;&lt;Details&gt;&lt;_alternate_title&gt;Pest Management SciencePest Management Science&lt;/_alternate_title&gt;&lt;_collection_scope&gt;SCI;SCIE&lt;/_collection_scope&gt;&lt;_created&gt;64101376&lt;/_created&gt;&lt;_date&gt;2013-02-01&lt;/_date&gt;&lt;_date_display&gt;2013_x000d__x000a_2013/02/01&lt;/_date_display&gt;&lt;_doi&gt;10.1002/ps.3348&lt;/_doi&gt;&lt;_impact_factor&gt;   4.845&lt;/_impact_factor&gt;&lt;_isbn&gt;1526-498X&lt;/_isbn&gt;&lt;_issue&gt;2&lt;/_issue&gt;&lt;_journal&gt;Pest Management Science&lt;/_journal&gt;&lt;_keywords&gt;Septoria leaf blotch; triazole; fungicide resistance; mechanisms; CYP51&lt;/_keywords&gt;&lt;_modified&gt;64237907&lt;/_modified&gt;&lt;_ori_publication&gt;John Wiley &amp;amp; Sons, Ltd&lt;/_ori_publication&gt;&lt;_pages&gt;150-155&lt;/_pages&gt;&lt;_url&gt;https://doi.org/10.1002/ps.3348&lt;/_url&gt;&lt;_volume&gt;69&lt;/_volume&gt;&lt;/Details&gt;&lt;Extra&gt;&lt;DBUID&gt;{79697A01-9EFB-4F44-AADC-E041575FE154}&lt;/DBUID&gt;&lt;/Extra&gt;&lt;/Item&gt;&lt;/References&gt;&lt;/Group&gt;&lt;/Citation&gt;_x000a_"/>
    <w:docVar w:name="NE.Ref{77A48F66-414D-43B2-BD5D-36FCF10A8FE2}" w:val=" ADDIN NE.Ref.{77A48F66-414D-43B2-BD5D-36FCF10A8FE2}&lt;Citation&gt;&lt;Group&gt;&lt;References&gt;&lt;Item&gt;&lt;ID&gt;263&lt;/ID&gt;&lt;UID&gt;{DCD3665C-4C7F-48BF-9C75-5662AF70728B}&lt;/UID&gt;&lt;Title&gt;Cloning and expression of cytochrome P450 CYP6B7 in fenvalerate‐resistant and susceptible Helicoverpa armigera (Hübner) from China&lt;/Title&gt;&lt;Template&gt;Journal Article&lt;/Template&gt;&lt;Star&gt;0&lt;/Star&gt;&lt;Tag&gt;0&lt;/Tag&gt;&lt;Author&gt;Zhang, H; Tang, T; Cheng, Y; Shui, R; Zhang, W; Qiu, L&lt;/Author&gt;&lt;Year&gt;2010&lt;/Year&gt;&lt;Details&gt;&lt;_accessed&gt;61651986&lt;/_accessed&gt;&lt;_created&gt;61651818&lt;/_created&gt;&lt;_db_updated&gt;PKU Search&lt;/_db_updated&gt;&lt;_doi&gt;10.1111/j.1439-0418.2009.01496.x&lt;/_doi&gt;&lt;_impact_factor&gt;   2.603&lt;/_impact_factor&gt;&lt;_isbn&gt;0931-2048&lt;/_isbn&gt;&lt;_issue&gt;9&lt;/_issue&gt;&lt;_keywords&gt;resistance; cytochrome P450s; Helicoverpa armigera; over‐expression; CYP6B7; fenvalerate; Cytochrome P450 monooxygenase; Amino acid substitution; Fenvalerate; Nucleotides; Gene expression; Northern blotting; Insecticides; Overexpression; Introns; DNA; Cytochrome P450; genomics; Pyrethroids; Amino acid sequence; Amino acids; Analysis; Cloning; Genetic research; Messenger RNA; Hydrogen sulfide&lt;/_keywords&gt;&lt;_language&gt;English&lt;/_language&gt;&lt;_modified&gt;64030502&lt;/_modified&gt;&lt;_pages&gt;754 - 761&lt;/_pages&gt;&lt;_place_published&gt;Oxford, UK&lt;/_place_published&gt;&lt;_url&gt;http://pku.summon.serialssolutions.com/2.0.0/link/0/eLvHCXMwrV3LThsxFLUAqVJZ0PIOBWnEqiwG5umxJUCCKFGFKGRBF7CxbI8nVI2cKA8p7PoJfBA7_qRf0nud4VVQEqHuJskdZ8byuT73-vqYkDjaDfx_fEKQRamCyACCZh3lhdIBzSlPNcuykEuD-ber7-y0EdVr6cnTbumRWsRj-g1x4rz3M7i79ckYE_whK-UngfTT3eGeVJgs0H3wzzBqEbTnSF3KFQaauNNbIaAPfRSvfVnl82aLr732S0brpqT6p__79J_JQklNvaPRWFokM8YukfmjZreU5zBL5MNV26Xhl2eifeVpZN4H21iNKbFepIWBPkyF24fVlsvy7u-pQ2-sobS5Z4ZlMa6dbN8uPH3Tb-trVFmYbN6A7p9sVb1s0ONsst1P6xXGAjRRiNr9-5_ft2PvgPdCfm770_VEb9BzVUaqNcW7AWEAFIMn6sgpWgc8N-GxneXX8e3e3ylrumi5M75R3Jo0Re_iV2i2Qn7UaxfVb355_obfRE0mv6Ao9QRIyVUBoXoRqEwmScolh89xZvI0UpJJZIk8kfAbKxhwHyA4ocoZ1_EqmbNta9aJRxVVsU4LSmWYZJzJKGWoFhjoWCpuTIWsIbQEelUc9gKIJW6BprRCNh_QJh4w0RM8xfV8mE8qhDpgic5InEU8D2pjLhBYeNQqXCGwxFCc1M7wauO9N34hH6PHkqZNMtfvDswWme38GvwFHVGEMw&lt;/_url&gt;&lt;_volume&gt;134&lt;/_volume&gt;&lt;/Details&gt;&lt;Extra&gt;&lt;DBUID&gt;{79697A01-9EFB-4F44-AADC-E041575FE154}&lt;/DBUID&gt;&lt;/Extra&gt;&lt;/Item&gt;&lt;/References&gt;&lt;/Group&gt;&lt;/Citation&gt;_x000a_"/>
    <w:docVar w:name="NE.Ref{78F481EE-B1C1-4A57-977E-5DB97A5B37FF}" w:val=" ADDIN NE.Ref.{78F481EE-B1C1-4A57-977E-5DB97A5B37FF}&lt;Citation&gt;&lt;Group&gt;&lt;References&gt;&lt;Item&gt;&lt;ID&gt;439&lt;/ID&gt;&lt;UID&gt;{97688032-F4FE-4BD8-BE37-4AEDA7641A76}&lt;/UID&gt;&lt;Title&gt;Structure and function of cytochrome P450s in insect adaptation to natural and synthetic toxins: insights gained from molecular modeling&lt;/Title&gt;&lt;Template&gt;Journal Article&lt;/Template&gt;&lt;Star&gt;0&lt;/Star&gt;&lt;Tag&gt;0&lt;/Tag&gt;&lt;Author&gt;Schuler, M A; Berenbaum, M R&lt;/Author&gt;&lt;Year&gt;2013&lt;/Year&gt;&lt;Details&gt;&lt;_accessed&gt;63313496&lt;/_accessed&gt;&lt;_accession_num&gt;24036972&lt;/_accession_num&gt;&lt;_author_adr&gt;Department of Cell and Developmental Biology, University of Illinois, 1201 W. Gregory Dr., 161 Edward R. Madigan Laboratory (ERML), Urbana, IL, 61801, USA, maryschu@illinois.edu.&lt;/_author_adr&gt;&lt;_collection_scope&gt;SCI;SCIE&lt;/_collection_scope&gt;&lt;_created&gt;61651818&lt;/_created&gt;&lt;_date&gt;59783040&lt;/_date&gt;&lt;_date_display&gt;2013 Sep&lt;/_date_display&gt;&lt;_db_updated&gt;PubMed&lt;/_db_updated&gt;&lt;_doi&gt;10.1007/s10886-013-0335-7&lt;/_doi&gt;&lt;_impact_factor&gt;   2.626&lt;/_impact_factor&gt;&lt;_isbn&gt;1573-1561 (Electronic); 0098-0331 (Linking)&lt;/_isbn&gt;&lt;_issue&gt;9&lt;/_issue&gt;&lt;_journal&gt;Journal of chemical ecology&lt;/_journal&gt;&lt;_keywords&gt;*Adaptation, Physiological; Animals; Cytochrome P-450 Enzyme System/chemistry/*physiology; Insects/*physiology; Models, Molecular; Toxins, Biological/*physiology&lt;/_keywords&gt;&lt;_language&gt;eng&lt;/_language&gt;&lt;_modified&gt;64237907&lt;/_modified&gt;&lt;_pages&gt;1232-45&lt;/_pages&gt;&lt;_tertiary_title&gt;Journal of chemical ecology&lt;/_tertiary_title&gt;&lt;_type_work&gt;Journal Article; Research Support, N.I.H., Extramural; Research Support, U.S. Gov&amp;apos;t, Non-P.H.S.; Review&lt;/_type_work&gt;&lt;_url&gt;http://www.ncbi.nlm.nih.gov/entrez/query.fcgi?cmd=Retrieve&amp;amp;db=pubmed&amp;amp;dopt=Abstract&amp;amp;list_uids=24036972&amp;amp;query_hl=1&lt;/_url&gt;&lt;_volume&gt;39&lt;/_volume&gt;&lt;/Details&gt;&lt;Extra&gt;&lt;DBUID&gt;{79697A01-9EFB-4F44-AADC-E041575FE154}&lt;/DBUID&gt;&lt;/Extra&gt;&lt;/Item&gt;&lt;/References&gt;&lt;/Group&gt;&lt;Group&gt;&lt;References&gt;&lt;Item&gt;&lt;ID&gt;38&lt;/ID&gt;&lt;UID&gt;{7BEA3D0B-4514-4304-B9B0-F969FA3DFB8D}&lt;/UID&gt;&lt;Title&gt;Insect cytochromes P450: Topology of structural elements predicted to govern catalytic versatility&lt;/Title&gt;&lt;Template&gt;Journal Article&lt;/Template&gt;&lt;Star&gt;0&lt;/Star&gt;&lt;Tag&gt;0&lt;/Tag&gt;&lt;Author&gt;Hlavica, Peter&lt;/Author&gt;&lt;Year&gt;2011&lt;/Year&gt;&lt;Details&gt;&lt;_accessed&gt;60596296&lt;/_accessed&gt;&lt;_collection_scope&gt;SCI;SCIE&lt;/_collection_scope&gt;&lt;_created&gt;60596294&lt;/_created&gt;&lt;_db_updated&gt;CrossRef&lt;/_db_updated&gt;&lt;_doi&gt;10.1016/j.jinorgbio.2011.05.003&lt;/_doi&gt;&lt;_impact_factor&gt;   4.155&lt;/_impact_factor&gt;&lt;_isbn&gt;01620134&lt;/_isbn&gt;&lt;_issue&gt;10&lt;/_issue&gt;&lt;_journal&gt;Journal of Inorganic Biochemistry&lt;/_journal&gt;&lt;_modified&gt;64237907&lt;/_modified&gt;&lt;_pages&gt;1354-1364&lt;/_pages&gt;&lt;_tertiary_title&gt;Journal of Inorganic Biochemistry&lt;/_tertiary_title&gt;&lt;_url&gt;http://linkinghub.elsevier.com/retrieve/pii/S0162013411001103_x000d__x000a_http://api.elsevier.com/content/article/PII:S0162013411001103?httpAccept=text/xml&lt;/_url&gt;&lt;_volume&gt;105&lt;/_volume&gt;&lt;/Details&gt;&lt;Extra&gt;&lt;DBUID&gt;{79697A01-9EFB-4F44-AADC-E041575FE154}&lt;/DBUID&gt;&lt;/Extra&gt;&lt;/Item&gt;&lt;/References&gt;&lt;/Group&gt;&lt;/Citation&gt;_x000a_"/>
    <w:docVar w:name="NE.Ref{7E14F8DB-5F70-49DE-954A-953FED7805CB}" w:val=" ADDIN NE.Ref.{7E14F8DB-5F70-49DE-954A-953FED7805CB}&lt;Citation&gt;&lt;Group&gt;&lt;References&gt;&lt;Item&gt;&lt;ID&gt;667&lt;/ID&gt;&lt;UID&gt;{C8F1F77F-D3F2-45C2-A56E-C09331F49F9F}&lt;/UID&gt;&lt;Title&gt;Substrate recognition sites in cytochrome P450 family 2 (CYP2) proteins inferred from comparative analyses of amino acid and coding nucleotide sequences.&lt;/Title&gt;&lt;Template&gt;Journal Article&lt;/Template&gt;&lt;Star&gt;0&lt;/Star&gt;&lt;Tag&gt;0&lt;/Tag&gt;&lt;Author&gt;Gotoh, O&lt;/Author&gt;&lt;Year&gt;1992&lt;/Year&gt;&lt;Details&gt;&lt;_collection_scope&gt;SCI;SCIE;EI&lt;/_collection_scope&gt;&lt;_created&gt;61919730&lt;/_created&gt;&lt;_doi&gt;10.1016/S0021-9258(18)48462-1&lt;/_doi&gt;&lt;_impact_factor&gt;   5.157&lt;/_impact_factor&gt;&lt;_issue&gt;1&lt;/_issue&gt;&lt;_journal&gt;Journal of Biological Chemistry&lt;/_journal&gt;&lt;_modified&gt;64237907&lt;/_modified&gt;&lt;_pages&gt;83-90&lt;/_pages&gt;&lt;_volume&gt;267&lt;/_volume&gt;&lt;/Details&gt;&lt;Extra&gt;&lt;DBUID&gt;{79697A01-9EFB-4F44-AADC-E041575FE154}&lt;/DBUID&gt;&lt;/Extra&gt;&lt;/Item&gt;&lt;/References&gt;&lt;/Group&gt;&lt;Group&gt;&lt;References&gt;&lt;Item&gt;&lt;ID&gt;439&lt;/ID&gt;&lt;UID&gt;{97688032-F4FE-4BD8-BE37-4AEDA7641A76}&lt;/UID&gt;&lt;Title&gt;Structure and function of cytochrome P450s in insect adaptation to natural and synthetic toxins: insights gained from molecular modeling&lt;/Title&gt;&lt;Template&gt;Journal Article&lt;/Template&gt;&lt;Star&gt;0&lt;/Star&gt;&lt;Tag&gt;0&lt;/Tag&gt;&lt;Author&gt;Schuler, M A; Berenbaum, M R&lt;/Author&gt;&lt;Year&gt;2013&lt;/Year&gt;&lt;Details&gt;&lt;_accessed&gt;63313496&lt;/_accessed&gt;&lt;_accession_num&gt;24036972&lt;/_accession_num&gt;&lt;_author_adr&gt;Department of Cell and Developmental Biology, University of Illinois, 1201 W. Gregory Dr., 161 Edward R. Madigan Laboratory (ERML), Urbana, IL, 61801, USA, maryschu@illinois.edu.&lt;/_author_adr&gt;&lt;_collection_scope&gt;SCI;SCIE&lt;/_collection_scope&gt;&lt;_created&gt;61651818&lt;/_created&gt;&lt;_date&gt;59783040&lt;/_date&gt;&lt;_date_display&gt;2013 Sep&lt;/_date_display&gt;&lt;_db_updated&gt;PubMed&lt;/_db_updated&gt;&lt;_doi&gt;10.1007/s10886-013-0335-7&lt;/_doi&gt;&lt;_impact_factor&gt;   2.626&lt;/_impact_factor&gt;&lt;_isbn&gt;1573-1561 (Electronic); 0098-0331 (Linking)&lt;/_isbn&gt;&lt;_issue&gt;9&lt;/_issue&gt;&lt;_journal&gt;Journal of chemical ecology&lt;/_journal&gt;&lt;_keywords&gt;*Adaptation, Physiological; Animals; Cytochrome P-450 Enzyme System/chemistry/*physiology; Insects/*physiology; Models, Molecular; Toxins, Biological/*physiology&lt;/_keywords&gt;&lt;_language&gt;eng&lt;/_language&gt;&lt;_modified&gt;64237907&lt;/_modified&gt;&lt;_pages&gt;1232-45&lt;/_pages&gt;&lt;_tertiary_title&gt;Journal of chemical ecology&lt;/_tertiary_title&gt;&lt;_type_work&gt;Journal Article; Research Support, N.I.H., Extramural; Research Support, U.S. Gov&amp;apos;t, Non-P.H.S.; Review&lt;/_type_work&gt;&lt;_url&gt;http://www.ncbi.nlm.nih.gov/entrez/query.fcgi?cmd=Retrieve&amp;amp;db=pubmed&amp;amp;dopt=Abstract&amp;amp;list_uids=24036972&amp;amp;query_hl=1&lt;/_url&gt;&lt;_volume&gt;39&lt;/_volume&gt;&lt;/Details&gt;&lt;Extra&gt;&lt;DBUID&gt;{79697A01-9EFB-4F44-AADC-E041575FE154}&lt;/DBUID&gt;&lt;/Extra&gt;&lt;/Item&gt;&lt;/References&gt;&lt;/Group&gt;&lt;Group&gt;&lt;References&gt;&lt;Item&gt;&lt;ID&gt;1032&lt;/ID&gt;&lt;UID&gt;{E4D021C4-C9D8-4091-964A-757585CEEC18}&lt;/UID&gt;&lt;Title&gt;Recent Structural Insights into Cytochrome P450 Function&lt;/Title&gt;&lt;Template&gt;Journal Article&lt;/Template&gt;&lt;Star&gt;1&lt;/Star&gt;&lt;Tag&gt;0&lt;/Tag&gt;&lt;Author&gt;Guengerich, F Peter; Waterman, Michael R; Egli, Martin&lt;/Author&gt;&lt;Year&gt;2016&lt;/Year&gt;&lt;Details&gt;&lt;_alternate_title&gt;Trends in Pharmacological Sciences&lt;/_alternate_title&gt;&lt;_collection_scope&gt;SCI;SCIE&lt;/_collection_scope&gt;&lt;_created&gt;62849335&lt;/_created&gt;&lt;_date&gt;2016-01-01&lt;/_date&gt;&lt;_date_display&gt;2016&lt;/_date_display&gt;&lt;_doi&gt;10.1016/j.tips.2016.05.006&lt;/_doi&gt;&lt;_impact_factor&gt;  14.819&lt;/_impact_factor&gt;&lt;_isbn&gt;0165-6147&lt;/_isbn&gt;&lt;_issue&gt;8&lt;/_issue&gt;&lt;_journal&gt;Trends in Pharmacological Sciences&lt;/_journal&gt;&lt;_keywords&gt;cytochrome P450; drug metabolism; steroid metabolism; antibiotic discovery; natural product biosynthesis&lt;/_keywords&gt;&lt;_modified&gt;64237907&lt;/_modified&gt;&lt;_pages&gt;625-640&lt;/_pages&gt;&lt;_url&gt;http://www.sciencedirect.com/science/article/pii/S0165614716300402&lt;/_url&gt;&lt;_volume&gt;37&lt;/_volume&gt;&lt;/Details&gt;&lt;Extra&gt;&lt;DBUID&gt;{79697A01-9EFB-4F44-AADC-E041575FE154}&lt;/DBUID&gt;&lt;/Extra&gt;&lt;/Item&gt;&lt;/References&gt;&lt;/Group&gt;&lt;/Citation&gt;_x000a_"/>
    <w:docVar w:name="NE.Ref{806AD2D2-F86B-4D47-B860-12228589AC9B}" w:val=" ADDIN NE.Ref.{806AD2D2-F86B-4D47-B860-12228589AC9B}&lt;Citation&gt;&lt;Group&gt;&lt;References&gt;&lt;Item&gt;&lt;ID&gt;38&lt;/ID&gt;&lt;UID&gt;{7BEA3D0B-4514-4304-B9B0-F969FA3DFB8D}&lt;/UID&gt;&lt;Title&gt;Insect cytochromes P450: Topology of structural elements predicted to govern catalytic versatility&lt;/Title&gt;&lt;Template&gt;Journal Article&lt;/Template&gt;&lt;Star&gt;0&lt;/Star&gt;&lt;Tag&gt;0&lt;/Tag&gt;&lt;Author&gt;Hlavica, Peter&lt;/Author&gt;&lt;Year&gt;2011&lt;/Year&gt;&lt;Details&gt;&lt;_accessed&gt;60596296&lt;/_accessed&gt;&lt;_collection_scope&gt;SCI;SCIE;&lt;/_collection_scope&gt;&lt;_created&gt;60596294&lt;/_created&gt;&lt;_db_updated&gt;CrossRef&lt;/_db_updated&gt;&lt;_doi&gt;10.1016/j.jinorgbio.2011.05.003&lt;/_doi&gt;&lt;_impact_factor&gt;   4.155&lt;/_impact_factor&gt;&lt;_isbn&gt;01620134&lt;/_isbn&gt;&lt;_issue&gt;10&lt;/_issue&gt;&lt;_journal&gt;Journal of Inorganic Biochemistry&lt;/_journal&gt;&lt;_modified&gt;64152601&lt;/_modified&gt;&lt;_pages&gt;1354-1364&lt;/_pages&gt;&lt;_tertiary_title&gt;Journal of Inorganic Biochemistry&lt;/_tertiary_title&gt;&lt;_url&gt;http://linkinghub.elsevier.com/retrieve/pii/S0162013411001103_x000d__x000a_http://api.elsevier.com/content/article/PII:S0162013411001103?httpAccept=text/xml&lt;/_url&gt;&lt;_volume&gt;105&lt;/_volume&gt;&lt;/Details&gt;&lt;Extra&gt;&lt;DBUID&gt;{79697A01-9EFB-4F44-AADC-E041575FE154}&lt;/DBUID&gt;&lt;/Extra&gt;&lt;/Item&gt;&lt;/References&gt;&lt;/Group&gt;&lt;/Citation&gt;_x000a_"/>
    <w:docVar w:name="NE.Ref{8583E6E2-59DC-406B-B90A-4BC89E6502BC}" w:val=" ADDIN NE.Ref.{8583E6E2-59DC-406B-B90A-4BC89E6502BC}&lt;Citation&gt;&lt;Group&gt;&lt;References&gt;&lt;Item&gt;&lt;ID&gt;295&lt;/ID&gt;&lt;UID&gt;{4B2EC703-05C3-41AC-BF1F-5D2D0DADF388}&lt;/UID&gt;&lt;Title&gt;Cytochrome P450s in Papilio multicaudatus and the transition from oligophagy to polyphagy in the Papilionidae&lt;/Title&gt;&lt;Template&gt;Journal Article&lt;/Template&gt;&lt;Star&gt;0&lt;/Star&gt;&lt;Tag&gt;0&lt;/Tag&gt;&lt;Author&gt;Mao, W; Schuler, M A; Berenbaum, M R&lt;/Author&gt;&lt;Year&gt;2007&lt;/Year&gt;&lt;Details&gt;&lt;_accessed&gt;61651977&lt;/_accessed&gt;&lt;_accession_num&gt;17651237&lt;/_accession_num&gt;&lt;_author_adr&gt;Department of Entomology, University of Illinoism Urbana, IL, USA. maybe@uiuc.edu&lt;/_author_adr&gt;&lt;_collection_scope&gt;SCI;SCIE&lt;/_collection_scope&gt;&lt;_created&gt;61651818&lt;/_created&gt;&lt;_date&gt;56581920&lt;/_date&gt;&lt;_date_display&gt;2007 Aug&lt;/_date_display&gt;&lt;_db_updated&gt;PubMed&lt;/_db_updated&gt;&lt;_doi&gt;10.1111/j.1365-2583.2007.00741.x&lt;/_doi&gt;&lt;_impact_factor&gt;   3.585&lt;/_impact_factor&gt;&lt;_isbn&gt;0962-1075 (Print); 0962-1075 (Linking)&lt;/_isbn&gt;&lt;_issue&gt;4&lt;/_issue&gt;&lt;_journal&gt;Insect Molecular Biology&lt;/_journal&gt;&lt;_keywords&gt;Amino Acid Sequence; Animals; Butterflies/*enzymology/*physiology; Cytochrome P-450 Enzyme System/*metabolism; Evolution, Molecular; Feeding Behavior/*physiology; Methoxsalen; Models, Molecular; Molecular Sequence Data; Phylogeny; Protein Conformation&lt;/_keywords&gt;&lt;_language&gt;eng&lt;/_language&gt;&lt;_modified&gt;64237907&lt;/_modified&gt;&lt;_pages&gt;481-90&lt;/_pages&gt;&lt;_tertiary_title&gt;Insect molecular biology&lt;/_tertiary_title&gt;&lt;_type_work&gt;Journal Article; Research Support, N.I.H., Extramural; Research Support, U.S. Gov&amp;apos;t, Non-P.H.S.&lt;/_type_work&gt;&lt;_url&gt;http://www.ncbi.nlm.nih.gov/entrez/query.fcgi?cmd=Retrieve&amp;amp;db=pubmed&amp;amp;dopt=Abstract&amp;amp;list_uids=17651237&amp;amp;query_hl=1&lt;/_url&gt;&lt;_volume&gt;16&lt;/_volume&gt;&lt;/Details&gt;&lt;Extra&gt;&lt;DBUID&gt;{79697A01-9EFB-4F44-AADC-E041575FE154}&lt;/DBUID&gt;&lt;/Extra&gt;&lt;/Item&gt;&lt;/References&gt;&lt;/Group&gt;&lt;/Citation&gt;_x000a_"/>
    <w:docVar w:name="NE.Ref{878FD5C3-95C4-4C1A-B3C4-ECA75D6E1A2A}" w:val=" ADDIN NE.Ref.{878FD5C3-95C4-4C1A-B3C4-ECA75D6E1A2A}&lt;Citation&gt;&lt;Group&gt;&lt;References&gt;&lt;Item&gt;&lt;ID&gt;1315&lt;/ID&gt;&lt;UID&gt;{431140B9-D4B7-4B8B-B45C-6E18B6DA1D11}&lt;/UID&gt;&lt;Title&gt;Roles of the variable P450 substrate recognition sites SRS1 and SRS6 in esfenvalerate metabolism by CYP6AE subfamily enzymes in Helicoverpa armigera&lt;/Title&gt;&lt;Template&gt;Journal Article&lt;/Template&gt;&lt;Star&gt;0&lt;/Star&gt;&lt;Tag&gt;0&lt;/Tag&gt;&lt;Author&gt;Shi, Yu; O Reilly, Andrias O; Sun, Shuo; Qu, Qiong; Yang, Yihua; Wu, Yidong&lt;/Author&gt;&lt;Year&gt;2020&lt;/Year&gt;&lt;Details&gt;&lt;_alternate_title&gt;Insect Biochemistry and Molecular Biology&lt;/_alternate_title&gt;&lt;_created&gt;63535115&lt;/_created&gt;&lt;_date&gt;2020-01-01&lt;/_date&gt;&lt;_date_display&gt;2020&lt;/_date_display&gt;&lt;_doi&gt;10.1016/j.ibmb.2020.103486&lt;/_doi&gt;&lt;_impact_factor&gt;   4.714&lt;/_impact_factor&gt;&lt;_isbn&gt;0965-1748&lt;/_isbn&gt;&lt;_journal&gt;Insect Biochemistry and Molecular Biology&lt;/_journal&gt;&lt;_keywords&gt;Cytochrome P450; SRS exchange; Esfenvalerate; Metabolism; Molecular modelling&lt;/_keywords&gt;&lt;_modified&gt;64237907&lt;/_modified&gt;&lt;_pages&gt;103486&lt;/_pages&gt;&lt;_url&gt;http://www.sciencedirect.com/science/article/pii/S0965174820301752&lt;/_url&gt;&lt;_volume&gt;127&lt;/_volume&gt;&lt;/Details&gt;&lt;Extra&gt;&lt;DBUID&gt;{79697A01-9EFB-4F44-AADC-E041575FE154}&lt;/DBUID&gt;&lt;/Extra&gt;&lt;/Item&gt;&lt;/References&gt;&lt;/Group&gt;&lt;/Citation&gt;_x000a_"/>
    <w:docVar w:name="NE.Ref{89ACE307-0156-4A53-BD42-998070B63E08}" w:val=" ADDIN NE.Ref.{89ACE307-0156-4A53-BD42-998070B63E08}&lt;Citation&gt;&lt;Group&gt;&lt;References&gt;&lt;Item&gt;&lt;ID&gt;657&lt;/ID&gt;&lt;UID&gt;{4CC928DF-AC2D-4F3A-938E-52205E472FB8}&lt;/UID&gt;&lt;Title&gt;Genomic innovations, transcriptional plasticity and gene loss underlying the evolution and divergence of two highly polyphagous and invasive Helicoverpa pest species&lt;/Title&gt;&lt;Template&gt;Journal Article&lt;/Template&gt;&lt;Star&gt;0&lt;/Star&gt;&lt;Tag&gt;0&lt;/Tag&gt;&lt;Author&gt;Pearce, S L; Clarke, D F; East, P D; Elfekih, S; Gordon, K H J; Jermiin, L S; McGaughran, A; Oakeshott, J G; Papanikolaou, A; Perera, O P; Rane, R V; Richards, S; Tay, W T; Walsh, T K; Anderson, A; Anderson, C J; Asgari, S; Board, P G; Bretschneider, A; Campbell, P M; Chertemps, T; Christeller, J T; Coppin, C W; Downes, S J; Duan, G; Farnsworth, C A; Good, R T; Han, L B; Han, Y C; Hatje, K; Horne, I; Huang, Y P; Hughes, D S T; Jacquin-Joly, E; James, W; Jhangiani, S; Kollmar, M; Kuwar, S S; Li, S; Liu, N-Y.; Maibeche, M T; Miller, J R; Montagne, N; Perry, T; Qu, J; Song, S V; Sutton, G G; Vogel, H; Walenz, B P; Xu, W; Zhang, H-J.; Zou, Z; Batterham, P; Edwards, O R; Feyereisen, R; Gibbs, R A; Heckel, D G; McGrath, A; Robin, C; Scherer, S E; Worley, K C; Wu, Y D&lt;/Author&gt;&lt;Year&gt;2017&lt;/Year&gt;&lt;Details&gt;&lt;_accessed&gt;63727064&lt;/_accessed&gt;&lt;_collection_scope&gt;SCI;SCIE&lt;/_collection_scope&gt;&lt;_created&gt;61865261&lt;/_created&gt;&lt;_db_updated&gt;CrossRef&lt;/_db_updated&gt;&lt;_doi&gt;10.1186/s12915-017-0402-6&lt;/_doi&gt;&lt;_impact_factor&gt;   7.431&lt;/_impact_factor&gt;&lt;_isbn&gt;1741-7007&lt;/_isbn&gt;&lt;_issue&gt;1&lt;/_issue&gt;&lt;_journal&gt;BMC Biology&lt;/_journal&gt;&lt;_modified&gt;64237907&lt;/_modified&gt;&lt;_pages&gt;63&lt;/_pages&gt;&lt;_tertiary_title&gt;BMC Biol&lt;/_tertiary_title&gt;&lt;_url&gt;http://bmcbiol.biomedcentral.com/articles/10.1186/s12915-017-0402-6_x000d__x000a_http://link.springer.com/content/pdf/10.1186/s12915-017-0402-6.pdf&lt;/_url&gt;&lt;_volume&gt;15&lt;/_volume&gt;&lt;/Details&gt;&lt;Extra&gt;&lt;DBUID&gt;{79697A01-9EFB-4F44-AADC-E041575FE154}&lt;/DBUID&gt;&lt;/Extra&gt;&lt;/Item&gt;&lt;/References&gt;&lt;/Group&gt;&lt;/Citation&gt;_x000a_"/>
    <w:docVar w:name="NE.Ref{89BC8418-AD75-4216-BFC9-23FE43E29C50}" w:val=" ADDIN NE.Ref.{89BC8418-AD75-4216-BFC9-23FE43E29C50}&lt;Citation&gt;&lt;Group&gt;&lt;References&gt;&lt;Item&gt;&lt;ID&gt;1401&lt;/ID&gt;&lt;UID&gt;{86C1B5ED-953B-4D79-9E40-F3213A87284C}&lt;/UID&gt;&lt;Title&gt;Pyrethroid metabolism by eleven Helicoverpa armigera P450s from the CYP6B and CYP9A subfamilies&lt;/Title&gt;&lt;Template&gt;Journal Article&lt;/Template&gt;&lt;Star&gt;0&lt;/Star&gt;&lt;Tag&gt;0&lt;/Tag&gt;&lt;Author&gt;Shi, Yu; Jiang, Qianqian; Yang, Yihua; Feyereisen, René; Wu, Yidong&lt;/Author&gt;&lt;Year&gt;2021&lt;/Year&gt;&lt;Details&gt;&lt;_accessed&gt;64081199&lt;/_accessed&gt;&lt;_alternate_title&gt;Insect Biochemistry and Molecular Biology&lt;/_alternate_title&gt;&lt;_created&gt;63873915&lt;/_created&gt;&lt;_date&gt;2021-01-01&lt;/_date&gt;&lt;_date_display&gt;2021&lt;/_date_display&gt;&lt;_doi&gt;10.1016/j.ibmb.2021.103597&lt;/_doi&gt;&lt;_impact_factor&gt;   4.714&lt;/_impact_factor&gt;&lt;_isbn&gt;0965-1748&lt;/_isbn&gt;&lt;_journal&gt;Insect Biochemistry and Molecular Biology&lt;/_journal&gt;&lt;_keywords&gt;Cytochrome P450; Esfenvalerate;  metabolism; Phylogenetic analysis; Chemical defense&lt;/_keywords&gt;&lt;_modified&gt;64237907&lt;/_modified&gt;&lt;_pages&gt;103597&lt;/_pages&gt;&lt;_url&gt;https://www.sciencedirect.com/science/article/pii/S0965174821000801&lt;/_url&gt;&lt;_volume&gt;135&lt;/_volume&gt;&lt;/Details&gt;&lt;Extra&gt;&lt;DBUID&gt;{79697A01-9EFB-4F44-AADC-E041575FE154}&lt;/DBUID&gt;&lt;/Extra&gt;&lt;/Item&gt;&lt;/References&gt;&lt;/Group&gt;&lt;/Citation&gt;_x000a_"/>
    <w:docVar w:name="NE.Ref{8B0D980D-DC2E-4B10-9E56-93B28E118612}" w:val=" ADDIN NE.Ref.{8B0D980D-DC2E-4B10-9E56-93B28E118612}&lt;Citation&gt;&lt;Group&gt;&lt;References&gt;&lt;Item&gt;&lt;ID&gt;915&lt;/ID&gt;&lt;UID&gt;{D1A1CA60-1447-414B-B736-285A739E071C}&lt;/UID&gt;&lt;Title&gt;CYP6AE gene cluster knockout in Helicoverpa armigera reveals role in detoxification of phytochemicals and insecticides&lt;/Title&gt;&lt;Template&gt;Journal Article&lt;/Template&gt;&lt;Star&gt;0&lt;/Star&gt;&lt;Tag&gt;5&lt;/Tag&gt;&lt;Author&gt;Wang, Huidong; Shi, Yu; Wang, Lu; Liu, Shuai; Wu, Shuwen; Yang, Yihua; Feyereisen, René; Wu, Yidong&lt;/Author&gt;&lt;Year&gt;2018&lt;/Year&gt;&lt;Details&gt;&lt;_alternate_title&gt;Nature Communications&lt;/_alternate_title&gt;&lt;_collection_scope&gt;SCI;SCIE&lt;/_collection_scope&gt;&lt;_created&gt;62664021&lt;/_created&gt;&lt;_date&gt;2018-01-01&lt;/_date&gt;&lt;_date_display&gt;2018&lt;/_date_display&gt;&lt;_doi&gt;10.1038/s41467-018-07226-6&lt;/_doi&gt;&lt;_impact_factor&gt;  14.919&lt;/_impact_factor&gt;&lt;_isbn&gt;2041-1723&lt;/_isbn&gt;&lt;_issue&gt;1&lt;/_issue&gt;&lt;_journal&gt;Nature Communications&lt;/_journal&gt;&lt;_modified&gt;63923785&lt;/_modified&gt;&lt;_number&gt;Wang2018&lt;/_number&gt;&lt;_pages&gt;4820&lt;/_pages&gt;&lt;_url&gt;https://doi.org/10.1038/s41467-018-07226-6&lt;/_url&gt;&lt;_volume&gt;9&lt;/_volume&gt;&lt;/Details&gt;&lt;Extra&gt;&lt;DBUID&gt;{79697A01-9EFB-4F44-AADC-E041575FE154}&lt;/DBUID&gt;&lt;/Extra&gt;&lt;/Item&gt;&lt;/References&gt;&lt;/Group&gt;&lt;/Citation&gt;_x000a_"/>
    <w:docVar w:name="NE.Ref{8E304FB7-A3B3-4F05-BB9A-876901451727}" w:val=" ADDIN NE.Ref.{8E304FB7-A3B3-4F05-BB9A-876901451727}&lt;Citation&gt;&lt;Group&gt;&lt;References&gt;&lt;Item&gt;&lt;ID&gt;150&lt;/ID&gt;&lt;UID&gt;{81F6FA87-5EEE-480A-905A-ED7FB87FF5ED}&lt;/UID&gt;&lt;Title&gt;The carbon monoxide-binding pigment of liver microsomes. I. Evidence for its hemoprotein nature&lt;/Title&gt;&lt;Template&gt;Journal Article&lt;/Template&gt;&lt;Star&gt;0&lt;/Star&gt;&lt;Tag&gt;0&lt;/Tag&gt;&lt;Author&gt;Omura, Tsuneo; Sato, Ryo&lt;/Author&gt;&lt;Year&gt;1964&lt;/Year&gt;&lt;Details&gt;&lt;_accessed&gt;60696973&lt;/_accessed&gt;&lt;_collection_scope&gt;SCI;SCIE;EI&lt;/_collection_scope&gt;&lt;_created&gt;60608808&lt;/_created&gt;&lt;_doi&gt;10.1016/S0021-9258(20)82244-3&lt;/_doi&gt;&lt;_impact_factor&gt;   5.157&lt;/_impact_factor&gt;&lt;_issue&gt;7&lt;/_issue&gt;&lt;_journal&gt;J biol Chem&lt;/_journal&gt;&lt;_modified&gt;64237907&lt;/_modified&gt;&lt;_pages&gt;2370-2378&lt;/_pages&gt;&lt;_volume&gt;239&lt;/_volume&gt;&lt;/Details&gt;&lt;Extra&gt;&lt;DBUID&gt;{79697A01-9EFB-4F44-AADC-E041575FE154}&lt;/DBUID&gt;&lt;/Extra&gt;&lt;/Item&gt;&lt;/References&gt;&lt;/Group&gt;&lt;/Citation&gt;_x000a_"/>
    <w:docVar w:name="NE.Ref{914CBCFF-3536-4CD6-8D23-0DB0A36DFC0F}" w:val=" ADDIN NE.Ref.{914CBCFF-3536-4CD6-8D23-0DB0A36DFC0F}&lt;Citation&gt;&lt;Group&gt;&lt;References&gt;&lt;Item&gt;&lt;ID&gt;335&lt;/ID&gt;&lt;UID&gt;{A26AD133-4929-4055-BA40-1DDC8AEE7087}&lt;/UID&gt;&lt;Title&gt;Helicoverpa zea CYP6B8 and CYP321A1: different molecular solutions to the problem of metabolizing plant toxins and insecticides&lt;/Title&gt;&lt;Template&gt;Journal Article&lt;/Template&gt;&lt;Star&gt;0&lt;/Star&gt;&lt;Tag&gt;0&lt;/Tag&gt;&lt;Author&gt;Rupasinghe, S G; Wen, Z; Chiu, T L; Schuler, M A&lt;/Author&gt;&lt;Year&gt;2007&lt;/Year&gt;&lt;Details&gt;&lt;_accessed&gt;61651999&lt;/_accessed&gt;&lt;_created&gt;61651818&lt;/_created&gt;&lt;_date&gt;56744640&lt;/_date&gt;&lt;_db_updated&gt;CrossRef&lt;/_db_updated&gt;&lt;_doi&gt;10.1093/protein/gzm063&lt;/_doi&gt;&lt;_impact_factor&gt;   1.650&lt;/_impact_factor&gt;&lt;_isbn&gt;1741-0126&lt;/_isbn&gt;&lt;_issue&gt;12&lt;/_issue&gt;&lt;_journal&gt;Protein Engineering Design and Selection&lt;/_journal&gt;&lt;_modified&gt;64042493&lt;/_modified&gt;&lt;_pages&gt;615-624&lt;/_pages&gt;&lt;_tertiary_title&gt;Protein Engineering Design and Selection&lt;/_tertiary_title&gt;&lt;_url&gt;https://academic.oup.com/peds/article-lookup/doi/10.1093/protein/gzm063_x000d__x000a_https://academic.oup.com/peds/article/20/12/615/1491544/Helicoverpa-zea-CYP6B8-and-CYP321A1-different&lt;/_url&gt;&lt;_volume&gt;20&lt;/_volume&gt;&lt;/Details&gt;&lt;Extra&gt;&lt;DBUID&gt;{79697A01-9EFB-4F44-AADC-E041575FE154}&lt;/DBUID&gt;&lt;/Extra&gt;&lt;/Item&gt;&lt;/References&gt;&lt;/Group&gt;&lt;/Citation&gt;_x000a_"/>
    <w:docVar w:name="NE.Ref{9355F46F-95C3-433F-ABEE-033571DFD960}" w:val=" ADDIN NE.Ref.{9355F46F-95C3-433F-ABEE-033571DFD960}&lt;Citation&gt;&lt;Group&gt;&lt;References&gt;&lt;Item&gt;&lt;ID&gt;915&lt;/ID&gt;&lt;UID&gt;{D1A1CA60-1447-414B-B736-285A739E071C}&lt;/UID&gt;&lt;Title&gt;CYP6AE gene cluster knockout in Helicoverpa armigera reveals role in detoxification of phytochemicals and insecticides&lt;/Title&gt;&lt;Template&gt;Journal Article&lt;/Template&gt;&lt;Star&gt;0&lt;/Star&gt;&lt;Tag&gt;0&lt;/Tag&gt;&lt;Author&gt;Wang, Huidong; Shi, Yu; Wang, Lu; Liu, Shuai; Wu, Shuwen; Yang, Yihua; Feyereisen, René; Wu, Yidong&lt;/Author&gt;&lt;Year&gt;2018&lt;/Year&gt;&lt;Details&gt;&lt;_alternate_title&gt;Nature Communications&lt;/_alternate_title&gt;&lt;_collection_scope&gt;SCI;SCIE&lt;/_collection_scope&gt;&lt;_created&gt;62664021&lt;/_created&gt;&lt;_date&gt;2018-01-01&lt;/_date&gt;&lt;_date_display&gt;2018&lt;/_date_display&gt;&lt;_doi&gt;10.1038/s41467-018-07226-6&lt;/_doi&gt;&lt;_impact_factor&gt;  14.919&lt;/_impact_factor&gt;&lt;_isbn&gt;2041-1723&lt;/_isbn&gt;&lt;_issue&gt;1&lt;/_issue&gt;&lt;_journal&gt;Nature Communications&lt;/_journal&gt;&lt;_modified&gt;64237907&lt;/_modified&gt;&lt;_number&gt;Wang2018&lt;/_number&gt;&lt;_pages&gt;4820&lt;/_pages&gt;&lt;_url&gt;https://doi.org/10.1038/s41467-018-07226-6&lt;/_url&gt;&lt;_volume&gt;9&lt;/_volume&gt;&lt;/Details&gt;&lt;Extra&gt;&lt;DBUID&gt;{79697A01-9EFB-4F44-AADC-E041575FE154}&lt;/DBUID&gt;&lt;/Extra&gt;&lt;/Item&gt;&lt;/References&gt;&lt;/Group&gt;&lt;/Citation&gt;_x000a_"/>
    <w:docVar w:name="NE.Ref{946A2334-7F93-4E56-A4B4-2C49C5C892CC}" w:val=" ADDIN NE.Ref.{946A2334-7F93-4E56-A4B4-2C49C5C892CC}&lt;Citation&gt;&lt;Group&gt;&lt;References&gt;&lt;Item&gt;&lt;ID&gt;1032&lt;/ID&gt;&lt;UID&gt;{E4D021C4-C9D8-4091-964A-757585CEEC18}&lt;/UID&gt;&lt;Title&gt;Recent Structural Insights into Cytochrome P450 Function&lt;/Title&gt;&lt;Template&gt;Journal Article&lt;/Template&gt;&lt;Star&gt;1&lt;/Star&gt;&lt;Tag&gt;0&lt;/Tag&gt;&lt;Author&gt;Guengerich, F Peter; Waterman, Michael R; Egli, Martin&lt;/Author&gt;&lt;Year&gt;2016&lt;/Year&gt;&lt;Details&gt;&lt;_alternate_title&gt;Trends in Pharmacological Sciences&lt;/_alternate_title&gt;&lt;_collection_scope&gt;SCI;SCIE&lt;/_collection_scope&gt;&lt;_created&gt;62849335&lt;/_created&gt;&lt;_date&gt;2016-01-01&lt;/_date&gt;&lt;_date_display&gt;2016&lt;/_date_display&gt;&lt;_doi&gt;10.1016/j.tips.2016.05.006&lt;/_doi&gt;&lt;_impact_factor&gt;  14.819&lt;/_impact_factor&gt;&lt;_isbn&gt;0165-6147&lt;/_isbn&gt;&lt;_issue&gt;8&lt;/_issue&gt;&lt;_journal&gt;Trends in Pharmacological Sciences&lt;/_journal&gt;&lt;_keywords&gt;cytochrome P450; drug metabolism; steroid metabolism; antibiotic discovery; natural product biosynthesis&lt;/_keywords&gt;&lt;_modified&gt;64237907&lt;/_modified&gt;&lt;_pages&gt;625-640&lt;/_pages&gt;&lt;_url&gt;http://www.sciencedirect.com/science/article/pii/S0165614716300402&lt;/_url&gt;&lt;_volume&gt;37&lt;/_volume&gt;&lt;/Details&gt;&lt;Extra&gt;&lt;DBUID&gt;{79697A01-9EFB-4F44-AADC-E041575FE154}&lt;/DBUID&gt;&lt;/Extra&gt;&lt;/Item&gt;&lt;/References&gt;&lt;/Group&gt;&lt;Group&gt;&lt;References&gt;&lt;Item&gt;&lt;ID&gt;342&lt;/ID&gt;&lt;UID&gt;{D02EE3A9-EE87-4EEE-9725-3D5A3FE0AFA0}&lt;/UID&gt;&lt;Title&gt;Human drug metabolising cytochrome P450 enzymes: properties and polymorphisms&lt;/Title&gt;&lt;Template&gt;Journal Article&lt;/Template&gt;&lt;Star&gt;0&lt;/Star&gt;&lt;Tag&gt;0&lt;/Tag&gt;&lt;Author&gt;Ingelman-Sundberg, Magnus&lt;/Author&gt;&lt;Year&gt;2004&lt;/Year&gt;&lt;Details&gt;&lt;_accessed&gt;61652000&lt;/_accessed&gt;&lt;_created&gt;61651818&lt;/_created&gt;&lt;_date&gt;54698400&lt;/_date&gt;&lt;_db_updated&gt;CrossRef&lt;/_db_updated&gt;&lt;_doi&gt;10.1007/s00210-003-0819-z&lt;/_doi&gt;&lt;_impact_factor&gt;   3.000&lt;/_impact_factor&gt;&lt;_isbn&gt;0028-1298&lt;/_isbn&gt;&lt;_issue&gt;1&lt;/_issue&gt;&lt;_journal&gt;Naunyn-Schmiedeberg&amp;apos;s Archives of Pharmacology&lt;/_journal&gt;&lt;_modified&gt;64123843&lt;/_modified&gt;&lt;_pages&gt;89-104&lt;/_pages&gt;&lt;_tertiary_title&gt;Naunyn-Schmiedeberg&amp;apos;s Archives of Pharmacology&lt;/_tertiary_title&gt;&lt;_url&gt;http://link.springer.com/10.1007/s00210-003-0819-z_x000d__x000a_http://www.springerlink.com/index/pdf/10.1007/s00210-003-0819-z&lt;/_url&gt;&lt;_volume&gt;369&lt;/_volume&gt;&lt;/Details&gt;&lt;Extra&gt;&lt;DBUID&gt;{79697A01-9EFB-4F44-AADC-E041575FE154}&lt;/DBUID&gt;&lt;/Extra&gt;&lt;/Item&gt;&lt;/References&gt;&lt;/Group&gt;&lt;Group&gt;&lt;References&gt;&lt;Item&gt;&lt;ID&gt;494&lt;/ID&gt;&lt;UID&gt;{4A137582-8752-43D2-95D2-472F66A56194}&lt;/UID&gt;&lt;Title&gt;Functionally defective or altered CYP3A4 and CYP3A5 single nucleotide polymorphisms and their detection with genotyping tests.&lt;/Title&gt;&lt;Template&gt;Journal Article&lt;/Template&gt;&lt;Star&gt;0&lt;/Star&gt;&lt;Tag&gt;0&lt;/Tag&gt;&lt;Author&gt;Lee, S J; Goldstein, J A&lt;/Author&gt;&lt;Year&gt;2005&lt;/Year&gt;&lt;Details&gt;&lt;_accessed&gt;61651901&lt;/_accessed&gt;&lt;_cited_count&gt;64&lt;/_cited_count&gt;&lt;_collection_scope&gt;SCI;SCIE&lt;/_collection_scope&gt;&lt;_created&gt;61651822&lt;/_created&gt;&lt;_db_updated&gt;kuakujiansuo&lt;/_db_updated&gt;&lt;_doi&gt;10.1517/14622416.6.4.357&lt;/_doi&gt;&lt;_impact_factor&gt;   2.533&lt;/_impact_factor&gt;&lt;_issue&gt;4&lt;/_issue&gt;&lt;_journal&gt;Pharmacogenomics&lt;/_journal&gt;&lt;_modified&gt;64268319&lt;/_modified&gt;&lt;_pages&gt;357-371&lt;/_pages&gt;&lt;_url&gt;http://xueshu.baidu.com/s?wd=paperuri:%28fe75f353e543cf085ca034df5387eb79%29&amp;amp;filter=sc_long_sign&amp;amp;tn=SE_xueshusource_2kduw22v&amp;amp;sc_vurl=http://europepmc.org/abstract/MED/16004554&amp;amp;ie=utf-8&amp;amp;sc_us=14025290794808616577&lt;/_url&gt;&lt;_volume&gt;6&lt;/_volume&gt;&lt;/Details&gt;&lt;Extra&gt;&lt;DBUID&gt;{79697A01-9EFB-4F44-AADC-E041575FE154}&lt;/DBUID&gt;&lt;/Extra&gt;&lt;/Item&gt;&lt;/References&gt;&lt;/Group&gt;&lt;Group&gt;&lt;References&gt;&lt;Item&gt;&lt;ID&gt;1351&lt;/ID&gt;&lt;UID&gt;{0EF17BF4-BF0E-4DFE-8B30-5BEBFC7F6F57}&lt;/UID&gt;&lt;Title&gt;Natural Compounds as Pharmaceuticals: The Key Role of Cytochromes P450 Reactivity&lt;/Title&gt;&lt;Template&gt;Journal Article&lt;/Template&gt;&lt;Star&gt;1&lt;/Star&gt;&lt;Tag&gt;0&lt;/Tag&gt;&lt;Author&gt;Di Nardo, Giovanna; Gilardi, Gianfranco&lt;/Author&gt;&lt;Year&gt;2020&lt;/Year&gt;&lt;Details&gt;&lt;_alternate_title&gt;Trends in Biochemical Sciences&lt;/_alternate_title&gt;&lt;_collection_scope&gt;SCI;SCIE&lt;/_collection_scope&gt;&lt;_created&gt;63724152&lt;/_created&gt;&lt;_date&gt;2020-01-01&lt;/_date&gt;&lt;_date_display&gt;2020&lt;/_date_display&gt;&lt;_doi&gt;10.1016/j.tibs.2020.03.004&lt;/_doi&gt;&lt;_impact_factor&gt;  13.807&lt;/_impact_factor&gt;&lt;_isbn&gt;0968-0004&lt;/_isbn&gt;&lt;_issue&gt;6&lt;/_issue&gt;&lt;_journal&gt;Trends in Biochemical Sciences&lt;/_journal&gt;&lt;_keywords&gt;CYPs; natural products; drug leads; late-stage functionalization; biocatalysis&lt;/_keywords&gt;&lt;_modified&gt;64237907&lt;/_modified&gt;&lt;_pages&gt;511-525&lt;/_pages&gt;&lt;_url&gt;https://www.sciencedirect.com/science/article/pii/S0968000420300621&lt;/_url&gt;&lt;_volume&gt;45&lt;/_volume&gt;&lt;/Details&gt;&lt;Extra&gt;&lt;DBUID&gt;{79697A01-9EFB-4F44-AADC-E041575FE154}&lt;/DBUID&gt;&lt;/Extra&gt;&lt;/Item&gt;&lt;/References&gt;&lt;/Group&gt;&lt;Group&gt;&lt;References&gt;&lt;Item&gt;&lt;ID&gt;1489&lt;/ID&gt;&lt;UID&gt;{7D678B33-83AA-4413-B552-21630B6F1425}&lt;/UID&gt;&lt;Title&gt;Human cytochromes P450 in health and disease&lt;/Title&gt;&lt;Template&gt;Journal Article&lt;/Template&gt;&lt;Star&gt;0&lt;/Star&gt;&lt;Tag&gt;0&lt;/Tag&gt;&lt;Author&gt;Nebert, Daniel W; Wikvall, Kjell; Miller, Walter L&lt;/Author&gt;&lt;Year&gt;2013&lt;/Year&gt;&lt;Details&gt;&lt;_alternate_title&gt;Philosophical Transactions of the Royal Society B: Biological SciencesPhilosophical Transactions of the Royal Society B: Biological Sciences&lt;/_alternate_title&gt;&lt;_created&gt;64135448&lt;/_created&gt;&lt;_date&gt;2013-02-19&lt;/_date&gt;&lt;_date_display&gt;2013_x000d__x000a_2013/02/19&lt;/_date_display&gt;&lt;_doi&gt;10.1098/rstb.2012.0431&lt;/_doi&gt;&lt;_issue&gt;1612&lt;/_issue&gt;&lt;_journal&gt;Philosophical transactions of the Royal Society of London. Series B, Biological sciences&lt;/_journal&gt;&lt;_modified&gt;64278734&lt;/_modified&gt;&lt;_ori_publication&gt;Royal Society&lt;/_ori_publication&gt;&lt;_pages&gt;20120431&lt;/_pages&gt;&lt;_url&gt;https://doi.org/10.1098/rstb.2012.0431&lt;/_url&gt;&lt;_volume&gt;368&lt;/_volume&gt;&lt;/Details&gt;&lt;Extra&gt;&lt;DBUID&gt;{79697A01-9EFB-4F44-AADC-E041575FE154}&lt;/DBUID&gt;&lt;/Extra&gt;&lt;/Item&gt;&lt;/References&gt;&lt;/Group&gt;&lt;Group&gt;&lt;References&gt;&lt;Item&gt;&lt;ID&gt;272&lt;/ID&gt;&lt;UID&gt;{D0B58AA3-75DA-4DC7-BF2F-966035979E6B}&lt;/UID&gt;&lt;Title&gt;In vitro assessment of the allelic variants of cytochrome P450&lt;/Title&gt;&lt;Template&gt;Journal Article&lt;/Template&gt;&lt;Star&gt;0&lt;/Star&gt;&lt;Tag&gt;0&lt;/Tag&gt;&lt;Author&gt;Hiratsuka, M&lt;/Author&gt;&lt;Year&gt;2012&lt;/Year&gt;&lt;Details&gt;&lt;_accessed&gt;61652000&lt;/_accessed&gt;&lt;_cited_count&gt;45&lt;/_cited_count&gt;&lt;_collection_scope&gt;SCIE&lt;/_collection_scope&gt;&lt;_created&gt;61651818&lt;/_created&gt;&lt;_db_updated&gt;kuakujiansuo&lt;/_db_updated&gt;&lt;_doi&gt;10.2133/dmpk.DMPK-11-RV-090&lt;/_doi&gt;&lt;_impact_factor&gt;   3.614&lt;/_impact_factor&gt;&lt;_issue&gt;1&lt;/_issue&gt;&lt;_journal&gt;Drug Metabolism and Pharmacokinetics&lt;/_journal&gt;&lt;_modified&gt;64237907&lt;/_modified&gt;&lt;_pages&gt;68-84_x000d__x000a_&lt;/_pages&gt;&lt;_url&gt;http://xueshu.baidu.com/s?wd=paperuri:%28da52be8651c44d3282b545e111ff9224%29&amp;amp;filter=sc_long_sign&amp;amp;tn=SE_xueshusource_2kduw22v&amp;amp;sc_vurl=http://www.ncbi.nlm.nih.gov/pubmed/22041138&amp;amp;ie=utf-8&amp;amp;sc_us=15148754773457439443&lt;/_url&gt;&lt;_volume&gt;27&lt;/_volume&gt;&lt;/Details&gt;&lt;Extra&gt;&lt;DBUID&gt;{79697A01-9EFB-4F44-AADC-E041575FE154}&lt;/DBUID&gt;&lt;/Extra&gt;&lt;/Item&gt;&lt;/References&gt;&lt;/Group&gt;&lt;/Citation&gt;_x000a_"/>
    <w:docVar w:name="NE.Ref{97443710-49B6-483F-BA06-632E981C4BF6}" w:val=" ADDIN NE.Ref.{97443710-49B6-483F-BA06-632E981C4BF6}&lt;Citation&gt;&lt;Group&gt;&lt;References&gt;&lt;Item&gt;&lt;ID&gt;1463&lt;/ID&gt;&lt;UID&gt;{BED8890D-21FB-4F75-81C4-6ACC8AE35A7D}&lt;/UID&gt;&lt;Title&gt;Allelic Variation of Cytochrome P450s Drives Resistance to Bednet Insecticides in a Major Malaria Vector&lt;/Title&gt;&lt;Template&gt;Journal Article&lt;/Template&gt;&lt;Star&gt;0&lt;/Star&gt;&lt;Tag&gt;0&lt;/Tag&gt;&lt;Author&gt;Ibrahim, Sulaiman S; Riveron, Jacob M; Bibby, Jaclyn; Irving, Helen; Yunta, Cristina; Paine, Mark J I; Wondji, Charles S&lt;/Author&gt;&lt;Year&gt;2015&lt;/Year&gt;&lt;Details&gt;&lt;_author_adr&gt;Vector Biology Department, Liverpool School of Tropical Medicine, Liverpool, United Kingdom.&lt;/_author_adr&gt;&lt;_created&gt;64039481&lt;/_created&gt;&lt;_date&gt;2015-01-01&lt;/_date&gt;&lt;_date_display&gt;2015&lt;/_date_display&gt;&lt;_doi&gt;10.1371/journal.pgen.1005618&lt;/_doi&gt;&lt;_isbn&gt;1553-7390&lt;/_isbn&gt;&lt;_issue&gt;10&lt;/_issue&gt;&lt;_journal&gt;PLoS genetics&lt;/_journal&gt;&lt;_modified&gt;64151217&lt;/_modified&gt;&lt;_pages&gt;e1005618&lt;/_pages&gt;&lt;_url&gt;http://europepmc.org/abstract/MED/26517127_x000d__x000a_https://doi.org/10.1371/journal.pgen.1005618_x000d__x000a_https://europepmc.org/articles/PMC4627800_x000d__x000a_https://europepmc.org/articles/PMC4627800?pdf=render&lt;/_url&gt;&lt;_volume&gt;11&lt;/_volume&gt;&lt;_impact_factor&gt;   5.917&lt;/_impact_factor&gt;&lt;_collection_scope&gt;SCI;SCIE&lt;/_collection_scope&gt;&lt;/Details&gt;&lt;Extra&gt;&lt;DBUID&gt;{79697A01-9EFB-4F44-AADC-E041575FE154}&lt;/DBUID&gt;&lt;/Extra&gt;&lt;/Item&gt;&lt;/References&gt;&lt;/Group&gt;&lt;Group&gt;&lt;References&gt;&lt;Item&gt;&lt;ID&gt;1425&lt;/ID&gt;&lt;UID&gt;{36A8D53A-B46F-4226-8CDF-65D9FDFC9822}&lt;/UID&gt;&lt;Title&gt;Genome mapping coupled with CRISPR gene editing reveals a P450 gene confers  avermectin resistance in the beet armyworm&lt;/Title&gt;&lt;Template&gt;Journal Article&lt;/Template&gt;&lt;Star&gt;0&lt;/Star&gt;&lt;Tag&gt;0&lt;/Tag&gt;&lt;Author&gt;Zuo, Y; Shi, Y; Zhang, F; Guan, F; Zhang, J; Feyereisen, R; Fabrick, J A; Yang, Y; Wu, Y&lt;/Author&gt;&lt;Year&gt;2021&lt;/Year&gt;&lt;Details&gt;&lt;_accession_num&gt;34252082&lt;/_accession_num&gt;&lt;_author_adr&gt;The Key Laboratory of Plant Immunity and College of Plant Protection, Nanjing  Agricultural University, Nanjing, China.; Institute of Pesticide Science, College of Plant Protection, Northwest A&amp;amp;F  University, Yangling, Shaanxi, China.; The Key Laboratory of Plant Immunity and College of Plant Protection, Nanjing  Agricultural University, Nanjing, China.; The Key Laboratory of Plant Immunity and College of Plant Protection, Nanjing  Agricultural University, Nanjing, China.; The Key Laboratory of Plant Immunity and College of Plant Protection, Nanjing  Agricultural University, Nanjing, China.; The Key Laboratory of Plant Immunity and College of Plant Protection, Nanjing  Agricultural University, Nanjing, China.; Department of Plant and Environmental Sciences, University of Copenhagen,  Copenhagen, Denmark.; USDA ARS, U.S. Arid Land Agricultural Research Center, Maricopa, Arizona, United  States of America.; The Key Laboratory of Plant Immunity and College of Plant Protection, Nanjing  Agricultural University, Nanjing, China.; The Key Laboratory of Plant Immunity and College of Plant Protection, Nanjing  Agricultural University, Nanjing, China.&lt;/_author_adr&gt;&lt;_collection_scope&gt;SCI;SCIE&lt;/_collection_scope&gt;&lt;_created&gt;63920662&lt;/_created&gt;&lt;_date&gt;2021-07-12&lt;/_date&gt;&lt;_date_display&gt;2021 Jul 12&lt;/_date_display&gt;&lt;_doi&gt;10.1371/journal.pgen.1009680&lt;/_doi&gt;&lt;_impact_factor&gt;   5.917&lt;/_impact_factor&gt;&lt;_isbn&gt;1553-7404 (Electronic); 1553-7390 (Linking)&lt;/_isbn&gt;&lt;_issue&gt;7&lt;/_issue&gt;&lt;_journal&gt;PLoS Genetics&lt;/_journal&gt;&lt;_language&gt;eng&lt;/_language&gt;&lt;_modified&gt;63957400&lt;/_modified&gt;&lt;_pages&gt;e1009680&lt;/_pages&gt;&lt;_tertiary_title&gt;PLoS genetics&lt;/_tertiary_title&gt;&lt;_type_work&gt;Journal Article&lt;/_type_work&gt;&lt;_url&gt;http://www.ncbi.nlm.nih.gov/entrez/query.fcgi?cmd=Retrieve&amp;amp;db=pubmed&amp;amp;dopt=Abstract&amp;amp;list_uids=34252082&amp;amp;query_hl=1&lt;/_url&gt;&lt;_volume&gt;17&lt;/_volume&gt;&lt;/Details&gt;&lt;Extra&gt;&lt;DBUID&gt;{79697A01-9EFB-4F44-AADC-E041575FE154}&lt;/DBUID&gt;&lt;/Extra&gt;&lt;/Item&gt;&lt;/References&gt;&lt;/Group&gt;&lt;Group&gt;&lt;References&gt;&lt;Item&gt;&lt;ID&gt;796&lt;/ID&gt;&lt;UID&gt;{60DDD630-1603-44E5-9527-61607FFF0360}&lt;/UID&gt;&lt;Title&gt;Neofunctionalization of Duplicated P450 Genes Drives the Evolution of Insecticide Resistance in the Brown Planthopper&lt;/Title&gt;&lt;Template&gt;Journal Article&lt;/Template&gt;&lt;Star&gt;1&lt;/Star&gt;&lt;Tag&gt;0&lt;/Tag&gt;&lt;Author&gt;Zimmer, Christoph T; Garrood, William T; Singh, Kumar Saurabh; Randall, Emma; Lueke, Bettina; Gutbrod, Oliver; Matthiesen, Svend; Kohler, Maxie; Nauen, Ralf; Davies, T G Emyr; Bass, Chris&lt;/Author&gt;&lt;Year&gt;2018&lt;/Year&gt;&lt;Details&gt;&lt;_accessed&gt;63819381&lt;/_accessed&gt;&lt;_alternate_title&gt;Current Biology&lt;/_alternate_title&gt;&lt;_collection_scope&gt;SCI;SCIE;&lt;/_collection_scope&gt;&lt;_created&gt;62135262&lt;/_created&gt;&lt;_date&gt;2018-01-01&lt;/_date&gt;&lt;_date_display&gt;2018&lt;/_date_display&gt;&lt;_doi&gt;https://doi.org/10.1016/j.cub.2017.11.060&lt;/_doi&gt;&lt;_impact_factor&gt;  10.834&lt;/_impact_factor&gt;&lt;_isbn&gt;0960-9822&lt;/_isbn&gt;&lt;_issue&gt;2&lt;/_issue&gt;&lt;_journal&gt;Current Biology&lt;/_journal&gt;&lt;_keywords&gt;resistance; Nilaparvata lugens; duplication; neofunctionalization; imidacloprid; P450&lt;/_keywords&gt;&lt;_modified&gt;63928454&lt;/_modified&gt;&lt;_pages&gt;268-274.e5&lt;/_pages&gt;&lt;_url&gt;http://www.sciencedirect.com/science/article/pii/S0960982217315427&lt;/_url&gt;&lt;_volume&gt;28&lt;/_volume&gt;&lt;/Details&gt;&lt;Extra&gt;&lt;DBUID&gt;{79697A01-9EFB-4F44-AADC-E041575FE154}&lt;/DBUID&gt;&lt;/Extra&gt;&lt;/Item&gt;&lt;/References&gt;&lt;/Group&gt;&lt;Group&gt;&lt;References&gt;&lt;Item&gt;&lt;ID&gt;1498&lt;/ID&gt;&lt;UID&gt;{DA76BE2B-E210-44CC-89E4-05E9C821677C}&lt;/UID&gt;&lt;Title&gt;Saltational evolution of a pesticide-metabolizing cytochrome P450 in a global crop pest&lt;/Title&gt;&lt;Template&gt;Journal Article&lt;/Template&gt;&lt;Star&gt;0&lt;/Star&gt;&lt;Tag&gt;0&lt;/Tag&gt;&lt;Author&gt;Joußen, Nicole; Heckel, David G&lt;/Author&gt;&lt;Year&gt;2021&lt;/Year&gt;&lt;Details&gt;&lt;_alternate_title&gt;Pest Management SciencePest Management Science&lt;/_alternate_title&gt;&lt;_collection_scope&gt;SCI;SCIE&lt;/_collection_scope&gt;&lt;_created&gt;64152589&lt;/_created&gt;&lt;_date&gt;2021-07-01&lt;/_date&gt;&lt;_date_display&gt;2021_x000d__x000a_2021/07/01&lt;/_date_display&gt;&lt;_doi&gt;https://doi.org/10.1002/ps.6376&lt;/_doi&gt;&lt;_impact_factor&gt;   4.845&lt;/_impact_factor&gt;&lt;_isbn&gt;1526-498X&lt;/_isbn&gt;&lt;_issue&gt;7&lt;/_issue&gt;&lt;_journal&gt;Pest Management Science&lt;/_journal&gt;&lt;_keywords&gt;insecticide resistance; pyrethroid; fenvalerate; cotton bollworm; unequal crossing-over; site-directed mutagenesis&lt;/_keywords&gt;&lt;_modified&gt;64152589&lt;/_modified&gt;&lt;_ori_publication&gt;John Wiley &amp;amp; Sons, Ltd&lt;/_ori_publication&gt;&lt;_pages&gt;3325-3332&lt;/_pages&gt;&lt;_url&gt;https://doi.org/10.1002/ps.6376&lt;/_url&gt;&lt;_volume&gt;77&lt;/_volume&gt;&lt;/Details&gt;&lt;Extra&gt;&lt;DBUID&gt;{79697A01-9EFB-4F44-AADC-E041575FE154}&lt;/DBUID&gt;&lt;/Extra&gt;&lt;/Item&gt;&lt;/References&gt;&lt;/Group&gt;&lt;Group&gt;&lt;References&gt;&lt;Item&gt;&lt;ID&gt;408&lt;/ID&gt;&lt;UID&gt;{3EB0BC00-C22D-49A0-B2BA-33AE6DF83328}&lt;/UID&gt;&lt;Title&gt;Resistance of Australian Helicoverpa armigera to fenvalerate is due to the chimeric P450 enzyme CYP337B3&lt;/Title&gt;&lt;Template&gt;Journal Article&lt;/Template&gt;&lt;Star&gt;1&lt;/Star&gt;&lt;Tag&gt;0&lt;/Tag&gt;&lt;Author&gt;Joußen, Nicole; Agnolet, Sara; Lorenz, Sybille; Schoene, Sebastian E; Ellinger, Renate; Schneider, Bernd; Heckel, David G&lt;/Author&gt;&lt;Year&gt;2012&lt;/Year&gt;&lt;Details&gt;&lt;_accessed&gt;61778950&lt;/_accessed&gt;&lt;_accession_num&gt;WOS:000309211000035&lt;/_accession_num&gt;&lt;_author_adr&gt;[Joussen, Nicole; Schoene, Sebastian E.; Heckel, David G.] Max Planck Inst Chem Ecol, Dept Entomol, D-07745 Jena, Germany. [Agnolet, Sara; Ellinger, Renate] Max Planck Inst Chem Ecol, Dept Biosynth Nucl Magnet Resonance, D-07745 Jena, Germany. [Lorenz, Sybille] Max Planck Inst Chem Ecol, Dept Mass Spectrometry, D-07745 Jena, Germany.&lt;/_author_adr&gt;&lt;_cited_count&gt;38&lt;/_cited_count&gt;&lt;_collection_scope&gt;SCI;SCIE;&lt;/_collection_scope&gt;&lt;_created&gt;61651818&lt;/_created&gt;&lt;_custom4&gt;Joussen, N (reprint author), Max Planck Inst Chem Ecol, Dept Entomol, D-07745 Jena, Germany._x000d__x000a_nicole.joussen@gmx.de&lt;/_custom4&gt;&lt;_date_display&gt;2012, SEP 18&lt;/_date_display&gt;&lt;_db_provider&gt;ISI&lt;/_db_provider&gt;&lt;_db_updated&gt;Web of Science-Core&lt;/_db_updated&gt;&lt;_doi&gt;10.1073/pnas.1202047109&lt;/_doi&gt;&lt;_funding&gt;Max-Planck-Gesellschaft&lt;/_funding&gt;&lt;_impact_factor&gt;  11.205&lt;/_impact_factor&gt;&lt;_isbn&gt;0027-8424&lt;/_isbn&gt;&lt;_issue&gt;38&lt;/_issue&gt;&lt;_journal&gt;Proceedings of the National Academy of Sciences of the United States of America&lt;/_journal&gt;&lt;_keywords&gt;pest management; cotton bollworm&lt;/_keywords&gt;&lt;_language&gt;English&lt;/_language&gt;&lt;_modified&gt;63927311&lt;/_modified&gt;&lt;_ori_publication&gt;NATL ACAD SCIENCES&lt;/_ori_publication&gt;&lt;_pages&gt;15206-15211&lt;/_pages&gt;&lt;_ref_count&gt;63&lt;/_ref_count&gt;&lt;_subject&gt;Science &amp;amp; Technology - Other Topics&lt;/_subject&gt;&lt;_type_work&gt;Article&lt;/_type_work&gt;&lt;_url&gt;http://gateway.isiknowledge.com/gateway/Gateway.cgi?GWVersion=2&amp;amp;SrcAuth=AegeanSoftware&amp;amp;SrcApp=NoteExpress&amp;amp;DestLinkType=FullRecord&amp;amp;DestApp=WOS&amp;amp;KeyUT=000309211000035&lt;/_url&gt;&lt;_volume&gt;109&lt;/_volume&gt;&lt;/Details&gt;&lt;Extra&gt;&lt;DBUID&gt;{79697A01-9EFB-4F44-AADC-E041575FE154}&lt;/DBUID&gt;&lt;/Extra&gt;&lt;/Item&gt;&lt;/References&gt;&lt;/Group&gt;&lt;/Citation&gt;_x000a_"/>
    <w:docVar w:name="NE.Ref{9B0A62C3-B49D-4A55-8AD2-A0162A0E5579}" w:val=" ADDIN NE.Ref.{9B0A62C3-B49D-4A55-8AD2-A0162A0E5579}&lt;Citation&gt;&lt;Group&gt;&lt;References&gt;&lt;Item&gt;&lt;ID&gt;792&lt;/ID&gt;&lt;UID&gt;{A8D745F8-E6D7-4B1E-8E1E-FD78FD8A49A8}&lt;/UID&gt;&lt;Title&gt;Phylogenetic and functional characterization of ten P450 genes from the CYP6AE subfamily of Helicoverpa armigera involved in xenobiotic metabolism&lt;/Title&gt;&lt;Template&gt;Journal Article&lt;/Template&gt;&lt;Star&gt;0&lt;/Star&gt;&lt;Tag&gt;0&lt;/Tag&gt;&lt;Author&gt;Shi, Yu; Wang, Huidong; Liu, Zhi; Wu, Shuwen; Yang, Yihua; Feyereisen, René; Heckel, David G; Wu, Yidong&lt;/Author&gt;&lt;Year&gt;2018&lt;/Year&gt;&lt;Details&gt;&lt;_accessed&gt;62143014&lt;/_accessed&gt;&lt;_alternate_title&gt;Insect Biochemistry and Molecular Biology&lt;/_alternate_title&gt;&lt;_created&gt;62132739&lt;/_created&gt;&lt;_date&gt;2018-01-01&lt;/_date&gt;&lt;_date_display&gt;2018&lt;/_date_display&gt;&lt;_doi&gt;10.1016/j.ibmb.2017.12.006&lt;/_doi&gt;&lt;_impact_factor&gt;   4.714&lt;/_impact_factor&gt;&lt;_isbn&gt;0965-1748&lt;/_isbn&gt;&lt;_journal&gt;Insect Biochemistry and Molecular Biology&lt;/_journal&gt;&lt;_keywords&gt;CYP6AE subfamily; Metabolism; Esfenvalerate; Gossypol&lt;/_keywords&gt;&lt;_modified&gt;64268309&lt;/_modified&gt;&lt;_pages&gt;79-91&lt;/_pages&gt;&lt;_url&gt;http://www.sciencedirect.com/science/article/pii/S0965174817302059&lt;/_url&gt;&lt;_volume&gt;93&lt;/_volume&gt;&lt;/Details&gt;&lt;Extra&gt;&lt;DBUID&gt;{79697A01-9EFB-4F44-AADC-E041575FE154}&lt;/DBUID&gt;&lt;/Extra&gt;&lt;/Item&gt;&lt;/References&gt;&lt;/Group&gt;&lt;Group&gt;&lt;References&gt;&lt;Item&gt;&lt;ID&gt;915&lt;/ID&gt;&lt;UID&gt;{D1A1CA60-1447-414B-B736-285A739E071C}&lt;/UID&gt;&lt;Title&gt;CYP6AE gene cluster knockout in Helicoverpa armigera reveals role in detoxification of phytochemicals and insecticides&lt;/Title&gt;&lt;Template&gt;Journal Article&lt;/Template&gt;&lt;Star&gt;0&lt;/Star&gt;&lt;Tag&gt;0&lt;/Tag&gt;&lt;Author&gt;Wang, Huidong; Shi, Yu; Wang, Lu; Liu, Shuai; Wu, Shuwen; Yang, Yihua; Feyereisen, René; Wu, Yidong&lt;/Author&gt;&lt;Year&gt;2018&lt;/Year&gt;&lt;Details&gt;&lt;_alternate_title&gt;Nature Communications&lt;/_alternate_title&gt;&lt;_collection_scope&gt;SCI;SCIE&lt;/_collection_scope&gt;&lt;_created&gt;62664021&lt;/_created&gt;&lt;_date&gt;2018-01-01&lt;/_date&gt;&lt;_date_display&gt;2018&lt;/_date_display&gt;&lt;_doi&gt;10.1038/s41467-018-07226-6&lt;/_doi&gt;&lt;_impact_factor&gt;  14.919&lt;/_impact_factor&gt;&lt;_isbn&gt;2041-1723&lt;/_isbn&gt;&lt;_issue&gt;1&lt;/_issue&gt;&lt;_journal&gt;Nature Communications&lt;/_journal&gt;&lt;_modified&gt;64237907&lt;/_modified&gt;&lt;_number&gt;Wang2018&lt;/_number&gt;&lt;_pages&gt;4820&lt;/_pages&gt;&lt;_url&gt;https://doi.org/10.1038/s41467-018-07226-6&lt;/_url&gt;&lt;_volume&gt;9&lt;/_volume&gt;&lt;/Details&gt;&lt;Extra&gt;&lt;DBUID&gt;{79697A01-9EFB-4F44-AADC-E041575FE154}&lt;/DBUID&gt;&lt;/Extra&gt;&lt;/Item&gt;&lt;/References&gt;&lt;/Group&gt;&lt;Group&gt;&lt;References&gt;&lt;Item&gt;&lt;ID&gt;1401&lt;/ID&gt;&lt;UID&gt;{86C1B5ED-953B-4D79-9E40-F3213A87284C}&lt;/UID&gt;&lt;Title&gt;Pyrethroid metabolism by eleven Helicoverpa armigera P450s from the CYP6B and CYP9A subfamilies&lt;/Title&gt;&lt;Template&gt;Journal Article&lt;/Template&gt;&lt;Star&gt;0&lt;/Star&gt;&lt;Tag&gt;0&lt;/Tag&gt;&lt;Author&gt;Shi, Yu; Jiang, Qianqian; Yang, Yihua; Feyereisen, René; Wu, Yidong&lt;/Author&gt;&lt;Year&gt;2021&lt;/Year&gt;&lt;Details&gt;&lt;_accessed&gt;64081199&lt;/_accessed&gt;&lt;_alternate_title&gt;Insect Biochemistry and Molecular Biology&lt;/_alternate_title&gt;&lt;_created&gt;63873915&lt;/_created&gt;&lt;_date&gt;2021-01-01&lt;/_date&gt;&lt;_date_display&gt;2021&lt;/_date_display&gt;&lt;_doi&gt;10.1016/j.ibmb.2021.103597&lt;/_doi&gt;&lt;_impact_factor&gt;   4.714&lt;/_impact_factor&gt;&lt;_isbn&gt;0965-1748&lt;/_isbn&gt;&lt;_journal&gt;Insect Biochemistry and Molecular Biology&lt;/_journal&gt;&lt;_keywords&gt;Cytochrome P450; Esfenvalerate;  metabolism; Phylogenetic analysis; Chemical defense&lt;/_keywords&gt;&lt;_modified&gt;64237907&lt;/_modified&gt;&lt;_pages&gt;103597&lt;/_pages&gt;&lt;_url&gt;https://www.sciencedirect.com/science/article/pii/S0965174821000801&lt;/_url&gt;&lt;_volume&gt;135&lt;/_volume&gt;&lt;/Details&gt;&lt;Extra&gt;&lt;DBUID&gt;{79697A01-9EFB-4F44-AADC-E041575FE154}&lt;/DBUID&gt;&lt;/Extra&gt;&lt;/Item&gt;&lt;/References&gt;&lt;/Group&gt;&lt;/Citation&gt;_x000a_"/>
    <w:docVar w:name="NE.Ref{9C8BA121-160A-4F82-BCD9-F26AFFFC26A1}" w:val=" ADDIN NE.Ref.{9C8BA121-160A-4F82-BCD9-F26AFFFC26A1}&lt;Citation&gt;&lt;Group&gt;&lt;References&gt;&lt;Item&gt;&lt;ID&gt;356&lt;/ID&gt;&lt;UID&gt;{07B9C90B-6CE8-4724-9E0A-2F0C243D367D}&lt;/UID&gt;&lt;Title&gt;Insect CYP Genes and P450 Enzymes&lt;/Title&gt;&lt;Template&gt;Book Section&lt;/Template&gt;&lt;Star&gt;0&lt;/Star&gt;&lt;Tag&gt;0&lt;/Tag&gt;&lt;Author&gt;Feyereisen, Rene&lt;/Author&gt;&lt;Year&gt;2012&lt;/Year&gt;&lt;Details&gt;&lt;_accessed&gt;61651834&lt;/_accessed&gt;&lt;_accession_num&gt;BCI:BCI201300451683&lt;/_accession_num&gt;&lt;_cited_count&gt;101&lt;/_cited_count&gt;&lt;_created&gt;61651818&lt;/_created&gt;&lt;_db_provider&gt;ISI&lt;/_db_provider&gt;&lt;_db_updated&gt;Web of Science-All&lt;/_db_updated&gt;&lt;_doi&gt;https://doi.org/10.1016/B978-0-12-384747-8.10008-X&lt;/_doi&gt;&lt;_isbn&gt;978-0-12-384747-8(H); 978-0-12-384748-5(P)&lt;/_isbn&gt;&lt;_modified&gt;64278708&lt;/_modified&gt;&lt;_pages&gt;236-316&lt;/_pages&gt;&lt;_place_published&gt;San Diego&lt;/_place_published&gt;&lt;_publisher&gt;Academic Press&lt;/_publisher&gt;&lt;_secondary_author&gt;Gilbert, L I&lt;/_secondary_author&gt;&lt;_secondary_title&gt;Insect Molecular Biology and Biochemistry&lt;/_secondary_title&gt;&lt;_section&gt;Insect Molecular Biology and Biochemistry&lt;/_section&gt;&lt;_url&gt;http://gateway.isiknowledge.com/gateway/Gateway.cgi?GWVersion=2&amp;amp;SrcAuth=AegeanSoftware&amp;amp;SrcApp=NoteExpress&amp;amp;DestLinkType=FullRecord&amp;amp;DestApp=WOS&amp;amp;KeyUT=BCI201300451683&lt;/_url&gt;&lt;/Details&gt;&lt;Extra&gt;&lt;DBUID&gt;{79697A01-9EFB-4F44-AADC-E041575FE154}&lt;/DBUID&gt;&lt;/Extra&gt;&lt;/Item&gt;&lt;/References&gt;&lt;/Group&gt;&lt;Group&gt;&lt;References&gt;&lt;Item&gt;&lt;ID&gt;250&lt;/ID&gt;&lt;UID&gt;{D3222C4D-E437-47F9-B0EF-20A8C27FBD94}&lt;/UID&gt;&lt;Title&gt;Arthropod CYPomes illustrate the tempo and mode in P450 evolution&lt;/Title&gt;&lt;Template&gt;Journal Article&lt;/Template&gt;&lt;Star&gt;0&lt;/Star&gt;&lt;Tag&gt;0&lt;/Tag&gt;&lt;Author&gt;Feyereisen, R&lt;/Author&gt;&lt;Year&gt;2011&lt;/Year&gt;&lt;Details&gt;&lt;_accessed&gt;61651822&lt;/_accessed&gt;&lt;_cited_count&gt;108&lt;/_cited_count&gt;&lt;_created&gt;61651818&lt;/_created&gt;&lt;_db_updated&gt;kuakujiansuo&lt;/_db_updated&gt;&lt;_doi&gt;10.1016/j.bbapap.2010.06.012&lt;/_doi&gt;&lt;_impact_factor&gt;   3.036&lt;/_impact_factor&gt;&lt;_issue&gt;1&lt;/_issue&gt;&lt;_journal&gt;Biochimica et biophysica acta. Proteins and proteomics&lt;/_journal&gt;&lt;_modified&gt;64278703&lt;/_modified&gt;&lt;_pages&gt;19-28&lt;/_pages&gt;&lt;_url&gt;http://xueshu.baidu.com/s?wd=paperuri:%28492af945d13f99295a641b387fa816cb%29&amp;amp;filter=sc_long_sign&amp;amp;tn=SE_xueshusource_2kduw22v&amp;amp;sc_vurl=http://www.sciencedirect.com/science/article/pii/S1570963910001718&amp;amp;ie=utf-8&amp;amp;sc_us=382760332926142823&lt;/_url&gt;&lt;_volume&gt;1814&lt;/_volume&gt;&lt;/Details&gt;&lt;Extra&gt;&lt;DBUID&gt;{79697A01-9EFB-4F44-AADC-E041575FE154}&lt;/DBUID&gt;&lt;/Extra&gt;&lt;/Item&gt;&lt;/References&gt;&lt;/Group&gt;&lt;Group&gt;&lt;References&gt;&lt;Item&gt;&lt;ID&gt;514&lt;/ID&gt;&lt;UID&gt;{3C9A8407-36CE-4EEF-9A2F-C35744B10E92}&lt;/UID&gt;&lt;Title&gt;Origins of P450 diversity&lt;/Title&gt;&lt;Template&gt;Journal Article&lt;/Template&gt;&lt;Star&gt;0&lt;/Star&gt;&lt;Tag&gt;0&lt;/Tag&gt;&lt;Author&gt;Sezutsu, Hideki; Le Goff, Gaelle; Feyereisen, René&lt;/Author&gt;&lt;Year&gt;2013&lt;/Year&gt;&lt;Details&gt;&lt;_accessed&gt;61651906&lt;/_accessed&gt;&lt;_cited_count&gt;33&lt;/_cited_count&gt;&lt;_created&gt;61651822&lt;/_created&gt;&lt;_db_updated&gt;kuakujiansuo&lt;/_db_updated&gt;&lt;_doi&gt;10.1098/rstb.2012.0428&lt;/_doi&gt;&lt;_impact_factor&gt;   5.680&lt;/_impact_factor&gt;&lt;_issue&gt;1612&lt;/_issue&gt;&lt;_journal&gt;Philosophical transactions of the Royal Society of London. Series B, Biological sciences.&lt;/_journal&gt;&lt;_modified&gt;64237907&lt;/_modified&gt;&lt;_pages&gt;20120428&lt;/_pages&gt;&lt;_url&gt;http://xueshu.baidu.com/s?wd=paperuri:%2893838245e6b87d376c7d294ab4c4b208%29&amp;amp;filter=sc_long_sign&amp;amp;tn=SE_xueshusource_2kduw22v&amp;amp;sc_vurl=http://pubmedcentralcanada.ca/pmcc/articles/PMC3538418/&amp;amp;ie=utf-8&amp;amp;sc_us=1041530257736120653&lt;/_url&gt;&lt;_volume&gt;368&lt;/_volume&gt;&lt;/Details&gt;&lt;Extra&gt;&lt;DBUID&gt;{79697A01-9EFB-4F44-AADC-E041575FE154}&lt;/DBUID&gt;&lt;/Extra&gt;&lt;/Item&gt;&lt;/References&gt;&lt;/Group&gt;&lt;/Citation&gt;_x000a_"/>
    <w:docVar w:name="NE.Ref{9D0197D3-9EFA-44C4-9461-FA6985B58016}" w:val=" ADDIN NE.Ref.{9D0197D3-9EFA-44C4-9461-FA6985B58016}&lt;Citation&gt;&lt;Group&gt;&lt;References&gt;&lt;Item&gt;&lt;ID&gt;1473&lt;/ID&gt;&lt;UID&gt;{9A6E030C-0515-4B6B-87F2-2E1E757C0F2E}&lt;/UID&gt;&lt;Title&gt;Repeated evolution of cytochrome P450-mediated spiroketal steroid biosynthesis in plants&lt;/Title&gt;&lt;Template&gt;Journal Article&lt;/Template&gt;&lt;Star&gt;1&lt;/Star&gt;&lt;Tag&gt;0&lt;/Tag&gt;&lt;Author&gt;Christ, Bastien; Xu, Chengchao; Xu, Menglong; Li, Fu-Shuang; Wada, Naoki; Mitchell, Andrew J; Han, Xiu-Lin; Wen, Meng-Liang; Fujita, Makoto; Weng, Jing-Ke&lt;/Author&gt;&lt;Year&gt;2019&lt;/Year&gt;&lt;Details&gt;&lt;_alternate_title&gt;Nature Communications&lt;/_alternate_title&gt;&lt;_collection_scope&gt;SCI;SCIE&lt;/_collection_scope&gt;&lt;_created&gt;64085665&lt;/_created&gt;&lt;_date&gt;2019-01-01&lt;/_date&gt;&lt;_date_display&gt;2019&lt;/_date_display&gt;&lt;_doi&gt;10.1038/s41467-019-11286-7&lt;/_doi&gt;&lt;_impact_factor&gt;  14.919&lt;/_impact_factor&gt;&lt;_isbn&gt;2041-1723&lt;/_isbn&gt;&lt;_issue&gt;1&lt;/_issue&gt;&lt;_journal&gt;Nature Communications&lt;/_journal&gt;&lt;_modified&gt;64085704&lt;/_modified&gt;&lt;_number&gt;Christ2019&lt;/_number&gt;&lt;_pages&gt;3206&lt;/_pages&gt;&lt;_url&gt;https://doi.org/10.1038/s41467-019-11286-7&lt;/_url&gt;&lt;_volume&gt;10&lt;/_volume&gt;&lt;/Details&gt;&lt;Extra&gt;&lt;DBUID&gt;{79697A01-9EFB-4F44-AADC-E041575FE154}&lt;/DBUID&gt;&lt;/Extra&gt;&lt;/Item&gt;&lt;/References&gt;&lt;/Group&gt;&lt;/Citation&gt;_x000a_"/>
    <w:docVar w:name="NE.Ref{9E5387EA-36E8-42AE-B03B-8AC9DCC989F2}" w:val=" ADDIN NE.Ref.{9E5387EA-36E8-42AE-B03B-8AC9DCC989F2}&lt;Citation&gt;&lt;Group&gt;&lt;References&gt;&lt;Item&gt;&lt;ID&gt;301&lt;/ID&gt;&lt;UID&gt;{67B0A089-05BA-47A1-9952-C7EDE2C4983B}&lt;/UID&gt;&lt;Title&gt;Diversification of furanocoumarin-metabolizing cytochrome P450 monooxygenases in two papilionids: Specificity and substrate encounter rate&lt;/Title&gt;&lt;Template&gt;Journal Article&lt;/Template&gt;&lt;Star&gt;0&lt;/Star&gt;&lt;Tag&gt;0&lt;/Tag&gt;&lt;Author&gt;Li, W; Schuler, M A; Berenbaum, M R&lt;/Author&gt;&lt;Year&gt;2003&lt;/Year&gt;&lt;Details&gt;&lt;_accessed&gt;61651978&lt;/_accessed&gt;&lt;_accession_num&gt;12968082&lt;/_accession_num&gt;&lt;_author_adr&gt;Departments of Entomology and Cell and Structural Biology, University of Illinois at Urbana-Champaign, Urbana, IL 61801, USA.&lt;/_author_adr&gt;&lt;_created&gt;61651818&lt;/_created&gt;&lt;_date&gt;54645120&lt;/_date&gt;&lt;_date_display&gt;2003 Nov 25&lt;/_date_display&gt;&lt;_db_updated&gt;PubMed&lt;/_db_updated&gt;&lt;_doi&gt;10.1073/pnas.1934643100&lt;/_doi&gt;&lt;_impact_factor&gt;  11.205&lt;/_impact_factor&gt;&lt;_isbn&gt;0027-8424 (Print); 0027-8424 (Linking)&lt;/_isbn&gt;&lt;_issue&gt;2&lt;/_issue&gt;&lt;_journal&gt;Proceedings of the National Academy of Sciences of the United States of America&lt;/_journal&gt;&lt;_keywords&gt;Amino Acid Sequence; Animals; Aryl Hydrocarbon Hydroxylases/*genetics; Butterflies/classification/*enzymology/*genetics; Cytochrome P-450 Enzyme System/*genetics; Furocoumarins/*metabolism; *Genetic Variation; Isoenzymes/genetics; Molecular Sequence Data; Phylogeny; Sequence Alignment; Sequence Homology, Amino Acid&lt;/_keywords&gt;&lt;_language&gt;eng&lt;/_language&gt;&lt;_modified&gt;64237907&lt;/_modified&gt;&lt;_pages&gt;14593-14598&lt;/_pages&gt;&lt;_tertiary_title&gt;Proceedings of the National Academy of Sciences of the United States of America&lt;/_tertiary_title&gt;&lt;_type_work&gt;Journal Article; Research Support, U.S. Gov&amp;apos;t, Non-P.H.S.; Research Support, U.S. Gov&amp;apos;t, P.H.S.&lt;/_type_work&gt;&lt;_url&gt;http://www.ncbi.nlm.nih.gov/entrez/query.fcgi?cmd=Retrieve&amp;amp;db=pubmed&amp;amp;dopt=Abstract&amp;amp;list_uids=12968082&amp;amp;query_hl=1&lt;/_url&gt;&lt;_volume&gt;100 &lt;/_volume&gt;&lt;/Details&gt;&lt;Extra&gt;&lt;DBUID&gt;{79697A01-9EFB-4F44-AADC-E041575FE154}&lt;/DBUID&gt;&lt;/Extra&gt;&lt;/Item&gt;&lt;/References&gt;&lt;/Group&gt;&lt;/Citation&gt;_x000a_"/>
    <w:docVar w:name="NE.Ref{A1E98C5E-253F-45EA-9AC4-E26938EF3D67}" w:val=" ADDIN NE.Ref.{A1E98C5E-253F-45EA-9AC4-E26938EF3D67}&lt;Citation&gt;&lt;Group&gt;&lt;References&gt;&lt;Item&gt;&lt;ID&gt;274&lt;/ID&gt;&lt;UID&gt;{05A47D4B-9A94-4349-915A-373B54BC0E4B}&lt;/UID&gt;&lt;Title&gt;CYP6B1 and CYP6B3 of the Black Swallowtail (Papilio polyxenes): Adaptive Evolution through Subfunctionalization&lt;/Title&gt;&lt;Template&gt;Journal Article&lt;/Template&gt;&lt;Star&gt;0&lt;/Star&gt;&lt;Tag&gt;0&lt;/Tag&gt;&lt;Author&gt;Wen, Z; Rupasinghe, S; Niu, G; Berenbaum, M R; Schuler, M A&lt;/Author&gt;&lt;Year&gt;2006&lt;/Year&gt;&lt;Details&gt;&lt;_accessed&gt;61651973&lt;/_accessed&gt;&lt;_collection_scope&gt;SCI;SCIE&lt;/_collection_scope&gt;&lt;_created&gt;61651818&lt;/_created&gt;&lt;_date&gt;56098080&lt;/_date&gt;&lt;_db_updated&gt;CrossRef&lt;/_db_updated&gt;&lt;_doi&gt;10.1093/molbev/msl118&lt;/_doi&gt;&lt;_impact_factor&gt;  16.240&lt;/_impact_factor&gt;&lt;_isbn&gt;0737-4038&lt;/_isbn&gt;&lt;_issue&gt;12&lt;/_issue&gt;&lt;_journal&gt;Molecular Biology and Evolution&lt;/_journal&gt;&lt;_modified&gt;64237907&lt;/_modified&gt;&lt;_pages&gt;2434-2443&lt;/_pages&gt;&lt;_tertiary_title&gt;Molecular Biology and Evolution&lt;/_tertiary_title&gt;&lt;_url&gt;https://academic.oup.com/mbe/article-lookup/doi/10.1093/molbev/msl118_x000d__x000a_https://academic.oup.com/mbe/article/23/12/2434/973791/CYP6B1-and-CYP6B3-of-the-Black-Swallowtail-Papilio&lt;/_url&gt;&lt;_volume&gt;23&lt;/_volume&gt;&lt;/Details&gt;&lt;Extra&gt;&lt;DBUID&gt;{79697A01-9EFB-4F44-AADC-E041575FE154}&lt;/DBUID&gt;&lt;/Extra&gt;&lt;/Item&gt;&lt;/References&gt;&lt;/Group&gt;&lt;/Citation&gt;_x000a_"/>
    <w:docVar w:name="NE.Ref{A639EC9B-4058-4C8B-940D-4DE9A86C6536}" w:val=" ADDIN NE.Ref.{A639EC9B-4058-4C8B-940D-4DE9A86C6536}&lt;Citation&gt;&lt;Group&gt;&lt;References&gt;&lt;Item&gt;&lt;ID&gt;1325&lt;/ID&gt;&lt;UID&gt;{1AE9C744-1C5B-4087-8EDA-A79F9C439570}&lt;/UID&gt;&lt;Title&gt;Heterologous expression of insect P450 enzymes that metabolize xenobiotics&lt;/Title&gt;&lt;Template&gt;Journal Article&lt;/Template&gt;&lt;Star&gt;0&lt;/Star&gt;&lt;Tag&gt;0&lt;/Tag&gt;&lt;Author&gt;Nauen, Ralf; Zimmer, Christoph T; Vontas, John&lt;/Author&gt;&lt;Year&gt;2021&lt;/Year&gt;&lt;Details&gt;&lt;_alternate_title&gt;Current Opinion in Insect Science&lt;/_alternate_title&gt;&lt;_collection_scope&gt;SCIE&lt;/_collection_scope&gt;&lt;_created&gt;63661962&lt;/_created&gt;&lt;_date&gt;2021-01-01&lt;/_date&gt;&lt;_date_display&gt;2021&lt;/_date_display&gt;&lt;_doi&gt;10.1016/j.cois.2020.10.011&lt;/_doi&gt;&lt;_impact_factor&gt;   5.186&lt;/_impact_factor&gt;&lt;_isbn&gt;2214-5745&lt;/_isbn&gt;&lt;_issue&gt;2&lt;/_issue&gt;&lt;_journal&gt;Current Opinion in Insect Science&lt;/_journal&gt;&lt;_modified&gt;64268191&lt;/_modified&gt;&lt;_pages&gt;78-84&lt;/_pages&gt;&lt;_url&gt;http://www.sciencedirect.com/science/article/pii/S2214574520301449&lt;/_url&gt;&lt;_volume&gt;43&lt;/_volume&gt;&lt;/Details&gt;&lt;Extra&gt;&lt;DBUID&gt;{79697A01-9EFB-4F44-AADC-E041575FE154}&lt;/DBUID&gt;&lt;/Extra&gt;&lt;/Item&gt;&lt;/References&gt;&lt;/Group&gt;&lt;Group&gt;&lt;References&gt;&lt;Item&gt;&lt;ID&gt;1329&lt;/ID&gt;&lt;UID&gt;{53F1827C-24AF-479C-9B0E-E1300BCC65DB}&lt;/UID&gt;&lt;Title&gt;Short term transcriptional responses of P450s to phytochemicals in insects and mites&lt;/Title&gt;&lt;Template&gt;Journal Article&lt;/Template&gt;&lt;Star&gt;0&lt;/Star&gt;&lt;Tag&gt;0&lt;/Tag&gt;&lt;Author&gt;Vandenhole, Marilou; Dermauw, Wannes; Van Leeuwen, Thomas&lt;/Author&gt;&lt;Year&gt;2021&lt;/Year&gt;&lt;Details&gt;&lt;_alternate_title&gt;Current Opinion in Insect Science&lt;/_alternate_title&gt;&lt;_collection_scope&gt;SCIE&lt;/_collection_scope&gt;&lt;_created&gt;63661962&lt;/_created&gt;&lt;_date&gt;2021-01-01&lt;/_date&gt;&lt;_date_display&gt;2021&lt;/_date_display&gt;&lt;_doi&gt;10.1016/j.cois.2020.12.002&lt;/_doi&gt;&lt;_impact_factor&gt;   5.186&lt;/_impact_factor&gt;&lt;_isbn&gt;2214-5745&lt;/_isbn&gt;&lt;_journal&gt;Current Opinion in Insect Science&lt;/_journal&gt;&lt;_modified&gt;64237907&lt;/_modified&gt;&lt;_pages&gt;117-127&lt;/_pages&gt;&lt;_url&gt;http://www.sciencedirect.com/science/article/pii/S2214574520301668&lt;/_url&gt;&lt;_volume&gt;43&lt;/_volume&gt;&lt;/Details&gt;&lt;Extra&gt;&lt;DBUID&gt;{79697A01-9EFB-4F44-AADC-E041575FE154}&lt;/DBUID&gt;&lt;/Extra&gt;&lt;/Item&gt;&lt;/References&gt;&lt;/Group&gt;&lt;/Citation&gt;_x000a_"/>
    <w:docVar w:name="NE.Ref{B4AACDF5-B3F9-4C2F-AA90-AB412CABC755}" w:val=" ADDIN NE.Ref.{B4AACDF5-B3F9-4C2F-AA90-AB412CABC755}&lt;Citation&gt;&lt;Group&gt;&lt;References&gt;&lt;Item&gt;&lt;ID&gt;1032&lt;/ID&gt;&lt;UID&gt;{E4D021C4-C9D8-4091-964A-757585CEEC18}&lt;/UID&gt;&lt;Title&gt;Recent Structural Insights into Cytochrome P450 Function&lt;/Title&gt;&lt;Template&gt;Journal Article&lt;/Template&gt;&lt;Star&gt;0&lt;/Star&gt;&lt;Tag&gt;0&lt;/Tag&gt;&lt;Author&gt;Guengerich, F Peter; Waterman, Michael R; Egli, Martin&lt;/Author&gt;&lt;Year&gt;2016&lt;/Year&gt;&lt;Details&gt;&lt;_alternate_title&gt;Trends in Pharmacological Sciences&lt;/_alternate_title&gt;&lt;_collection_scope&gt;SCI;SCIE&lt;/_collection_scope&gt;&lt;_created&gt;62849335&lt;/_created&gt;&lt;_date&gt;2016-01-01&lt;/_date&gt;&lt;_date_display&gt;2016&lt;/_date_display&gt;&lt;_doi&gt;https://doi.org/10.1016/j.tips.2016.05.006&lt;/_doi&gt;&lt;_impact_factor&gt;  14.819&lt;/_impact_factor&gt;&lt;_isbn&gt;0165-6147&lt;/_isbn&gt;&lt;_issue&gt;8&lt;/_issue&gt;&lt;_journal&gt;Trends in Pharmacological Sciences&lt;/_journal&gt;&lt;_keywords&gt;cytochrome P450; drug metabolism; steroid metabolism; antibiotic discovery; natural product biosynthesis&lt;/_keywords&gt;&lt;_modified&gt;64093991&lt;/_modified&gt;&lt;_pages&gt;625-640&lt;/_pages&gt;&lt;_url&gt;http://www.sciencedirect.com/science/article/pii/S0165614716300402&lt;/_url&gt;&lt;_volume&gt;37&lt;/_volume&gt;&lt;/Details&gt;&lt;Extra&gt;&lt;DBUID&gt;{79697A01-9EFB-4F44-AADC-E041575FE154}&lt;/DBUID&gt;&lt;/Extra&gt;&lt;/Item&gt;&lt;/References&gt;&lt;/Group&gt;&lt;Group&gt;&lt;References&gt;&lt;Item&gt;&lt;ID&gt;1472&lt;/ID&gt;&lt;UID&gt;{421CF1C1-783C-4C41-8713-12F3734E027E}&lt;/UID&gt;&lt;Title&gt;Structural insights into the evolutionary paths of oxylipin biosynthetic enzymes&lt;/Title&gt;&lt;Template&gt;Journal Article&lt;/Template&gt;&lt;Star&gt;0&lt;/Star&gt;&lt;Tag&gt;0&lt;/Tag&gt;&lt;Author&gt;Lee, Dong-Sun; Nioche, Pierre; Hamberg, Mats; Raman, C S&lt;/Author&gt;&lt;Year&gt;2008&lt;/Year&gt;&lt;Details&gt;&lt;_alternate_title&gt;Nature&lt;/_alternate_title&gt;&lt;_collection_scope&gt;SCI;SCIE&lt;/_collection_scope&gt;&lt;_created&gt;64085658&lt;/_created&gt;&lt;_date&gt;2008-01-01&lt;/_date&gt;&lt;_date_display&gt;2008&lt;/_date_display&gt;&lt;_doi&gt;10.1038/nature07307&lt;/_doi&gt;&lt;_impact_factor&gt;  49.962&lt;/_impact_factor&gt;&lt;_isbn&gt;1476-4687&lt;/_isbn&gt;&lt;_issue&gt;7211&lt;/_issue&gt;&lt;_journal&gt;Nature&lt;/_journal&gt;&lt;_modified&gt;64085658&lt;/_modified&gt;&lt;_number&gt;Lee2008&lt;/_number&gt;&lt;_pages&gt;363-368&lt;/_pages&gt;&lt;_url&gt;https://doi.org/10.1038/nature07307&lt;/_url&gt;&lt;_volume&gt;455&lt;/_volume&gt;&lt;/Details&gt;&lt;Extra&gt;&lt;DBUID&gt;{79697A01-9EFB-4F44-AADC-E041575FE154}&lt;/DBUID&gt;&lt;/Extra&gt;&lt;/Item&gt;&lt;/References&gt;&lt;/Group&gt;&lt;/Citation&gt;_x000a_"/>
    <w:docVar w:name="NE.Ref{B6EB8D47-FD97-4BE1-AE28-B088F0A932FA}" w:val=" ADDIN NE.Ref.{B6EB8D47-FD97-4BE1-AE28-B088F0A932FA}&lt;Citation&gt;&lt;Group&gt;&lt;References&gt;&lt;Item&gt;&lt;ID&gt;792&lt;/ID&gt;&lt;UID&gt;{A8D745F8-E6D7-4B1E-8E1E-FD78FD8A49A8}&lt;/UID&gt;&lt;Title&gt;Phylogenetic and functional characterization of ten P450 genes from the CYP6AE subfamily of Helicoverpa armigera involved in xenobiotic metabolism&lt;/Title&gt;&lt;Template&gt;Journal Article&lt;/Template&gt;&lt;Star&gt;0&lt;/Star&gt;&lt;Tag&gt;0&lt;/Tag&gt;&lt;Author&gt;Shi, Yu; Wang, Huidong; Liu, Zhi; Wu, Shuwen; Yang, Yihua; Feyereisen, René; Heckel, David G; Wu, Yidong&lt;/Author&gt;&lt;Year&gt;2018&lt;/Year&gt;&lt;Details&gt;&lt;_accessed&gt;62143014&lt;/_accessed&gt;&lt;_alternate_title&gt;Insect Biochemistry and Molecular Biology&lt;/_alternate_title&gt;&lt;_collection_scope&gt;SCI;SCIE;&lt;/_collection_scope&gt;&lt;_created&gt;62132739&lt;/_created&gt;&lt;_date&gt;2018-01-01&lt;/_date&gt;&lt;_date_display&gt;2018&lt;/_date_display&gt;&lt;_doi&gt;https://doi.org/10.1016/j.ibmb.2017.12.006&lt;/_doi&gt;&lt;_impact_factor&gt;   4.714&lt;/_impact_factor&gt;&lt;_isbn&gt;0965-1748&lt;/_isbn&gt;&lt;_journal&gt;Insect Biochemistry and Molecular Biology&lt;/_journal&gt;&lt;_keywords&gt;CYP6AE subfamily; Metabolism; Esfenvalerate; Gossypol&lt;/_keywords&gt;&lt;_modified&gt;63923732&lt;/_modified&gt;&lt;_pages&gt;79-91&lt;/_pages&gt;&lt;_url&gt;http://www.sciencedirect.com/science/article/pii/S0965174817302059&lt;/_url&gt;&lt;_volume&gt;93&lt;/_volume&gt;&lt;/Details&gt;&lt;Extra&gt;&lt;DBUID&gt;{79697A01-9EFB-4F44-AADC-E041575FE154}&lt;/DBUID&gt;&lt;/Extra&gt;&lt;/Item&gt;&lt;/References&gt;&lt;/Group&gt;&lt;Group&gt;&lt;References&gt;&lt;Item&gt;&lt;ID&gt;1401&lt;/ID&gt;&lt;UID&gt;{86C1B5ED-953B-4D79-9E40-F3213A87284C}&lt;/UID&gt;&lt;Title&gt;Pyrethroid metabolism by eleven Helicoverpa armigera P450s from the CYP6B and CYP9A subfamilies&lt;/Title&gt;&lt;Template&gt;Journal Article&lt;/Template&gt;&lt;Star&gt;0&lt;/Star&gt;&lt;Tag&gt;0&lt;/Tag&gt;&lt;Author&gt;Shi, Yu; Jiang, Qianqian; Yang, Yihua; Feyereisen, René; Wu, Yidong&lt;/Author&gt;&lt;Year&gt;2021&lt;/Year&gt;&lt;Details&gt;&lt;_accessed&gt;64081199&lt;/_accessed&gt;&lt;_alternate_title&gt;Insect Biochemistry and Molecular Biology&lt;/_alternate_title&gt;&lt;_collection_scope&gt;SCI;SCIE&lt;/_collection_scope&gt;&lt;_created&gt;63873915&lt;/_created&gt;&lt;_date&gt;2021-01-01&lt;/_date&gt;&lt;_date_display&gt;2021&lt;/_date_display&gt;&lt;_doi&gt;https://doi.org/10.1016/j.ibmb.2021.103597&lt;/_doi&gt;&lt;_impact_factor&gt;   4.714&lt;/_impact_factor&gt;&lt;_isbn&gt;0965-1748&lt;/_isbn&gt;&lt;_journal&gt;Insect Biochemistry and Molecular Biology&lt;/_journal&gt;&lt;_keywords&gt;Cytochrome P450; Esfenvalerate;  metabolism; Phylogenetic analysis; Chemical defense&lt;/_keywords&gt;&lt;_modified&gt;64081199&lt;/_modified&gt;&lt;_pages&gt;103597&lt;/_pages&gt;&lt;_url&gt;https://www.sciencedirect.com/science/article/pii/S0965174821000801&lt;/_url&gt;&lt;_volume&gt;135&lt;/_volume&gt;&lt;/Details&gt;&lt;Extra&gt;&lt;DBUID&gt;{79697A01-9EFB-4F44-AADC-E041575FE154}&lt;/DBUID&gt;&lt;/Extra&gt;&lt;/Item&gt;&lt;/References&gt;&lt;/Group&gt;&lt;Group&gt;&lt;References&gt;&lt;Item&gt;&lt;ID&gt;915&lt;/ID&gt;&lt;UID&gt;{D1A1CA60-1447-414B-B736-285A739E071C}&lt;/UID&gt;&lt;Title&gt;CYP6AE gene cluster knockout in Helicoverpa armigera reveals role in detoxification of phytochemicals and insecticides&lt;/Title&gt;&lt;Template&gt;Journal Article&lt;/Template&gt;&lt;Star&gt;0&lt;/Star&gt;&lt;Tag&gt;5&lt;/Tag&gt;&lt;Author&gt;Wang, Huidong; Shi, Yu; Wang, Lu; Liu, Shuai; Wu, Shuwen; Yang, Yihua; Feyereisen, René; Wu, Yidong&lt;/Author&gt;&lt;Year&gt;2018&lt;/Year&gt;&lt;Details&gt;&lt;_alternate_title&gt;Nature Communications&lt;/_alternate_title&gt;&lt;_collection_scope&gt;SCI;SCIE&lt;/_collection_scope&gt;&lt;_created&gt;62664021&lt;/_created&gt;&lt;_date&gt;2018-01-01&lt;/_date&gt;&lt;_date_display&gt;2018&lt;/_date_display&gt;&lt;_doi&gt;10.1038/s41467-018-07226-6&lt;/_doi&gt;&lt;_impact_factor&gt;  14.919&lt;/_impact_factor&gt;&lt;_isbn&gt;2041-1723&lt;/_isbn&gt;&lt;_issue&gt;1&lt;/_issue&gt;&lt;_journal&gt;Nature Communications&lt;/_journal&gt;&lt;_modified&gt;63923785&lt;/_modified&gt;&lt;_number&gt;Wang2018&lt;/_number&gt;&lt;_pages&gt;4820&lt;/_pages&gt;&lt;_url&gt;https://doi.org/10.1038/s41467-018-07226-6&lt;/_url&gt;&lt;_volume&gt;9&lt;/_volume&gt;&lt;/Details&gt;&lt;Extra&gt;&lt;DBUID&gt;{79697A01-9EFB-4F44-AADC-E041575FE154}&lt;/DBUID&gt;&lt;/Extra&gt;&lt;/Item&gt;&lt;/References&gt;&lt;/Group&gt;&lt;Group&gt;&lt;References&gt;&lt;Item&gt;&lt;ID&gt;796&lt;/ID&gt;&lt;UID&gt;{60DDD630-1603-44E5-9527-61607FFF0360}&lt;/UID&gt;&lt;Title&gt;Neofunctionalization of Duplicated P450 Genes Drives the Evolution of Insecticide Resistance in the Brown Planthopper&lt;/Title&gt;&lt;Template&gt;Journal Article&lt;/Template&gt;&lt;Star&gt;1&lt;/Star&gt;&lt;Tag&gt;0&lt;/Tag&gt;&lt;Author&gt;Zimmer, Christoph T; Garrood, William T; Singh, Kumar Saurabh; Randall, Emma; Lueke, Bettina; Gutbrod, Oliver; Matthiesen, Svend; Kohler, Maxie; Nauen, Ralf; Davies, T G Emyr; Bass, Chris&lt;/Author&gt;&lt;Year&gt;2018&lt;/Year&gt;&lt;Details&gt;&lt;_accessed&gt;63819381&lt;/_accessed&gt;&lt;_alternate_title&gt;Current Biology&lt;/_alternate_title&gt;&lt;_collection_scope&gt;SCI;SCIE;&lt;/_collection_scope&gt;&lt;_created&gt;62135262&lt;/_created&gt;&lt;_date&gt;2018-01-01&lt;/_date&gt;&lt;_date_display&gt;2018&lt;/_date_display&gt;&lt;_doi&gt;https://doi.org/10.1016/j.cub.2017.11.060&lt;/_doi&gt;&lt;_impact_factor&gt;  10.834&lt;/_impact_factor&gt;&lt;_isbn&gt;0960-9822&lt;/_isbn&gt;&lt;_issue&gt;2&lt;/_issue&gt;&lt;_journal&gt;Current Biology&lt;/_journal&gt;&lt;_keywords&gt;resistance; Nilaparvata lugens; duplication; neofunctionalization; imidacloprid; P450&lt;/_keywords&gt;&lt;_modified&gt;63928454&lt;/_modified&gt;&lt;_pages&gt;268-274.e5&lt;/_pages&gt;&lt;_url&gt;http://www.sciencedirect.com/science/article/pii/S0960982217315427&lt;/_url&gt;&lt;_volume&gt;28&lt;/_volume&gt;&lt;/Details&gt;&lt;Extra&gt;&lt;DBUID&gt;{79697A01-9EFB-4F44-AADC-E041575FE154}&lt;/DBUID&gt;&lt;/Extra&gt;&lt;/Item&gt;&lt;/References&gt;&lt;/Group&gt;&lt;Group&gt;&lt;References&gt;&lt;Item&gt;&lt;ID&gt;879&lt;/ID&gt;&lt;UID&gt;{E84D03B7-2BC6-42E5-B411-9BF0C4F7617D}&lt;/UID&gt;&lt;Title&gt;Unravelling the Molecular Determinants of Bee Sensitivity to Neonicotinoid Insecticides&lt;/Title&gt;&lt;Template&gt;Journal Article&lt;/Template&gt;&lt;Star&gt;0&lt;/Star&gt;&lt;Tag&gt;0&lt;/Tag&gt;&lt;Author&gt;Manjon, Cristina; Troczka, Bartlomiej J; Zaworra, Marion; Beadle, Katherine; Randall, Emma; Hertlein, Gillian; Singh, Kumar Saurabh; Zimmer, Christoph T; Homem, Rafael A; Lueke, Bettina; Reid, Rebecca; Kor, Laura; Kohler, Maxie; Benting, Jürgen; Williamson, Martin S; Davies, T G Emyr; Field, Linda M; Bass, Chris; Nauen, Ralf&lt;/Author&gt;&lt;Year&gt;2018&lt;/Year&gt;&lt;Details&gt;&lt;_alternate_title&gt;Current biology : CB&lt;/_alternate_title&gt;&lt;_author_adr&gt;Bayer AG, Crop Science Division, Alfred Nobel-Strasse 50, 40789 Monheim, Germany.&lt;/_author_adr&gt;&lt;_created&gt;62294926&lt;/_created&gt;&lt;_date&gt;2018-01-01&lt;/_date&gt;&lt;_date_display&gt;2018&lt;/_date_display&gt;&lt;_doi&gt;10.1016/j.cub.2018.02.045&lt;/_doi&gt;&lt;_impact_factor&gt;  10.834&lt;/_impact_factor&gt;&lt;_isbn&gt;0960-9822&lt;/_isbn&gt;&lt;_issue&gt;7&lt;/_issue&gt;&lt;_journal&gt;Current Biology &lt;/_journal&gt;&lt;_modified&gt;63923820&lt;/_modified&gt;&lt;_pages&gt;1137-1143.e5&lt;/_pages&gt;&lt;_url&gt;http://europepmc.org/abstract/MED/29576476_x000d__x000a_http://europepmc.org/articles/PMC5887109_x000d__x000a_https://doi.org/10.1016/j.cub.2018.02.045&lt;/_url&gt;&lt;_volume&gt;28&lt;/_volume&gt;&lt;/Details&gt;&lt;Extra&gt;&lt;DBUID&gt;{79697A01-9EFB-4F44-AADC-E041575FE154}&lt;/DBUID&gt;&lt;/Extra&gt;&lt;/Item&gt;&lt;/References&gt;&lt;/Group&gt;&lt;Group&gt;&lt;References&gt;&lt;Item&gt;&lt;ID&gt;1464&lt;/ID&gt;&lt;UID&gt;{9EE4A50C-B9CD-4A80-B49A-04CA0054D118}&lt;/UID&gt;&lt;Title&gt;The Role of Cytochrome P450s in Insect Toxicology and Resistance&lt;/Title&gt;&lt;Template&gt;Journal Article&lt;/Template&gt;&lt;Star&gt;0&lt;/Star&gt;&lt;Tag&gt;0&lt;/Tag&gt;&lt;Author&gt;Nauen, Ralf; Bass, Chris; Feyereisen, René; Vontas, John&lt;/Author&gt;&lt;Year&gt;2021&lt;/Year&gt;&lt;Details&gt;&lt;_alternate_title&gt;Annu. Rev. Entomol.Annual Review of Entomology&lt;/_alternate_title&gt;&lt;_collection_scope&gt;SCI;SCIE&lt;/_collection_scope&gt;&lt;_created&gt;64040221&lt;/_created&gt;&lt;_date&gt;2021-09-30&lt;/_date&gt;&lt;_date_display&gt;2021_x000d__x000a_2021/09/30&lt;/_date_display&gt;&lt;_doi&gt;10.1146/annurev-ento-070621-061328&lt;/_doi&gt;&lt;_impact_factor&gt;  19.686&lt;/_impact_factor&gt;&lt;_isbn&gt;0066-4170&lt;/_isbn&gt;&lt;_journal&gt;Annual Review of Entomology&lt;/_journal&gt;&lt;_modified&gt;64040221&lt;/_modified&gt;&lt;_ori_publication&gt;Annual Reviews&lt;/_ori_publication&gt;&lt;_url&gt;https://doi.org/10.1146/annurev-ento-070621-061328&lt;/_url&gt;&lt;/Details&gt;&lt;Extra&gt;&lt;DBUID&gt;{79697A01-9EFB-4F44-AADC-E041575FE154}&lt;/DBUID&gt;&lt;/Extra&gt;&lt;/Item&gt;&lt;/References&gt;&lt;/Group&gt;&lt;Group&gt;&lt;References&gt;&lt;Item&gt;&lt;ID&gt;1425&lt;/ID&gt;&lt;UID&gt;{36A8D53A-B46F-4226-8CDF-65D9FDFC9822}&lt;/UID&gt;&lt;Title&gt;Genome mapping coupled with CRISPR gene editing reveals a P450 gene confers  avermectin resistance in the beet armyworm&lt;/Title&gt;&lt;Template&gt;Journal Article&lt;/Template&gt;&lt;Star&gt;0&lt;/Star&gt;&lt;Tag&gt;0&lt;/Tag&gt;&lt;Author&gt;Zuo, Y; Shi, Y; Zhang, F; Guan, F; Zhang, J; Feyereisen, R; Fabrick, J A; Yang, Y; Wu, Y&lt;/Author&gt;&lt;Year&gt;2021&lt;/Year&gt;&lt;Details&gt;&lt;_accession_num&gt;34252082&lt;/_accession_num&gt;&lt;_author_adr&gt;The Key Laboratory of Plant Immunity and College of Plant Protection, Nanjing  Agricultural University, Nanjing, China.; Institute of Pesticide Science, College of Plant Protection, Northwest A&amp;amp;F  University, Yangling, Shaanxi, China.; The Key Laboratory of Plant Immunity and College of Plant Protection, Nanjing  Agricultural University, Nanjing, China.; The Key Laboratory of Plant Immunity and College of Plant Protection, Nanjing  Agricultural University, Nanjing, China.; The Key Laboratory of Plant Immunity and College of Plant Protection, Nanjing  Agricultural University, Nanjing, China.; The Key Laboratory of Plant Immunity and College of Plant Protection, Nanjing  Agricultural University, Nanjing, China.; Department of Plant and Environmental Sciences, University of Copenhagen,  Copenhagen, Denmark.; USDA ARS, U.S. Arid Land Agricultural Research Center, Maricopa, Arizona, United  States of America.; The Key Laboratory of Plant Immunity and College of Plant Protection, Nanjing  Agricultural University, Nanjing, China.; The Key Laboratory of Plant Immunity and College of Plant Protection, Nanjing  Agricultural University, Nanjing, China.&lt;/_author_adr&gt;&lt;_collection_scope&gt;SCI;SCIE&lt;/_collection_scope&gt;&lt;_created&gt;63920662&lt;/_created&gt;&lt;_date&gt;2021-07-12&lt;/_date&gt;&lt;_date_display&gt;2021 Jul 12&lt;/_date_display&gt;&lt;_doi&gt;10.1371/journal.pgen.1009680&lt;/_doi&gt;&lt;_impact_factor&gt;   5.917&lt;/_impact_factor&gt;&lt;_isbn&gt;1553-7404 (Electronic); 1553-7390 (Linking)&lt;/_isbn&gt;&lt;_issue&gt;7&lt;/_issue&gt;&lt;_journal&gt;PLoS Genetics&lt;/_journal&gt;&lt;_language&gt;eng&lt;/_language&gt;&lt;_modified&gt;63957400&lt;/_modified&gt;&lt;_pages&gt;e1009680&lt;/_pages&gt;&lt;_tertiary_title&gt;PLoS genetics&lt;/_tertiary_title&gt;&lt;_type_work&gt;Journal Article&lt;/_type_work&gt;&lt;_url&gt;http://www.ncbi.nlm.nih.gov/entrez/query.fcgi?cmd=Retrieve&amp;amp;db=pubmed&amp;amp;dopt=Abstract&amp;amp;list_uids=34252082&amp;amp;query_hl=1&lt;/_url&gt;&lt;_volume&gt;17&lt;/_volume&gt;&lt;/Details&gt;&lt;Extra&gt;&lt;DBUID&gt;{79697A01-9EFB-4F44-AADC-E041575FE154}&lt;/DBUID&gt;&lt;/Extra&gt;&lt;/Item&gt;&lt;/References&gt;&lt;/Group&gt;&lt;/Citation&gt;_x000a_"/>
    <w:docVar w:name="NE.Ref{C1EA914A-C15D-4C63-9AB1-D49C44E84DEC}" w:val=" ADDIN NE.Ref.{C1EA914A-C15D-4C63-9AB1-D49C44E84DEC}&lt;Citation&gt;&lt;Group&gt;&lt;References&gt;&lt;Item&gt;&lt;ID&gt;264&lt;/ID&gt;&lt;UID&gt;{BD830472-3B9D-40DD-9AE6-304CCA900899}&lt;/UID&gt;&lt;Title&gt;Comparative molecular modeling of Anopheles gambiae CYP6Z1, a mosquito P450 capable of metabolizing DDT&lt;/Title&gt;&lt;Template&gt;Journal Article&lt;/Template&gt;&lt;Star&gt;0&lt;/Star&gt;&lt;Tag&gt;0&lt;/Tag&gt;&lt;Author&gt;Chiu, T L; Wen, Z; Rupasinghe, S G; Schuler, M A&lt;/Author&gt;&lt;Year&gt;2008&lt;/Year&gt;&lt;Details&gt;&lt;_accessed&gt;61651972&lt;/_accessed&gt;&lt;_accession_num&gt;18577597&lt;/_accession_num&gt;&lt;_author_adr&gt;Department of Cell and Developmental Biology, University of Illinois at Urbana-Champaign, Urbana, IL 61801, USA.&lt;/_author_adr&gt;&lt;_created&gt;61651818&lt;/_created&gt;&lt;_date&gt;57064320&lt;/_date&gt;&lt;_date_display&gt;2008 Jul 01&lt;/_date_display&gt;&lt;_db_updated&gt;PubMed&lt;/_db_updated&gt;&lt;_doi&gt;10.1073/pnas.0709249105&lt;/_doi&gt;&lt;_impact_factor&gt;  11.205&lt;/_impact_factor&gt;&lt;_isbn&gt;1091-6490 (Electronic); 0027-8424 (Linking)&lt;/_isbn&gt;&lt;_issue&gt;26&lt;/_issue&gt;&lt;_journal&gt;Proceedings of the National Academy of Sciences of the United States of America&lt;/_journal&gt;&lt;_keywords&gt;Amino Acid Sequence; Animals; Anopheles gambiae/*enzymology; Binding Sites; Biological Assay; Catalysis; Conserved Sequence; Cytochrome P-450 Enzyme System/chemistry/*metabolism; DDT/*metabolism; *Models, Molecular; Molecular Sequence Data; Mutation/genetics; Protein Structure, Secondary; Sequence Alignment; Substrate Specificity&lt;/_keywords&gt;&lt;_language&gt;eng&lt;/_language&gt;&lt;_modified&gt;64144006&lt;/_modified&gt;&lt;_pages&gt;8855-60&lt;/_pages&gt;&lt;_tertiary_title&gt;Proceedings of the National Academy of Sciences of the United States of America&lt;/_tertiary_title&gt;&lt;_type_work&gt;Comparative Study; Journal Article; Research Support, N.I.H., Extramural&lt;/_type_work&gt;&lt;_url&gt;http://www.ncbi.nlm.nih.gov/entrez/query.fcgi?cmd=Retrieve&amp;amp;db=pubmed&amp;amp;dopt=Abstract&amp;amp;list_uids=18577597&amp;amp;query_hl=1&lt;/_url&gt;&lt;_volume&gt;105&lt;/_volume&gt;&lt;/Details&gt;&lt;Extra&gt;&lt;DBUID&gt;{79697A01-9EFB-4F44-AADC-E041575FE154}&lt;/DBUID&gt;&lt;/Extra&gt;&lt;/Item&gt;&lt;/References&gt;&lt;/Group&gt;&lt;/Citation&gt;_x000a_"/>
    <w:docVar w:name="NE.Ref{CF164009-6322-4771-BC6D-F17D69B4AB54}" w:val=" ADDIN NE.Ref.{CF164009-6322-4771-BC6D-F17D69B4AB54}&lt;Citation&gt;&lt;Group&gt;&lt;References&gt;&lt;Item&gt;&lt;ID&gt;505&lt;/ID&gt;&lt;UID&gt;{C7A86D42-5274-4D8C-A354-27773A5C825C}&lt;/UID&gt;&lt;Title&gt;Isolation and characterization of two cytochrome P450 cDNA clones for CYP6B6 and CYP6B7 from Helicoverpa armigera (Hübner): possible involvement of CYP6B7 in pyrethroid resistance&lt;/Title&gt;&lt;Template&gt;Journal Article&lt;/Template&gt;&lt;Star&gt;0&lt;/Star&gt;&lt;Tag&gt;0&lt;/Tag&gt;&lt;Author&gt;Ranasinghe, Charani; Hobbs, Andrew A&lt;/Author&gt;&lt;Year&gt;1998&lt;/Year&gt;&lt;Details&gt;&lt;_accessed&gt;61651902&lt;/_accessed&gt;&lt;_alternate_title&gt;Insect Biochemistry and Molecular Biology&lt;/_alternate_title&gt;&lt;_collection_scope&gt;SCI;SCIE;&lt;/_collection_scope&gt;&lt;_created&gt;61651822&lt;/_created&gt;&lt;_date&gt;51848640&lt;/_date&gt;&lt;_date_display&gt;1998/8//&lt;/_date_display&gt;&lt;_db_updated&gt;ScienceDirect&lt;/_db_updated&gt;&lt;_doi&gt;10.1016/S0965-1748(98)00045-9&lt;/_doi&gt;&lt;_impact_factor&gt;   4.714&lt;/_impact_factor&gt;&lt;_isbn&gt;0965-1748&lt;/_isbn&gt;&lt;_issue&gt;8&lt;/_issue&gt;&lt;_journal&gt;Insect Biochemistry and Molecular Biology&lt;/_journal&gt;&lt;_keywords&gt;Cytochrome P450; Pyrethroid resistance; Helicoverpa armigera; Gene conversion&lt;/_keywords&gt;&lt;_modified&gt;64074043&lt;/_modified&gt;&lt;_pages&gt;571-580&lt;/_pages&gt;&lt;_url&gt;http://www.sciencedirect.com/science/article/pii/S0965174898000459&lt;/_url&gt;&lt;_volume&gt;28&lt;/_volume&gt;&lt;/Details&gt;&lt;Extra&gt;&lt;DBUID&gt;{79697A01-9EFB-4F44-AADC-E041575FE154}&lt;/DBUID&gt;&lt;/Extra&gt;&lt;/Item&gt;&lt;/References&gt;&lt;/Group&gt;&lt;/Citation&gt;_x000a_"/>
    <w:docVar w:name="NE.Ref{D5CFAD8C-0B77-4326-9DD6-3A22E395CD7E}" w:val=" ADDIN NE.Ref.{D5CFAD8C-0B77-4326-9DD6-3A22E395CD7E}&lt;Citation&gt;&lt;Group&gt;&lt;References&gt;&lt;Item&gt;&lt;ID&gt;301&lt;/ID&gt;&lt;UID&gt;{67B0A089-05BA-47A1-9952-C7EDE2C4983B}&lt;/UID&gt;&lt;Title&gt;Diversification of furanocoumarin-metabolizing cytochrome P450 monooxygenases in two papilionids: Specificity and substrate encounter rate&lt;/Title&gt;&lt;Template&gt;Journal Article&lt;/Template&gt;&lt;Star&gt;0&lt;/Star&gt;&lt;Tag&gt;0&lt;/Tag&gt;&lt;Author&gt;Li, W; Schuler, M A; Berenbaum, M R&lt;/Author&gt;&lt;Year&gt;2003&lt;/Year&gt;&lt;Details&gt;&lt;_accessed&gt;61651978&lt;/_accessed&gt;&lt;_accession_num&gt;12968082&lt;/_accession_num&gt;&lt;_author_adr&gt;Departments of Entomology and Cell and Structural Biology, University of Illinois at Urbana-Champaign, Urbana, IL 61801, USA.&lt;/_author_adr&gt;&lt;_created&gt;61651818&lt;/_created&gt;&lt;_date&gt;54645120&lt;/_date&gt;&lt;_date_display&gt;2003 Nov 25&lt;/_date_display&gt;&lt;_db_updated&gt;PubMed&lt;/_db_updated&gt;&lt;_doi&gt;10.1073/pnas.1934643100&lt;/_doi&gt;&lt;_impact_factor&gt;  11.205&lt;/_impact_factor&gt;&lt;_isbn&gt;0027-8424 (Print); 0027-8424 (Linking)&lt;/_isbn&gt;&lt;_issue&gt;2&lt;/_issue&gt;&lt;_journal&gt;Proceedings of the National Academy of Sciences of the United States of America&lt;/_journal&gt;&lt;_keywords&gt;Amino Acid Sequence; Animals; Aryl Hydrocarbon Hydroxylases/*genetics; Butterflies/classification/*enzymology/*genetics; Cytochrome P-450 Enzyme System/*genetics; Furocoumarins/*metabolism; *Genetic Variation; Isoenzymes/genetics; Molecular Sequence Data; Phylogeny; Sequence Alignment; Sequence Homology, Amino Acid&lt;/_keywords&gt;&lt;_language&gt;eng&lt;/_language&gt;&lt;_modified&gt;64237907&lt;/_modified&gt;&lt;_pages&gt;14593-14598&lt;/_pages&gt;&lt;_tertiary_title&gt;Proceedings of the National Academy of Sciences of the United States of America&lt;/_tertiary_title&gt;&lt;_type_work&gt;Journal Article; Research Support, U.S. Gov&amp;apos;t, Non-P.H.S.; Research Support, U.S. Gov&amp;apos;t, P.H.S.&lt;/_type_work&gt;&lt;_url&gt;http://www.ncbi.nlm.nih.gov/entrez/query.fcgi?cmd=Retrieve&amp;amp;db=pubmed&amp;amp;dopt=Abstract&amp;amp;list_uids=12968082&amp;amp;query_hl=1&lt;/_url&gt;&lt;_volume&gt;100 &lt;/_volume&gt;&lt;/Details&gt;&lt;Extra&gt;&lt;DBUID&gt;{79697A01-9EFB-4F44-AADC-E041575FE154}&lt;/DBUID&gt;&lt;/Extra&gt;&lt;/Item&gt;&lt;/References&gt;&lt;/Group&gt;&lt;/Citation&gt;_x000a_"/>
    <w:docVar w:name="NE.Ref{D663D4ED-638C-4DAB-86D6-23B69AAB74D1}" w:val=" ADDIN NE.Ref.{D663D4ED-638C-4DAB-86D6-23B69AAB74D1}&lt;Citation&gt;&lt;Group&gt;&lt;References&gt;&lt;Item&gt;&lt;ID&gt;263&lt;/ID&gt;&lt;UID&gt;{DCD3665C-4C7F-48BF-9C75-5662AF70728B}&lt;/UID&gt;&lt;Title&gt;Cloning and expression of cytochrome P450 CYP6B7 in fenvalerate‐resistant and susceptible Helicoverpa armigera (Hübner) from China&lt;/Title&gt;&lt;Template&gt;Journal Article&lt;/Template&gt;&lt;Star&gt;0&lt;/Star&gt;&lt;Tag&gt;0&lt;/Tag&gt;&lt;Author&gt;Zhang, H; Tang, T; Cheng, Y; Shui, R; Zhang, W; Qiu, L&lt;/Author&gt;&lt;Year&gt;2010&lt;/Year&gt;&lt;Details&gt;&lt;_accessed&gt;61651986&lt;/_accessed&gt;&lt;_collection_scope&gt;SCI;SCIE&lt;/_collection_scope&gt;&lt;_created&gt;61651818&lt;/_created&gt;&lt;_db_updated&gt;PKU Search&lt;/_db_updated&gt;&lt;_doi&gt;10.1111/j.1439-0418.2009.01496.x&lt;/_doi&gt;&lt;_impact_factor&gt;   2.603&lt;/_impact_factor&gt;&lt;_isbn&gt;0931-2048&lt;/_isbn&gt;&lt;_issue&gt;9&lt;/_issue&gt;&lt;_journal&gt;Journal of Applied Entomology&lt;/_journal&gt;&lt;_keywords&gt;resistance; cytochrome P450s; Helicoverpa armigera; over‐expression; CYP6B7; fenvalerate; Cytochrome P450 monooxygenase; Amino acid substitution; Fenvalerate; Nucleotides; Gene expression; Northern blotting; Insecticides; Overexpression; Introns; DNA; Cytochrome P450; genomics; Pyrethroids; Amino acid sequence; Amino acids; Analysis; Cloning; Genetic research; Messenger RNA; Hydrogen sulfide&lt;/_keywords&gt;&lt;_language&gt;English&lt;/_language&gt;&lt;_modified&gt;64238245&lt;/_modified&gt;&lt;_pages&gt;754 - 761&lt;/_pages&gt;&lt;_place_published&gt;Oxford, UK&lt;/_place_published&gt;&lt;_url&gt;http://pku.summon.serialssolutions.com/2.0.0/link/0/eLvHCXMwrV3LThsxFLUAqVJZ0PIOBWnEqiwG5umxJUCCKFGFKGRBF7CxbI8nVI2cKA8p7PoJfBA7_qRf0nud4VVQEqHuJskdZ8byuT73-vqYkDjaDfx_fEKQRamCyACCZh3lhdIBzSlPNcuykEuD-ber7-y0EdVr6cnTbumRWsRj-g1x4rz3M7i79ckYE_whK-UngfTT3eGeVJgs0H3wzzBqEbTnSF3KFQaauNNbIaAPfRSvfVnl82aLr732S0brpqT6p__79J_JQklNvaPRWFokM8YukfmjZreU5zBL5MNV26Xhl2eifeVpZN4H21iNKbFepIWBPkyF24fVlsvy7u-pQ2-sobS5Z4ZlMa6dbN8uPH3Tb-trVFmYbN6A7p9sVb1s0ONsst1P6xXGAjRRiNr9-5_ft2PvgPdCfm770_VEb9BzVUaqNcW7AWEAFIMn6sgpWgc8N-GxneXX8e3e3ylrumi5M75R3Jo0Re_iV2i2Qn7UaxfVb355_obfRE0mv6Ao9QRIyVUBoXoRqEwmScolh89xZvI0UpJJZIk8kfAbKxhwHyA4ocoZ1_EqmbNta9aJRxVVsU4LSmWYZJzJKGWoFhjoWCpuTIWsIbQEelUc9gKIJW6BprRCNh_QJh4w0RM8xfV8mE8qhDpgic5InEU8D2pjLhBYeNQqXCGwxFCc1M7wauO9N34hH6PHkqZNMtfvDswWme38GvwFHVGEMw&lt;/_url&gt;&lt;_volume&gt;134&lt;/_volume&gt;&lt;/Details&gt;&lt;Extra&gt;&lt;DBUID&gt;{79697A01-9EFB-4F44-AADC-E041575FE154}&lt;/DBUID&gt;&lt;/Extra&gt;&lt;/Item&gt;&lt;/References&gt;&lt;/Group&gt;&lt;/Citation&gt;_x000a_"/>
    <w:docVar w:name="NE.Ref{DAF57C41-CF4E-498C-9EDC-7698A9FF8559}" w:val=" ADDIN NE.Ref.{DAF57C41-CF4E-498C-9EDC-7698A9FF8559}&lt;Citation&gt;&lt;Group&gt;&lt;References&gt;&lt;Item&gt;&lt;ID&gt;356&lt;/ID&gt;&lt;UID&gt;{07B9C90B-6CE8-4724-9E0A-2F0C243D367D}&lt;/UID&gt;&lt;Title&gt;Insect CYP Genes and P450 Enzymes&lt;/Title&gt;&lt;Template&gt;Book Section&lt;/Template&gt;&lt;Star&gt;0&lt;/Star&gt;&lt;Tag&gt;0&lt;/Tag&gt;&lt;Author&gt;Feyereisen, Rene&lt;/Author&gt;&lt;Year&gt;2012&lt;/Year&gt;&lt;Details&gt;&lt;_accessed&gt;61651834&lt;/_accessed&gt;&lt;_accession_num&gt;BCI:BCI201300451683&lt;/_accession_num&gt;&lt;_cited_count&gt;101&lt;/_cited_count&gt;&lt;_created&gt;61651818&lt;/_created&gt;&lt;_db_provider&gt;ISI&lt;/_db_provider&gt;&lt;_db_updated&gt;Web of Science-All&lt;/_db_updated&gt;&lt;_doi&gt;https://doi.org/10.1016/B978-0-12-384747-8.10008-X&lt;/_doi&gt;&lt;_isbn&gt;978-0-12-384747-8(H); 978-0-12-384748-5(P)&lt;/_isbn&gt;&lt;_modified&gt;64278708&lt;/_modified&gt;&lt;_pages&gt;236-316&lt;/_pages&gt;&lt;_place_published&gt;San Diego&lt;/_place_published&gt;&lt;_publisher&gt;Academic Press&lt;/_publisher&gt;&lt;_secondary_author&gt;Gilbert, L I&lt;/_secondary_author&gt;&lt;_secondary_title&gt;Insect Molecular Biology and Biochemistry&lt;/_secondary_title&gt;&lt;_section&gt;Insect Molecular Biology and Biochemistry&lt;/_section&gt;&lt;_url&gt;http://gateway.isiknowledge.com/gateway/Gateway.cgi?GWVersion=2&amp;amp;SrcAuth=AegeanSoftware&amp;amp;SrcApp=NoteExpress&amp;amp;DestLinkType=FullRecord&amp;amp;DestApp=WOS&amp;amp;KeyUT=BCI201300451683&lt;/_url&gt;&lt;/Details&gt;&lt;Extra&gt;&lt;DBUID&gt;{79697A01-9EFB-4F44-AADC-E041575FE154}&lt;/DBUID&gt;&lt;/Extra&gt;&lt;/Item&gt;&lt;/References&gt;&lt;/Group&gt;&lt;/Citation&gt;_x000a_"/>
    <w:docVar w:name="NE.Ref{DF7195D1-E4BE-41AA-BD75-4F22664FEA5C}" w:val=" ADDIN NE.Ref.{DF7195D1-E4BE-41AA-BD75-4F22664FEA5C}&lt;Citation&gt;&lt;Group&gt;&lt;References&gt;&lt;Item&gt;&lt;ID&gt;327&lt;/ID&gt;&lt;UID&gt;{D12A400D-063D-4DED-AE05-1794D3B3AB5F}&lt;/UID&gt;&lt;Title&gt;Gene amplification and microsatellite polymorphism underlie a recent insect host shift&lt;/Title&gt;&lt;Template&gt;Journal Article&lt;/Template&gt;&lt;Star&gt;0&lt;/Star&gt;&lt;Tag&gt;0&lt;/Tag&gt;&lt;Author&gt;Bass, C; Zimmer, C T; Riveron, J M; Wilding, C S; Wondji, C S; Kaussmann, M; Field, L M; Williamson, M S; Nauen, R&lt;/Author&gt;&lt;Year&gt;2013&lt;/Year&gt;&lt;Details&gt;&lt;_accessed&gt;61651991&lt;/_accessed&gt;&lt;_accession_num&gt;24218582&lt;/_accession_num&gt;&lt;_author_adr&gt;Department of Biological Chemistry and Crop Protection, Rothamsted Research, Harpenden AL5 2JQ, United Kingdom.&lt;/_author_adr&gt;&lt;_collection_scope&gt;SCI;SCIE&lt;/_collection_scope&gt;&lt;_created&gt;61651818&lt;/_created&gt;&lt;_date&gt;59906880&lt;/_date&gt;&lt;_date_display&gt;2013 Nov 26&lt;/_date_display&gt;&lt;_db_updated&gt;PubMed&lt;/_db_updated&gt;&lt;_doi&gt;10.1073/pnas.1314122110&lt;/_doi&gt;&lt;_impact_factor&gt;  11.205&lt;/_impact_factor&gt;&lt;_isbn&gt;1091-6490 (Electronic); 0027-8424 (Linking)&lt;/_isbn&gt;&lt;_issue&gt;48&lt;/_issue&gt;&lt;_journal&gt;Proceedings of the National Academy of Sciences of the United States of America&lt;/_journal&gt;&lt;_keywords&gt;Adaptation, Biological/*genetics; Animals; Aphids/drug effects/*enzymology; Aryl Hydrocarbon Hydroxylases/metabolism; Base Sequence; Chromatography, Liquid; Dinucleotide Repeats/*genetics; Gene Amplification/*genetics; Host-Parasite Interactions; Molecular Sequence Data; Mutation/genetics; Nicotine/toxicity; Polymorphism, Genetic/*genetics; Real-Time Polymerase Chain Reaction; Sequence Analysis, DNA; Tandem Mass Spectrometry; Tobacco/*parasitology&lt;/_keywords&gt;&lt;_language&gt;eng&lt;/_language&gt;&lt;_modified&gt;63929977&lt;/_modified&gt;&lt;_pages&gt;19460-5&lt;/_pages&gt;&lt;_tertiary_title&gt;Proceedings of the National Academy of Sciences of the United States of America&lt;/_tertiary_title&gt;&lt;_type_work&gt;Journal Article; Research Support, Non-U.S. Gov&amp;apos;t&lt;/_type_work&gt;&lt;_url&gt;http://www.ncbi.nlm.nih.gov/entrez/query.fcgi?cmd=Retrieve&amp;amp;db=pubmed&amp;amp;dopt=Abstract&amp;amp;list_uids=24218582&amp;amp;query_hl=1&lt;/_url&gt;&lt;_volume&gt;110&lt;/_volume&gt;&lt;/Details&gt;&lt;Extra&gt;&lt;DBUID&gt;{79697A01-9EFB-4F44-AADC-E041575FE154}&lt;/DBUID&gt;&lt;/Extra&gt;&lt;/Item&gt;&lt;/References&gt;&lt;/Group&gt;&lt;Group&gt;&lt;References&gt;&lt;Item&gt;&lt;ID&gt;624&lt;/ID&gt;&lt;UID&gt;{B5CF9869-D6BB-4AC3-9B2B-1B909A8BCC5B}&lt;/UID&gt;&lt;Title&gt;Structure and organization of amplicons containing the E4 esterase genes responsible for insecticide resistance in the aphid Myzus persicae (Sulzer)&lt;/Title&gt;&lt;Template&gt;Journal Article&lt;/Template&gt;&lt;Star&gt;0&lt;/Star&gt;&lt;Tag&gt;0&lt;/Tag&gt;&lt;Author&gt;Field, L M; Devonshire, A L&lt;/Author&gt;&lt;Year&gt;1997&lt;/Year&gt;&lt;Details&gt;&lt;_accessed&gt;61691682&lt;/_accessed&gt;&lt;_created&gt;61691680&lt;/_created&gt;&lt;_db_provider&gt;MEDLINE&lt;/_db_provider&gt;&lt;_db_updated&gt;PKU Search&lt;/_db_updated&gt;&lt;_impact_factor&gt;   3.857&lt;/_impact_factor&gt;&lt;_isbn&gt;0264-6021&lt;/_isbn&gt;&lt;_issue&gt;Pt 3&lt;/_issue&gt;&lt;_journal&gt;The Biochemical journal&lt;/_journal&gt;&lt;_keywords&gt;Animals; Aphids; Base Sequence; Insecticide Resistance; Insecticides; Index Medicus; Esterases; Molecular Sequence Data; Genes, Insect; Cloning, Molecular; Insecticides - pharmacology; Esterases - genetics; Insecticide Resistance - genetics&lt;/_keywords&gt;&lt;_language&gt;English&lt;/_language&gt;&lt;_modified&gt;64026614&lt;/_modified&gt;&lt;_pages&gt;867 - 871&lt;/_pages&gt;&lt;_place_published&gt;ENGLAND&lt;/_place_published&gt;&lt;_url&gt;http://pku.summon.serialssolutions.com/2.0.0/link/0/eLvHCXMwnV1Na9tAEF3sQGkuJU0a6iaFJQfTHuRK2pVWgjgQgk0pDRTans1-NqKOJJz4EP_6zqykEqcQmV6ttytLaHberJ7eEMLiSRg8WROyMI25dMh2RZhYyVInExW63EXcGuO_lr7Ovn6L57Pky4B0KjIUWW5JFSdlcePllu19Xfl-axOHdSP-ZKYRWpKn2fi-qpbT-taPs5txA_RGRFLhJoK-H5JhJkRX4LcvHnjI220ZHqSQ__bJixwqBoHddP6loE-VlI9S0_yAvGo5Jb1s_uxrMrDlITm6LKGevn2gY-pVnn77_JC8vOo6vB0N1LmiGtnz9AwVlRI1H0ss1iGdnV18986y65U9_6Qu6LNQWRpaPfqos39E5aj0WnZ46PvRqKdvOln0Y4HQ0hnvx3mHCEjh_chfmA76YatObbzcYU4oFWhR3mG20YXZYQDMjkwfQrQfW5QU74KsbwrTj75-2Kx3uLwaN1a1bE7_4fknZ73c2BUCP74hP-ezH1efg7bnRlADNUyDxPI4jKXWWaKhNGbcpbkVwEsNl0oDWU0Ms8CTWZxbKYxWToZORpkyDgoPIdkx2Sur0r4lVOo4Q2P6SMM0Ssg8USzSwHCZY9IoPSInXUAtupi8W6C6FX3oRuS4Ca1F3diuLNo4HBGxFXN_j6NR-vYRWCy8YXq7Jrz775EnZL-xLWZBlJySPQhA-54M69_rP6gGmiE&lt;/_url&gt;&lt;_volume&gt;322 ( Pt 3)&lt;/_volume&gt;&lt;/Details&gt;&lt;Extra&gt;&lt;DBUID&gt;{79697A01-9EFB-4F44-AADC-E041575FE154}&lt;/DBUID&gt;&lt;/Extra&gt;&lt;/Item&gt;&lt;/References&gt;&lt;/Group&gt;&lt;Group&gt;&lt;References&gt;&lt;Item&gt;&lt;ID&gt;191&lt;/ID&gt;&lt;UID&gt;{9B67935F-4799-400E-8B3B-1212FDCEC7D4}&lt;/UID&gt;&lt;Title&gt;Amplification of a cytochrome P450 gene is associated with resistance to neonicotinoid insecticides in the aphid Myzus persicae&lt;/Title&gt;&lt;Template&gt;Journal Article&lt;/Template&gt;&lt;Star&gt;0&lt;/Star&gt;&lt;Tag&gt;0&lt;/Tag&gt;&lt;Author&gt;Puinean, Alin M; Foster, Stephen P; Oliphant, Linda; Denholm, Ian; Field, Linda M; Millar, Neil S; Williamson, Martin S; Bass, Chris&lt;/Author&gt;&lt;Year&gt;2010&lt;/Year&gt;&lt;Details&gt;&lt;_collection_scope&gt;SCI;SCIE;&lt;/_collection_scope&gt;&lt;_created&gt;60662025&lt;/_created&gt;&lt;_impact_factor&gt;   5.917&lt;/_impact_factor&gt;&lt;_isbn&gt;1553-7404&lt;/_isbn&gt;&lt;_issue&gt;6&lt;/_issue&gt;&lt;_journal&gt;PLOS genetics&lt;/_journal&gt;&lt;_modified&gt;63960000&lt;/_modified&gt;&lt;_pages&gt;e1000999&lt;/_pages&gt;&lt;_volume&gt;6&lt;/_volume&gt;&lt;/Details&gt;&lt;Extra&gt;&lt;DBUID&gt;{79697A01-9EFB-4F44-AADC-E041575FE154}&lt;/DBUID&gt;&lt;/Extra&gt;&lt;/Item&gt;&lt;/References&gt;&lt;/Group&gt;&lt;Group&gt;&lt;References&gt;&lt;Item&gt;&lt;ID&gt;586&lt;/ID&gt;&lt;UID&gt;{786B2866-04C5-46E8-9212-25A8EFA1ACB0}&lt;/UID&gt;&lt;Title&gt;Copy number variation and transposable elements feature in recent, ongoing adaptation at the Cyp6g1 locus&lt;/Title&gt;&lt;Template&gt;Journal Article&lt;/Template&gt;&lt;Star&gt;0&lt;/Star&gt;&lt;Tag&gt;0&lt;/Tag&gt;&lt;Author&gt;Schmidt, J M; Good, R T; Appleton, B; Sherrard, J; Raymant, G C; Bogwitz, M R; Martin, J; Daborn, P J; Goddard, M E; Batterham, P; Robin, C&lt;/Author&gt;&lt;Year&gt;2010&lt;/Year&gt;&lt;Details&gt;&lt;_accessed&gt;61686569&lt;/_accessed&gt;&lt;_accession_num&gt;20585622&lt;/_accession_num&gt;&lt;_author_adr&gt;Department of Genetics, The University of Melbourne, Parkville, Victoria, Australia.&lt;/_author_adr&gt;&lt;_collection_scope&gt;SCI;SCIE;&lt;/_collection_scope&gt;&lt;_created&gt;61686569&lt;/_created&gt;&lt;_date&gt;58105440&lt;/_date&gt;&lt;_date_display&gt;2010 Jun 24&lt;/_date_display&gt;&lt;_db_updated&gt;PubMed&lt;/_db_updated&gt;&lt;_doi&gt;10.1371/journal.pgen.1000998&lt;/_doi&gt;&lt;_impact_factor&gt;   5.917&lt;/_impact_factor&gt;&lt;_isbn&gt;1553-7404 (Electronic); 1553-7390 (Linking)&lt;/_isbn&gt;&lt;_issue&gt;6&lt;/_issue&gt;&lt;_journal&gt;PLoS Genet&lt;/_journal&gt;&lt;_keywords&gt;Adaptation, Biological; Alleles; Animals; Animals, Genetically Modified; Cytochrome P-450 Enzyme System/*genetics; *DNA Copy Number Variations; *DNA Transposable Elements; Drosophila Proteins/*genetics; Drosophila melanogaster/*genetics; Genetic Loci; Transcription, Genetic&lt;/_keywords&gt;&lt;_language&gt;eng&lt;/_language&gt;&lt;_modified&gt;63975939&lt;/_modified&gt;&lt;_pages&gt;e1000998&lt;/_pages&gt;&lt;_tertiary_title&gt;PLoS genetics&lt;/_tertiary_title&gt;&lt;_type_work&gt;Journal Article; Research Support, Non-U.S. Gov&amp;apos;t&lt;/_type_work&gt;&lt;_url&gt;http://www.ncbi.nlm.nih.gov/entrez/query.fcgi?cmd=Retrieve&amp;amp;db=pubmed&amp;amp;dopt=Abstract&amp;amp;list_uids=20585622&amp;amp;query_hl=1&lt;/_url&gt;&lt;_volume&gt;6&lt;/_volume&gt;&lt;/Details&gt;&lt;Extra&gt;&lt;DBUID&gt;{79697A01-9EFB-4F44-AADC-E041575FE154}&lt;/DBUID&gt;&lt;/Extra&gt;&lt;/Item&gt;&lt;/References&gt;&lt;/Group&gt;&lt;/Citation&gt;_x000a_"/>
    <w:docVar w:name="NE.Ref{E215A9F6-90AE-4EA7-9236-905B1FEC487A}" w:val=" ADDIN NE.Ref.{E215A9F6-90AE-4EA7-9236-905B1FEC487A}&lt;Citation&gt;&lt;Group&gt;&lt;References&gt;&lt;Item&gt;&lt;ID&gt;351&lt;/ID&gt;&lt;UID&gt;{780644E9-C992-4C29-809D-649EBBF54182}&lt;/UID&gt;&lt;Title&gt;Ile115Leu mutation in the SRS1 region of an insect cytochrome P450 (CYP6B1) compromises substrate turnover via changes in a predicted product release channel&lt;/Title&gt;&lt;Template&gt;Journal Article&lt;/Template&gt;&lt;Star&gt;0&lt;/Star&gt;&lt;Tag&gt;5&lt;/Tag&gt;&lt;Author&gt;Wen, Z; Baudry, J; Berenbaum, M R; Schuler, M A&lt;/Author&gt;&lt;Year&gt;2005&lt;/Year&gt;&lt;Details&gt;&lt;_accessed&gt;64121424&lt;/_accessed&gt;&lt;_created&gt;61651818&lt;/_created&gt;&lt;_date&gt;55365120&lt;/_date&gt;&lt;_db_updated&gt;CrossRef&lt;/_db_updated&gt;&lt;_doi&gt;10.1093/protein/gzi023&lt;/_doi&gt;&lt;_impact_factor&gt;   1.650&lt;/_impact_factor&gt;&lt;_isbn&gt;1741-0126&lt;/_isbn&gt;&lt;_issue&gt;4&lt;/_issue&gt;&lt;_journal&gt;Protein Engineering Design and Selection&lt;/_journal&gt;&lt;_modified&gt;63744019&lt;/_modified&gt;&lt;_pages&gt;191-199&lt;/_pages&gt;&lt;_tertiary_title&gt;Protein Engineering Design and Selection&lt;/_tertiary_title&gt;&lt;_url&gt;https://academic.oup.com/peds/article-lookup/doi/10.1093/protein/gzi023_x000d__x000a_https://academic.oup.com/peds/article/18/4/191/1531414/Ile115Leu-mutation-in-the-SRS1-region-of-an-insect&lt;/_url&gt;&lt;_volume&gt;18&lt;/_volume&gt;&lt;/Details&gt;&lt;Extra&gt;&lt;DBUID&gt;{79697A01-9EFB-4F44-AADC-E041575FE154}&lt;/DBUID&gt;&lt;/Extra&gt;&lt;/Item&gt;&lt;/References&gt;&lt;/Group&gt;&lt;Group&gt;&lt;References&gt;&lt;Item&gt;&lt;ID&gt;348&lt;/ID&gt;&lt;UID&gt;{DD92A5EC-BCA1-47EB-B7FE-4985DCF0C85B}&lt;/UID&gt;&lt;Title&gt;Identification of variable amino acids in the SRS1 region of CYP6B1 modulating furanocoumarin metabolism&lt;/Title&gt;&lt;Template&gt;Journal Article&lt;/Template&gt;&lt;Star&gt;0&lt;/Star&gt;&lt;Tag&gt;0&lt;/Tag&gt;&lt;Author&gt;Pan, L; Wen, Z; Baudry, J; Berenbaum, M R; Schuler, M A&lt;/Author&gt;&lt;Year&gt;2004&lt;/Year&gt;&lt;Details&gt;&lt;_accessed&gt;61652000&lt;/_accessed&gt;&lt;_cited_count&gt;32&lt;/_cited_count&gt;&lt;_collection_scope&gt;SCI;SCIE&lt;/_collection_scope&gt;&lt;_created&gt;61651818&lt;/_created&gt;&lt;_db_updated&gt;kuakujiansuo&lt;/_db_updated&gt;&lt;_doi&gt;10.1016/j.abb.2003.09.047&lt;/_doi&gt;&lt;_impact_factor&gt;   4.013&lt;/_impact_factor&gt;&lt;_issue&gt;1&lt;/_issue&gt;&lt;_journal&gt;Archives of Biochemistry and Biophysics&lt;/_journal&gt;&lt;_modified&gt;64237907&lt;/_modified&gt;&lt;_pages&gt;31-41&lt;/_pages&gt;&lt;_url&gt;http://xueshu.baidu.com/s?wd=paperuri:%281511df5e4711049bc3b41e9d601f80b5%29&amp;amp;filter=sc_long_sign&amp;amp;tn=SE_xueshusource_2kduw22v&amp;amp;sc_vurl=http://www.ncbi.nlm.nih.gov/pubmed/14725855&amp;amp;ie=utf-8&amp;amp;sc_us=14688447890303179408&lt;/_url&gt;&lt;_volume&gt;422&lt;/_volume&gt;&lt;/Details&gt;&lt;Extra&gt;&lt;DBUID&gt;{79697A01-9EFB-4F44-AADC-E041575FE154}&lt;/DBUID&gt;&lt;/Extra&gt;&lt;/Item&gt;&lt;/References&gt;&lt;/Group&gt;&lt;Group&gt;&lt;References&gt;&lt;Item&gt;&lt;ID&gt;245&lt;/ID&gt;&lt;UID&gt;{C836BEC0-68E8-4DBB-9843-EA5DA8325B87}&lt;/UID&gt;&lt;Title&gt;Amino acids in SRS1 and SRS6 are critical for furanocoumarin metabolism by CYP6B1v1, a cytochrome P450 monooxygenase&lt;/Title&gt;&lt;Template&gt;Journal Article&lt;/Template&gt;&lt;Star&gt;0&lt;/Star&gt;&lt;Tag&gt;0&lt;/Tag&gt;&lt;Author&gt;Chen, J S; Berenbaum, M R; Schuler, M A&lt;/Author&gt;&lt;Year&gt;2002&lt;/Year&gt;&lt;Details&gt;&lt;_accessed&gt;61652723&lt;/_accessed&gt;&lt;_accession_num&gt;11966883&lt;/_accession_num&gt;&lt;_author_adr&gt;Department of Plant Biology, University of Illinois, Urbana, IL 61801, USA.&lt;/_author_adr&gt;&lt;_collection_scope&gt;SCI;SCIE&lt;/_collection_scope&gt;&lt;_created&gt;61651818&lt;/_created&gt;&lt;_date&gt;53776800&lt;/_date&gt;&lt;_date_display&gt;2002 Apr&lt;/_date_display&gt;&lt;_db_updated&gt;PubMed&lt;/_db_updated&gt;&lt;_doi&gt;10.1046/j.1365-2583.2002.00323.x&lt;/_doi&gt;&lt;_impact_factor&gt;   3.585&lt;/_impact_factor&gt;&lt;_isbn&gt;0962-1075 (Print); 0962-1075 (Linking)&lt;/_isbn&gt;&lt;_issue&gt;2&lt;/_issue&gt;&lt;_journal&gt;Insect molecular biology&lt;/_journal&gt;&lt;_keywords&gt;Amino Acid Sequence; Amino Acids; Animals; Butterflies/*enzymology/genetics; Cytochrome P-450 Enzyme System/chemistry/*genetics/metabolism; Ficusin/chemistry/*metabolism; Furocoumarins/chemistry/metabolism; Methoxsalen/*analogs &amp;amp;amp; derivatives/chemistry/metabolism; Molecular Sequence Data; Molecular Structure; Mutagenesis; Sequence Homology, Amino Acid; Steroid Hydroxylases/chemistry/*genetics/metabolism; Trioxsalen/chemistry/metabolism&lt;/_keywords&gt;&lt;_label&gt;SRS研究&lt;/_label&gt;&lt;_language&gt;eng&lt;/_language&gt;&lt;_modified&gt;64237907&lt;/_modified&gt;&lt;_pages&gt;175-86&lt;/_pages&gt;&lt;_tertiary_title&gt;Insect molecular biology&lt;/_tertiary_title&gt;&lt;_type_work&gt;Journal Article; Research Support, U.S. Gov&amp;apos;t, P.H.S.&lt;/_type_work&gt;&lt;_url&gt;http://www.ncbi.nlm.nih.gov/entrez/query.fcgi?cmd=Retrieve&amp;amp;db=pubmed&amp;amp;dopt=Abstract&amp;amp;list_uids=11966883&amp;amp;query_hl=1&lt;/_url&gt;&lt;_volume&gt;11&lt;/_volume&gt;&lt;/Details&gt;&lt;Extra&gt;&lt;DBUID&gt;{79697A01-9EFB-4F44-AADC-E041575FE154}&lt;/DBUID&gt;&lt;/Extra&gt;&lt;/Item&gt;&lt;/References&gt;&lt;/Group&gt;&lt;/Citation&gt;_x000a_"/>
    <w:docVar w:name="NE.Ref{E79858F6-526C-436E-A908-5D694C666E33}" w:val=" ADDIN NE.Ref.{E79858F6-526C-436E-A908-5D694C666E33}&lt;Citation&gt;&lt;Group&gt;&lt;References&gt;&lt;Item&gt;&lt;ID&gt;1486&lt;/ID&gt;&lt;UID&gt;{0DB72855-5663-4BF1-8621-88C49C47CCE3}&lt;/UID&gt;&lt;Title&gt;The evolutionary fate and consequences of duplicate genes&lt;/Title&gt;&lt;Template&gt;Journal Article&lt;/Template&gt;&lt;Star&gt;0&lt;/Star&gt;&lt;Tag&gt;0&lt;/Tag&gt;&lt;Author&gt;Lynch, M; Conery, J S&lt;/Author&gt;&lt;Year&gt;2000&lt;/Year&gt;&lt;Details&gt;&lt;_alternate_title&gt;Science (New York, N.Y.)&lt;/_alternate_title&gt;&lt;_author_adr&gt;Department of Biology, University of Oregon, Eugene, OR 97403, USA. mlynch@oregon.uoregon.edu&lt;/_author_adr&gt;&lt;_created&gt;64134497&lt;/_created&gt;&lt;_date&gt;2000-01-01&lt;/_date&gt;&lt;_date_display&gt;2000&lt;/_date_display&gt;&lt;_doi&gt;10.1126/science.290.5494.1151&lt;/_doi&gt;&lt;_impact_factor&gt;  47.728&lt;/_impact_factor&gt;&lt;_isbn&gt;0036-8075&lt;/_isbn&gt;&lt;_issue&gt;5494&lt;/_issue&gt;&lt;_journal&gt;Science  &lt;/_journal&gt;&lt;_keywords&gt;Evolution, Molecular; Genes, Duplicate; Genome&lt;/_keywords&gt;&lt;_modified&gt;64151838&lt;/_modified&gt;&lt;_pages&gt;1151-1155&lt;/_pages&gt;&lt;_url&gt;http://europepmc.org/abstract/MED/11073452_x000d__x000a_https://doi.org/10.1126/science.290.5494.1151&lt;/_url&gt;&lt;_volume&gt;290&lt;/_volume&gt;&lt;/Details&gt;&lt;Extra&gt;&lt;DBUID&gt;{79697A01-9EFB-4F44-AADC-E041575FE154}&lt;/DBUID&gt;&lt;/Extra&gt;&lt;/Item&gt;&lt;/References&gt;&lt;/Group&gt;&lt;/Citation&gt;_x000a_"/>
    <w:docVar w:name="NE.Ref{E8AE13DC-5BB7-4CDB-BF90-0F432DE8835E}" w:val=" ADDIN NE.Ref.{E8AE13DC-5BB7-4CDB-BF90-0F432DE8835E}&lt;Citation&gt;&lt;Group&gt;&lt;References&gt;&lt;Item&gt;&lt;ID&gt;505&lt;/ID&gt;&lt;UID&gt;{C7A86D42-5274-4D8C-A354-27773A5C825C}&lt;/UID&gt;&lt;Title&gt;Isolation and characterization of two cytochrome P450 cDNA clones for CYP6B6 and CYP6B7 from Helicoverpa armigera (Hübner): possible involvement of CYP6B7 in pyrethroid resistance&lt;/Title&gt;&lt;Template&gt;Journal Article&lt;/Template&gt;&lt;Star&gt;0&lt;/Star&gt;&lt;Tag&gt;0&lt;/Tag&gt;&lt;Author&gt;Ranasinghe, Charani; Hobbs, Andrew A&lt;/Author&gt;&lt;Year&gt;1998&lt;/Year&gt;&lt;Details&gt;&lt;_accessed&gt;61651902&lt;/_accessed&gt;&lt;_alternate_title&gt;Insect Biochemistry and Molecular Biology&lt;/_alternate_title&gt;&lt;_created&gt;61651822&lt;/_created&gt;&lt;_date&gt;51848640&lt;/_date&gt;&lt;_date_display&gt;1998/8//&lt;/_date_display&gt;&lt;_db_updated&gt;ScienceDirect&lt;/_db_updated&gt;&lt;_doi&gt;10.1016/S0965-1748(98)00045-9&lt;/_doi&gt;&lt;_impact_factor&gt;   4.714&lt;/_impact_factor&gt;&lt;_isbn&gt;0965-1748&lt;/_isbn&gt;&lt;_issue&gt;8&lt;/_issue&gt;&lt;_journal&gt;Insect Biochemistry and Molecular Biology&lt;/_journal&gt;&lt;_keywords&gt;Cytochrome P450; Pyrethroid resistance; Helicoverpa armigera; Gene conversion&lt;/_keywords&gt;&lt;_modified&gt;64237907&lt;/_modified&gt;&lt;_pages&gt;571-580&lt;/_pages&gt;&lt;_url&gt;http://www.sciencedirect.com/science/article/pii/S0965174898000459&lt;/_url&gt;&lt;_volume&gt;28&lt;/_volume&gt;&lt;/Details&gt;&lt;Extra&gt;&lt;DBUID&gt;{79697A01-9EFB-4F44-AADC-E041575FE154}&lt;/DBUID&gt;&lt;/Extra&gt;&lt;/Item&gt;&lt;/References&gt;&lt;/Group&gt;&lt;/Citation&gt;_x000a_"/>
    <w:docVar w:name="NE.Ref{EA3FA5D5-2309-4B6E-8E4A-0437BE3D2C35}" w:val=" ADDIN NE.Ref.{EA3FA5D5-2309-4B6E-8E4A-0437BE3D2C35}&lt;Citation&gt;&lt;Group&gt;&lt;References&gt;&lt;Item&gt;&lt;ID&gt;436&lt;/ID&gt;&lt;UID&gt;{2AF5E458-4082-499A-929D-8303BEBC8193}&lt;/UID&gt;&lt;Title&gt;Structural and functional divergence of insect CYP6B proteins: From specialist to generalist cytochrome P450&lt;/Title&gt;&lt;Template&gt;Journal Article&lt;/Template&gt;&lt;Star&gt;0&lt;/Star&gt;&lt;Tag&gt;0&lt;/Tag&gt;&lt;Author&gt;Li, X; Baudry, J; Berenbaum, M R; Schuler, M A&lt;/Author&gt;&lt;Year&gt;2004&lt;/Year&gt;&lt;Details&gt;&lt;_accessed&gt;61652073&lt;/_accessed&gt;&lt;_accession_num&gt;14981232&lt;/_accession_num&gt;&lt;_author_adr&gt;Department of Entomology, University of Illinois, Urbana, IL 61801, USA.&lt;/_author_adr&gt;&lt;_created&gt;61651818&lt;/_created&gt;&lt;_date&gt;54786240&lt;/_date&gt;&lt;_date_display&gt;2004 Mar 02&lt;/_date_display&gt;&lt;_db_updated&gt;PubMed&lt;/_db_updated&gt;&lt;_doi&gt;10.1073/pnas.0308691101&lt;/_doi&gt;&lt;_impact_factor&gt;  11.205&lt;/_impact_factor&gt;&lt;_isbn&gt;0027-8424 (Print); 0027-8424 (Linking)&lt;/_isbn&gt;&lt;_issue&gt;9&lt;/_issue&gt;&lt;_journal&gt;Proceedings of the National Academy of Sciences of the United States of America&lt;/_journal&gt;&lt;_keywords&gt;Amino Acid Sequence; Animals; Catalytic Domain; Cytochrome P-450 Enzyme System/chemistry/drug effects/*genetics; *Evolution, Molecular; Insecticides/pharmacology; Insects/enzymology/genetics; Models, Genetic; Models, Molecular; Protein Conformation&lt;/_keywords&gt;&lt;_language&gt;eng&lt;/_language&gt;&lt;_modified&gt;64237907&lt;/_modified&gt;&lt;_pages&gt;2939-44&lt;/_pages&gt;&lt;_tertiary_title&gt;Proceedings of the National Academy of Sciences of the United States of America&lt;/_tertiary_title&gt;&lt;_type_work&gt;Journal Article; Research Support, Non-U.S. Gov&amp;apos;t; Research Support, U.S. Gov&amp;apos;t, Non-P.H.S.; Research Support, U.S. Gov&amp;apos;t, P.H.S.&lt;/_type_work&gt;&lt;_url&gt;http://www.ncbi.nlm.nih.gov/entrez/query.fcgi?cmd=Retrieve&amp;amp;db=pubmed&amp;amp;dopt=Abstract&amp;amp;list_uids=14981232&amp;amp;query_hl=1&lt;/_url&gt;&lt;_volume&gt;101&lt;/_volume&gt;&lt;/Details&gt;&lt;Extra&gt;&lt;DBUID&gt;{79697A01-9EFB-4F44-AADC-E041575FE154}&lt;/DBUID&gt;&lt;/Extra&gt;&lt;/Item&gt;&lt;/References&gt;&lt;/Group&gt;&lt;/Citation&gt;_x000a_"/>
    <w:docVar w:name="NE.Ref{EB6BD847-251D-4056-B969-4DDB83ACD289}" w:val=" ADDIN NE.Ref.{EB6BD847-251D-4056-B969-4DDB83ACD289}&lt;Citation&gt;&lt;Group&gt;&lt;References&gt;&lt;Item&gt;&lt;ID&gt;1325&lt;/ID&gt;&lt;UID&gt;{1AE9C744-1C5B-4087-8EDA-A79F9C439570}&lt;/UID&gt;&lt;Title&gt;Heterologous expression of insect P450 enzymes that metabolize xenobiotics&lt;/Title&gt;&lt;Template&gt;Journal Article&lt;/Template&gt;&lt;Star&gt;0&lt;/Star&gt;&lt;Tag&gt;0&lt;/Tag&gt;&lt;Author&gt;Nauen, Ralf; Zimmer, Christoph T; Vontas, John&lt;/Author&gt;&lt;Year&gt;2021&lt;/Year&gt;&lt;Details&gt;&lt;_alternate_title&gt;Current Opinion in Insect Science&lt;/_alternate_title&gt;&lt;_collection_scope&gt;SCIE&lt;/_collection_scope&gt;&lt;_created&gt;63661962&lt;/_created&gt;&lt;_date&gt;2021-01-01&lt;/_date&gt;&lt;_date_display&gt;2021&lt;/_date_display&gt;&lt;_doi&gt;10.1016/j.cois.2020.10.011&lt;/_doi&gt;&lt;_impact_factor&gt;   5.186&lt;/_impact_factor&gt;&lt;_isbn&gt;2214-5745&lt;/_isbn&gt;&lt;_issue&gt;2&lt;/_issue&gt;&lt;_journal&gt;Current Opinion in Insect Science&lt;/_journal&gt;&lt;_modified&gt;64268191&lt;/_modified&gt;&lt;_pages&gt;78-84&lt;/_pages&gt;&lt;_url&gt;http://www.sciencedirect.com/science/article/pii/S2214574520301449&lt;/_url&gt;&lt;_volume&gt;43&lt;/_volume&gt;&lt;/Details&gt;&lt;Extra&gt;&lt;DBUID&gt;{79697A01-9EFB-4F44-AADC-E041575FE154}&lt;/DBUID&gt;&lt;/Extra&gt;&lt;/Item&gt;&lt;/References&gt;&lt;/Group&gt;&lt;Group&gt;&lt;References&gt;&lt;Item&gt;&lt;ID&gt;1318&lt;/ID&gt;&lt;UID&gt;{C3BF44CB-2AFA-461F-8FFA-86B9D43ADC4A}&lt;/UID&gt;&lt;Title&gt;Diversity and evolution of the P450 family in arthropods&lt;/Title&gt;&lt;Template&gt;Journal Article&lt;/Template&gt;&lt;Star&gt;1&lt;/Star&gt;&lt;Tag&gt;0&lt;/Tag&gt;&lt;Author&gt;Dermauw, W; Van Leeuwen, T; Feyereisen, R&lt;/Author&gt;&lt;Year&gt;2020&lt;/Year&gt;&lt;Details&gt;&lt;_accessed&gt;63594681&lt;/_accessed&gt;&lt;_accession_num&gt;33169702&lt;/_accession_num&gt;&lt;_author_adr&gt;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Laboratory of Agrozoology, Department of Plants and Crops, Faculty of Bioscience  Engineering, Ghent University, Coupure Links 653, 9000, Ghent, Belgium; Department of Plant and Environmental Sciences, University of Copenhagen, 40 Thorvaldsensvej, DK-1871, Frederiksberg C, Copenhagen, Denmark. Electronic address: rene.feyereisen@gmail.com.&lt;/_author_adr&gt;&lt;_created&gt;63594657&lt;/_created&gt;&lt;_date&gt;63538560&lt;/_date&gt;&lt;_date_display&gt;2020 Oct 22&lt;/_date_display&gt;&lt;_db_updated&gt;PubMed&lt;/_db_updated&gt;&lt;_doi&gt;10.1016/j.ibmb.2020.103490&lt;/_doi&gt;&lt;_impact_factor&gt;   4.714&lt;/_impact_factor&gt;&lt;_isbn&gt;1879-0240 (Electronic); 0965-1748 (Linking)&lt;/_isbn&gt;&lt;_journal&gt;Insect Biochem Mol Biol&lt;/_journal&gt;&lt;_keywords&gt;Detoxification; Ecdysteroid metabolism; Gene clusters; Orthologous groups; P450 Evolution&lt;/_keywords&gt;&lt;_language&gt;eng&lt;/_language&gt;&lt;_modified&gt;64097254&lt;/_modified&gt;&lt;_ori_publication&gt;Copyright (c) 2020 The Authors. Published by Elsevier Ltd.. All rights reserved.&lt;/_ori_publication&gt;&lt;_pages&gt;103490&lt;/_pages&gt;&lt;_tertiary_title&gt;Insect biochemistry and molecular biology&lt;/_tertiary_title&gt;&lt;_type_work&gt;Journal Article&lt;/_type_work&gt;&lt;_url&gt;http://www.ncbi.nlm.nih.gov/entrez/query.fcgi?cmd=Retrieve&amp;amp;db=pubmed&amp;amp;dopt=Abstract&amp;amp;list_uids=33169702&amp;amp;query_hl=1&lt;/_url&gt;&lt;_volume&gt;127&lt;/_volume&gt;&lt;/Details&gt;&lt;Extra&gt;&lt;DBUID&gt;{79697A01-9EFB-4F44-AADC-E041575FE154}&lt;/DBUID&gt;&lt;/Extra&gt;&lt;/Item&gt;&lt;/References&gt;&lt;/Group&gt;&lt;/Citation&gt;_x000a_"/>
    <w:docVar w:name="NE.Ref{EDD71D93-6120-4F5B-ADE9-2F887274391E}" w:val=" ADDIN NE.Ref.{EDD71D93-6120-4F5B-ADE9-2F887274391E}&lt;Citation&gt;&lt;Group&gt;&lt;References&gt;&lt;Item&gt;&lt;ID&gt;1486&lt;/ID&gt;&lt;UID&gt;{0DB72855-5663-4BF1-8621-88C49C47CCE3}&lt;/UID&gt;&lt;Title&gt;The evolutionary fate and consequences of duplicate genes&lt;/Title&gt;&lt;Template&gt;Journal Article&lt;/Template&gt;&lt;Star&gt;0&lt;/Star&gt;&lt;Tag&gt;0&lt;/Tag&gt;&lt;Author&gt;Lynch, M; Conery, J S&lt;/Author&gt;&lt;Year&gt;2000&lt;/Year&gt;&lt;Details&gt;&lt;_alternate_title&gt;Science (New York, N.Y.)&lt;/_alternate_title&gt;&lt;_author_adr&gt;Department of Biology, University of Oregon, Eugene, OR 97403, USA. mlynch@oregon.uoregon.edu&lt;/_author_adr&gt;&lt;_created&gt;64134497&lt;/_created&gt;&lt;_date&gt;2000-01-01&lt;/_date&gt;&lt;_date_display&gt;2000&lt;/_date_display&gt;&lt;_doi&gt;10.1126/science.290.5494.1151&lt;/_doi&gt;&lt;_impact_factor&gt;  47.728&lt;/_impact_factor&gt;&lt;_isbn&gt;0036-8075&lt;/_isbn&gt;&lt;_issue&gt;5494&lt;/_issue&gt;&lt;_journal&gt;Science  &lt;/_journal&gt;&lt;_keywords&gt;Evolution, Molecular; Genes, Duplicate; Genome&lt;/_keywords&gt;&lt;_modified&gt;64151838&lt;/_modified&gt;&lt;_pages&gt;1151-1155&lt;/_pages&gt;&lt;_url&gt;http://europepmc.org/abstract/MED/11073452_x000d__x000a_https://doi.org/10.1126/science.290.5494.1151&lt;/_url&gt;&lt;_volume&gt;290&lt;/_volume&gt;&lt;/Details&gt;&lt;Extra&gt;&lt;DBUID&gt;{79697A01-9EFB-4F44-AADC-E041575FE154}&lt;/DBUID&gt;&lt;/Extra&gt;&lt;/Item&gt;&lt;/References&gt;&lt;/Group&gt;&lt;Group&gt;&lt;References&gt;&lt;Item&gt;&lt;ID&gt;1484&lt;/ID&gt;&lt;UID&gt;{660F3B00-6936-432A-805A-95ACDE7DB6DD}&lt;/UID&gt;&lt;Title&gt;Concerted and Birth-and-Death Evolution of Multigene Families&lt;/Title&gt;&lt;Template&gt;Journal Article&lt;/Template&gt;&lt;Star&gt;0&lt;/Star&gt;&lt;Tag&gt;0&lt;/Tag&gt;&lt;Author&gt;Nei, Masatoshi; Rooney, Alejandro P&lt;/Author&gt;&lt;Year&gt;2005&lt;/Year&gt;&lt;Details&gt;&lt;_alternate_title&gt;Annu. Rev. Genet.Annual Review of Genetics&lt;/_alternate_title&gt;&lt;_collection_scope&gt;SCI;SCIE&lt;/_collection_scope&gt;&lt;_created&gt;64124512&lt;/_created&gt;&lt;_date&gt;2005-11-14&lt;/_date&gt;&lt;_date_display&gt;2005_x000d__x000a_2005/11/14&lt;/_date_display&gt;&lt;_doi&gt;10.1146/annurev.genet.39.073003.112240&lt;/_doi&gt;&lt;_impact_factor&gt;  16.830&lt;/_impact_factor&gt;&lt;_isbn&gt;0066-4197&lt;/_isbn&gt;&lt;_issue&gt;1&lt;/_issue&gt;&lt;_journal&gt;Annual Review of Genetics&lt;/_journal&gt;&lt;_modified&gt;64237907&lt;/_modified&gt;&lt;_ori_publication&gt;Annual Reviews&lt;/_ori_publication&gt;&lt;_pages&gt;121-152&lt;/_pages&gt;&lt;_url&gt;https://doi.org/10.1146/annurev.genet.39.073003.112240&lt;/_url&gt;&lt;_volume&gt;39&lt;/_volume&gt;&lt;/Details&gt;&lt;Extra&gt;&lt;DBUID&gt;{79697A01-9EFB-4F44-AADC-E041575FE154}&lt;/DBUID&gt;&lt;/Extra&gt;&lt;/Item&gt;&lt;/References&gt;&lt;/Group&gt;&lt;/Citation&gt;_x000a_"/>
    <w:docVar w:name="NE.Ref{EEAD0D46-F3FD-47D6-BF37-857F1E8DA391}" w:val=" ADDIN NE.Ref.{EEAD0D46-F3FD-47D6-BF37-857F1E8DA391}&lt;Citation&gt;&lt;Group&gt;&lt;References&gt;&lt;Item&gt;&lt;ID&gt;1476&lt;/ID&gt;&lt;UID&gt;{F5E65BC0-043E-41E8-97DA-B192C1B2412F}&lt;/UID&gt;&lt;Title&gt;Update on mechanisms of azole resistance in Mycosphaerella graminicola and implications for future control&lt;/Title&gt;&lt;Template&gt;Journal Article&lt;/Template&gt;&lt;Star&gt;0&lt;/Star&gt;&lt;Tag&gt;0&lt;/Tag&gt;&lt;Author&gt;Cools, Hans J; Fraaije, Bart A&lt;/Author&gt;&lt;Year&gt;2013&lt;/Year&gt;&lt;Details&gt;&lt;_alternate_title&gt;Pest Management SciencePest Management Science&lt;/_alternate_title&gt;&lt;_collection_scope&gt;SCI;SCIE&lt;/_collection_scope&gt;&lt;_created&gt;64101376&lt;/_created&gt;&lt;_date&gt;2013-02-01&lt;/_date&gt;&lt;_date_display&gt;2013_x000d__x000a_2013/02/01&lt;/_date_display&gt;&lt;_doi&gt;https://doi.org/10.1002/ps.3348&lt;/_doi&gt;&lt;_impact_factor&gt;   4.845&lt;/_impact_factor&gt;&lt;_isbn&gt;1526-498X&lt;/_isbn&gt;&lt;_issue&gt;2&lt;/_issue&gt;&lt;_journal&gt;Pest Management Science&lt;/_journal&gt;&lt;_keywords&gt;Septoria leaf blotch; triazole; fungicide resistance; mechanisms; CYP51&lt;/_keywords&gt;&lt;_modified&gt;64101376&lt;/_modified&gt;&lt;_ori_publication&gt;John Wiley &amp;amp; Sons, Ltd&lt;/_ori_publication&gt;&lt;_pages&gt;150-155&lt;/_pages&gt;&lt;_url&gt;https://doi.org/10.1002/ps.3348&lt;/_url&gt;&lt;_volume&gt;69&lt;/_volume&gt;&lt;/Details&gt;&lt;Extra&gt;&lt;DBUID&gt;{79697A01-9EFB-4F44-AADC-E041575FE154}&lt;/DBUID&gt;&lt;/Extra&gt;&lt;/Item&gt;&lt;/References&gt;&lt;/Group&gt;&lt;/Citation&gt;_x000a_"/>
    <w:docVar w:name="NE.Ref{F2D07016-3EA9-439D-8E31-207AEB5936EF}" w:val=" ADDIN NE.Ref.{F2D07016-3EA9-439D-8E31-207AEB5936EF}&lt;Citation&gt;&lt;Group&gt;&lt;References&gt;&lt;Item&gt;&lt;ID&gt;1035&lt;/ID&gt;&lt;UID&gt;{7AB307E5-69B4-43E5-93E0-F5BDF614C162}&lt;/UID&gt;&lt;Title&gt;Fast, scalable generation of high-quality protein multiple sequence alignments using Clustal Omega&lt;/Title&gt;&lt;Template&gt;Journal Article&lt;/Template&gt;&lt;Star&gt;0&lt;/Star&gt;&lt;Tag&gt;0&lt;/Tag&gt;&lt;Author&gt;Sievers, F; Wilm, A; Dineen, D; Gibson, T J; Karplus, K; Li, W; Lopez, R; McWilliam, H; Remmert, M; Soding, J; Thompson, J D; Higgins, D G&lt;/Author&gt;&lt;Year&gt;2011&lt;/Year&gt;&lt;Details&gt;&lt;_accession_num&gt;21988835&lt;/_accession_num&gt;&lt;_author_adr&gt;School of Medicine and Medical Science, UCD Conway Institute of Biomolecular and  Biomedical Research, University College Dublin, Dublin, Ireland.&lt;/_author_adr&gt;&lt;_collection_scope&gt;SCI;SCIE&lt;/_collection_scope&gt;&lt;_created&gt;62858115&lt;/_created&gt;&lt;_date&gt;2011-10-11&lt;/_date&gt;&lt;_date_display&gt;2011 Oct 11&lt;/_date_display&gt;&lt;_doi&gt;10.1038/msb.2011.75&lt;/_doi&gt;&lt;_impact_factor&gt;  11.429&lt;/_impact_factor&gt;&lt;_isbn&gt;1744-4292 (Electronic); 1744-4292 (Linking)&lt;/_isbn&gt;&lt;_journal&gt;Molecular systems biology&lt;/_journal&gt;&lt;_keywords&gt;Algorithms; Amino Acid Sequence; Base Sequence; Data Mining/*methods; Databases, Factual; Molecular Sequence Data; Proteins/*analysis/chemistry; Sequence Alignment/*methods; Sequence Analysis, Protein/*methods; Software; *Systems Biology/instrumentation/methods&lt;/_keywords&gt;&lt;_language&gt;eng&lt;/_language&gt;&lt;_modified&gt;64237907&lt;/_modified&gt;&lt;_pages&gt;539&lt;/_pages&gt;&lt;_tertiary_title&gt;Molecular systems biology&lt;/_tertiary_title&gt;&lt;_type_work&gt;Journal Article; Research Support, Non-U.S. Gov&amp;apos;t&lt;/_type_work&gt;&lt;_url&gt;http://www.ncbi.nlm.nih.gov/entrez/query.fcgi?cmd=Retrieve&amp;amp;db=pubmed&amp;amp;dopt=Abstract&amp;amp;list_uids=21988835&amp;amp;query_hl=1&lt;/_url&gt;&lt;_volume&gt;7&lt;/_volume&gt;&lt;/Details&gt;&lt;Extra&gt;&lt;DBUID&gt;{79697A01-9EFB-4F44-AADC-E041575FE154}&lt;/DBUID&gt;&lt;/Extra&gt;&lt;/Item&gt;&lt;/References&gt;&lt;/Group&gt;&lt;/Citation&gt;_x000a_"/>
    <w:docVar w:name="NE.Ref{F77AF029-A9FE-4A5F-9335-93DC3E2FA07B}" w:val=" ADDIN NE.Ref.{F77AF029-A9FE-4A5F-9335-93DC3E2FA07B}&lt;Citation&gt;&lt;Group&gt;&lt;References&gt;&lt;Item&gt;&lt;ID&gt;372&lt;/ID&gt;&lt;UID&gt;{7D2494A7-8BD4-45B1-995D-8C5279574852}&lt;/UID&gt;&lt;Title&gt;Molecular analysis of CYP321A1, a novel cytochrome P450 involved in metabolism of plant allelochemicals (furanocoumarins) and insecticides (cypermethrin) in Helicoverpa zea&lt;/Title&gt;&lt;Template&gt;Journal Article&lt;/Template&gt;&lt;Star&gt;0&lt;/Star&gt;&lt;Tag&gt;0&lt;/Tag&gt;&lt;Author&gt;Sasabe, Masataka; Wen, Zhimou; Berenbaum, May R; Schuler, Mary A&lt;/Author&gt;&lt;Year&gt;2004&lt;/Year&gt;&lt;Details&gt;&lt;_accessed&gt;61652011&lt;/_accessed&gt;&lt;_collection_scope&gt;SCI;SCIE&lt;/_collection_scope&gt;&lt;_created&gt;61651818&lt;/_created&gt;&lt;_db_updated&gt;CrossRef&lt;/_db_updated&gt;&lt;_doi&gt;10.1016/j.gene.2004.04.028&lt;/_doi&gt;&lt;_impact_factor&gt;   3.688&lt;/_impact_factor&gt;&lt;_isbn&gt;03781119&lt;/_isbn&gt;&lt;_issue&gt;2&lt;/_issue&gt;&lt;_journal&gt;Gene&lt;/_journal&gt;&lt;_modified&gt;64237907&lt;/_modified&gt;&lt;_pages&gt;163-175&lt;/_pages&gt;&lt;_tertiary_title&gt;Gene&lt;/_tertiary_title&gt;&lt;_url&gt;http://linkinghub.elsevier.com/retrieve/pii/S0378111904002112_x000d__x000a_http://api.elsevier.com/content/article/PII:S0378111904002112?httpAccept=text/xml&lt;/_url&gt;&lt;_volume&gt;338&lt;/_volume&gt;&lt;/Details&gt;&lt;Extra&gt;&lt;DBUID&gt;{79697A01-9EFB-4F44-AADC-E041575FE154}&lt;/DBUID&gt;&lt;/Extra&gt;&lt;/Item&gt;&lt;/References&gt;&lt;/Group&gt;&lt;/Citation&gt;_x000a_"/>
    <w:docVar w:name="ne_docsoft" w:val="MSWord"/>
    <w:docVar w:name="ne_docversion" w:val="NoteExpress 2.0"/>
    <w:docVar w:name="ne_stylename" w:val="insect biochemistry and molecular biolog 2"/>
  </w:docVars>
  <w:rsids>
    <w:rsidRoot w:val="003C5F66"/>
    <w:rsid w:val="00000339"/>
    <w:rsid w:val="00000439"/>
    <w:rsid w:val="000005B7"/>
    <w:rsid w:val="000007CD"/>
    <w:rsid w:val="000008A5"/>
    <w:rsid w:val="0000090A"/>
    <w:rsid w:val="000011F5"/>
    <w:rsid w:val="0000167A"/>
    <w:rsid w:val="00003598"/>
    <w:rsid w:val="0000366C"/>
    <w:rsid w:val="00004551"/>
    <w:rsid w:val="00004C60"/>
    <w:rsid w:val="00006B0C"/>
    <w:rsid w:val="00006FAD"/>
    <w:rsid w:val="000071A0"/>
    <w:rsid w:val="00010EAD"/>
    <w:rsid w:val="0001108D"/>
    <w:rsid w:val="0001149C"/>
    <w:rsid w:val="000119B4"/>
    <w:rsid w:val="00011AC1"/>
    <w:rsid w:val="000123D8"/>
    <w:rsid w:val="000127FD"/>
    <w:rsid w:val="000130EE"/>
    <w:rsid w:val="0001435F"/>
    <w:rsid w:val="000143F0"/>
    <w:rsid w:val="000154E7"/>
    <w:rsid w:val="00015B4C"/>
    <w:rsid w:val="00015C82"/>
    <w:rsid w:val="00016FB4"/>
    <w:rsid w:val="00017041"/>
    <w:rsid w:val="0001721B"/>
    <w:rsid w:val="00017A1F"/>
    <w:rsid w:val="00017EA1"/>
    <w:rsid w:val="00021292"/>
    <w:rsid w:val="00022AE0"/>
    <w:rsid w:val="0002418E"/>
    <w:rsid w:val="000242D6"/>
    <w:rsid w:val="00024CD6"/>
    <w:rsid w:val="0002515E"/>
    <w:rsid w:val="00025EA4"/>
    <w:rsid w:val="0002677B"/>
    <w:rsid w:val="00026C9F"/>
    <w:rsid w:val="00027041"/>
    <w:rsid w:val="00027589"/>
    <w:rsid w:val="000279E9"/>
    <w:rsid w:val="00030577"/>
    <w:rsid w:val="000313D6"/>
    <w:rsid w:val="000316B3"/>
    <w:rsid w:val="00033BAB"/>
    <w:rsid w:val="00034137"/>
    <w:rsid w:val="00034150"/>
    <w:rsid w:val="00034270"/>
    <w:rsid w:val="00034A8F"/>
    <w:rsid w:val="0003578B"/>
    <w:rsid w:val="00035E1E"/>
    <w:rsid w:val="00036070"/>
    <w:rsid w:val="0003786A"/>
    <w:rsid w:val="00040182"/>
    <w:rsid w:val="000401CA"/>
    <w:rsid w:val="000415AC"/>
    <w:rsid w:val="00041B6F"/>
    <w:rsid w:val="000429D7"/>
    <w:rsid w:val="00043418"/>
    <w:rsid w:val="00043B4F"/>
    <w:rsid w:val="00043E83"/>
    <w:rsid w:val="00044466"/>
    <w:rsid w:val="00045320"/>
    <w:rsid w:val="000453F7"/>
    <w:rsid w:val="00045EA1"/>
    <w:rsid w:val="000463F4"/>
    <w:rsid w:val="00046BC1"/>
    <w:rsid w:val="00046E62"/>
    <w:rsid w:val="000518A2"/>
    <w:rsid w:val="000518D3"/>
    <w:rsid w:val="00051ECD"/>
    <w:rsid w:val="0005261F"/>
    <w:rsid w:val="000526E9"/>
    <w:rsid w:val="000553E5"/>
    <w:rsid w:val="0005609D"/>
    <w:rsid w:val="00056278"/>
    <w:rsid w:val="0005629F"/>
    <w:rsid w:val="00057A47"/>
    <w:rsid w:val="00057BA7"/>
    <w:rsid w:val="00060039"/>
    <w:rsid w:val="000637C3"/>
    <w:rsid w:val="0006641D"/>
    <w:rsid w:val="00066523"/>
    <w:rsid w:val="00066D43"/>
    <w:rsid w:val="00067CB5"/>
    <w:rsid w:val="00067D0E"/>
    <w:rsid w:val="00071B89"/>
    <w:rsid w:val="00074135"/>
    <w:rsid w:val="000750C7"/>
    <w:rsid w:val="000752C2"/>
    <w:rsid w:val="0007595E"/>
    <w:rsid w:val="000760AA"/>
    <w:rsid w:val="000763E3"/>
    <w:rsid w:val="000764E2"/>
    <w:rsid w:val="00076AAC"/>
    <w:rsid w:val="00076EEC"/>
    <w:rsid w:val="00076FB9"/>
    <w:rsid w:val="000774F8"/>
    <w:rsid w:val="000802ED"/>
    <w:rsid w:val="00080D44"/>
    <w:rsid w:val="00080D57"/>
    <w:rsid w:val="00081437"/>
    <w:rsid w:val="00081A6C"/>
    <w:rsid w:val="00081D93"/>
    <w:rsid w:val="00084178"/>
    <w:rsid w:val="00084575"/>
    <w:rsid w:val="00084B8A"/>
    <w:rsid w:val="00085C87"/>
    <w:rsid w:val="0008674E"/>
    <w:rsid w:val="00086ADA"/>
    <w:rsid w:val="000872BA"/>
    <w:rsid w:val="000877FB"/>
    <w:rsid w:val="00087AAD"/>
    <w:rsid w:val="00091290"/>
    <w:rsid w:val="00091F1A"/>
    <w:rsid w:val="00094762"/>
    <w:rsid w:val="000950DC"/>
    <w:rsid w:val="000952D0"/>
    <w:rsid w:val="00095AF9"/>
    <w:rsid w:val="00096525"/>
    <w:rsid w:val="00097CB7"/>
    <w:rsid w:val="000A0216"/>
    <w:rsid w:val="000A05FA"/>
    <w:rsid w:val="000A2A2C"/>
    <w:rsid w:val="000A2BC2"/>
    <w:rsid w:val="000A2E13"/>
    <w:rsid w:val="000A3023"/>
    <w:rsid w:val="000A3819"/>
    <w:rsid w:val="000A3A00"/>
    <w:rsid w:val="000A4AFE"/>
    <w:rsid w:val="000A4FC8"/>
    <w:rsid w:val="000A5405"/>
    <w:rsid w:val="000A6106"/>
    <w:rsid w:val="000A6275"/>
    <w:rsid w:val="000A6288"/>
    <w:rsid w:val="000A65C9"/>
    <w:rsid w:val="000A6743"/>
    <w:rsid w:val="000A783E"/>
    <w:rsid w:val="000A787C"/>
    <w:rsid w:val="000A7909"/>
    <w:rsid w:val="000B2217"/>
    <w:rsid w:val="000B221F"/>
    <w:rsid w:val="000B2B88"/>
    <w:rsid w:val="000B2DDA"/>
    <w:rsid w:val="000B3FB1"/>
    <w:rsid w:val="000B49CD"/>
    <w:rsid w:val="000B4A70"/>
    <w:rsid w:val="000B4D34"/>
    <w:rsid w:val="000B5D78"/>
    <w:rsid w:val="000B6C75"/>
    <w:rsid w:val="000B6D95"/>
    <w:rsid w:val="000B734D"/>
    <w:rsid w:val="000C0B16"/>
    <w:rsid w:val="000C145A"/>
    <w:rsid w:val="000C172F"/>
    <w:rsid w:val="000C1AF1"/>
    <w:rsid w:val="000C1B2D"/>
    <w:rsid w:val="000C20FA"/>
    <w:rsid w:val="000C2194"/>
    <w:rsid w:val="000C2D08"/>
    <w:rsid w:val="000C36A4"/>
    <w:rsid w:val="000C3B5D"/>
    <w:rsid w:val="000C3C86"/>
    <w:rsid w:val="000C4E39"/>
    <w:rsid w:val="000C4E5F"/>
    <w:rsid w:val="000C5737"/>
    <w:rsid w:val="000C5CBF"/>
    <w:rsid w:val="000C5DB4"/>
    <w:rsid w:val="000C6284"/>
    <w:rsid w:val="000C682E"/>
    <w:rsid w:val="000C6E65"/>
    <w:rsid w:val="000C737C"/>
    <w:rsid w:val="000D1391"/>
    <w:rsid w:val="000D27BB"/>
    <w:rsid w:val="000D2ECC"/>
    <w:rsid w:val="000D3212"/>
    <w:rsid w:val="000D3256"/>
    <w:rsid w:val="000D3531"/>
    <w:rsid w:val="000D4A9E"/>
    <w:rsid w:val="000D4C29"/>
    <w:rsid w:val="000D4ECD"/>
    <w:rsid w:val="000D51EB"/>
    <w:rsid w:val="000D52F5"/>
    <w:rsid w:val="000D531C"/>
    <w:rsid w:val="000D5DCE"/>
    <w:rsid w:val="000D7060"/>
    <w:rsid w:val="000E0903"/>
    <w:rsid w:val="000E1E5C"/>
    <w:rsid w:val="000E3A71"/>
    <w:rsid w:val="000E42D6"/>
    <w:rsid w:val="000E43E3"/>
    <w:rsid w:val="000E4559"/>
    <w:rsid w:val="000E51C5"/>
    <w:rsid w:val="000E5604"/>
    <w:rsid w:val="000E5AEA"/>
    <w:rsid w:val="000E6B78"/>
    <w:rsid w:val="000F060D"/>
    <w:rsid w:val="000F1D6D"/>
    <w:rsid w:val="000F2184"/>
    <w:rsid w:val="000F3AA2"/>
    <w:rsid w:val="000F4910"/>
    <w:rsid w:val="000F61E2"/>
    <w:rsid w:val="000F7063"/>
    <w:rsid w:val="000F73FD"/>
    <w:rsid w:val="000F7D5B"/>
    <w:rsid w:val="000F7EBB"/>
    <w:rsid w:val="00100381"/>
    <w:rsid w:val="00101FEA"/>
    <w:rsid w:val="00102138"/>
    <w:rsid w:val="0010343F"/>
    <w:rsid w:val="001038D0"/>
    <w:rsid w:val="001051F4"/>
    <w:rsid w:val="00105DE3"/>
    <w:rsid w:val="001062F1"/>
    <w:rsid w:val="00106363"/>
    <w:rsid w:val="00106798"/>
    <w:rsid w:val="001067AC"/>
    <w:rsid w:val="001073E1"/>
    <w:rsid w:val="00107B8A"/>
    <w:rsid w:val="00107FAC"/>
    <w:rsid w:val="00110D83"/>
    <w:rsid w:val="00111001"/>
    <w:rsid w:val="00111249"/>
    <w:rsid w:val="001114AB"/>
    <w:rsid w:val="001114D0"/>
    <w:rsid w:val="00111B36"/>
    <w:rsid w:val="00112273"/>
    <w:rsid w:val="00112558"/>
    <w:rsid w:val="0011275C"/>
    <w:rsid w:val="0011671A"/>
    <w:rsid w:val="001167AE"/>
    <w:rsid w:val="00116870"/>
    <w:rsid w:val="0011764F"/>
    <w:rsid w:val="001200EF"/>
    <w:rsid w:val="00121DBB"/>
    <w:rsid w:val="00121E28"/>
    <w:rsid w:val="0012217E"/>
    <w:rsid w:val="00122963"/>
    <w:rsid w:val="001229CA"/>
    <w:rsid w:val="00123436"/>
    <w:rsid w:val="00123E8E"/>
    <w:rsid w:val="00125472"/>
    <w:rsid w:val="00125496"/>
    <w:rsid w:val="00126F5E"/>
    <w:rsid w:val="001271A0"/>
    <w:rsid w:val="00127215"/>
    <w:rsid w:val="00127F88"/>
    <w:rsid w:val="001301FD"/>
    <w:rsid w:val="0013029A"/>
    <w:rsid w:val="001303F4"/>
    <w:rsid w:val="001310EE"/>
    <w:rsid w:val="00131C7F"/>
    <w:rsid w:val="00132537"/>
    <w:rsid w:val="00135191"/>
    <w:rsid w:val="001361AB"/>
    <w:rsid w:val="00136398"/>
    <w:rsid w:val="001363F8"/>
    <w:rsid w:val="00136EA2"/>
    <w:rsid w:val="001372F5"/>
    <w:rsid w:val="00140244"/>
    <w:rsid w:val="001402E1"/>
    <w:rsid w:val="001404AF"/>
    <w:rsid w:val="001410CD"/>
    <w:rsid w:val="0014244D"/>
    <w:rsid w:val="00142459"/>
    <w:rsid w:val="00142D5C"/>
    <w:rsid w:val="0014312E"/>
    <w:rsid w:val="001435DC"/>
    <w:rsid w:val="001437B8"/>
    <w:rsid w:val="00143E11"/>
    <w:rsid w:val="0014499B"/>
    <w:rsid w:val="00144B4A"/>
    <w:rsid w:val="00144EFF"/>
    <w:rsid w:val="00145521"/>
    <w:rsid w:val="001469F7"/>
    <w:rsid w:val="0014705F"/>
    <w:rsid w:val="0014766C"/>
    <w:rsid w:val="00150697"/>
    <w:rsid w:val="001515D7"/>
    <w:rsid w:val="00151F73"/>
    <w:rsid w:val="0015221E"/>
    <w:rsid w:val="00152B3C"/>
    <w:rsid w:val="00152C29"/>
    <w:rsid w:val="00153C37"/>
    <w:rsid w:val="00154A76"/>
    <w:rsid w:val="00155736"/>
    <w:rsid w:val="00155FB7"/>
    <w:rsid w:val="001564EE"/>
    <w:rsid w:val="00157DC5"/>
    <w:rsid w:val="001604B0"/>
    <w:rsid w:val="00160807"/>
    <w:rsid w:val="00160824"/>
    <w:rsid w:val="00161556"/>
    <w:rsid w:val="00161A04"/>
    <w:rsid w:val="00161AD4"/>
    <w:rsid w:val="00161C13"/>
    <w:rsid w:val="0016253E"/>
    <w:rsid w:val="00162580"/>
    <w:rsid w:val="00162AD1"/>
    <w:rsid w:val="001635A2"/>
    <w:rsid w:val="00164241"/>
    <w:rsid w:val="0016548C"/>
    <w:rsid w:val="00165783"/>
    <w:rsid w:val="00165AEA"/>
    <w:rsid w:val="00166219"/>
    <w:rsid w:val="00166D59"/>
    <w:rsid w:val="001676C9"/>
    <w:rsid w:val="00167C1F"/>
    <w:rsid w:val="0017034C"/>
    <w:rsid w:val="00171EEB"/>
    <w:rsid w:val="00171FEA"/>
    <w:rsid w:val="00173D50"/>
    <w:rsid w:val="00173E4A"/>
    <w:rsid w:val="00173F27"/>
    <w:rsid w:val="00174FAC"/>
    <w:rsid w:val="00175681"/>
    <w:rsid w:val="0017574B"/>
    <w:rsid w:val="001769CE"/>
    <w:rsid w:val="00176F8C"/>
    <w:rsid w:val="00177B12"/>
    <w:rsid w:val="001806EE"/>
    <w:rsid w:val="00180708"/>
    <w:rsid w:val="00180E20"/>
    <w:rsid w:val="00181A72"/>
    <w:rsid w:val="00181C1D"/>
    <w:rsid w:val="00181CF0"/>
    <w:rsid w:val="001821CB"/>
    <w:rsid w:val="0018621B"/>
    <w:rsid w:val="001862AF"/>
    <w:rsid w:val="001865BE"/>
    <w:rsid w:val="00187AC1"/>
    <w:rsid w:val="0019088F"/>
    <w:rsid w:val="00191245"/>
    <w:rsid w:val="0019164B"/>
    <w:rsid w:val="001918CC"/>
    <w:rsid w:val="001920B7"/>
    <w:rsid w:val="00193C23"/>
    <w:rsid w:val="00195196"/>
    <w:rsid w:val="0019533C"/>
    <w:rsid w:val="001957ED"/>
    <w:rsid w:val="00197A22"/>
    <w:rsid w:val="00197D5A"/>
    <w:rsid w:val="001A0C26"/>
    <w:rsid w:val="001A14B9"/>
    <w:rsid w:val="001A1704"/>
    <w:rsid w:val="001A1722"/>
    <w:rsid w:val="001A1CA1"/>
    <w:rsid w:val="001A2D6E"/>
    <w:rsid w:val="001A3197"/>
    <w:rsid w:val="001A3ABC"/>
    <w:rsid w:val="001A4B07"/>
    <w:rsid w:val="001A700F"/>
    <w:rsid w:val="001A7200"/>
    <w:rsid w:val="001A7A63"/>
    <w:rsid w:val="001B343D"/>
    <w:rsid w:val="001B347A"/>
    <w:rsid w:val="001B34E8"/>
    <w:rsid w:val="001B52F9"/>
    <w:rsid w:val="001B6D28"/>
    <w:rsid w:val="001B6FBC"/>
    <w:rsid w:val="001B792B"/>
    <w:rsid w:val="001B7EA6"/>
    <w:rsid w:val="001C074F"/>
    <w:rsid w:val="001C17EF"/>
    <w:rsid w:val="001C19D4"/>
    <w:rsid w:val="001C38D1"/>
    <w:rsid w:val="001C3D23"/>
    <w:rsid w:val="001C527A"/>
    <w:rsid w:val="001C54FF"/>
    <w:rsid w:val="001C73DA"/>
    <w:rsid w:val="001D0EE7"/>
    <w:rsid w:val="001D172C"/>
    <w:rsid w:val="001D27EF"/>
    <w:rsid w:val="001D41FF"/>
    <w:rsid w:val="001D5A3F"/>
    <w:rsid w:val="001D67BF"/>
    <w:rsid w:val="001E03ED"/>
    <w:rsid w:val="001E075C"/>
    <w:rsid w:val="001E08D5"/>
    <w:rsid w:val="001E3EAA"/>
    <w:rsid w:val="001E47F8"/>
    <w:rsid w:val="001E5B11"/>
    <w:rsid w:val="001E6037"/>
    <w:rsid w:val="001E6DD4"/>
    <w:rsid w:val="001E7EC9"/>
    <w:rsid w:val="001F009B"/>
    <w:rsid w:val="001F106C"/>
    <w:rsid w:val="001F1587"/>
    <w:rsid w:val="001F1E11"/>
    <w:rsid w:val="001F2EC8"/>
    <w:rsid w:val="001F386C"/>
    <w:rsid w:val="001F599F"/>
    <w:rsid w:val="001F59A6"/>
    <w:rsid w:val="001F6347"/>
    <w:rsid w:val="001F68BC"/>
    <w:rsid w:val="001F74CF"/>
    <w:rsid w:val="001F77CD"/>
    <w:rsid w:val="001F7DC5"/>
    <w:rsid w:val="001F7DD0"/>
    <w:rsid w:val="002001B0"/>
    <w:rsid w:val="002013AC"/>
    <w:rsid w:val="00202A89"/>
    <w:rsid w:val="002046DB"/>
    <w:rsid w:val="002054EA"/>
    <w:rsid w:val="00205654"/>
    <w:rsid w:val="00205ED1"/>
    <w:rsid w:val="00206845"/>
    <w:rsid w:val="00207451"/>
    <w:rsid w:val="00207D7D"/>
    <w:rsid w:val="00207DF1"/>
    <w:rsid w:val="002113BB"/>
    <w:rsid w:val="002118D0"/>
    <w:rsid w:val="00211D63"/>
    <w:rsid w:val="0021207B"/>
    <w:rsid w:val="00212820"/>
    <w:rsid w:val="00213197"/>
    <w:rsid w:val="002157DC"/>
    <w:rsid w:val="00215B16"/>
    <w:rsid w:val="00215ED9"/>
    <w:rsid w:val="0021624A"/>
    <w:rsid w:val="00216857"/>
    <w:rsid w:val="002177F5"/>
    <w:rsid w:val="00217CBB"/>
    <w:rsid w:val="00217D77"/>
    <w:rsid w:val="00220264"/>
    <w:rsid w:val="00220786"/>
    <w:rsid w:val="002208E4"/>
    <w:rsid w:val="00220AF8"/>
    <w:rsid w:val="00221A14"/>
    <w:rsid w:val="002227C1"/>
    <w:rsid w:val="00222FD4"/>
    <w:rsid w:val="0022386F"/>
    <w:rsid w:val="00224E10"/>
    <w:rsid w:val="002256B5"/>
    <w:rsid w:val="00225B21"/>
    <w:rsid w:val="002265D7"/>
    <w:rsid w:val="002274D9"/>
    <w:rsid w:val="0022776D"/>
    <w:rsid w:val="002307CA"/>
    <w:rsid w:val="0023270B"/>
    <w:rsid w:val="00235EEC"/>
    <w:rsid w:val="00236308"/>
    <w:rsid w:val="00237323"/>
    <w:rsid w:val="00237C34"/>
    <w:rsid w:val="00240C7C"/>
    <w:rsid w:val="00241324"/>
    <w:rsid w:val="002417D1"/>
    <w:rsid w:val="00241B4C"/>
    <w:rsid w:val="002422E4"/>
    <w:rsid w:val="00242640"/>
    <w:rsid w:val="00242E7C"/>
    <w:rsid w:val="00242F68"/>
    <w:rsid w:val="002433EF"/>
    <w:rsid w:val="00243A7E"/>
    <w:rsid w:val="00243F01"/>
    <w:rsid w:val="00244513"/>
    <w:rsid w:val="002446E5"/>
    <w:rsid w:val="00244DCD"/>
    <w:rsid w:val="002458D4"/>
    <w:rsid w:val="002460AF"/>
    <w:rsid w:val="002463ED"/>
    <w:rsid w:val="002476F3"/>
    <w:rsid w:val="00247881"/>
    <w:rsid w:val="00250008"/>
    <w:rsid w:val="0025087E"/>
    <w:rsid w:val="0025173F"/>
    <w:rsid w:val="00251A65"/>
    <w:rsid w:val="00251B71"/>
    <w:rsid w:val="00251B78"/>
    <w:rsid w:val="002521ED"/>
    <w:rsid w:val="002527CF"/>
    <w:rsid w:val="0025295E"/>
    <w:rsid w:val="00253810"/>
    <w:rsid w:val="0025462E"/>
    <w:rsid w:val="00255737"/>
    <w:rsid w:val="00256521"/>
    <w:rsid w:val="00256EF8"/>
    <w:rsid w:val="00257222"/>
    <w:rsid w:val="002575B5"/>
    <w:rsid w:val="002605C1"/>
    <w:rsid w:val="0026109F"/>
    <w:rsid w:val="00261275"/>
    <w:rsid w:val="00261790"/>
    <w:rsid w:val="00261C17"/>
    <w:rsid w:val="00261DED"/>
    <w:rsid w:val="00262A3E"/>
    <w:rsid w:val="002630C7"/>
    <w:rsid w:val="0026353B"/>
    <w:rsid w:val="00265515"/>
    <w:rsid w:val="00265C97"/>
    <w:rsid w:val="00265D45"/>
    <w:rsid w:val="00267281"/>
    <w:rsid w:val="002673CD"/>
    <w:rsid w:val="0026790A"/>
    <w:rsid w:val="00267A14"/>
    <w:rsid w:val="002708BA"/>
    <w:rsid w:val="002709C7"/>
    <w:rsid w:val="002711C6"/>
    <w:rsid w:val="002719C9"/>
    <w:rsid w:val="00271C1F"/>
    <w:rsid w:val="00272C47"/>
    <w:rsid w:val="00273076"/>
    <w:rsid w:val="00273C6A"/>
    <w:rsid w:val="00273FF9"/>
    <w:rsid w:val="00274420"/>
    <w:rsid w:val="0027699A"/>
    <w:rsid w:val="002772F9"/>
    <w:rsid w:val="002800CC"/>
    <w:rsid w:val="002811B9"/>
    <w:rsid w:val="0028147E"/>
    <w:rsid w:val="00281B81"/>
    <w:rsid w:val="0028267D"/>
    <w:rsid w:val="002827EB"/>
    <w:rsid w:val="002831A8"/>
    <w:rsid w:val="0028495A"/>
    <w:rsid w:val="00285CF2"/>
    <w:rsid w:val="0028659A"/>
    <w:rsid w:val="00286932"/>
    <w:rsid w:val="00286CD6"/>
    <w:rsid w:val="00286F8E"/>
    <w:rsid w:val="002878B5"/>
    <w:rsid w:val="00287D88"/>
    <w:rsid w:val="00287EEC"/>
    <w:rsid w:val="002905B8"/>
    <w:rsid w:val="002917A9"/>
    <w:rsid w:val="00291A95"/>
    <w:rsid w:val="0029273F"/>
    <w:rsid w:val="00292FB4"/>
    <w:rsid w:val="00293320"/>
    <w:rsid w:val="002945C4"/>
    <w:rsid w:val="0029486B"/>
    <w:rsid w:val="002957E6"/>
    <w:rsid w:val="0029641A"/>
    <w:rsid w:val="00296D07"/>
    <w:rsid w:val="002971F5"/>
    <w:rsid w:val="002A0292"/>
    <w:rsid w:val="002A0323"/>
    <w:rsid w:val="002A0E6E"/>
    <w:rsid w:val="002A1253"/>
    <w:rsid w:val="002A1856"/>
    <w:rsid w:val="002A1991"/>
    <w:rsid w:val="002A225D"/>
    <w:rsid w:val="002A3420"/>
    <w:rsid w:val="002A35C9"/>
    <w:rsid w:val="002A408C"/>
    <w:rsid w:val="002A5CF6"/>
    <w:rsid w:val="002A5EB3"/>
    <w:rsid w:val="002A75F2"/>
    <w:rsid w:val="002A7C2E"/>
    <w:rsid w:val="002B0B5D"/>
    <w:rsid w:val="002B15B5"/>
    <w:rsid w:val="002B168C"/>
    <w:rsid w:val="002B276B"/>
    <w:rsid w:val="002B2B1B"/>
    <w:rsid w:val="002B3878"/>
    <w:rsid w:val="002B3914"/>
    <w:rsid w:val="002B3B60"/>
    <w:rsid w:val="002B4487"/>
    <w:rsid w:val="002B46B3"/>
    <w:rsid w:val="002B4DAE"/>
    <w:rsid w:val="002B725A"/>
    <w:rsid w:val="002B7CEF"/>
    <w:rsid w:val="002B7D08"/>
    <w:rsid w:val="002C06A8"/>
    <w:rsid w:val="002C0751"/>
    <w:rsid w:val="002C0E1B"/>
    <w:rsid w:val="002C110A"/>
    <w:rsid w:val="002C19CD"/>
    <w:rsid w:val="002C1C7A"/>
    <w:rsid w:val="002C20DD"/>
    <w:rsid w:val="002C2F79"/>
    <w:rsid w:val="002C46F9"/>
    <w:rsid w:val="002C5703"/>
    <w:rsid w:val="002C5910"/>
    <w:rsid w:val="002C7E38"/>
    <w:rsid w:val="002D188C"/>
    <w:rsid w:val="002D236A"/>
    <w:rsid w:val="002D26EF"/>
    <w:rsid w:val="002D311D"/>
    <w:rsid w:val="002D3387"/>
    <w:rsid w:val="002D3712"/>
    <w:rsid w:val="002D5FD8"/>
    <w:rsid w:val="002D73D8"/>
    <w:rsid w:val="002E04A6"/>
    <w:rsid w:val="002E17DD"/>
    <w:rsid w:val="002E23CF"/>
    <w:rsid w:val="002E2EA3"/>
    <w:rsid w:val="002E382E"/>
    <w:rsid w:val="002E3F72"/>
    <w:rsid w:val="002E4372"/>
    <w:rsid w:val="002E4DF8"/>
    <w:rsid w:val="002E5EC4"/>
    <w:rsid w:val="002E6399"/>
    <w:rsid w:val="002E78E2"/>
    <w:rsid w:val="002F0782"/>
    <w:rsid w:val="002F1CBB"/>
    <w:rsid w:val="002F1D57"/>
    <w:rsid w:val="002F1F83"/>
    <w:rsid w:val="002F218B"/>
    <w:rsid w:val="002F2BA5"/>
    <w:rsid w:val="002F2F10"/>
    <w:rsid w:val="002F3E3A"/>
    <w:rsid w:val="002F4A8E"/>
    <w:rsid w:val="002F4B8D"/>
    <w:rsid w:val="002F4E61"/>
    <w:rsid w:val="002F66CB"/>
    <w:rsid w:val="002F6BC4"/>
    <w:rsid w:val="002F6E8F"/>
    <w:rsid w:val="002F76C9"/>
    <w:rsid w:val="002F7CE5"/>
    <w:rsid w:val="00300789"/>
    <w:rsid w:val="00300BCB"/>
    <w:rsid w:val="00300BF5"/>
    <w:rsid w:val="00300F6E"/>
    <w:rsid w:val="00301CFA"/>
    <w:rsid w:val="00301DE7"/>
    <w:rsid w:val="003030F5"/>
    <w:rsid w:val="00303AB8"/>
    <w:rsid w:val="00305BF8"/>
    <w:rsid w:val="003071FB"/>
    <w:rsid w:val="00307220"/>
    <w:rsid w:val="003074F7"/>
    <w:rsid w:val="00310228"/>
    <w:rsid w:val="0031033F"/>
    <w:rsid w:val="003104D3"/>
    <w:rsid w:val="00310E08"/>
    <w:rsid w:val="003110DD"/>
    <w:rsid w:val="00312397"/>
    <w:rsid w:val="00312B86"/>
    <w:rsid w:val="00312B9E"/>
    <w:rsid w:val="00312BE0"/>
    <w:rsid w:val="00312BF3"/>
    <w:rsid w:val="003141E5"/>
    <w:rsid w:val="003151FA"/>
    <w:rsid w:val="0031541D"/>
    <w:rsid w:val="0031600F"/>
    <w:rsid w:val="003162AD"/>
    <w:rsid w:val="00320142"/>
    <w:rsid w:val="00320B63"/>
    <w:rsid w:val="00321951"/>
    <w:rsid w:val="003224B4"/>
    <w:rsid w:val="00322FFD"/>
    <w:rsid w:val="00324042"/>
    <w:rsid w:val="0032456F"/>
    <w:rsid w:val="00324ACA"/>
    <w:rsid w:val="00325281"/>
    <w:rsid w:val="003257E2"/>
    <w:rsid w:val="00326040"/>
    <w:rsid w:val="00327B23"/>
    <w:rsid w:val="0033029B"/>
    <w:rsid w:val="00330986"/>
    <w:rsid w:val="00330E81"/>
    <w:rsid w:val="00331616"/>
    <w:rsid w:val="00331D5C"/>
    <w:rsid w:val="003334F2"/>
    <w:rsid w:val="00333F1F"/>
    <w:rsid w:val="00334648"/>
    <w:rsid w:val="00334CC6"/>
    <w:rsid w:val="00335DE2"/>
    <w:rsid w:val="0033706A"/>
    <w:rsid w:val="00337196"/>
    <w:rsid w:val="003376D6"/>
    <w:rsid w:val="00340360"/>
    <w:rsid w:val="0034235D"/>
    <w:rsid w:val="00342AA0"/>
    <w:rsid w:val="003437BE"/>
    <w:rsid w:val="00343D0A"/>
    <w:rsid w:val="0034562C"/>
    <w:rsid w:val="00345E19"/>
    <w:rsid w:val="00346844"/>
    <w:rsid w:val="00346D21"/>
    <w:rsid w:val="00347913"/>
    <w:rsid w:val="00347A34"/>
    <w:rsid w:val="00347AFF"/>
    <w:rsid w:val="00347CE8"/>
    <w:rsid w:val="00350DD6"/>
    <w:rsid w:val="00350F78"/>
    <w:rsid w:val="00351097"/>
    <w:rsid w:val="00351E30"/>
    <w:rsid w:val="00352139"/>
    <w:rsid w:val="00352435"/>
    <w:rsid w:val="003537FC"/>
    <w:rsid w:val="00353E93"/>
    <w:rsid w:val="0035450F"/>
    <w:rsid w:val="00354D87"/>
    <w:rsid w:val="0035567E"/>
    <w:rsid w:val="0035592E"/>
    <w:rsid w:val="003561CC"/>
    <w:rsid w:val="00356224"/>
    <w:rsid w:val="0035675E"/>
    <w:rsid w:val="0035687C"/>
    <w:rsid w:val="003574B4"/>
    <w:rsid w:val="00360842"/>
    <w:rsid w:val="003609BA"/>
    <w:rsid w:val="00360A48"/>
    <w:rsid w:val="003614AF"/>
    <w:rsid w:val="00361A5C"/>
    <w:rsid w:val="00361A7F"/>
    <w:rsid w:val="00361B56"/>
    <w:rsid w:val="00362BAA"/>
    <w:rsid w:val="00363169"/>
    <w:rsid w:val="0036358E"/>
    <w:rsid w:val="0036377A"/>
    <w:rsid w:val="00364302"/>
    <w:rsid w:val="003645D9"/>
    <w:rsid w:val="003649FA"/>
    <w:rsid w:val="00364D7D"/>
    <w:rsid w:val="003651AB"/>
    <w:rsid w:val="0036591F"/>
    <w:rsid w:val="00366ED9"/>
    <w:rsid w:val="00367621"/>
    <w:rsid w:val="00367941"/>
    <w:rsid w:val="00367FBE"/>
    <w:rsid w:val="003707BC"/>
    <w:rsid w:val="00370A8C"/>
    <w:rsid w:val="003721C3"/>
    <w:rsid w:val="003724FA"/>
    <w:rsid w:val="00372B7B"/>
    <w:rsid w:val="00372E7B"/>
    <w:rsid w:val="0037385B"/>
    <w:rsid w:val="00373B55"/>
    <w:rsid w:val="00374F89"/>
    <w:rsid w:val="00375307"/>
    <w:rsid w:val="00375425"/>
    <w:rsid w:val="00375C0D"/>
    <w:rsid w:val="00375C33"/>
    <w:rsid w:val="00376717"/>
    <w:rsid w:val="00377390"/>
    <w:rsid w:val="00377945"/>
    <w:rsid w:val="00377C85"/>
    <w:rsid w:val="00380045"/>
    <w:rsid w:val="0038083E"/>
    <w:rsid w:val="00381E1A"/>
    <w:rsid w:val="00382809"/>
    <w:rsid w:val="00383DF2"/>
    <w:rsid w:val="00384247"/>
    <w:rsid w:val="00385543"/>
    <w:rsid w:val="00385ECB"/>
    <w:rsid w:val="00386785"/>
    <w:rsid w:val="00386D5D"/>
    <w:rsid w:val="0038734B"/>
    <w:rsid w:val="003877FE"/>
    <w:rsid w:val="00387AE7"/>
    <w:rsid w:val="00390276"/>
    <w:rsid w:val="003910EB"/>
    <w:rsid w:val="00391212"/>
    <w:rsid w:val="0039234C"/>
    <w:rsid w:val="003936E5"/>
    <w:rsid w:val="00393A33"/>
    <w:rsid w:val="00394898"/>
    <w:rsid w:val="0039616B"/>
    <w:rsid w:val="003961CB"/>
    <w:rsid w:val="00397FD5"/>
    <w:rsid w:val="003A110D"/>
    <w:rsid w:val="003A1306"/>
    <w:rsid w:val="003A17DE"/>
    <w:rsid w:val="003A1C08"/>
    <w:rsid w:val="003A228C"/>
    <w:rsid w:val="003A24A3"/>
    <w:rsid w:val="003A391B"/>
    <w:rsid w:val="003A3F34"/>
    <w:rsid w:val="003A4CAA"/>
    <w:rsid w:val="003A4EF3"/>
    <w:rsid w:val="003A57AB"/>
    <w:rsid w:val="003A581A"/>
    <w:rsid w:val="003A649A"/>
    <w:rsid w:val="003A67AD"/>
    <w:rsid w:val="003A6DAE"/>
    <w:rsid w:val="003A7221"/>
    <w:rsid w:val="003A783A"/>
    <w:rsid w:val="003B20E3"/>
    <w:rsid w:val="003B24C9"/>
    <w:rsid w:val="003B34D8"/>
    <w:rsid w:val="003B50EC"/>
    <w:rsid w:val="003B526B"/>
    <w:rsid w:val="003B59E6"/>
    <w:rsid w:val="003B5B25"/>
    <w:rsid w:val="003B6DE2"/>
    <w:rsid w:val="003B78E1"/>
    <w:rsid w:val="003C06D9"/>
    <w:rsid w:val="003C1B92"/>
    <w:rsid w:val="003C2048"/>
    <w:rsid w:val="003C2329"/>
    <w:rsid w:val="003C47B9"/>
    <w:rsid w:val="003C5CB8"/>
    <w:rsid w:val="003C5F66"/>
    <w:rsid w:val="003C737D"/>
    <w:rsid w:val="003C78DB"/>
    <w:rsid w:val="003D0FD0"/>
    <w:rsid w:val="003D2EA9"/>
    <w:rsid w:val="003D32EC"/>
    <w:rsid w:val="003D337C"/>
    <w:rsid w:val="003D3F45"/>
    <w:rsid w:val="003D3F62"/>
    <w:rsid w:val="003D6A7D"/>
    <w:rsid w:val="003D6AF7"/>
    <w:rsid w:val="003D7870"/>
    <w:rsid w:val="003D7BA5"/>
    <w:rsid w:val="003D7DF9"/>
    <w:rsid w:val="003E03DD"/>
    <w:rsid w:val="003E1785"/>
    <w:rsid w:val="003E2866"/>
    <w:rsid w:val="003E3F76"/>
    <w:rsid w:val="003E5BC0"/>
    <w:rsid w:val="003E65B3"/>
    <w:rsid w:val="003E66E8"/>
    <w:rsid w:val="003E78D7"/>
    <w:rsid w:val="003E79AF"/>
    <w:rsid w:val="003F1743"/>
    <w:rsid w:val="003F2B07"/>
    <w:rsid w:val="003F3395"/>
    <w:rsid w:val="003F3C7E"/>
    <w:rsid w:val="003F5DED"/>
    <w:rsid w:val="003F674F"/>
    <w:rsid w:val="003F6A93"/>
    <w:rsid w:val="003F6F6A"/>
    <w:rsid w:val="003F7063"/>
    <w:rsid w:val="003F71AD"/>
    <w:rsid w:val="004011C3"/>
    <w:rsid w:val="004012AC"/>
    <w:rsid w:val="004017FD"/>
    <w:rsid w:val="0040229B"/>
    <w:rsid w:val="004026E5"/>
    <w:rsid w:val="00402F6C"/>
    <w:rsid w:val="004035EA"/>
    <w:rsid w:val="00403E0D"/>
    <w:rsid w:val="00403F10"/>
    <w:rsid w:val="004045C9"/>
    <w:rsid w:val="004052AC"/>
    <w:rsid w:val="004055B8"/>
    <w:rsid w:val="00405613"/>
    <w:rsid w:val="004067B0"/>
    <w:rsid w:val="004069C6"/>
    <w:rsid w:val="00407069"/>
    <w:rsid w:val="004077B5"/>
    <w:rsid w:val="0041048B"/>
    <w:rsid w:val="004115DE"/>
    <w:rsid w:val="00411A9A"/>
    <w:rsid w:val="004120F0"/>
    <w:rsid w:val="0041380B"/>
    <w:rsid w:val="00414516"/>
    <w:rsid w:val="0041497A"/>
    <w:rsid w:val="004152AB"/>
    <w:rsid w:val="00415B29"/>
    <w:rsid w:val="00416213"/>
    <w:rsid w:val="00416982"/>
    <w:rsid w:val="00416A20"/>
    <w:rsid w:val="00416B3A"/>
    <w:rsid w:val="00416BC1"/>
    <w:rsid w:val="00416C4E"/>
    <w:rsid w:val="00417950"/>
    <w:rsid w:val="00417965"/>
    <w:rsid w:val="00417CC3"/>
    <w:rsid w:val="00417CD2"/>
    <w:rsid w:val="00417EFB"/>
    <w:rsid w:val="004203C5"/>
    <w:rsid w:val="00420674"/>
    <w:rsid w:val="00420723"/>
    <w:rsid w:val="00420CCD"/>
    <w:rsid w:val="00421979"/>
    <w:rsid w:val="004222EF"/>
    <w:rsid w:val="00422612"/>
    <w:rsid w:val="00422C18"/>
    <w:rsid w:val="00423057"/>
    <w:rsid w:val="00424097"/>
    <w:rsid w:val="0042435D"/>
    <w:rsid w:val="00424384"/>
    <w:rsid w:val="004244CE"/>
    <w:rsid w:val="004245C0"/>
    <w:rsid w:val="004257C6"/>
    <w:rsid w:val="004265A7"/>
    <w:rsid w:val="0042694A"/>
    <w:rsid w:val="00427743"/>
    <w:rsid w:val="004277AC"/>
    <w:rsid w:val="00427EF1"/>
    <w:rsid w:val="0043061A"/>
    <w:rsid w:val="00430976"/>
    <w:rsid w:val="00430D99"/>
    <w:rsid w:val="004313B2"/>
    <w:rsid w:val="00431776"/>
    <w:rsid w:val="00431F6B"/>
    <w:rsid w:val="00432128"/>
    <w:rsid w:val="00432873"/>
    <w:rsid w:val="00432904"/>
    <w:rsid w:val="0043349A"/>
    <w:rsid w:val="00433F7E"/>
    <w:rsid w:val="00434F86"/>
    <w:rsid w:val="00435128"/>
    <w:rsid w:val="004366A5"/>
    <w:rsid w:val="004370D9"/>
    <w:rsid w:val="00437959"/>
    <w:rsid w:val="00437BAE"/>
    <w:rsid w:val="0044006C"/>
    <w:rsid w:val="0044008E"/>
    <w:rsid w:val="00441328"/>
    <w:rsid w:val="00441EF0"/>
    <w:rsid w:val="004426AD"/>
    <w:rsid w:val="004429FB"/>
    <w:rsid w:val="00443209"/>
    <w:rsid w:val="00443221"/>
    <w:rsid w:val="004435DA"/>
    <w:rsid w:val="004436F5"/>
    <w:rsid w:val="004454E1"/>
    <w:rsid w:val="0044681E"/>
    <w:rsid w:val="00450276"/>
    <w:rsid w:val="00450732"/>
    <w:rsid w:val="00452004"/>
    <w:rsid w:val="00452AF9"/>
    <w:rsid w:val="0045346D"/>
    <w:rsid w:val="0045379D"/>
    <w:rsid w:val="00453B41"/>
    <w:rsid w:val="0045429F"/>
    <w:rsid w:val="0045508A"/>
    <w:rsid w:val="004552B4"/>
    <w:rsid w:val="0045664D"/>
    <w:rsid w:val="00456830"/>
    <w:rsid w:val="00457FA2"/>
    <w:rsid w:val="00460004"/>
    <w:rsid w:val="004608C5"/>
    <w:rsid w:val="00462A37"/>
    <w:rsid w:val="00463801"/>
    <w:rsid w:val="00463A78"/>
    <w:rsid w:val="00464787"/>
    <w:rsid w:val="00464FB4"/>
    <w:rsid w:val="00465344"/>
    <w:rsid w:val="004661A8"/>
    <w:rsid w:val="004661CA"/>
    <w:rsid w:val="004664F8"/>
    <w:rsid w:val="00466654"/>
    <w:rsid w:val="004671DC"/>
    <w:rsid w:val="00467626"/>
    <w:rsid w:val="00470151"/>
    <w:rsid w:val="00470786"/>
    <w:rsid w:val="00471F49"/>
    <w:rsid w:val="00472389"/>
    <w:rsid w:val="00472F1D"/>
    <w:rsid w:val="004738AE"/>
    <w:rsid w:val="004746ED"/>
    <w:rsid w:val="00474B64"/>
    <w:rsid w:val="00474EA9"/>
    <w:rsid w:val="00475435"/>
    <w:rsid w:val="004756D5"/>
    <w:rsid w:val="00475AF7"/>
    <w:rsid w:val="0047725B"/>
    <w:rsid w:val="00477DE7"/>
    <w:rsid w:val="004808CD"/>
    <w:rsid w:val="00480FBB"/>
    <w:rsid w:val="00481286"/>
    <w:rsid w:val="004826D4"/>
    <w:rsid w:val="00482BA2"/>
    <w:rsid w:val="00482DBF"/>
    <w:rsid w:val="004845A1"/>
    <w:rsid w:val="00486345"/>
    <w:rsid w:val="004874B8"/>
    <w:rsid w:val="0048780F"/>
    <w:rsid w:val="00487EBD"/>
    <w:rsid w:val="00490092"/>
    <w:rsid w:val="00491305"/>
    <w:rsid w:val="00491353"/>
    <w:rsid w:val="00492305"/>
    <w:rsid w:val="00492877"/>
    <w:rsid w:val="00493470"/>
    <w:rsid w:val="00493584"/>
    <w:rsid w:val="0049369B"/>
    <w:rsid w:val="004938DB"/>
    <w:rsid w:val="00493CE2"/>
    <w:rsid w:val="004942C6"/>
    <w:rsid w:val="004948AA"/>
    <w:rsid w:val="004A0426"/>
    <w:rsid w:val="004A090B"/>
    <w:rsid w:val="004A34CB"/>
    <w:rsid w:val="004A3CDF"/>
    <w:rsid w:val="004A4713"/>
    <w:rsid w:val="004A4A8C"/>
    <w:rsid w:val="004A4EAF"/>
    <w:rsid w:val="004A53CF"/>
    <w:rsid w:val="004A5723"/>
    <w:rsid w:val="004A6EDB"/>
    <w:rsid w:val="004A704C"/>
    <w:rsid w:val="004A758C"/>
    <w:rsid w:val="004B0BF8"/>
    <w:rsid w:val="004B0E9C"/>
    <w:rsid w:val="004B1397"/>
    <w:rsid w:val="004B1794"/>
    <w:rsid w:val="004B21ED"/>
    <w:rsid w:val="004B3442"/>
    <w:rsid w:val="004B40BF"/>
    <w:rsid w:val="004B5220"/>
    <w:rsid w:val="004B6BBF"/>
    <w:rsid w:val="004B6E19"/>
    <w:rsid w:val="004C00FA"/>
    <w:rsid w:val="004C0932"/>
    <w:rsid w:val="004C1099"/>
    <w:rsid w:val="004C15AD"/>
    <w:rsid w:val="004C16D3"/>
    <w:rsid w:val="004C1BD3"/>
    <w:rsid w:val="004C24C6"/>
    <w:rsid w:val="004C2A64"/>
    <w:rsid w:val="004C316C"/>
    <w:rsid w:val="004C394A"/>
    <w:rsid w:val="004C3D18"/>
    <w:rsid w:val="004C3E6A"/>
    <w:rsid w:val="004C55EC"/>
    <w:rsid w:val="004C78BA"/>
    <w:rsid w:val="004C7979"/>
    <w:rsid w:val="004D104C"/>
    <w:rsid w:val="004D15A3"/>
    <w:rsid w:val="004D33ED"/>
    <w:rsid w:val="004D3580"/>
    <w:rsid w:val="004D3A72"/>
    <w:rsid w:val="004D3A99"/>
    <w:rsid w:val="004D4016"/>
    <w:rsid w:val="004D4524"/>
    <w:rsid w:val="004D4971"/>
    <w:rsid w:val="004D4DA5"/>
    <w:rsid w:val="004D4EF0"/>
    <w:rsid w:val="004D5850"/>
    <w:rsid w:val="004D69B9"/>
    <w:rsid w:val="004D6FB9"/>
    <w:rsid w:val="004D7012"/>
    <w:rsid w:val="004D77BD"/>
    <w:rsid w:val="004D7D83"/>
    <w:rsid w:val="004E09EC"/>
    <w:rsid w:val="004E0F0C"/>
    <w:rsid w:val="004E203A"/>
    <w:rsid w:val="004E2A6C"/>
    <w:rsid w:val="004E34DF"/>
    <w:rsid w:val="004E3542"/>
    <w:rsid w:val="004E3A9E"/>
    <w:rsid w:val="004E446E"/>
    <w:rsid w:val="004E450A"/>
    <w:rsid w:val="004E5FE5"/>
    <w:rsid w:val="004E6600"/>
    <w:rsid w:val="004E7EBC"/>
    <w:rsid w:val="004E7F25"/>
    <w:rsid w:val="004F03AF"/>
    <w:rsid w:val="004F0918"/>
    <w:rsid w:val="004F17A1"/>
    <w:rsid w:val="004F2068"/>
    <w:rsid w:val="004F206A"/>
    <w:rsid w:val="004F27C0"/>
    <w:rsid w:val="004F2828"/>
    <w:rsid w:val="004F3475"/>
    <w:rsid w:val="004F3A8A"/>
    <w:rsid w:val="004F3AD0"/>
    <w:rsid w:val="004F3C65"/>
    <w:rsid w:val="004F42F3"/>
    <w:rsid w:val="004F478B"/>
    <w:rsid w:val="004F4A97"/>
    <w:rsid w:val="004F59C9"/>
    <w:rsid w:val="004F5DAB"/>
    <w:rsid w:val="004F5EA1"/>
    <w:rsid w:val="004F66D6"/>
    <w:rsid w:val="004F7AFE"/>
    <w:rsid w:val="00500163"/>
    <w:rsid w:val="0050105C"/>
    <w:rsid w:val="00501068"/>
    <w:rsid w:val="0050136C"/>
    <w:rsid w:val="005013B7"/>
    <w:rsid w:val="0050155C"/>
    <w:rsid w:val="00501A13"/>
    <w:rsid w:val="0050254D"/>
    <w:rsid w:val="00502761"/>
    <w:rsid w:val="00502EA4"/>
    <w:rsid w:val="00503A4F"/>
    <w:rsid w:val="0050604A"/>
    <w:rsid w:val="00506F40"/>
    <w:rsid w:val="00507001"/>
    <w:rsid w:val="00507169"/>
    <w:rsid w:val="00510ACD"/>
    <w:rsid w:val="0051222B"/>
    <w:rsid w:val="00512576"/>
    <w:rsid w:val="00513A35"/>
    <w:rsid w:val="00513B9A"/>
    <w:rsid w:val="00513E28"/>
    <w:rsid w:val="005143C5"/>
    <w:rsid w:val="005152F2"/>
    <w:rsid w:val="00515364"/>
    <w:rsid w:val="00515DBD"/>
    <w:rsid w:val="00516003"/>
    <w:rsid w:val="005168A1"/>
    <w:rsid w:val="00516C48"/>
    <w:rsid w:val="0051768C"/>
    <w:rsid w:val="00520735"/>
    <w:rsid w:val="0052189D"/>
    <w:rsid w:val="005219C9"/>
    <w:rsid w:val="0052422F"/>
    <w:rsid w:val="00524828"/>
    <w:rsid w:val="0052508C"/>
    <w:rsid w:val="005253C8"/>
    <w:rsid w:val="005267BD"/>
    <w:rsid w:val="005272FF"/>
    <w:rsid w:val="00527322"/>
    <w:rsid w:val="00530038"/>
    <w:rsid w:val="0053010B"/>
    <w:rsid w:val="005314EA"/>
    <w:rsid w:val="00531788"/>
    <w:rsid w:val="00531B35"/>
    <w:rsid w:val="00532617"/>
    <w:rsid w:val="00533CE8"/>
    <w:rsid w:val="00534935"/>
    <w:rsid w:val="00535252"/>
    <w:rsid w:val="00535BC2"/>
    <w:rsid w:val="00535C32"/>
    <w:rsid w:val="005364D1"/>
    <w:rsid w:val="005402D9"/>
    <w:rsid w:val="005403E9"/>
    <w:rsid w:val="0054188C"/>
    <w:rsid w:val="00541B7B"/>
    <w:rsid w:val="005420EB"/>
    <w:rsid w:val="00542155"/>
    <w:rsid w:val="00544B38"/>
    <w:rsid w:val="00544E58"/>
    <w:rsid w:val="0054515F"/>
    <w:rsid w:val="00545F05"/>
    <w:rsid w:val="00547524"/>
    <w:rsid w:val="00547591"/>
    <w:rsid w:val="005506D1"/>
    <w:rsid w:val="00552CD6"/>
    <w:rsid w:val="0055323F"/>
    <w:rsid w:val="00553474"/>
    <w:rsid w:val="0055369B"/>
    <w:rsid w:val="005544BA"/>
    <w:rsid w:val="00554781"/>
    <w:rsid w:val="00554794"/>
    <w:rsid w:val="005557C4"/>
    <w:rsid w:val="005560F6"/>
    <w:rsid w:val="00557ACC"/>
    <w:rsid w:val="00557E39"/>
    <w:rsid w:val="005605F7"/>
    <w:rsid w:val="00560D33"/>
    <w:rsid w:val="005611C5"/>
    <w:rsid w:val="00561361"/>
    <w:rsid w:val="005613A5"/>
    <w:rsid w:val="00561596"/>
    <w:rsid w:val="00561DE3"/>
    <w:rsid w:val="0056267F"/>
    <w:rsid w:val="0056334F"/>
    <w:rsid w:val="00565BE6"/>
    <w:rsid w:val="005663EE"/>
    <w:rsid w:val="00567122"/>
    <w:rsid w:val="00567330"/>
    <w:rsid w:val="00567AF7"/>
    <w:rsid w:val="00571801"/>
    <w:rsid w:val="00573185"/>
    <w:rsid w:val="0057345C"/>
    <w:rsid w:val="005734A7"/>
    <w:rsid w:val="005738C2"/>
    <w:rsid w:val="00573C70"/>
    <w:rsid w:val="00573E81"/>
    <w:rsid w:val="0057414D"/>
    <w:rsid w:val="005747B8"/>
    <w:rsid w:val="00574AFE"/>
    <w:rsid w:val="005753A7"/>
    <w:rsid w:val="005766C4"/>
    <w:rsid w:val="00576750"/>
    <w:rsid w:val="00577912"/>
    <w:rsid w:val="00577E66"/>
    <w:rsid w:val="00581564"/>
    <w:rsid w:val="005815DC"/>
    <w:rsid w:val="00581787"/>
    <w:rsid w:val="005822E5"/>
    <w:rsid w:val="0058251C"/>
    <w:rsid w:val="0058370F"/>
    <w:rsid w:val="00583FD6"/>
    <w:rsid w:val="005844CD"/>
    <w:rsid w:val="00585FDC"/>
    <w:rsid w:val="00586E79"/>
    <w:rsid w:val="00590FC8"/>
    <w:rsid w:val="005913CB"/>
    <w:rsid w:val="00591A63"/>
    <w:rsid w:val="00593824"/>
    <w:rsid w:val="00593C55"/>
    <w:rsid w:val="005951AD"/>
    <w:rsid w:val="00595797"/>
    <w:rsid w:val="00596E7B"/>
    <w:rsid w:val="0059753D"/>
    <w:rsid w:val="005A0263"/>
    <w:rsid w:val="005A2790"/>
    <w:rsid w:val="005A3FE6"/>
    <w:rsid w:val="005A405E"/>
    <w:rsid w:val="005A4690"/>
    <w:rsid w:val="005A4B81"/>
    <w:rsid w:val="005A71AE"/>
    <w:rsid w:val="005A756F"/>
    <w:rsid w:val="005B01EF"/>
    <w:rsid w:val="005B26FF"/>
    <w:rsid w:val="005B2B9D"/>
    <w:rsid w:val="005B3450"/>
    <w:rsid w:val="005B3948"/>
    <w:rsid w:val="005B45AE"/>
    <w:rsid w:val="005B4CDB"/>
    <w:rsid w:val="005B50E1"/>
    <w:rsid w:val="005B525A"/>
    <w:rsid w:val="005B52AC"/>
    <w:rsid w:val="005B5899"/>
    <w:rsid w:val="005B605A"/>
    <w:rsid w:val="005B6D9E"/>
    <w:rsid w:val="005B705F"/>
    <w:rsid w:val="005B7875"/>
    <w:rsid w:val="005B7DBF"/>
    <w:rsid w:val="005C09BD"/>
    <w:rsid w:val="005C0CF2"/>
    <w:rsid w:val="005C0FCC"/>
    <w:rsid w:val="005C1C5A"/>
    <w:rsid w:val="005C1FFD"/>
    <w:rsid w:val="005C23D5"/>
    <w:rsid w:val="005C34FA"/>
    <w:rsid w:val="005C3829"/>
    <w:rsid w:val="005C3952"/>
    <w:rsid w:val="005C4BD3"/>
    <w:rsid w:val="005C52FD"/>
    <w:rsid w:val="005C563A"/>
    <w:rsid w:val="005C6CFA"/>
    <w:rsid w:val="005C776D"/>
    <w:rsid w:val="005D00B4"/>
    <w:rsid w:val="005D08F8"/>
    <w:rsid w:val="005D0DD6"/>
    <w:rsid w:val="005D1C24"/>
    <w:rsid w:val="005D335F"/>
    <w:rsid w:val="005D4285"/>
    <w:rsid w:val="005D42B1"/>
    <w:rsid w:val="005D4753"/>
    <w:rsid w:val="005D4D4A"/>
    <w:rsid w:val="005D4DE0"/>
    <w:rsid w:val="005D55F0"/>
    <w:rsid w:val="005D68D9"/>
    <w:rsid w:val="005D6C47"/>
    <w:rsid w:val="005D7DD7"/>
    <w:rsid w:val="005E02D1"/>
    <w:rsid w:val="005E1713"/>
    <w:rsid w:val="005E2A27"/>
    <w:rsid w:val="005E34A4"/>
    <w:rsid w:val="005E3AE7"/>
    <w:rsid w:val="005E41FC"/>
    <w:rsid w:val="005E4641"/>
    <w:rsid w:val="005E47D7"/>
    <w:rsid w:val="005E5F09"/>
    <w:rsid w:val="005E64DF"/>
    <w:rsid w:val="005F0B37"/>
    <w:rsid w:val="005F1DC0"/>
    <w:rsid w:val="005F2DB1"/>
    <w:rsid w:val="005F37C4"/>
    <w:rsid w:val="005F5456"/>
    <w:rsid w:val="005F5978"/>
    <w:rsid w:val="005F5E60"/>
    <w:rsid w:val="005F6E46"/>
    <w:rsid w:val="005F6F7E"/>
    <w:rsid w:val="00600764"/>
    <w:rsid w:val="00601920"/>
    <w:rsid w:val="00602218"/>
    <w:rsid w:val="00603484"/>
    <w:rsid w:val="00603570"/>
    <w:rsid w:val="00603831"/>
    <w:rsid w:val="00604476"/>
    <w:rsid w:val="006044D6"/>
    <w:rsid w:val="00604D93"/>
    <w:rsid w:val="006051E3"/>
    <w:rsid w:val="00605D8C"/>
    <w:rsid w:val="0060608D"/>
    <w:rsid w:val="006062CB"/>
    <w:rsid w:val="0060661F"/>
    <w:rsid w:val="006066F3"/>
    <w:rsid w:val="00607949"/>
    <w:rsid w:val="006102D0"/>
    <w:rsid w:val="00610D07"/>
    <w:rsid w:val="00611124"/>
    <w:rsid w:val="00611D19"/>
    <w:rsid w:val="00611EBE"/>
    <w:rsid w:val="00612AD7"/>
    <w:rsid w:val="00612FF0"/>
    <w:rsid w:val="00613ECC"/>
    <w:rsid w:val="00614AB4"/>
    <w:rsid w:val="006155D8"/>
    <w:rsid w:val="00616231"/>
    <w:rsid w:val="0061788F"/>
    <w:rsid w:val="00620512"/>
    <w:rsid w:val="006211B3"/>
    <w:rsid w:val="0062143B"/>
    <w:rsid w:val="00621A13"/>
    <w:rsid w:val="006222D7"/>
    <w:rsid w:val="006225F5"/>
    <w:rsid w:val="0062346E"/>
    <w:rsid w:val="006243BF"/>
    <w:rsid w:val="00624820"/>
    <w:rsid w:val="00626C56"/>
    <w:rsid w:val="00626CAE"/>
    <w:rsid w:val="006315A5"/>
    <w:rsid w:val="00632892"/>
    <w:rsid w:val="006329CB"/>
    <w:rsid w:val="00633200"/>
    <w:rsid w:val="00633AE4"/>
    <w:rsid w:val="006350A1"/>
    <w:rsid w:val="00635166"/>
    <w:rsid w:val="006351A5"/>
    <w:rsid w:val="0063521F"/>
    <w:rsid w:val="00636600"/>
    <w:rsid w:val="006375D0"/>
    <w:rsid w:val="00637820"/>
    <w:rsid w:val="00637F03"/>
    <w:rsid w:val="006400F1"/>
    <w:rsid w:val="0064044A"/>
    <w:rsid w:val="0064184E"/>
    <w:rsid w:val="00641A02"/>
    <w:rsid w:val="00641E44"/>
    <w:rsid w:val="00642602"/>
    <w:rsid w:val="00642D26"/>
    <w:rsid w:val="00643D79"/>
    <w:rsid w:val="0064430F"/>
    <w:rsid w:val="00644ABA"/>
    <w:rsid w:val="00644DB0"/>
    <w:rsid w:val="00644FB6"/>
    <w:rsid w:val="00645388"/>
    <w:rsid w:val="00645508"/>
    <w:rsid w:val="00645771"/>
    <w:rsid w:val="00645F04"/>
    <w:rsid w:val="00646D58"/>
    <w:rsid w:val="00646E35"/>
    <w:rsid w:val="00647796"/>
    <w:rsid w:val="00647BE2"/>
    <w:rsid w:val="006500AE"/>
    <w:rsid w:val="0065124D"/>
    <w:rsid w:val="00651AC2"/>
    <w:rsid w:val="00654119"/>
    <w:rsid w:val="0065420C"/>
    <w:rsid w:val="00654BBA"/>
    <w:rsid w:val="00655CD2"/>
    <w:rsid w:val="00656805"/>
    <w:rsid w:val="00656AF2"/>
    <w:rsid w:val="00656B1A"/>
    <w:rsid w:val="006579DB"/>
    <w:rsid w:val="00661808"/>
    <w:rsid w:val="006620BE"/>
    <w:rsid w:val="00662BF7"/>
    <w:rsid w:val="00663A22"/>
    <w:rsid w:val="00663EA9"/>
    <w:rsid w:val="00664075"/>
    <w:rsid w:val="006647A4"/>
    <w:rsid w:val="0066517F"/>
    <w:rsid w:val="00666D54"/>
    <w:rsid w:val="00666E29"/>
    <w:rsid w:val="00667533"/>
    <w:rsid w:val="00672394"/>
    <w:rsid w:val="00672AD5"/>
    <w:rsid w:val="00672E2E"/>
    <w:rsid w:val="00675BBE"/>
    <w:rsid w:val="00676040"/>
    <w:rsid w:val="00676B38"/>
    <w:rsid w:val="00682B28"/>
    <w:rsid w:val="006831DA"/>
    <w:rsid w:val="00683346"/>
    <w:rsid w:val="00685FBA"/>
    <w:rsid w:val="0068663D"/>
    <w:rsid w:val="00687232"/>
    <w:rsid w:val="00690989"/>
    <w:rsid w:val="00690B41"/>
    <w:rsid w:val="0069128F"/>
    <w:rsid w:val="00691408"/>
    <w:rsid w:val="0069317D"/>
    <w:rsid w:val="0069400B"/>
    <w:rsid w:val="006947B1"/>
    <w:rsid w:val="00696AD6"/>
    <w:rsid w:val="0069795E"/>
    <w:rsid w:val="00697CE4"/>
    <w:rsid w:val="006A0A85"/>
    <w:rsid w:val="006A2CC7"/>
    <w:rsid w:val="006A39E9"/>
    <w:rsid w:val="006A3D7E"/>
    <w:rsid w:val="006A4592"/>
    <w:rsid w:val="006A4D69"/>
    <w:rsid w:val="006A540E"/>
    <w:rsid w:val="006A5AED"/>
    <w:rsid w:val="006A608C"/>
    <w:rsid w:val="006A63FC"/>
    <w:rsid w:val="006A6556"/>
    <w:rsid w:val="006A71A7"/>
    <w:rsid w:val="006A74D4"/>
    <w:rsid w:val="006A7646"/>
    <w:rsid w:val="006B0AC0"/>
    <w:rsid w:val="006B0F0E"/>
    <w:rsid w:val="006B0FF1"/>
    <w:rsid w:val="006B12FA"/>
    <w:rsid w:val="006B2D0D"/>
    <w:rsid w:val="006B2F42"/>
    <w:rsid w:val="006B3504"/>
    <w:rsid w:val="006B3BBE"/>
    <w:rsid w:val="006B3DA5"/>
    <w:rsid w:val="006B4915"/>
    <w:rsid w:val="006B4931"/>
    <w:rsid w:val="006B4D1A"/>
    <w:rsid w:val="006B55D5"/>
    <w:rsid w:val="006B5B6D"/>
    <w:rsid w:val="006B63A1"/>
    <w:rsid w:val="006B64F6"/>
    <w:rsid w:val="006B7C4F"/>
    <w:rsid w:val="006B7C69"/>
    <w:rsid w:val="006C1E0E"/>
    <w:rsid w:val="006C2441"/>
    <w:rsid w:val="006C2E12"/>
    <w:rsid w:val="006C426E"/>
    <w:rsid w:val="006C5C38"/>
    <w:rsid w:val="006C7774"/>
    <w:rsid w:val="006D053B"/>
    <w:rsid w:val="006D05C4"/>
    <w:rsid w:val="006D09F6"/>
    <w:rsid w:val="006D1C14"/>
    <w:rsid w:val="006D24C2"/>
    <w:rsid w:val="006D34A4"/>
    <w:rsid w:val="006D43A8"/>
    <w:rsid w:val="006D49C4"/>
    <w:rsid w:val="006D4EF7"/>
    <w:rsid w:val="006D6EE5"/>
    <w:rsid w:val="006D7EDF"/>
    <w:rsid w:val="006E0208"/>
    <w:rsid w:val="006E0E4C"/>
    <w:rsid w:val="006E1E19"/>
    <w:rsid w:val="006E214A"/>
    <w:rsid w:val="006E25F1"/>
    <w:rsid w:val="006E285B"/>
    <w:rsid w:val="006E3C31"/>
    <w:rsid w:val="006E3F2B"/>
    <w:rsid w:val="006E471D"/>
    <w:rsid w:val="006E4D3D"/>
    <w:rsid w:val="006E51BA"/>
    <w:rsid w:val="006E53DA"/>
    <w:rsid w:val="006E7359"/>
    <w:rsid w:val="006E7501"/>
    <w:rsid w:val="006E7962"/>
    <w:rsid w:val="006F001E"/>
    <w:rsid w:val="006F12CE"/>
    <w:rsid w:val="006F16BE"/>
    <w:rsid w:val="006F1918"/>
    <w:rsid w:val="006F1AE0"/>
    <w:rsid w:val="006F1F05"/>
    <w:rsid w:val="006F277D"/>
    <w:rsid w:val="006F3344"/>
    <w:rsid w:val="006F33C7"/>
    <w:rsid w:val="006F361B"/>
    <w:rsid w:val="006F3DA4"/>
    <w:rsid w:val="006F4BE5"/>
    <w:rsid w:val="006F5D20"/>
    <w:rsid w:val="006F6450"/>
    <w:rsid w:val="006F6D32"/>
    <w:rsid w:val="006F7000"/>
    <w:rsid w:val="006F70B6"/>
    <w:rsid w:val="006F723F"/>
    <w:rsid w:val="007000FD"/>
    <w:rsid w:val="007001CE"/>
    <w:rsid w:val="007004FB"/>
    <w:rsid w:val="00700FF3"/>
    <w:rsid w:val="00701170"/>
    <w:rsid w:val="00701758"/>
    <w:rsid w:val="00701878"/>
    <w:rsid w:val="00701F06"/>
    <w:rsid w:val="00702AA1"/>
    <w:rsid w:val="00702F9A"/>
    <w:rsid w:val="00703FBD"/>
    <w:rsid w:val="00705BE1"/>
    <w:rsid w:val="00705FEB"/>
    <w:rsid w:val="00706C72"/>
    <w:rsid w:val="00706E29"/>
    <w:rsid w:val="007075F6"/>
    <w:rsid w:val="00710479"/>
    <w:rsid w:val="007111E4"/>
    <w:rsid w:val="007114C9"/>
    <w:rsid w:val="00711BF2"/>
    <w:rsid w:val="0071206D"/>
    <w:rsid w:val="0071284D"/>
    <w:rsid w:val="007134A0"/>
    <w:rsid w:val="00714598"/>
    <w:rsid w:val="007153DF"/>
    <w:rsid w:val="00715657"/>
    <w:rsid w:val="007162FF"/>
    <w:rsid w:val="00716897"/>
    <w:rsid w:val="00717ADE"/>
    <w:rsid w:val="00721D55"/>
    <w:rsid w:val="00723FAA"/>
    <w:rsid w:val="00724F06"/>
    <w:rsid w:val="00725226"/>
    <w:rsid w:val="007256AF"/>
    <w:rsid w:val="00725A2B"/>
    <w:rsid w:val="0072644D"/>
    <w:rsid w:val="0072673B"/>
    <w:rsid w:val="007278E7"/>
    <w:rsid w:val="00727B21"/>
    <w:rsid w:val="00731BCD"/>
    <w:rsid w:val="00732229"/>
    <w:rsid w:val="00733900"/>
    <w:rsid w:val="0073469D"/>
    <w:rsid w:val="0073529D"/>
    <w:rsid w:val="007354E3"/>
    <w:rsid w:val="00736016"/>
    <w:rsid w:val="007363CB"/>
    <w:rsid w:val="007368C3"/>
    <w:rsid w:val="0073696E"/>
    <w:rsid w:val="00736CB7"/>
    <w:rsid w:val="00736E73"/>
    <w:rsid w:val="0073797F"/>
    <w:rsid w:val="00737A71"/>
    <w:rsid w:val="00737C3F"/>
    <w:rsid w:val="00741A3C"/>
    <w:rsid w:val="00741AC5"/>
    <w:rsid w:val="00743C86"/>
    <w:rsid w:val="00743FDA"/>
    <w:rsid w:val="00744154"/>
    <w:rsid w:val="007444F1"/>
    <w:rsid w:val="007445BE"/>
    <w:rsid w:val="00744867"/>
    <w:rsid w:val="00745507"/>
    <w:rsid w:val="007465DC"/>
    <w:rsid w:val="007467A4"/>
    <w:rsid w:val="00751F20"/>
    <w:rsid w:val="007539BF"/>
    <w:rsid w:val="00753B64"/>
    <w:rsid w:val="0075417E"/>
    <w:rsid w:val="0075597F"/>
    <w:rsid w:val="00755C90"/>
    <w:rsid w:val="00760F6D"/>
    <w:rsid w:val="007611C4"/>
    <w:rsid w:val="00761634"/>
    <w:rsid w:val="00761C51"/>
    <w:rsid w:val="007625C8"/>
    <w:rsid w:val="007636B7"/>
    <w:rsid w:val="007637B8"/>
    <w:rsid w:val="00764952"/>
    <w:rsid w:val="00764C31"/>
    <w:rsid w:val="00766ED7"/>
    <w:rsid w:val="00766FD3"/>
    <w:rsid w:val="00767A84"/>
    <w:rsid w:val="00770148"/>
    <w:rsid w:val="00770A80"/>
    <w:rsid w:val="00770E14"/>
    <w:rsid w:val="0077150F"/>
    <w:rsid w:val="00771609"/>
    <w:rsid w:val="0077186A"/>
    <w:rsid w:val="00772134"/>
    <w:rsid w:val="00772B62"/>
    <w:rsid w:val="00774361"/>
    <w:rsid w:val="00774691"/>
    <w:rsid w:val="00774B1B"/>
    <w:rsid w:val="007752E5"/>
    <w:rsid w:val="00775B1F"/>
    <w:rsid w:val="007766E7"/>
    <w:rsid w:val="00777188"/>
    <w:rsid w:val="0077787A"/>
    <w:rsid w:val="00777AA4"/>
    <w:rsid w:val="0078008D"/>
    <w:rsid w:val="007802AF"/>
    <w:rsid w:val="00780F64"/>
    <w:rsid w:val="00782991"/>
    <w:rsid w:val="00782E57"/>
    <w:rsid w:val="00783579"/>
    <w:rsid w:val="007864F8"/>
    <w:rsid w:val="00787352"/>
    <w:rsid w:val="00787A5A"/>
    <w:rsid w:val="00791669"/>
    <w:rsid w:val="00792520"/>
    <w:rsid w:val="0079304E"/>
    <w:rsid w:val="007931EA"/>
    <w:rsid w:val="00794B5E"/>
    <w:rsid w:val="00797941"/>
    <w:rsid w:val="00797DC2"/>
    <w:rsid w:val="007A0619"/>
    <w:rsid w:val="007A0BD2"/>
    <w:rsid w:val="007A11AF"/>
    <w:rsid w:val="007A2896"/>
    <w:rsid w:val="007A37F6"/>
    <w:rsid w:val="007A447B"/>
    <w:rsid w:val="007A6A04"/>
    <w:rsid w:val="007A7431"/>
    <w:rsid w:val="007A79F2"/>
    <w:rsid w:val="007A7E48"/>
    <w:rsid w:val="007B08AC"/>
    <w:rsid w:val="007B2CCA"/>
    <w:rsid w:val="007B3CAF"/>
    <w:rsid w:val="007B50D7"/>
    <w:rsid w:val="007B6459"/>
    <w:rsid w:val="007B687B"/>
    <w:rsid w:val="007B7674"/>
    <w:rsid w:val="007B7E9B"/>
    <w:rsid w:val="007C0178"/>
    <w:rsid w:val="007C02A1"/>
    <w:rsid w:val="007C05A8"/>
    <w:rsid w:val="007C243B"/>
    <w:rsid w:val="007C2FCB"/>
    <w:rsid w:val="007C3E19"/>
    <w:rsid w:val="007C453A"/>
    <w:rsid w:val="007C4B2E"/>
    <w:rsid w:val="007C503B"/>
    <w:rsid w:val="007C5CFD"/>
    <w:rsid w:val="007C67DB"/>
    <w:rsid w:val="007C7737"/>
    <w:rsid w:val="007C7E2F"/>
    <w:rsid w:val="007D0AE4"/>
    <w:rsid w:val="007D190F"/>
    <w:rsid w:val="007D237A"/>
    <w:rsid w:val="007D2957"/>
    <w:rsid w:val="007D2EE2"/>
    <w:rsid w:val="007D3201"/>
    <w:rsid w:val="007D3729"/>
    <w:rsid w:val="007D3B81"/>
    <w:rsid w:val="007D4363"/>
    <w:rsid w:val="007D6AAF"/>
    <w:rsid w:val="007D6B46"/>
    <w:rsid w:val="007D6BD8"/>
    <w:rsid w:val="007D7008"/>
    <w:rsid w:val="007E02B4"/>
    <w:rsid w:val="007E05FB"/>
    <w:rsid w:val="007E07D6"/>
    <w:rsid w:val="007E0C6B"/>
    <w:rsid w:val="007E1921"/>
    <w:rsid w:val="007E1C95"/>
    <w:rsid w:val="007E3411"/>
    <w:rsid w:val="007E3685"/>
    <w:rsid w:val="007E3A39"/>
    <w:rsid w:val="007E55C8"/>
    <w:rsid w:val="007E7053"/>
    <w:rsid w:val="007E76AA"/>
    <w:rsid w:val="007F16B1"/>
    <w:rsid w:val="007F17E5"/>
    <w:rsid w:val="007F34B7"/>
    <w:rsid w:val="007F3A1F"/>
    <w:rsid w:val="007F3C0B"/>
    <w:rsid w:val="007F4921"/>
    <w:rsid w:val="007F49B0"/>
    <w:rsid w:val="007F5E5C"/>
    <w:rsid w:val="007F6608"/>
    <w:rsid w:val="007F69D0"/>
    <w:rsid w:val="007F6FCA"/>
    <w:rsid w:val="008009C7"/>
    <w:rsid w:val="00800C64"/>
    <w:rsid w:val="0080188C"/>
    <w:rsid w:val="0080217A"/>
    <w:rsid w:val="008023E9"/>
    <w:rsid w:val="0080328C"/>
    <w:rsid w:val="00803880"/>
    <w:rsid w:val="0080467E"/>
    <w:rsid w:val="00804C1A"/>
    <w:rsid w:val="008055AF"/>
    <w:rsid w:val="0080687C"/>
    <w:rsid w:val="00807278"/>
    <w:rsid w:val="00807320"/>
    <w:rsid w:val="0080792B"/>
    <w:rsid w:val="0081087E"/>
    <w:rsid w:val="008108D0"/>
    <w:rsid w:val="008117EB"/>
    <w:rsid w:val="00813A47"/>
    <w:rsid w:val="00813F17"/>
    <w:rsid w:val="00814C69"/>
    <w:rsid w:val="00816B5C"/>
    <w:rsid w:val="00817944"/>
    <w:rsid w:val="00817D5B"/>
    <w:rsid w:val="00817E7A"/>
    <w:rsid w:val="008208E3"/>
    <w:rsid w:val="00820B95"/>
    <w:rsid w:val="00821BA3"/>
    <w:rsid w:val="00823B98"/>
    <w:rsid w:val="00823C6D"/>
    <w:rsid w:val="0082450F"/>
    <w:rsid w:val="0082545F"/>
    <w:rsid w:val="0082595A"/>
    <w:rsid w:val="00825E1E"/>
    <w:rsid w:val="00825F99"/>
    <w:rsid w:val="008265B9"/>
    <w:rsid w:val="00826AF8"/>
    <w:rsid w:val="00826EDD"/>
    <w:rsid w:val="00827574"/>
    <w:rsid w:val="00827E45"/>
    <w:rsid w:val="00830F0B"/>
    <w:rsid w:val="00830FDE"/>
    <w:rsid w:val="0083179D"/>
    <w:rsid w:val="008337D0"/>
    <w:rsid w:val="00833BF6"/>
    <w:rsid w:val="00833CE8"/>
    <w:rsid w:val="008344F9"/>
    <w:rsid w:val="00834CEE"/>
    <w:rsid w:val="00835496"/>
    <w:rsid w:val="008358FB"/>
    <w:rsid w:val="00835F48"/>
    <w:rsid w:val="0083693B"/>
    <w:rsid w:val="0083705A"/>
    <w:rsid w:val="008370B0"/>
    <w:rsid w:val="008370CD"/>
    <w:rsid w:val="0083760C"/>
    <w:rsid w:val="00837752"/>
    <w:rsid w:val="0084077F"/>
    <w:rsid w:val="00841373"/>
    <w:rsid w:val="00841B99"/>
    <w:rsid w:val="00842C8D"/>
    <w:rsid w:val="00842F81"/>
    <w:rsid w:val="0084368C"/>
    <w:rsid w:val="00843FA7"/>
    <w:rsid w:val="008440E8"/>
    <w:rsid w:val="00844CB5"/>
    <w:rsid w:val="00846280"/>
    <w:rsid w:val="00847A1D"/>
    <w:rsid w:val="0085093A"/>
    <w:rsid w:val="00851163"/>
    <w:rsid w:val="00851743"/>
    <w:rsid w:val="00851B31"/>
    <w:rsid w:val="00851CE5"/>
    <w:rsid w:val="00853447"/>
    <w:rsid w:val="00854465"/>
    <w:rsid w:val="00855020"/>
    <w:rsid w:val="00855A44"/>
    <w:rsid w:val="008565A2"/>
    <w:rsid w:val="00856772"/>
    <w:rsid w:val="00857627"/>
    <w:rsid w:val="00857B13"/>
    <w:rsid w:val="00857B9A"/>
    <w:rsid w:val="00860102"/>
    <w:rsid w:val="00860EE3"/>
    <w:rsid w:val="00861507"/>
    <w:rsid w:val="00861A2B"/>
    <w:rsid w:val="00862022"/>
    <w:rsid w:val="00862047"/>
    <w:rsid w:val="00862260"/>
    <w:rsid w:val="00862677"/>
    <w:rsid w:val="00862937"/>
    <w:rsid w:val="00863C5A"/>
    <w:rsid w:val="00864068"/>
    <w:rsid w:val="0086438A"/>
    <w:rsid w:val="008647CA"/>
    <w:rsid w:val="008659DE"/>
    <w:rsid w:val="00866540"/>
    <w:rsid w:val="00867CF4"/>
    <w:rsid w:val="00870721"/>
    <w:rsid w:val="00870830"/>
    <w:rsid w:val="00870847"/>
    <w:rsid w:val="00871A04"/>
    <w:rsid w:val="00871E1B"/>
    <w:rsid w:val="0087241C"/>
    <w:rsid w:val="008726A0"/>
    <w:rsid w:val="008729F5"/>
    <w:rsid w:val="00872BFC"/>
    <w:rsid w:val="00872E56"/>
    <w:rsid w:val="00873B81"/>
    <w:rsid w:val="00873C3C"/>
    <w:rsid w:val="00875933"/>
    <w:rsid w:val="008761FF"/>
    <w:rsid w:val="00877063"/>
    <w:rsid w:val="0087715A"/>
    <w:rsid w:val="0087718E"/>
    <w:rsid w:val="00881577"/>
    <w:rsid w:val="00881D58"/>
    <w:rsid w:val="008823BD"/>
    <w:rsid w:val="00882E66"/>
    <w:rsid w:val="00883CC0"/>
    <w:rsid w:val="008840AA"/>
    <w:rsid w:val="00884293"/>
    <w:rsid w:val="00884AF7"/>
    <w:rsid w:val="00884C10"/>
    <w:rsid w:val="00885213"/>
    <w:rsid w:val="0088577E"/>
    <w:rsid w:val="00887EF8"/>
    <w:rsid w:val="00890132"/>
    <w:rsid w:val="008901C1"/>
    <w:rsid w:val="008901F6"/>
    <w:rsid w:val="00890DD1"/>
    <w:rsid w:val="0089153F"/>
    <w:rsid w:val="00892A7A"/>
    <w:rsid w:val="00892B0D"/>
    <w:rsid w:val="00892C46"/>
    <w:rsid w:val="00892F2D"/>
    <w:rsid w:val="00893929"/>
    <w:rsid w:val="00894108"/>
    <w:rsid w:val="008945DF"/>
    <w:rsid w:val="0089498D"/>
    <w:rsid w:val="00894DC8"/>
    <w:rsid w:val="00894F80"/>
    <w:rsid w:val="00895355"/>
    <w:rsid w:val="00895AC6"/>
    <w:rsid w:val="008961BE"/>
    <w:rsid w:val="00896A98"/>
    <w:rsid w:val="00896E99"/>
    <w:rsid w:val="00896F64"/>
    <w:rsid w:val="00896FAA"/>
    <w:rsid w:val="0089787D"/>
    <w:rsid w:val="008A29A3"/>
    <w:rsid w:val="008A3899"/>
    <w:rsid w:val="008A3A08"/>
    <w:rsid w:val="008A3A31"/>
    <w:rsid w:val="008A483D"/>
    <w:rsid w:val="008A5040"/>
    <w:rsid w:val="008A5849"/>
    <w:rsid w:val="008A6910"/>
    <w:rsid w:val="008A6D96"/>
    <w:rsid w:val="008A7096"/>
    <w:rsid w:val="008A70D5"/>
    <w:rsid w:val="008A7308"/>
    <w:rsid w:val="008A7978"/>
    <w:rsid w:val="008B0757"/>
    <w:rsid w:val="008B0C90"/>
    <w:rsid w:val="008B1F7F"/>
    <w:rsid w:val="008B21BC"/>
    <w:rsid w:val="008B22DD"/>
    <w:rsid w:val="008B293E"/>
    <w:rsid w:val="008B2EE6"/>
    <w:rsid w:val="008B2FE1"/>
    <w:rsid w:val="008B2FF2"/>
    <w:rsid w:val="008B3A0C"/>
    <w:rsid w:val="008B3A3B"/>
    <w:rsid w:val="008B3CCB"/>
    <w:rsid w:val="008B3DFD"/>
    <w:rsid w:val="008B4A0D"/>
    <w:rsid w:val="008B4DB7"/>
    <w:rsid w:val="008B56CC"/>
    <w:rsid w:val="008B5ECF"/>
    <w:rsid w:val="008B6571"/>
    <w:rsid w:val="008B6669"/>
    <w:rsid w:val="008B66E0"/>
    <w:rsid w:val="008B6C6A"/>
    <w:rsid w:val="008B6DA2"/>
    <w:rsid w:val="008B7291"/>
    <w:rsid w:val="008C0183"/>
    <w:rsid w:val="008C03BB"/>
    <w:rsid w:val="008C048F"/>
    <w:rsid w:val="008C0544"/>
    <w:rsid w:val="008C0926"/>
    <w:rsid w:val="008C1133"/>
    <w:rsid w:val="008C1DDB"/>
    <w:rsid w:val="008C2247"/>
    <w:rsid w:val="008C248C"/>
    <w:rsid w:val="008C2633"/>
    <w:rsid w:val="008C33E8"/>
    <w:rsid w:val="008C3B6E"/>
    <w:rsid w:val="008C4924"/>
    <w:rsid w:val="008C4946"/>
    <w:rsid w:val="008C544F"/>
    <w:rsid w:val="008C570E"/>
    <w:rsid w:val="008C5ABE"/>
    <w:rsid w:val="008C5FC8"/>
    <w:rsid w:val="008C69B1"/>
    <w:rsid w:val="008C798D"/>
    <w:rsid w:val="008C7B3C"/>
    <w:rsid w:val="008C7CBC"/>
    <w:rsid w:val="008D0987"/>
    <w:rsid w:val="008D10C2"/>
    <w:rsid w:val="008D13EA"/>
    <w:rsid w:val="008D2BE7"/>
    <w:rsid w:val="008D3123"/>
    <w:rsid w:val="008D5207"/>
    <w:rsid w:val="008D5551"/>
    <w:rsid w:val="008D6336"/>
    <w:rsid w:val="008D6DB0"/>
    <w:rsid w:val="008D6FE3"/>
    <w:rsid w:val="008D795C"/>
    <w:rsid w:val="008D7D89"/>
    <w:rsid w:val="008E0861"/>
    <w:rsid w:val="008E240A"/>
    <w:rsid w:val="008E25F5"/>
    <w:rsid w:val="008E270D"/>
    <w:rsid w:val="008E3120"/>
    <w:rsid w:val="008E3158"/>
    <w:rsid w:val="008E3BB1"/>
    <w:rsid w:val="008E3D05"/>
    <w:rsid w:val="008E4149"/>
    <w:rsid w:val="008E569F"/>
    <w:rsid w:val="008E65ED"/>
    <w:rsid w:val="008E6C51"/>
    <w:rsid w:val="008E73F5"/>
    <w:rsid w:val="008E790C"/>
    <w:rsid w:val="008E7E2C"/>
    <w:rsid w:val="008E7F52"/>
    <w:rsid w:val="008F0D07"/>
    <w:rsid w:val="008F0EFB"/>
    <w:rsid w:val="008F10A0"/>
    <w:rsid w:val="008F11DC"/>
    <w:rsid w:val="008F1536"/>
    <w:rsid w:val="008F1FE6"/>
    <w:rsid w:val="008F2756"/>
    <w:rsid w:val="008F2843"/>
    <w:rsid w:val="008F3970"/>
    <w:rsid w:val="008F3CE7"/>
    <w:rsid w:val="008F3D61"/>
    <w:rsid w:val="008F42BE"/>
    <w:rsid w:val="008F4BAA"/>
    <w:rsid w:val="008F7D80"/>
    <w:rsid w:val="009009EB"/>
    <w:rsid w:val="00901C5B"/>
    <w:rsid w:val="00902E46"/>
    <w:rsid w:val="00902F2A"/>
    <w:rsid w:val="0090427B"/>
    <w:rsid w:val="0090559F"/>
    <w:rsid w:val="00906069"/>
    <w:rsid w:val="00906B23"/>
    <w:rsid w:val="00906E9C"/>
    <w:rsid w:val="009106FD"/>
    <w:rsid w:val="0091080B"/>
    <w:rsid w:val="00911853"/>
    <w:rsid w:val="00911A2A"/>
    <w:rsid w:val="00911AA5"/>
    <w:rsid w:val="00912C40"/>
    <w:rsid w:val="00912D46"/>
    <w:rsid w:val="00913708"/>
    <w:rsid w:val="0091382C"/>
    <w:rsid w:val="00913843"/>
    <w:rsid w:val="00913E35"/>
    <w:rsid w:val="0091414F"/>
    <w:rsid w:val="009153C1"/>
    <w:rsid w:val="0091544C"/>
    <w:rsid w:val="00916750"/>
    <w:rsid w:val="00916EEF"/>
    <w:rsid w:val="009215A4"/>
    <w:rsid w:val="00921BBE"/>
    <w:rsid w:val="009223AB"/>
    <w:rsid w:val="009224EB"/>
    <w:rsid w:val="009227B8"/>
    <w:rsid w:val="00923034"/>
    <w:rsid w:val="0092356A"/>
    <w:rsid w:val="009236C7"/>
    <w:rsid w:val="00923AF9"/>
    <w:rsid w:val="00923E54"/>
    <w:rsid w:val="00923EEE"/>
    <w:rsid w:val="00924EAF"/>
    <w:rsid w:val="00925A1C"/>
    <w:rsid w:val="00926162"/>
    <w:rsid w:val="00926F75"/>
    <w:rsid w:val="009273B3"/>
    <w:rsid w:val="0093046A"/>
    <w:rsid w:val="009308F5"/>
    <w:rsid w:val="00930A23"/>
    <w:rsid w:val="00930B65"/>
    <w:rsid w:val="009324F9"/>
    <w:rsid w:val="009333DD"/>
    <w:rsid w:val="00935280"/>
    <w:rsid w:val="009356D9"/>
    <w:rsid w:val="00936827"/>
    <w:rsid w:val="00940B2B"/>
    <w:rsid w:val="00941190"/>
    <w:rsid w:val="00941207"/>
    <w:rsid w:val="009417D8"/>
    <w:rsid w:val="00941F58"/>
    <w:rsid w:val="009428EC"/>
    <w:rsid w:val="00942FDC"/>
    <w:rsid w:val="009431CF"/>
    <w:rsid w:val="0094331D"/>
    <w:rsid w:val="00944DD7"/>
    <w:rsid w:val="009459A0"/>
    <w:rsid w:val="0094616F"/>
    <w:rsid w:val="00946702"/>
    <w:rsid w:val="009468DF"/>
    <w:rsid w:val="00946E34"/>
    <w:rsid w:val="00947074"/>
    <w:rsid w:val="0094725F"/>
    <w:rsid w:val="009472F5"/>
    <w:rsid w:val="009503C6"/>
    <w:rsid w:val="009504C0"/>
    <w:rsid w:val="00950AB0"/>
    <w:rsid w:val="009528E9"/>
    <w:rsid w:val="009532FF"/>
    <w:rsid w:val="0095463E"/>
    <w:rsid w:val="0095512D"/>
    <w:rsid w:val="00955977"/>
    <w:rsid w:val="009563CD"/>
    <w:rsid w:val="009574A8"/>
    <w:rsid w:val="00957578"/>
    <w:rsid w:val="00957905"/>
    <w:rsid w:val="009606F9"/>
    <w:rsid w:val="00960C86"/>
    <w:rsid w:val="00960D6D"/>
    <w:rsid w:val="00960DB1"/>
    <w:rsid w:val="00960EDB"/>
    <w:rsid w:val="009610D3"/>
    <w:rsid w:val="0096229D"/>
    <w:rsid w:val="00962494"/>
    <w:rsid w:val="0096276B"/>
    <w:rsid w:val="00963123"/>
    <w:rsid w:val="00963332"/>
    <w:rsid w:val="0096349E"/>
    <w:rsid w:val="0096466D"/>
    <w:rsid w:val="0096611C"/>
    <w:rsid w:val="00967DBB"/>
    <w:rsid w:val="00970577"/>
    <w:rsid w:val="00970831"/>
    <w:rsid w:val="009708F0"/>
    <w:rsid w:val="00970B14"/>
    <w:rsid w:val="009712BE"/>
    <w:rsid w:val="00971374"/>
    <w:rsid w:val="0097194D"/>
    <w:rsid w:val="00971B6C"/>
    <w:rsid w:val="009721D9"/>
    <w:rsid w:val="00972E98"/>
    <w:rsid w:val="00973641"/>
    <w:rsid w:val="00973BD1"/>
    <w:rsid w:val="00973CAE"/>
    <w:rsid w:val="00973E75"/>
    <w:rsid w:val="00974493"/>
    <w:rsid w:val="00974914"/>
    <w:rsid w:val="00975768"/>
    <w:rsid w:val="0097678B"/>
    <w:rsid w:val="0098090E"/>
    <w:rsid w:val="00980CCA"/>
    <w:rsid w:val="00981021"/>
    <w:rsid w:val="0098121E"/>
    <w:rsid w:val="00981415"/>
    <w:rsid w:val="009826CA"/>
    <w:rsid w:val="00982CC1"/>
    <w:rsid w:val="009835B6"/>
    <w:rsid w:val="009839FE"/>
    <w:rsid w:val="00983A53"/>
    <w:rsid w:val="00983ED6"/>
    <w:rsid w:val="0098433B"/>
    <w:rsid w:val="00984738"/>
    <w:rsid w:val="0098476A"/>
    <w:rsid w:val="00984D80"/>
    <w:rsid w:val="009858C2"/>
    <w:rsid w:val="009861DD"/>
    <w:rsid w:val="0098656F"/>
    <w:rsid w:val="009869CE"/>
    <w:rsid w:val="00987854"/>
    <w:rsid w:val="00990219"/>
    <w:rsid w:val="009936D4"/>
    <w:rsid w:val="00993752"/>
    <w:rsid w:val="009938F0"/>
    <w:rsid w:val="009939E5"/>
    <w:rsid w:val="00994DD8"/>
    <w:rsid w:val="00996100"/>
    <w:rsid w:val="009974DA"/>
    <w:rsid w:val="009A0288"/>
    <w:rsid w:val="009A08CE"/>
    <w:rsid w:val="009A1619"/>
    <w:rsid w:val="009A2D3C"/>
    <w:rsid w:val="009A3F0B"/>
    <w:rsid w:val="009A6150"/>
    <w:rsid w:val="009A6385"/>
    <w:rsid w:val="009A6510"/>
    <w:rsid w:val="009A6543"/>
    <w:rsid w:val="009A6613"/>
    <w:rsid w:val="009A716E"/>
    <w:rsid w:val="009A7213"/>
    <w:rsid w:val="009A7B1B"/>
    <w:rsid w:val="009B0039"/>
    <w:rsid w:val="009B0BC8"/>
    <w:rsid w:val="009B191C"/>
    <w:rsid w:val="009B2006"/>
    <w:rsid w:val="009B3483"/>
    <w:rsid w:val="009B361A"/>
    <w:rsid w:val="009B3727"/>
    <w:rsid w:val="009B456E"/>
    <w:rsid w:val="009B47A3"/>
    <w:rsid w:val="009B5726"/>
    <w:rsid w:val="009B6ED9"/>
    <w:rsid w:val="009B7A1A"/>
    <w:rsid w:val="009C0C7C"/>
    <w:rsid w:val="009C37B0"/>
    <w:rsid w:val="009C3842"/>
    <w:rsid w:val="009C480C"/>
    <w:rsid w:val="009C5329"/>
    <w:rsid w:val="009C557A"/>
    <w:rsid w:val="009C5759"/>
    <w:rsid w:val="009C57CA"/>
    <w:rsid w:val="009C618D"/>
    <w:rsid w:val="009C6AA3"/>
    <w:rsid w:val="009C70AA"/>
    <w:rsid w:val="009C7ACA"/>
    <w:rsid w:val="009C7DA5"/>
    <w:rsid w:val="009D052A"/>
    <w:rsid w:val="009D07E6"/>
    <w:rsid w:val="009D0888"/>
    <w:rsid w:val="009D1207"/>
    <w:rsid w:val="009D16B4"/>
    <w:rsid w:val="009D1BBA"/>
    <w:rsid w:val="009D30C1"/>
    <w:rsid w:val="009D3167"/>
    <w:rsid w:val="009D384C"/>
    <w:rsid w:val="009D3FB7"/>
    <w:rsid w:val="009D50A0"/>
    <w:rsid w:val="009D54A3"/>
    <w:rsid w:val="009D552D"/>
    <w:rsid w:val="009D704B"/>
    <w:rsid w:val="009D7425"/>
    <w:rsid w:val="009D75C0"/>
    <w:rsid w:val="009D7C9E"/>
    <w:rsid w:val="009E0552"/>
    <w:rsid w:val="009E098F"/>
    <w:rsid w:val="009E1507"/>
    <w:rsid w:val="009E1EE5"/>
    <w:rsid w:val="009E2CDA"/>
    <w:rsid w:val="009E3281"/>
    <w:rsid w:val="009E357E"/>
    <w:rsid w:val="009E3D61"/>
    <w:rsid w:val="009E3F9A"/>
    <w:rsid w:val="009E4B61"/>
    <w:rsid w:val="009E5BDE"/>
    <w:rsid w:val="009E5D5F"/>
    <w:rsid w:val="009E5E7F"/>
    <w:rsid w:val="009E6111"/>
    <w:rsid w:val="009F0804"/>
    <w:rsid w:val="009F099C"/>
    <w:rsid w:val="009F1BCC"/>
    <w:rsid w:val="009F1EC7"/>
    <w:rsid w:val="009F253B"/>
    <w:rsid w:val="009F2930"/>
    <w:rsid w:val="009F3211"/>
    <w:rsid w:val="009F3409"/>
    <w:rsid w:val="009F3546"/>
    <w:rsid w:val="009F3720"/>
    <w:rsid w:val="009F3C8B"/>
    <w:rsid w:val="009F4125"/>
    <w:rsid w:val="009F43B4"/>
    <w:rsid w:val="009F5926"/>
    <w:rsid w:val="009F608D"/>
    <w:rsid w:val="009F61A3"/>
    <w:rsid w:val="009F648D"/>
    <w:rsid w:val="009F6969"/>
    <w:rsid w:val="009F73E9"/>
    <w:rsid w:val="00A01A30"/>
    <w:rsid w:val="00A01B46"/>
    <w:rsid w:val="00A021AF"/>
    <w:rsid w:val="00A022E4"/>
    <w:rsid w:val="00A02302"/>
    <w:rsid w:val="00A0246E"/>
    <w:rsid w:val="00A02B2F"/>
    <w:rsid w:val="00A03EC5"/>
    <w:rsid w:val="00A03F36"/>
    <w:rsid w:val="00A03F8E"/>
    <w:rsid w:val="00A049F2"/>
    <w:rsid w:val="00A04CA6"/>
    <w:rsid w:val="00A05436"/>
    <w:rsid w:val="00A05FB0"/>
    <w:rsid w:val="00A0781F"/>
    <w:rsid w:val="00A1077C"/>
    <w:rsid w:val="00A10C0F"/>
    <w:rsid w:val="00A10C16"/>
    <w:rsid w:val="00A11FBA"/>
    <w:rsid w:val="00A1280F"/>
    <w:rsid w:val="00A12C58"/>
    <w:rsid w:val="00A14A01"/>
    <w:rsid w:val="00A15056"/>
    <w:rsid w:val="00A156A6"/>
    <w:rsid w:val="00A157E1"/>
    <w:rsid w:val="00A15851"/>
    <w:rsid w:val="00A15ABC"/>
    <w:rsid w:val="00A16886"/>
    <w:rsid w:val="00A16B13"/>
    <w:rsid w:val="00A20CA0"/>
    <w:rsid w:val="00A2277A"/>
    <w:rsid w:val="00A23EA1"/>
    <w:rsid w:val="00A24430"/>
    <w:rsid w:val="00A244B5"/>
    <w:rsid w:val="00A25E70"/>
    <w:rsid w:val="00A262C6"/>
    <w:rsid w:val="00A264E4"/>
    <w:rsid w:val="00A30665"/>
    <w:rsid w:val="00A30776"/>
    <w:rsid w:val="00A30F23"/>
    <w:rsid w:val="00A31126"/>
    <w:rsid w:val="00A312C7"/>
    <w:rsid w:val="00A3142F"/>
    <w:rsid w:val="00A318AE"/>
    <w:rsid w:val="00A32392"/>
    <w:rsid w:val="00A324CA"/>
    <w:rsid w:val="00A32843"/>
    <w:rsid w:val="00A33E68"/>
    <w:rsid w:val="00A36C1A"/>
    <w:rsid w:val="00A407C9"/>
    <w:rsid w:val="00A40823"/>
    <w:rsid w:val="00A40B8C"/>
    <w:rsid w:val="00A40E07"/>
    <w:rsid w:val="00A40E34"/>
    <w:rsid w:val="00A41654"/>
    <w:rsid w:val="00A43220"/>
    <w:rsid w:val="00A44126"/>
    <w:rsid w:val="00A44545"/>
    <w:rsid w:val="00A45AF0"/>
    <w:rsid w:val="00A46342"/>
    <w:rsid w:val="00A464A0"/>
    <w:rsid w:val="00A46A8E"/>
    <w:rsid w:val="00A513B4"/>
    <w:rsid w:val="00A518F9"/>
    <w:rsid w:val="00A52114"/>
    <w:rsid w:val="00A52DEB"/>
    <w:rsid w:val="00A5371C"/>
    <w:rsid w:val="00A5443C"/>
    <w:rsid w:val="00A55356"/>
    <w:rsid w:val="00A560ED"/>
    <w:rsid w:val="00A576D8"/>
    <w:rsid w:val="00A6029B"/>
    <w:rsid w:val="00A61A9C"/>
    <w:rsid w:val="00A61B20"/>
    <w:rsid w:val="00A62CEF"/>
    <w:rsid w:val="00A63B08"/>
    <w:rsid w:val="00A63CED"/>
    <w:rsid w:val="00A63F5E"/>
    <w:rsid w:val="00A6431F"/>
    <w:rsid w:val="00A64F94"/>
    <w:rsid w:val="00A654CE"/>
    <w:rsid w:val="00A6698E"/>
    <w:rsid w:val="00A6702E"/>
    <w:rsid w:val="00A718E0"/>
    <w:rsid w:val="00A725F7"/>
    <w:rsid w:val="00A73ACE"/>
    <w:rsid w:val="00A73BA6"/>
    <w:rsid w:val="00A73E6C"/>
    <w:rsid w:val="00A75631"/>
    <w:rsid w:val="00A75678"/>
    <w:rsid w:val="00A76364"/>
    <w:rsid w:val="00A80202"/>
    <w:rsid w:val="00A80686"/>
    <w:rsid w:val="00A82365"/>
    <w:rsid w:val="00A82374"/>
    <w:rsid w:val="00A8255A"/>
    <w:rsid w:val="00A82B50"/>
    <w:rsid w:val="00A835B4"/>
    <w:rsid w:val="00A836B8"/>
    <w:rsid w:val="00A842E1"/>
    <w:rsid w:val="00A84804"/>
    <w:rsid w:val="00A84F6D"/>
    <w:rsid w:val="00A85317"/>
    <w:rsid w:val="00A85429"/>
    <w:rsid w:val="00A85F4A"/>
    <w:rsid w:val="00A865E7"/>
    <w:rsid w:val="00A86962"/>
    <w:rsid w:val="00A86B85"/>
    <w:rsid w:val="00A87086"/>
    <w:rsid w:val="00A90A53"/>
    <w:rsid w:val="00A91553"/>
    <w:rsid w:val="00A92F78"/>
    <w:rsid w:val="00A95206"/>
    <w:rsid w:val="00A954E1"/>
    <w:rsid w:val="00A96DE5"/>
    <w:rsid w:val="00AA079C"/>
    <w:rsid w:val="00AA0939"/>
    <w:rsid w:val="00AA0F73"/>
    <w:rsid w:val="00AA12DE"/>
    <w:rsid w:val="00AA1610"/>
    <w:rsid w:val="00AA3501"/>
    <w:rsid w:val="00AA3665"/>
    <w:rsid w:val="00AA3FFB"/>
    <w:rsid w:val="00AA501A"/>
    <w:rsid w:val="00AA653B"/>
    <w:rsid w:val="00AA6B22"/>
    <w:rsid w:val="00AB0153"/>
    <w:rsid w:val="00AB061B"/>
    <w:rsid w:val="00AB0702"/>
    <w:rsid w:val="00AB115D"/>
    <w:rsid w:val="00AB1BC4"/>
    <w:rsid w:val="00AB21E5"/>
    <w:rsid w:val="00AB2DC7"/>
    <w:rsid w:val="00AB3A64"/>
    <w:rsid w:val="00AB3B0F"/>
    <w:rsid w:val="00AB4D1A"/>
    <w:rsid w:val="00AB4E43"/>
    <w:rsid w:val="00AB50D1"/>
    <w:rsid w:val="00AB52A3"/>
    <w:rsid w:val="00AB551B"/>
    <w:rsid w:val="00AB593B"/>
    <w:rsid w:val="00AB5FF8"/>
    <w:rsid w:val="00AB72DD"/>
    <w:rsid w:val="00AC11CC"/>
    <w:rsid w:val="00AC1395"/>
    <w:rsid w:val="00AC1ACA"/>
    <w:rsid w:val="00AC1E9B"/>
    <w:rsid w:val="00AC1EC6"/>
    <w:rsid w:val="00AC2519"/>
    <w:rsid w:val="00AC267C"/>
    <w:rsid w:val="00AC29DB"/>
    <w:rsid w:val="00AC3AE9"/>
    <w:rsid w:val="00AC3E1D"/>
    <w:rsid w:val="00AC404C"/>
    <w:rsid w:val="00AC4CBA"/>
    <w:rsid w:val="00AC579B"/>
    <w:rsid w:val="00AC5B94"/>
    <w:rsid w:val="00AC6475"/>
    <w:rsid w:val="00AC67AD"/>
    <w:rsid w:val="00AC6A11"/>
    <w:rsid w:val="00AC6DF1"/>
    <w:rsid w:val="00AC6E1C"/>
    <w:rsid w:val="00AC72B5"/>
    <w:rsid w:val="00AC7EF7"/>
    <w:rsid w:val="00AD023A"/>
    <w:rsid w:val="00AD25EA"/>
    <w:rsid w:val="00AD2BC3"/>
    <w:rsid w:val="00AD2D6D"/>
    <w:rsid w:val="00AD3758"/>
    <w:rsid w:val="00AD448D"/>
    <w:rsid w:val="00AD4DF2"/>
    <w:rsid w:val="00AD5E52"/>
    <w:rsid w:val="00AD649B"/>
    <w:rsid w:val="00AD6615"/>
    <w:rsid w:val="00AD706E"/>
    <w:rsid w:val="00AD7252"/>
    <w:rsid w:val="00AE0BE9"/>
    <w:rsid w:val="00AE0DF1"/>
    <w:rsid w:val="00AE0F95"/>
    <w:rsid w:val="00AE110A"/>
    <w:rsid w:val="00AE2E60"/>
    <w:rsid w:val="00AE2F5E"/>
    <w:rsid w:val="00AE3A9F"/>
    <w:rsid w:val="00AE43EF"/>
    <w:rsid w:val="00AE53FC"/>
    <w:rsid w:val="00AE6B90"/>
    <w:rsid w:val="00AE736E"/>
    <w:rsid w:val="00AE7A1D"/>
    <w:rsid w:val="00AF1090"/>
    <w:rsid w:val="00AF2AB8"/>
    <w:rsid w:val="00AF3001"/>
    <w:rsid w:val="00AF362C"/>
    <w:rsid w:val="00AF4027"/>
    <w:rsid w:val="00B003E4"/>
    <w:rsid w:val="00B01C43"/>
    <w:rsid w:val="00B02545"/>
    <w:rsid w:val="00B03703"/>
    <w:rsid w:val="00B038E4"/>
    <w:rsid w:val="00B039BA"/>
    <w:rsid w:val="00B04CF6"/>
    <w:rsid w:val="00B058DB"/>
    <w:rsid w:val="00B05E51"/>
    <w:rsid w:val="00B079AC"/>
    <w:rsid w:val="00B10132"/>
    <w:rsid w:val="00B10810"/>
    <w:rsid w:val="00B110C2"/>
    <w:rsid w:val="00B15824"/>
    <w:rsid w:val="00B16154"/>
    <w:rsid w:val="00B175F1"/>
    <w:rsid w:val="00B20A05"/>
    <w:rsid w:val="00B212B0"/>
    <w:rsid w:val="00B21490"/>
    <w:rsid w:val="00B2196A"/>
    <w:rsid w:val="00B2247F"/>
    <w:rsid w:val="00B2351B"/>
    <w:rsid w:val="00B2361A"/>
    <w:rsid w:val="00B236CD"/>
    <w:rsid w:val="00B23DE1"/>
    <w:rsid w:val="00B23F86"/>
    <w:rsid w:val="00B25220"/>
    <w:rsid w:val="00B255E8"/>
    <w:rsid w:val="00B257D2"/>
    <w:rsid w:val="00B25A62"/>
    <w:rsid w:val="00B25C76"/>
    <w:rsid w:val="00B25F4C"/>
    <w:rsid w:val="00B26147"/>
    <w:rsid w:val="00B3065A"/>
    <w:rsid w:val="00B30706"/>
    <w:rsid w:val="00B30726"/>
    <w:rsid w:val="00B30DB8"/>
    <w:rsid w:val="00B30DF0"/>
    <w:rsid w:val="00B32263"/>
    <w:rsid w:val="00B32ECF"/>
    <w:rsid w:val="00B33308"/>
    <w:rsid w:val="00B33503"/>
    <w:rsid w:val="00B3465F"/>
    <w:rsid w:val="00B347BD"/>
    <w:rsid w:val="00B34B36"/>
    <w:rsid w:val="00B34C01"/>
    <w:rsid w:val="00B36AF1"/>
    <w:rsid w:val="00B40175"/>
    <w:rsid w:val="00B40752"/>
    <w:rsid w:val="00B408D0"/>
    <w:rsid w:val="00B40E56"/>
    <w:rsid w:val="00B41101"/>
    <w:rsid w:val="00B41178"/>
    <w:rsid w:val="00B41675"/>
    <w:rsid w:val="00B4189F"/>
    <w:rsid w:val="00B41DE5"/>
    <w:rsid w:val="00B4233A"/>
    <w:rsid w:val="00B42A26"/>
    <w:rsid w:val="00B42DF4"/>
    <w:rsid w:val="00B4306E"/>
    <w:rsid w:val="00B437DA"/>
    <w:rsid w:val="00B4458A"/>
    <w:rsid w:val="00B44635"/>
    <w:rsid w:val="00B44A15"/>
    <w:rsid w:val="00B44C48"/>
    <w:rsid w:val="00B44D0D"/>
    <w:rsid w:val="00B4529E"/>
    <w:rsid w:val="00B455A3"/>
    <w:rsid w:val="00B474FC"/>
    <w:rsid w:val="00B4764E"/>
    <w:rsid w:val="00B47988"/>
    <w:rsid w:val="00B50930"/>
    <w:rsid w:val="00B50A6A"/>
    <w:rsid w:val="00B51F2E"/>
    <w:rsid w:val="00B532E8"/>
    <w:rsid w:val="00B54C9F"/>
    <w:rsid w:val="00B55126"/>
    <w:rsid w:val="00B55177"/>
    <w:rsid w:val="00B55642"/>
    <w:rsid w:val="00B55792"/>
    <w:rsid w:val="00B56214"/>
    <w:rsid w:val="00B56420"/>
    <w:rsid w:val="00B56588"/>
    <w:rsid w:val="00B576A2"/>
    <w:rsid w:val="00B57D9B"/>
    <w:rsid w:val="00B60B37"/>
    <w:rsid w:val="00B61438"/>
    <w:rsid w:val="00B6162E"/>
    <w:rsid w:val="00B61C17"/>
    <w:rsid w:val="00B62EA2"/>
    <w:rsid w:val="00B63106"/>
    <w:rsid w:val="00B6497E"/>
    <w:rsid w:val="00B65193"/>
    <w:rsid w:val="00B668E2"/>
    <w:rsid w:val="00B6735B"/>
    <w:rsid w:val="00B67ACA"/>
    <w:rsid w:val="00B70BCA"/>
    <w:rsid w:val="00B71493"/>
    <w:rsid w:val="00B715B9"/>
    <w:rsid w:val="00B71ECA"/>
    <w:rsid w:val="00B72523"/>
    <w:rsid w:val="00B72ADE"/>
    <w:rsid w:val="00B741AD"/>
    <w:rsid w:val="00B74B90"/>
    <w:rsid w:val="00B75405"/>
    <w:rsid w:val="00B758D9"/>
    <w:rsid w:val="00B759EA"/>
    <w:rsid w:val="00B75CE7"/>
    <w:rsid w:val="00B75DD9"/>
    <w:rsid w:val="00B7718D"/>
    <w:rsid w:val="00B77E96"/>
    <w:rsid w:val="00B805F8"/>
    <w:rsid w:val="00B80E19"/>
    <w:rsid w:val="00B81501"/>
    <w:rsid w:val="00B8166C"/>
    <w:rsid w:val="00B81A3B"/>
    <w:rsid w:val="00B822A5"/>
    <w:rsid w:val="00B83B6E"/>
    <w:rsid w:val="00B83BE6"/>
    <w:rsid w:val="00B841CF"/>
    <w:rsid w:val="00B85E85"/>
    <w:rsid w:val="00B85EB7"/>
    <w:rsid w:val="00B8607B"/>
    <w:rsid w:val="00B90049"/>
    <w:rsid w:val="00B903AE"/>
    <w:rsid w:val="00B91125"/>
    <w:rsid w:val="00B91710"/>
    <w:rsid w:val="00B9196E"/>
    <w:rsid w:val="00B91C08"/>
    <w:rsid w:val="00B91DBE"/>
    <w:rsid w:val="00B921C7"/>
    <w:rsid w:val="00B9391E"/>
    <w:rsid w:val="00B942ED"/>
    <w:rsid w:val="00B955E7"/>
    <w:rsid w:val="00B958AF"/>
    <w:rsid w:val="00B95BFE"/>
    <w:rsid w:val="00B95ECF"/>
    <w:rsid w:val="00B960F2"/>
    <w:rsid w:val="00B96299"/>
    <w:rsid w:val="00B9736C"/>
    <w:rsid w:val="00B9746F"/>
    <w:rsid w:val="00B9748F"/>
    <w:rsid w:val="00BA166F"/>
    <w:rsid w:val="00BA1B32"/>
    <w:rsid w:val="00BA3841"/>
    <w:rsid w:val="00BA4572"/>
    <w:rsid w:val="00BA6A66"/>
    <w:rsid w:val="00BA6D6A"/>
    <w:rsid w:val="00BA6FB2"/>
    <w:rsid w:val="00BA763B"/>
    <w:rsid w:val="00BB141F"/>
    <w:rsid w:val="00BB20B3"/>
    <w:rsid w:val="00BB2502"/>
    <w:rsid w:val="00BB2998"/>
    <w:rsid w:val="00BB36E0"/>
    <w:rsid w:val="00BB3B8F"/>
    <w:rsid w:val="00BB3BEE"/>
    <w:rsid w:val="00BB3E69"/>
    <w:rsid w:val="00BB49F7"/>
    <w:rsid w:val="00BB5421"/>
    <w:rsid w:val="00BB54D5"/>
    <w:rsid w:val="00BB5CC0"/>
    <w:rsid w:val="00BB69C6"/>
    <w:rsid w:val="00BB6A02"/>
    <w:rsid w:val="00BB71D5"/>
    <w:rsid w:val="00BC05AA"/>
    <w:rsid w:val="00BC195D"/>
    <w:rsid w:val="00BC2FE1"/>
    <w:rsid w:val="00BC4D22"/>
    <w:rsid w:val="00BC52A7"/>
    <w:rsid w:val="00BC76C0"/>
    <w:rsid w:val="00BC7895"/>
    <w:rsid w:val="00BC7E2C"/>
    <w:rsid w:val="00BD0545"/>
    <w:rsid w:val="00BD0694"/>
    <w:rsid w:val="00BD0B0B"/>
    <w:rsid w:val="00BD135B"/>
    <w:rsid w:val="00BD1CDD"/>
    <w:rsid w:val="00BD1EBA"/>
    <w:rsid w:val="00BD1F9E"/>
    <w:rsid w:val="00BD2CE1"/>
    <w:rsid w:val="00BD3531"/>
    <w:rsid w:val="00BD3AA8"/>
    <w:rsid w:val="00BD42C3"/>
    <w:rsid w:val="00BD46E1"/>
    <w:rsid w:val="00BD495B"/>
    <w:rsid w:val="00BD52B0"/>
    <w:rsid w:val="00BD53F7"/>
    <w:rsid w:val="00BD5970"/>
    <w:rsid w:val="00BD62E0"/>
    <w:rsid w:val="00BD648F"/>
    <w:rsid w:val="00BD6986"/>
    <w:rsid w:val="00BE0067"/>
    <w:rsid w:val="00BE0C68"/>
    <w:rsid w:val="00BE1159"/>
    <w:rsid w:val="00BE1251"/>
    <w:rsid w:val="00BE1CF0"/>
    <w:rsid w:val="00BE2280"/>
    <w:rsid w:val="00BE2EC0"/>
    <w:rsid w:val="00BE38D7"/>
    <w:rsid w:val="00BE4F55"/>
    <w:rsid w:val="00BE5AEA"/>
    <w:rsid w:val="00BE5B32"/>
    <w:rsid w:val="00BE637E"/>
    <w:rsid w:val="00BE7626"/>
    <w:rsid w:val="00BF04B5"/>
    <w:rsid w:val="00BF0631"/>
    <w:rsid w:val="00BF1D28"/>
    <w:rsid w:val="00BF332E"/>
    <w:rsid w:val="00BF34E5"/>
    <w:rsid w:val="00BF3CBB"/>
    <w:rsid w:val="00BF3E9D"/>
    <w:rsid w:val="00BF3EBF"/>
    <w:rsid w:val="00BF51BA"/>
    <w:rsid w:val="00BF7FB5"/>
    <w:rsid w:val="00C00587"/>
    <w:rsid w:val="00C035AB"/>
    <w:rsid w:val="00C044BB"/>
    <w:rsid w:val="00C04968"/>
    <w:rsid w:val="00C04980"/>
    <w:rsid w:val="00C06BD7"/>
    <w:rsid w:val="00C06D14"/>
    <w:rsid w:val="00C07176"/>
    <w:rsid w:val="00C07203"/>
    <w:rsid w:val="00C07954"/>
    <w:rsid w:val="00C07B8C"/>
    <w:rsid w:val="00C103D8"/>
    <w:rsid w:val="00C10427"/>
    <w:rsid w:val="00C1077D"/>
    <w:rsid w:val="00C11FF7"/>
    <w:rsid w:val="00C126BB"/>
    <w:rsid w:val="00C138F1"/>
    <w:rsid w:val="00C13AFF"/>
    <w:rsid w:val="00C13E77"/>
    <w:rsid w:val="00C13F53"/>
    <w:rsid w:val="00C145F7"/>
    <w:rsid w:val="00C14934"/>
    <w:rsid w:val="00C167D9"/>
    <w:rsid w:val="00C1731D"/>
    <w:rsid w:val="00C17592"/>
    <w:rsid w:val="00C22717"/>
    <w:rsid w:val="00C22CF4"/>
    <w:rsid w:val="00C231A3"/>
    <w:rsid w:val="00C23909"/>
    <w:rsid w:val="00C23CCC"/>
    <w:rsid w:val="00C25902"/>
    <w:rsid w:val="00C25D75"/>
    <w:rsid w:val="00C303DB"/>
    <w:rsid w:val="00C306AF"/>
    <w:rsid w:val="00C31158"/>
    <w:rsid w:val="00C32426"/>
    <w:rsid w:val="00C331A6"/>
    <w:rsid w:val="00C34A11"/>
    <w:rsid w:val="00C3573A"/>
    <w:rsid w:val="00C35FE2"/>
    <w:rsid w:val="00C36953"/>
    <w:rsid w:val="00C36D27"/>
    <w:rsid w:val="00C374CF"/>
    <w:rsid w:val="00C3758C"/>
    <w:rsid w:val="00C37A8F"/>
    <w:rsid w:val="00C404A0"/>
    <w:rsid w:val="00C4118F"/>
    <w:rsid w:val="00C41361"/>
    <w:rsid w:val="00C4196E"/>
    <w:rsid w:val="00C41F1C"/>
    <w:rsid w:val="00C427EC"/>
    <w:rsid w:val="00C42A6F"/>
    <w:rsid w:val="00C42B09"/>
    <w:rsid w:val="00C43000"/>
    <w:rsid w:val="00C43C39"/>
    <w:rsid w:val="00C442A9"/>
    <w:rsid w:val="00C4445E"/>
    <w:rsid w:val="00C44521"/>
    <w:rsid w:val="00C44B8A"/>
    <w:rsid w:val="00C44F3A"/>
    <w:rsid w:val="00C50007"/>
    <w:rsid w:val="00C50591"/>
    <w:rsid w:val="00C5165C"/>
    <w:rsid w:val="00C51BD8"/>
    <w:rsid w:val="00C52000"/>
    <w:rsid w:val="00C52DCD"/>
    <w:rsid w:val="00C53244"/>
    <w:rsid w:val="00C53692"/>
    <w:rsid w:val="00C5673E"/>
    <w:rsid w:val="00C56A44"/>
    <w:rsid w:val="00C57395"/>
    <w:rsid w:val="00C575E0"/>
    <w:rsid w:val="00C60CD8"/>
    <w:rsid w:val="00C61B7D"/>
    <w:rsid w:val="00C61BBB"/>
    <w:rsid w:val="00C6216D"/>
    <w:rsid w:val="00C62490"/>
    <w:rsid w:val="00C627AC"/>
    <w:rsid w:val="00C62FD6"/>
    <w:rsid w:val="00C63240"/>
    <w:rsid w:val="00C632B4"/>
    <w:rsid w:val="00C63491"/>
    <w:rsid w:val="00C64175"/>
    <w:rsid w:val="00C6469D"/>
    <w:rsid w:val="00C647DD"/>
    <w:rsid w:val="00C64A50"/>
    <w:rsid w:val="00C64EFB"/>
    <w:rsid w:val="00C66C93"/>
    <w:rsid w:val="00C674C1"/>
    <w:rsid w:val="00C6769C"/>
    <w:rsid w:val="00C676CC"/>
    <w:rsid w:val="00C70FC8"/>
    <w:rsid w:val="00C71EED"/>
    <w:rsid w:val="00C7212C"/>
    <w:rsid w:val="00C73BA6"/>
    <w:rsid w:val="00C7462D"/>
    <w:rsid w:val="00C7539E"/>
    <w:rsid w:val="00C75AF1"/>
    <w:rsid w:val="00C766EB"/>
    <w:rsid w:val="00C76A69"/>
    <w:rsid w:val="00C76CAA"/>
    <w:rsid w:val="00C76E52"/>
    <w:rsid w:val="00C76F63"/>
    <w:rsid w:val="00C77FFA"/>
    <w:rsid w:val="00C8024F"/>
    <w:rsid w:val="00C802F5"/>
    <w:rsid w:val="00C8082D"/>
    <w:rsid w:val="00C8191B"/>
    <w:rsid w:val="00C81F34"/>
    <w:rsid w:val="00C83091"/>
    <w:rsid w:val="00C84A00"/>
    <w:rsid w:val="00C853C8"/>
    <w:rsid w:val="00C862EF"/>
    <w:rsid w:val="00C864F3"/>
    <w:rsid w:val="00C868F8"/>
    <w:rsid w:val="00C900AB"/>
    <w:rsid w:val="00C90D7D"/>
    <w:rsid w:val="00C91DD3"/>
    <w:rsid w:val="00C91F29"/>
    <w:rsid w:val="00C9288E"/>
    <w:rsid w:val="00C947DB"/>
    <w:rsid w:val="00C95284"/>
    <w:rsid w:val="00C95DBD"/>
    <w:rsid w:val="00C96CE0"/>
    <w:rsid w:val="00CA0573"/>
    <w:rsid w:val="00CA26A0"/>
    <w:rsid w:val="00CA34B7"/>
    <w:rsid w:val="00CA35D4"/>
    <w:rsid w:val="00CA3B57"/>
    <w:rsid w:val="00CA40CA"/>
    <w:rsid w:val="00CA45D3"/>
    <w:rsid w:val="00CA51A6"/>
    <w:rsid w:val="00CA53C3"/>
    <w:rsid w:val="00CA59DF"/>
    <w:rsid w:val="00CA59FD"/>
    <w:rsid w:val="00CA6321"/>
    <w:rsid w:val="00CA7651"/>
    <w:rsid w:val="00CA7874"/>
    <w:rsid w:val="00CA7A20"/>
    <w:rsid w:val="00CB12BC"/>
    <w:rsid w:val="00CB2925"/>
    <w:rsid w:val="00CB3167"/>
    <w:rsid w:val="00CB3990"/>
    <w:rsid w:val="00CB4B8C"/>
    <w:rsid w:val="00CB5132"/>
    <w:rsid w:val="00CB5717"/>
    <w:rsid w:val="00CB6F6A"/>
    <w:rsid w:val="00CB7818"/>
    <w:rsid w:val="00CB7F45"/>
    <w:rsid w:val="00CC0676"/>
    <w:rsid w:val="00CC1EB4"/>
    <w:rsid w:val="00CC2485"/>
    <w:rsid w:val="00CC2630"/>
    <w:rsid w:val="00CC3600"/>
    <w:rsid w:val="00CC362C"/>
    <w:rsid w:val="00CC4B2F"/>
    <w:rsid w:val="00CC5B12"/>
    <w:rsid w:val="00CC5CB8"/>
    <w:rsid w:val="00CC6BD9"/>
    <w:rsid w:val="00CC6FA5"/>
    <w:rsid w:val="00CC7660"/>
    <w:rsid w:val="00CD126A"/>
    <w:rsid w:val="00CD1CE3"/>
    <w:rsid w:val="00CD23E0"/>
    <w:rsid w:val="00CD24D1"/>
    <w:rsid w:val="00CD2D10"/>
    <w:rsid w:val="00CD3636"/>
    <w:rsid w:val="00CD368E"/>
    <w:rsid w:val="00CD462C"/>
    <w:rsid w:val="00CD5A55"/>
    <w:rsid w:val="00CD6132"/>
    <w:rsid w:val="00CD6273"/>
    <w:rsid w:val="00CD727F"/>
    <w:rsid w:val="00CE0700"/>
    <w:rsid w:val="00CE085E"/>
    <w:rsid w:val="00CE097E"/>
    <w:rsid w:val="00CE1A3B"/>
    <w:rsid w:val="00CE2276"/>
    <w:rsid w:val="00CE2421"/>
    <w:rsid w:val="00CE336E"/>
    <w:rsid w:val="00CE34F7"/>
    <w:rsid w:val="00CE35BD"/>
    <w:rsid w:val="00CE3835"/>
    <w:rsid w:val="00CE4DCD"/>
    <w:rsid w:val="00CE4F3C"/>
    <w:rsid w:val="00CE5728"/>
    <w:rsid w:val="00CE5748"/>
    <w:rsid w:val="00CE5E09"/>
    <w:rsid w:val="00CF067D"/>
    <w:rsid w:val="00CF2C97"/>
    <w:rsid w:val="00CF52F9"/>
    <w:rsid w:val="00CF6160"/>
    <w:rsid w:val="00CF6A3A"/>
    <w:rsid w:val="00CF6A91"/>
    <w:rsid w:val="00CF6B2E"/>
    <w:rsid w:val="00D00101"/>
    <w:rsid w:val="00D005F4"/>
    <w:rsid w:val="00D00FE1"/>
    <w:rsid w:val="00D012DA"/>
    <w:rsid w:val="00D01EEC"/>
    <w:rsid w:val="00D02557"/>
    <w:rsid w:val="00D03B1C"/>
    <w:rsid w:val="00D03B33"/>
    <w:rsid w:val="00D05AF8"/>
    <w:rsid w:val="00D05C87"/>
    <w:rsid w:val="00D05FB1"/>
    <w:rsid w:val="00D06522"/>
    <w:rsid w:val="00D06734"/>
    <w:rsid w:val="00D07552"/>
    <w:rsid w:val="00D10133"/>
    <w:rsid w:val="00D10A8A"/>
    <w:rsid w:val="00D10C70"/>
    <w:rsid w:val="00D11E7E"/>
    <w:rsid w:val="00D13167"/>
    <w:rsid w:val="00D13BD7"/>
    <w:rsid w:val="00D14114"/>
    <w:rsid w:val="00D15D13"/>
    <w:rsid w:val="00D16784"/>
    <w:rsid w:val="00D16C0B"/>
    <w:rsid w:val="00D17356"/>
    <w:rsid w:val="00D175F1"/>
    <w:rsid w:val="00D17E22"/>
    <w:rsid w:val="00D204EC"/>
    <w:rsid w:val="00D208D0"/>
    <w:rsid w:val="00D20F6A"/>
    <w:rsid w:val="00D212CB"/>
    <w:rsid w:val="00D21D6D"/>
    <w:rsid w:val="00D2303D"/>
    <w:rsid w:val="00D24150"/>
    <w:rsid w:val="00D242A6"/>
    <w:rsid w:val="00D24414"/>
    <w:rsid w:val="00D2488C"/>
    <w:rsid w:val="00D24B92"/>
    <w:rsid w:val="00D258B1"/>
    <w:rsid w:val="00D26AD0"/>
    <w:rsid w:val="00D2775C"/>
    <w:rsid w:val="00D30437"/>
    <w:rsid w:val="00D30C39"/>
    <w:rsid w:val="00D30E34"/>
    <w:rsid w:val="00D310FA"/>
    <w:rsid w:val="00D3546B"/>
    <w:rsid w:val="00D37A0B"/>
    <w:rsid w:val="00D37ECD"/>
    <w:rsid w:val="00D44630"/>
    <w:rsid w:val="00D44B8E"/>
    <w:rsid w:val="00D45B53"/>
    <w:rsid w:val="00D467A3"/>
    <w:rsid w:val="00D46DE7"/>
    <w:rsid w:val="00D47676"/>
    <w:rsid w:val="00D4793E"/>
    <w:rsid w:val="00D509A8"/>
    <w:rsid w:val="00D50DE2"/>
    <w:rsid w:val="00D512F3"/>
    <w:rsid w:val="00D515C4"/>
    <w:rsid w:val="00D52025"/>
    <w:rsid w:val="00D52839"/>
    <w:rsid w:val="00D52A84"/>
    <w:rsid w:val="00D53F95"/>
    <w:rsid w:val="00D5444B"/>
    <w:rsid w:val="00D55DB9"/>
    <w:rsid w:val="00D56CFF"/>
    <w:rsid w:val="00D56FE5"/>
    <w:rsid w:val="00D6042A"/>
    <w:rsid w:val="00D6072A"/>
    <w:rsid w:val="00D60AAD"/>
    <w:rsid w:val="00D60ED4"/>
    <w:rsid w:val="00D61095"/>
    <w:rsid w:val="00D61248"/>
    <w:rsid w:val="00D61F54"/>
    <w:rsid w:val="00D61F77"/>
    <w:rsid w:val="00D6237D"/>
    <w:rsid w:val="00D63317"/>
    <w:rsid w:val="00D639A6"/>
    <w:rsid w:val="00D64D10"/>
    <w:rsid w:val="00D658A6"/>
    <w:rsid w:val="00D66E5F"/>
    <w:rsid w:val="00D67F13"/>
    <w:rsid w:val="00D7050A"/>
    <w:rsid w:val="00D71C30"/>
    <w:rsid w:val="00D71EB4"/>
    <w:rsid w:val="00D71F37"/>
    <w:rsid w:val="00D725CC"/>
    <w:rsid w:val="00D72C29"/>
    <w:rsid w:val="00D73147"/>
    <w:rsid w:val="00D7331F"/>
    <w:rsid w:val="00D756B5"/>
    <w:rsid w:val="00D758F6"/>
    <w:rsid w:val="00D76AC6"/>
    <w:rsid w:val="00D76DCC"/>
    <w:rsid w:val="00D8145B"/>
    <w:rsid w:val="00D818EB"/>
    <w:rsid w:val="00D825C3"/>
    <w:rsid w:val="00D826F8"/>
    <w:rsid w:val="00D8308B"/>
    <w:rsid w:val="00D83E68"/>
    <w:rsid w:val="00D845CC"/>
    <w:rsid w:val="00D85FBD"/>
    <w:rsid w:val="00D86315"/>
    <w:rsid w:val="00D878EC"/>
    <w:rsid w:val="00D87F7A"/>
    <w:rsid w:val="00D90F32"/>
    <w:rsid w:val="00D91EDD"/>
    <w:rsid w:val="00D92F5C"/>
    <w:rsid w:val="00D94153"/>
    <w:rsid w:val="00D95565"/>
    <w:rsid w:val="00D95979"/>
    <w:rsid w:val="00D961BB"/>
    <w:rsid w:val="00D96287"/>
    <w:rsid w:val="00D96358"/>
    <w:rsid w:val="00D966AB"/>
    <w:rsid w:val="00D966D0"/>
    <w:rsid w:val="00DA0860"/>
    <w:rsid w:val="00DA2F07"/>
    <w:rsid w:val="00DA36B6"/>
    <w:rsid w:val="00DA372F"/>
    <w:rsid w:val="00DA4D91"/>
    <w:rsid w:val="00DA69A4"/>
    <w:rsid w:val="00DA6AC6"/>
    <w:rsid w:val="00DB002C"/>
    <w:rsid w:val="00DB0037"/>
    <w:rsid w:val="00DB0465"/>
    <w:rsid w:val="00DB061D"/>
    <w:rsid w:val="00DB1914"/>
    <w:rsid w:val="00DB198D"/>
    <w:rsid w:val="00DB27BE"/>
    <w:rsid w:val="00DB2C17"/>
    <w:rsid w:val="00DB2FCC"/>
    <w:rsid w:val="00DB3AE0"/>
    <w:rsid w:val="00DB3C36"/>
    <w:rsid w:val="00DB4342"/>
    <w:rsid w:val="00DB5832"/>
    <w:rsid w:val="00DB63F1"/>
    <w:rsid w:val="00DB6BEC"/>
    <w:rsid w:val="00DB6D76"/>
    <w:rsid w:val="00DB7CAB"/>
    <w:rsid w:val="00DC0850"/>
    <w:rsid w:val="00DC1509"/>
    <w:rsid w:val="00DC1DAC"/>
    <w:rsid w:val="00DC2568"/>
    <w:rsid w:val="00DC2664"/>
    <w:rsid w:val="00DC2B13"/>
    <w:rsid w:val="00DC30C3"/>
    <w:rsid w:val="00DC3F3D"/>
    <w:rsid w:val="00DC4B8E"/>
    <w:rsid w:val="00DC4BFD"/>
    <w:rsid w:val="00DC54F2"/>
    <w:rsid w:val="00DC7298"/>
    <w:rsid w:val="00DC7609"/>
    <w:rsid w:val="00DD0AC2"/>
    <w:rsid w:val="00DD0C99"/>
    <w:rsid w:val="00DD0ED4"/>
    <w:rsid w:val="00DD1917"/>
    <w:rsid w:val="00DD195B"/>
    <w:rsid w:val="00DD226E"/>
    <w:rsid w:val="00DD27F0"/>
    <w:rsid w:val="00DD3204"/>
    <w:rsid w:val="00DD38AD"/>
    <w:rsid w:val="00DD3B80"/>
    <w:rsid w:val="00DD3D10"/>
    <w:rsid w:val="00DD45DD"/>
    <w:rsid w:val="00DD5AA7"/>
    <w:rsid w:val="00DD5AA9"/>
    <w:rsid w:val="00DD5CCA"/>
    <w:rsid w:val="00DD5E67"/>
    <w:rsid w:val="00DD6CFD"/>
    <w:rsid w:val="00DD77C0"/>
    <w:rsid w:val="00DD7880"/>
    <w:rsid w:val="00DD7E42"/>
    <w:rsid w:val="00DE0435"/>
    <w:rsid w:val="00DE06B0"/>
    <w:rsid w:val="00DE2830"/>
    <w:rsid w:val="00DE2A76"/>
    <w:rsid w:val="00DE4347"/>
    <w:rsid w:val="00DE4897"/>
    <w:rsid w:val="00DE4F4F"/>
    <w:rsid w:val="00DE612C"/>
    <w:rsid w:val="00DE6919"/>
    <w:rsid w:val="00DF05A0"/>
    <w:rsid w:val="00DF079A"/>
    <w:rsid w:val="00DF194A"/>
    <w:rsid w:val="00DF2083"/>
    <w:rsid w:val="00DF223B"/>
    <w:rsid w:val="00DF2282"/>
    <w:rsid w:val="00DF22A6"/>
    <w:rsid w:val="00DF2612"/>
    <w:rsid w:val="00DF36D6"/>
    <w:rsid w:val="00DF3DBB"/>
    <w:rsid w:val="00DF3E2C"/>
    <w:rsid w:val="00DF4266"/>
    <w:rsid w:val="00DF445C"/>
    <w:rsid w:val="00DF4CD0"/>
    <w:rsid w:val="00DF50C3"/>
    <w:rsid w:val="00DF5C8B"/>
    <w:rsid w:val="00DF78DD"/>
    <w:rsid w:val="00E00EC3"/>
    <w:rsid w:val="00E01868"/>
    <w:rsid w:val="00E01A9F"/>
    <w:rsid w:val="00E01B75"/>
    <w:rsid w:val="00E01F58"/>
    <w:rsid w:val="00E02D02"/>
    <w:rsid w:val="00E03343"/>
    <w:rsid w:val="00E047B8"/>
    <w:rsid w:val="00E048DB"/>
    <w:rsid w:val="00E04A37"/>
    <w:rsid w:val="00E05331"/>
    <w:rsid w:val="00E056A0"/>
    <w:rsid w:val="00E05D44"/>
    <w:rsid w:val="00E05D6F"/>
    <w:rsid w:val="00E06B63"/>
    <w:rsid w:val="00E07BCF"/>
    <w:rsid w:val="00E124C9"/>
    <w:rsid w:val="00E127FB"/>
    <w:rsid w:val="00E1288B"/>
    <w:rsid w:val="00E133E0"/>
    <w:rsid w:val="00E14EF3"/>
    <w:rsid w:val="00E154F4"/>
    <w:rsid w:val="00E1566D"/>
    <w:rsid w:val="00E15B87"/>
    <w:rsid w:val="00E16348"/>
    <w:rsid w:val="00E169D4"/>
    <w:rsid w:val="00E171D1"/>
    <w:rsid w:val="00E1752C"/>
    <w:rsid w:val="00E202CE"/>
    <w:rsid w:val="00E20A93"/>
    <w:rsid w:val="00E22875"/>
    <w:rsid w:val="00E228C8"/>
    <w:rsid w:val="00E22ACD"/>
    <w:rsid w:val="00E22E88"/>
    <w:rsid w:val="00E232D4"/>
    <w:rsid w:val="00E23637"/>
    <w:rsid w:val="00E24216"/>
    <w:rsid w:val="00E24659"/>
    <w:rsid w:val="00E24DB4"/>
    <w:rsid w:val="00E26716"/>
    <w:rsid w:val="00E270EF"/>
    <w:rsid w:val="00E27243"/>
    <w:rsid w:val="00E273DF"/>
    <w:rsid w:val="00E27653"/>
    <w:rsid w:val="00E2791D"/>
    <w:rsid w:val="00E30566"/>
    <w:rsid w:val="00E32556"/>
    <w:rsid w:val="00E32A9E"/>
    <w:rsid w:val="00E32AED"/>
    <w:rsid w:val="00E33333"/>
    <w:rsid w:val="00E333AA"/>
    <w:rsid w:val="00E34411"/>
    <w:rsid w:val="00E35A40"/>
    <w:rsid w:val="00E3621B"/>
    <w:rsid w:val="00E40DC6"/>
    <w:rsid w:val="00E415B1"/>
    <w:rsid w:val="00E42693"/>
    <w:rsid w:val="00E43C39"/>
    <w:rsid w:val="00E44958"/>
    <w:rsid w:val="00E45135"/>
    <w:rsid w:val="00E463CF"/>
    <w:rsid w:val="00E46E5E"/>
    <w:rsid w:val="00E4718A"/>
    <w:rsid w:val="00E4729E"/>
    <w:rsid w:val="00E472C7"/>
    <w:rsid w:val="00E51556"/>
    <w:rsid w:val="00E52E4F"/>
    <w:rsid w:val="00E52FEA"/>
    <w:rsid w:val="00E5331C"/>
    <w:rsid w:val="00E539C0"/>
    <w:rsid w:val="00E539D1"/>
    <w:rsid w:val="00E53BEE"/>
    <w:rsid w:val="00E53EFC"/>
    <w:rsid w:val="00E549EE"/>
    <w:rsid w:val="00E54AE5"/>
    <w:rsid w:val="00E55472"/>
    <w:rsid w:val="00E564AB"/>
    <w:rsid w:val="00E56547"/>
    <w:rsid w:val="00E56EB2"/>
    <w:rsid w:val="00E57121"/>
    <w:rsid w:val="00E573C8"/>
    <w:rsid w:val="00E57CE5"/>
    <w:rsid w:val="00E61639"/>
    <w:rsid w:val="00E61D81"/>
    <w:rsid w:val="00E62204"/>
    <w:rsid w:val="00E63E23"/>
    <w:rsid w:val="00E643B1"/>
    <w:rsid w:val="00E64F04"/>
    <w:rsid w:val="00E6629A"/>
    <w:rsid w:val="00E6730D"/>
    <w:rsid w:val="00E674AC"/>
    <w:rsid w:val="00E70A46"/>
    <w:rsid w:val="00E72672"/>
    <w:rsid w:val="00E7295D"/>
    <w:rsid w:val="00E73D7E"/>
    <w:rsid w:val="00E74E82"/>
    <w:rsid w:val="00E75B4E"/>
    <w:rsid w:val="00E75B6E"/>
    <w:rsid w:val="00E76B4F"/>
    <w:rsid w:val="00E76D0E"/>
    <w:rsid w:val="00E77A97"/>
    <w:rsid w:val="00E77C9C"/>
    <w:rsid w:val="00E803F3"/>
    <w:rsid w:val="00E80E86"/>
    <w:rsid w:val="00E816DE"/>
    <w:rsid w:val="00E81C1C"/>
    <w:rsid w:val="00E81F1A"/>
    <w:rsid w:val="00E82163"/>
    <w:rsid w:val="00E82228"/>
    <w:rsid w:val="00E8321B"/>
    <w:rsid w:val="00E8464D"/>
    <w:rsid w:val="00E85043"/>
    <w:rsid w:val="00E85687"/>
    <w:rsid w:val="00E856AF"/>
    <w:rsid w:val="00E86C08"/>
    <w:rsid w:val="00E87447"/>
    <w:rsid w:val="00E8764F"/>
    <w:rsid w:val="00E905BD"/>
    <w:rsid w:val="00E905F5"/>
    <w:rsid w:val="00E91E24"/>
    <w:rsid w:val="00E91F2B"/>
    <w:rsid w:val="00E92230"/>
    <w:rsid w:val="00E92D91"/>
    <w:rsid w:val="00E92EA2"/>
    <w:rsid w:val="00E94495"/>
    <w:rsid w:val="00E949C9"/>
    <w:rsid w:val="00E94AAB"/>
    <w:rsid w:val="00E94B01"/>
    <w:rsid w:val="00E95948"/>
    <w:rsid w:val="00E95F5F"/>
    <w:rsid w:val="00E97008"/>
    <w:rsid w:val="00E970D7"/>
    <w:rsid w:val="00E97496"/>
    <w:rsid w:val="00EA0C1E"/>
    <w:rsid w:val="00EA29ED"/>
    <w:rsid w:val="00EA2D82"/>
    <w:rsid w:val="00EA2F4E"/>
    <w:rsid w:val="00EA42EE"/>
    <w:rsid w:val="00EA4935"/>
    <w:rsid w:val="00EA4A97"/>
    <w:rsid w:val="00EA4BE9"/>
    <w:rsid w:val="00EA5DAB"/>
    <w:rsid w:val="00EA5EE1"/>
    <w:rsid w:val="00EA65C9"/>
    <w:rsid w:val="00EA671E"/>
    <w:rsid w:val="00EA71FE"/>
    <w:rsid w:val="00EA7289"/>
    <w:rsid w:val="00EA77AB"/>
    <w:rsid w:val="00EA79B8"/>
    <w:rsid w:val="00EB13FD"/>
    <w:rsid w:val="00EB1DE0"/>
    <w:rsid w:val="00EB2131"/>
    <w:rsid w:val="00EB297C"/>
    <w:rsid w:val="00EB35C3"/>
    <w:rsid w:val="00EB37CE"/>
    <w:rsid w:val="00EB38BC"/>
    <w:rsid w:val="00EB4345"/>
    <w:rsid w:val="00EB443C"/>
    <w:rsid w:val="00EB4745"/>
    <w:rsid w:val="00EB5EF1"/>
    <w:rsid w:val="00EB62D9"/>
    <w:rsid w:val="00EB6A7D"/>
    <w:rsid w:val="00EB7338"/>
    <w:rsid w:val="00EB7415"/>
    <w:rsid w:val="00EC0ACD"/>
    <w:rsid w:val="00EC1105"/>
    <w:rsid w:val="00EC1290"/>
    <w:rsid w:val="00EC1B3D"/>
    <w:rsid w:val="00EC1E91"/>
    <w:rsid w:val="00EC36DB"/>
    <w:rsid w:val="00EC3CC2"/>
    <w:rsid w:val="00EC4618"/>
    <w:rsid w:val="00EC4B02"/>
    <w:rsid w:val="00EC4FEC"/>
    <w:rsid w:val="00EC50ED"/>
    <w:rsid w:val="00EC545B"/>
    <w:rsid w:val="00EC5A2F"/>
    <w:rsid w:val="00EC5E16"/>
    <w:rsid w:val="00EC5F7F"/>
    <w:rsid w:val="00EC659B"/>
    <w:rsid w:val="00EC6710"/>
    <w:rsid w:val="00EC6723"/>
    <w:rsid w:val="00EC6880"/>
    <w:rsid w:val="00EC77D8"/>
    <w:rsid w:val="00EC7BC7"/>
    <w:rsid w:val="00EC7E90"/>
    <w:rsid w:val="00ED03D3"/>
    <w:rsid w:val="00ED09BC"/>
    <w:rsid w:val="00ED0A83"/>
    <w:rsid w:val="00ED1D0E"/>
    <w:rsid w:val="00ED22C3"/>
    <w:rsid w:val="00ED291B"/>
    <w:rsid w:val="00ED35BE"/>
    <w:rsid w:val="00ED400B"/>
    <w:rsid w:val="00ED431C"/>
    <w:rsid w:val="00ED5002"/>
    <w:rsid w:val="00ED5475"/>
    <w:rsid w:val="00ED6AB3"/>
    <w:rsid w:val="00ED6BAE"/>
    <w:rsid w:val="00ED782A"/>
    <w:rsid w:val="00EE00E8"/>
    <w:rsid w:val="00EE09A2"/>
    <w:rsid w:val="00EE1427"/>
    <w:rsid w:val="00EE17E0"/>
    <w:rsid w:val="00EE198F"/>
    <w:rsid w:val="00EE1B53"/>
    <w:rsid w:val="00EE1E26"/>
    <w:rsid w:val="00EE271C"/>
    <w:rsid w:val="00EE288D"/>
    <w:rsid w:val="00EE2A38"/>
    <w:rsid w:val="00EE3C20"/>
    <w:rsid w:val="00EE4A87"/>
    <w:rsid w:val="00EE508E"/>
    <w:rsid w:val="00EE53A5"/>
    <w:rsid w:val="00EE6AD5"/>
    <w:rsid w:val="00EE6BE3"/>
    <w:rsid w:val="00EE77E6"/>
    <w:rsid w:val="00EE7FBD"/>
    <w:rsid w:val="00EF0688"/>
    <w:rsid w:val="00EF119F"/>
    <w:rsid w:val="00EF1CB0"/>
    <w:rsid w:val="00EF2D55"/>
    <w:rsid w:val="00EF3761"/>
    <w:rsid w:val="00EF3B29"/>
    <w:rsid w:val="00EF3BE1"/>
    <w:rsid w:val="00EF4734"/>
    <w:rsid w:val="00EF48BF"/>
    <w:rsid w:val="00EF6715"/>
    <w:rsid w:val="00EF6773"/>
    <w:rsid w:val="00EF6D1D"/>
    <w:rsid w:val="00F007B3"/>
    <w:rsid w:val="00F0096E"/>
    <w:rsid w:val="00F01E20"/>
    <w:rsid w:val="00F02DF8"/>
    <w:rsid w:val="00F034E8"/>
    <w:rsid w:val="00F03674"/>
    <w:rsid w:val="00F03D76"/>
    <w:rsid w:val="00F04013"/>
    <w:rsid w:val="00F043DE"/>
    <w:rsid w:val="00F06AD6"/>
    <w:rsid w:val="00F078F9"/>
    <w:rsid w:val="00F1040E"/>
    <w:rsid w:val="00F109CE"/>
    <w:rsid w:val="00F10EA7"/>
    <w:rsid w:val="00F10FD2"/>
    <w:rsid w:val="00F113C6"/>
    <w:rsid w:val="00F11CF3"/>
    <w:rsid w:val="00F143C8"/>
    <w:rsid w:val="00F15165"/>
    <w:rsid w:val="00F15566"/>
    <w:rsid w:val="00F15C31"/>
    <w:rsid w:val="00F15D5E"/>
    <w:rsid w:val="00F15FBB"/>
    <w:rsid w:val="00F16366"/>
    <w:rsid w:val="00F16997"/>
    <w:rsid w:val="00F16DF7"/>
    <w:rsid w:val="00F1713A"/>
    <w:rsid w:val="00F1788D"/>
    <w:rsid w:val="00F21388"/>
    <w:rsid w:val="00F21697"/>
    <w:rsid w:val="00F224CE"/>
    <w:rsid w:val="00F227D2"/>
    <w:rsid w:val="00F22AFE"/>
    <w:rsid w:val="00F235F1"/>
    <w:rsid w:val="00F23768"/>
    <w:rsid w:val="00F247E0"/>
    <w:rsid w:val="00F251DB"/>
    <w:rsid w:val="00F254E9"/>
    <w:rsid w:val="00F25FA9"/>
    <w:rsid w:val="00F2765E"/>
    <w:rsid w:val="00F3090F"/>
    <w:rsid w:val="00F31728"/>
    <w:rsid w:val="00F31DC5"/>
    <w:rsid w:val="00F3270D"/>
    <w:rsid w:val="00F33382"/>
    <w:rsid w:val="00F338BB"/>
    <w:rsid w:val="00F34436"/>
    <w:rsid w:val="00F34480"/>
    <w:rsid w:val="00F3460D"/>
    <w:rsid w:val="00F34792"/>
    <w:rsid w:val="00F34A5F"/>
    <w:rsid w:val="00F34D1B"/>
    <w:rsid w:val="00F34E9D"/>
    <w:rsid w:val="00F353CD"/>
    <w:rsid w:val="00F35AD2"/>
    <w:rsid w:val="00F36238"/>
    <w:rsid w:val="00F366BF"/>
    <w:rsid w:val="00F375A7"/>
    <w:rsid w:val="00F41A88"/>
    <w:rsid w:val="00F41B5C"/>
    <w:rsid w:val="00F4201E"/>
    <w:rsid w:val="00F43ED0"/>
    <w:rsid w:val="00F447ED"/>
    <w:rsid w:val="00F45869"/>
    <w:rsid w:val="00F46112"/>
    <w:rsid w:val="00F46150"/>
    <w:rsid w:val="00F468EC"/>
    <w:rsid w:val="00F46D90"/>
    <w:rsid w:val="00F4726D"/>
    <w:rsid w:val="00F479C1"/>
    <w:rsid w:val="00F51183"/>
    <w:rsid w:val="00F518A0"/>
    <w:rsid w:val="00F52257"/>
    <w:rsid w:val="00F528CA"/>
    <w:rsid w:val="00F5383F"/>
    <w:rsid w:val="00F53855"/>
    <w:rsid w:val="00F53B96"/>
    <w:rsid w:val="00F5443A"/>
    <w:rsid w:val="00F54A09"/>
    <w:rsid w:val="00F54F21"/>
    <w:rsid w:val="00F5542E"/>
    <w:rsid w:val="00F5553A"/>
    <w:rsid w:val="00F569A5"/>
    <w:rsid w:val="00F576DE"/>
    <w:rsid w:val="00F6103A"/>
    <w:rsid w:val="00F611C8"/>
    <w:rsid w:val="00F618D7"/>
    <w:rsid w:val="00F62AF8"/>
    <w:rsid w:val="00F636A7"/>
    <w:rsid w:val="00F64005"/>
    <w:rsid w:val="00F658BC"/>
    <w:rsid w:val="00F65DFB"/>
    <w:rsid w:val="00F66D83"/>
    <w:rsid w:val="00F66E7E"/>
    <w:rsid w:val="00F67C34"/>
    <w:rsid w:val="00F67D73"/>
    <w:rsid w:val="00F70D08"/>
    <w:rsid w:val="00F720CE"/>
    <w:rsid w:val="00F72928"/>
    <w:rsid w:val="00F72E20"/>
    <w:rsid w:val="00F74189"/>
    <w:rsid w:val="00F74E04"/>
    <w:rsid w:val="00F75A4F"/>
    <w:rsid w:val="00F75CD4"/>
    <w:rsid w:val="00F75FAF"/>
    <w:rsid w:val="00F7620A"/>
    <w:rsid w:val="00F76879"/>
    <w:rsid w:val="00F81128"/>
    <w:rsid w:val="00F81150"/>
    <w:rsid w:val="00F8184C"/>
    <w:rsid w:val="00F821E6"/>
    <w:rsid w:val="00F82B27"/>
    <w:rsid w:val="00F83BDB"/>
    <w:rsid w:val="00F85721"/>
    <w:rsid w:val="00F86880"/>
    <w:rsid w:val="00F902A9"/>
    <w:rsid w:val="00F90659"/>
    <w:rsid w:val="00F90CEC"/>
    <w:rsid w:val="00F90F5E"/>
    <w:rsid w:val="00F91BEC"/>
    <w:rsid w:val="00F91E39"/>
    <w:rsid w:val="00F92C5B"/>
    <w:rsid w:val="00F93096"/>
    <w:rsid w:val="00F935FE"/>
    <w:rsid w:val="00F94886"/>
    <w:rsid w:val="00F957B7"/>
    <w:rsid w:val="00F968E9"/>
    <w:rsid w:val="00F96DBF"/>
    <w:rsid w:val="00FA07F2"/>
    <w:rsid w:val="00FA223C"/>
    <w:rsid w:val="00FA45BD"/>
    <w:rsid w:val="00FA4881"/>
    <w:rsid w:val="00FA496E"/>
    <w:rsid w:val="00FA4F88"/>
    <w:rsid w:val="00FA5BD1"/>
    <w:rsid w:val="00FA61D4"/>
    <w:rsid w:val="00FA68A8"/>
    <w:rsid w:val="00FA7AAE"/>
    <w:rsid w:val="00FB212B"/>
    <w:rsid w:val="00FB21E6"/>
    <w:rsid w:val="00FB2226"/>
    <w:rsid w:val="00FB2B73"/>
    <w:rsid w:val="00FB2F52"/>
    <w:rsid w:val="00FB41B4"/>
    <w:rsid w:val="00FB562D"/>
    <w:rsid w:val="00FB6FCD"/>
    <w:rsid w:val="00FB736D"/>
    <w:rsid w:val="00FB7771"/>
    <w:rsid w:val="00FC03AA"/>
    <w:rsid w:val="00FC0449"/>
    <w:rsid w:val="00FC0A06"/>
    <w:rsid w:val="00FC106A"/>
    <w:rsid w:val="00FC1376"/>
    <w:rsid w:val="00FC14AF"/>
    <w:rsid w:val="00FC1691"/>
    <w:rsid w:val="00FC1C17"/>
    <w:rsid w:val="00FC2B9F"/>
    <w:rsid w:val="00FC2F4B"/>
    <w:rsid w:val="00FC3816"/>
    <w:rsid w:val="00FC3B0C"/>
    <w:rsid w:val="00FC52EA"/>
    <w:rsid w:val="00FC6402"/>
    <w:rsid w:val="00FC6DC3"/>
    <w:rsid w:val="00FC6F7B"/>
    <w:rsid w:val="00FC79A5"/>
    <w:rsid w:val="00FD0813"/>
    <w:rsid w:val="00FD0A09"/>
    <w:rsid w:val="00FD1708"/>
    <w:rsid w:val="00FD1BF9"/>
    <w:rsid w:val="00FD220C"/>
    <w:rsid w:val="00FD2298"/>
    <w:rsid w:val="00FD2BF7"/>
    <w:rsid w:val="00FD32B5"/>
    <w:rsid w:val="00FD3A12"/>
    <w:rsid w:val="00FD49D3"/>
    <w:rsid w:val="00FD556A"/>
    <w:rsid w:val="00FD5CBD"/>
    <w:rsid w:val="00FD62C3"/>
    <w:rsid w:val="00FD693E"/>
    <w:rsid w:val="00FD6FC0"/>
    <w:rsid w:val="00FE0672"/>
    <w:rsid w:val="00FE0AE4"/>
    <w:rsid w:val="00FE0E63"/>
    <w:rsid w:val="00FE1175"/>
    <w:rsid w:val="00FE1D79"/>
    <w:rsid w:val="00FE2A53"/>
    <w:rsid w:val="00FE2BE2"/>
    <w:rsid w:val="00FE2FF2"/>
    <w:rsid w:val="00FE309A"/>
    <w:rsid w:val="00FE31D3"/>
    <w:rsid w:val="00FE43A9"/>
    <w:rsid w:val="00FE502D"/>
    <w:rsid w:val="00FE539D"/>
    <w:rsid w:val="00FE609E"/>
    <w:rsid w:val="00FE61FF"/>
    <w:rsid w:val="00FE6DA6"/>
    <w:rsid w:val="00FE6F3E"/>
    <w:rsid w:val="00FE7245"/>
    <w:rsid w:val="00FE77C8"/>
    <w:rsid w:val="00FF0397"/>
    <w:rsid w:val="00FF0E0D"/>
    <w:rsid w:val="00FF12F8"/>
    <w:rsid w:val="00FF1602"/>
    <w:rsid w:val="00FF3E3F"/>
    <w:rsid w:val="00FF3EFD"/>
    <w:rsid w:val="00FF453D"/>
    <w:rsid w:val="00FF5074"/>
    <w:rsid w:val="00FF53BE"/>
    <w:rsid w:val="00FF5961"/>
    <w:rsid w:val="00FF6148"/>
    <w:rsid w:val="00FF62E3"/>
    <w:rsid w:val="00FF645C"/>
    <w:rsid w:val="00FF7739"/>
    <w:rsid w:val="00FF7D37"/>
    <w:rsid w:val="00FF7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CC32B1"/>
  <w14:defaultImageDpi w14:val="330"/>
  <w15:chartTrackingRefBased/>
  <w15:docId w15:val="{8BB9819A-C726-4DE7-A3A8-EB31259C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宋体" w:hAnsi="Arial"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7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F4CD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F4CD0"/>
    <w:rPr>
      <w:sz w:val="18"/>
      <w:szCs w:val="18"/>
    </w:rPr>
  </w:style>
  <w:style w:type="paragraph" w:styleId="a6">
    <w:name w:val="footer"/>
    <w:basedOn w:val="a"/>
    <w:link w:val="a7"/>
    <w:uiPriority w:val="99"/>
    <w:unhideWhenUsed/>
    <w:rsid w:val="00DF4CD0"/>
    <w:pPr>
      <w:tabs>
        <w:tab w:val="center" w:pos="4153"/>
        <w:tab w:val="right" w:pos="8306"/>
      </w:tabs>
      <w:snapToGrid w:val="0"/>
      <w:jc w:val="left"/>
    </w:pPr>
    <w:rPr>
      <w:sz w:val="18"/>
      <w:szCs w:val="18"/>
    </w:rPr>
  </w:style>
  <w:style w:type="character" w:customStyle="1" w:styleId="a7">
    <w:name w:val="页脚 字符"/>
    <w:basedOn w:val="a0"/>
    <w:link w:val="a6"/>
    <w:uiPriority w:val="99"/>
    <w:rsid w:val="00DF4CD0"/>
    <w:rPr>
      <w:sz w:val="18"/>
      <w:szCs w:val="18"/>
    </w:rPr>
  </w:style>
  <w:style w:type="character" w:styleId="a8">
    <w:name w:val="Emphasis"/>
    <w:basedOn w:val="a0"/>
    <w:uiPriority w:val="20"/>
    <w:qFormat/>
    <w:rsid w:val="00C77FFA"/>
    <w:rPr>
      <w:i/>
      <w:iCs/>
    </w:rPr>
  </w:style>
  <w:style w:type="character" w:styleId="a9">
    <w:name w:val="Hyperlink"/>
    <w:basedOn w:val="a0"/>
    <w:uiPriority w:val="99"/>
    <w:semiHidden/>
    <w:unhideWhenUsed/>
    <w:rsid w:val="00C77FFA"/>
    <w:rPr>
      <w:color w:val="0000FF"/>
      <w:u w:val="single"/>
    </w:rPr>
  </w:style>
  <w:style w:type="paragraph" w:styleId="aa">
    <w:name w:val="Balloon Text"/>
    <w:basedOn w:val="a"/>
    <w:link w:val="ab"/>
    <w:uiPriority w:val="99"/>
    <w:semiHidden/>
    <w:unhideWhenUsed/>
    <w:rsid w:val="006B3504"/>
    <w:rPr>
      <w:sz w:val="18"/>
      <w:szCs w:val="18"/>
    </w:rPr>
  </w:style>
  <w:style w:type="character" w:customStyle="1" w:styleId="ab">
    <w:name w:val="批注框文本 字符"/>
    <w:basedOn w:val="a0"/>
    <w:link w:val="aa"/>
    <w:uiPriority w:val="99"/>
    <w:semiHidden/>
    <w:rsid w:val="006B3504"/>
    <w:rPr>
      <w:sz w:val="18"/>
      <w:szCs w:val="18"/>
    </w:rPr>
  </w:style>
  <w:style w:type="paragraph" w:styleId="ac">
    <w:name w:val="Normal (Web)"/>
    <w:basedOn w:val="a"/>
    <w:uiPriority w:val="99"/>
    <w:semiHidden/>
    <w:unhideWhenUsed/>
    <w:rsid w:val="00382809"/>
    <w:pPr>
      <w:widowControl/>
      <w:spacing w:before="100" w:beforeAutospacing="1" w:after="100" w:afterAutospacing="1"/>
      <w:jc w:val="left"/>
    </w:pPr>
    <w:rPr>
      <w:rFonts w:ascii="宋体" w:hAnsi="宋体" w:cs="宋体"/>
      <w:kern w:val="0"/>
      <w:sz w:val="24"/>
      <w:szCs w:val="24"/>
    </w:rPr>
  </w:style>
  <w:style w:type="character" w:styleId="ad">
    <w:name w:val="annotation reference"/>
    <w:basedOn w:val="a0"/>
    <w:uiPriority w:val="99"/>
    <w:semiHidden/>
    <w:unhideWhenUsed/>
    <w:rsid w:val="0010343F"/>
    <w:rPr>
      <w:sz w:val="21"/>
      <w:szCs w:val="21"/>
    </w:rPr>
  </w:style>
  <w:style w:type="paragraph" w:styleId="ae">
    <w:name w:val="annotation text"/>
    <w:basedOn w:val="a"/>
    <w:link w:val="af"/>
    <w:uiPriority w:val="99"/>
    <w:semiHidden/>
    <w:unhideWhenUsed/>
    <w:rsid w:val="0010343F"/>
    <w:pPr>
      <w:jc w:val="left"/>
    </w:pPr>
  </w:style>
  <w:style w:type="character" w:customStyle="1" w:styleId="af">
    <w:name w:val="批注文字 字符"/>
    <w:basedOn w:val="a0"/>
    <w:link w:val="ae"/>
    <w:uiPriority w:val="99"/>
    <w:semiHidden/>
    <w:rsid w:val="0010343F"/>
  </w:style>
  <w:style w:type="paragraph" w:styleId="af0">
    <w:name w:val="annotation subject"/>
    <w:basedOn w:val="ae"/>
    <w:next w:val="ae"/>
    <w:link w:val="af1"/>
    <w:uiPriority w:val="99"/>
    <w:semiHidden/>
    <w:unhideWhenUsed/>
    <w:rsid w:val="0010343F"/>
    <w:rPr>
      <w:b/>
      <w:bCs/>
    </w:rPr>
  </w:style>
  <w:style w:type="character" w:customStyle="1" w:styleId="af1">
    <w:name w:val="批注主题 字符"/>
    <w:basedOn w:val="af"/>
    <w:link w:val="af0"/>
    <w:uiPriority w:val="99"/>
    <w:semiHidden/>
    <w:rsid w:val="0010343F"/>
    <w:rPr>
      <w:b/>
      <w:bCs/>
    </w:rPr>
  </w:style>
  <w:style w:type="paragraph" w:styleId="af2">
    <w:name w:val="Revision"/>
    <w:hidden/>
    <w:uiPriority w:val="99"/>
    <w:semiHidden/>
    <w:rsid w:val="000B6D95"/>
  </w:style>
  <w:style w:type="paragraph" w:styleId="af3">
    <w:name w:val="List Paragraph"/>
    <w:basedOn w:val="a"/>
    <w:uiPriority w:val="34"/>
    <w:qFormat/>
    <w:rsid w:val="00237323"/>
    <w:pPr>
      <w:ind w:left="720"/>
      <w:contextualSpacing/>
    </w:pPr>
  </w:style>
  <w:style w:type="character" w:customStyle="1" w:styleId="None">
    <w:name w:val="None"/>
    <w:rsid w:val="0045346D"/>
  </w:style>
  <w:style w:type="character" w:styleId="af4">
    <w:name w:val="line number"/>
    <w:basedOn w:val="a0"/>
    <w:uiPriority w:val="99"/>
    <w:semiHidden/>
    <w:unhideWhenUsed/>
    <w:rsid w:val="00727B21"/>
  </w:style>
  <w:style w:type="character" w:styleId="af5">
    <w:name w:val="page number"/>
    <w:basedOn w:val="a0"/>
    <w:unhideWhenUsed/>
    <w:rsid w:val="003C2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3227">
      <w:bodyDiv w:val="1"/>
      <w:marLeft w:val="0"/>
      <w:marRight w:val="0"/>
      <w:marTop w:val="0"/>
      <w:marBottom w:val="0"/>
      <w:divBdr>
        <w:top w:val="none" w:sz="0" w:space="0" w:color="auto"/>
        <w:left w:val="none" w:sz="0" w:space="0" w:color="auto"/>
        <w:bottom w:val="none" w:sz="0" w:space="0" w:color="auto"/>
        <w:right w:val="none" w:sz="0" w:space="0" w:color="auto"/>
      </w:divBdr>
      <w:divsChild>
        <w:div w:id="105000907">
          <w:marLeft w:val="0"/>
          <w:marRight w:val="0"/>
          <w:marTop w:val="0"/>
          <w:marBottom w:val="0"/>
          <w:divBdr>
            <w:top w:val="none" w:sz="0" w:space="0" w:color="auto"/>
            <w:left w:val="none" w:sz="0" w:space="0" w:color="auto"/>
            <w:bottom w:val="none" w:sz="0" w:space="0" w:color="auto"/>
            <w:right w:val="none" w:sz="0" w:space="0" w:color="auto"/>
          </w:divBdr>
          <w:divsChild>
            <w:div w:id="770591639">
              <w:marLeft w:val="0"/>
              <w:marRight w:val="0"/>
              <w:marTop w:val="0"/>
              <w:marBottom w:val="240"/>
              <w:divBdr>
                <w:top w:val="none" w:sz="0" w:space="0" w:color="auto"/>
                <w:left w:val="none" w:sz="0" w:space="0" w:color="auto"/>
                <w:bottom w:val="none" w:sz="0" w:space="0" w:color="auto"/>
                <w:right w:val="none" w:sz="0" w:space="0" w:color="auto"/>
              </w:divBdr>
            </w:div>
            <w:div w:id="1900437844">
              <w:marLeft w:val="0"/>
              <w:marRight w:val="0"/>
              <w:marTop w:val="0"/>
              <w:marBottom w:val="240"/>
              <w:divBdr>
                <w:top w:val="none" w:sz="0" w:space="0" w:color="auto"/>
                <w:left w:val="none" w:sz="0" w:space="0" w:color="auto"/>
                <w:bottom w:val="none" w:sz="0" w:space="0" w:color="auto"/>
                <w:right w:val="none" w:sz="0" w:space="0" w:color="auto"/>
              </w:divBdr>
            </w:div>
            <w:div w:id="2080010798">
              <w:marLeft w:val="0"/>
              <w:marRight w:val="0"/>
              <w:marTop w:val="0"/>
              <w:marBottom w:val="240"/>
              <w:divBdr>
                <w:top w:val="none" w:sz="0" w:space="0" w:color="auto"/>
                <w:left w:val="none" w:sz="0" w:space="0" w:color="auto"/>
                <w:bottom w:val="none" w:sz="0" w:space="0" w:color="auto"/>
                <w:right w:val="none" w:sz="0" w:space="0" w:color="auto"/>
              </w:divBdr>
            </w:div>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1555">
      <w:bodyDiv w:val="1"/>
      <w:marLeft w:val="0"/>
      <w:marRight w:val="0"/>
      <w:marTop w:val="0"/>
      <w:marBottom w:val="0"/>
      <w:divBdr>
        <w:top w:val="none" w:sz="0" w:space="0" w:color="auto"/>
        <w:left w:val="none" w:sz="0" w:space="0" w:color="auto"/>
        <w:bottom w:val="none" w:sz="0" w:space="0" w:color="auto"/>
        <w:right w:val="none" w:sz="0" w:space="0" w:color="auto"/>
      </w:divBdr>
    </w:div>
    <w:div w:id="725496126">
      <w:bodyDiv w:val="1"/>
      <w:marLeft w:val="0"/>
      <w:marRight w:val="0"/>
      <w:marTop w:val="0"/>
      <w:marBottom w:val="0"/>
      <w:divBdr>
        <w:top w:val="none" w:sz="0" w:space="0" w:color="auto"/>
        <w:left w:val="none" w:sz="0" w:space="0" w:color="auto"/>
        <w:bottom w:val="none" w:sz="0" w:space="0" w:color="auto"/>
        <w:right w:val="none" w:sz="0" w:space="0" w:color="auto"/>
      </w:divBdr>
    </w:div>
    <w:div w:id="1692343531">
      <w:bodyDiv w:val="1"/>
      <w:marLeft w:val="0"/>
      <w:marRight w:val="0"/>
      <w:marTop w:val="0"/>
      <w:marBottom w:val="0"/>
      <w:divBdr>
        <w:top w:val="none" w:sz="0" w:space="0" w:color="auto"/>
        <w:left w:val="none" w:sz="0" w:space="0" w:color="auto"/>
        <w:bottom w:val="none" w:sz="0" w:space="0" w:color="auto"/>
        <w:right w:val="none" w:sz="0" w:space="0" w:color="auto"/>
      </w:divBdr>
    </w:div>
    <w:div w:id="210734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B710A-347B-4E3C-BEEF-F99CB006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33</Pages>
  <Words>8443</Words>
  <Characters>48130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yu</dc:creator>
  <cp:keywords/>
  <dc:description>NE.Ref</dc:description>
  <cp:lastModifiedBy>Wu Yi-Dong</cp:lastModifiedBy>
  <cp:revision>13</cp:revision>
  <cp:lastPrinted>2022-05-24T08:38:00Z</cp:lastPrinted>
  <dcterms:created xsi:type="dcterms:W3CDTF">2022-05-24T03:04:00Z</dcterms:created>
  <dcterms:modified xsi:type="dcterms:W3CDTF">2022-05-24T21:14:00Z</dcterms:modified>
</cp:coreProperties>
</file>