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E2C" w:rsidRDefault="00644E2C"/>
    <w:p w:rsidR="00A835C0" w:rsidRDefault="00A835C0" w:rsidP="00A835C0">
      <w:pPr>
        <w:spacing w:after="0" w:line="480" w:lineRule="auto"/>
        <w:jc w:val="both"/>
        <w:rPr>
          <w:rFonts w:ascii="Times New Roman" w:cs="Times New Roman"/>
          <w:b/>
          <w:bCs/>
          <w:sz w:val="28"/>
        </w:rPr>
      </w:pPr>
      <w:r>
        <w:rPr>
          <w:rFonts w:ascii="Times New Roman" w:cs="Times New Roman"/>
          <w:b/>
          <w:bCs/>
          <w:sz w:val="28"/>
        </w:rPr>
        <w:t xml:space="preserve">Figure Legends </w:t>
      </w:r>
    </w:p>
    <w:p w:rsidR="00A835C0" w:rsidRDefault="00A835C0" w:rsidP="00A835C0">
      <w:pPr>
        <w:spacing w:after="0" w:line="480" w:lineRule="auto"/>
        <w:jc w:val="both"/>
        <w:rPr>
          <w:rFonts w:ascii="Times New Roman" w:cs="Times New Roman"/>
          <w:b/>
          <w:bCs/>
          <w:sz w:val="24"/>
          <w:szCs w:val="24"/>
        </w:rPr>
      </w:pPr>
    </w:p>
    <w:p w:rsidR="00A835C0" w:rsidRPr="00D61A27" w:rsidRDefault="00A835C0" w:rsidP="00A835C0">
      <w:pPr>
        <w:spacing w:after="0" w:line="480" w:lineRule="auto"/>
        <w:jc w:val="both"/>
        <w:rPr>
          <w:rFonts w:ascii="Times New Roman" w:cs="Times New Roman"/>
          <w:sz w:val="24"/>
          <w:szCs w:val="24"/>
        </w:rPr>
      </w:pPr>
      <w:r w:rsidRPr="00D61A27">
        <w:rPr>
          <w:rFonts w:ascii="Times New Roman" w:cs="Times New Roman"/>
          <w:b/>
          <w:bCs/>
          <w:sz w:val="24"/>
          <w:szCs w:val="24"/>
        </w:rPr>
        <w:t>Fig</w:t>
      </w:r>
      <w:r w:rsidR="007D5107" w:rsidRPr="00D61A27">
        <w:rPr>
          <w:rFonts w:ascii="Times New Roman" w:cs="Times New Roman"/>
          <w:b/>
          <w:bCs/>
          <w:sz w:val="24"/>
          <w:szCs w:val="24"/>
        </w:rPr>
        <w:t>ure</w:t>
      </w:r>
      <w:r w:rsidRPr="00D61A27">
        <w:rPr>
          <w:rFonts w:ascii="Times New Roman" w:cs="Times New Roman"/>
          <w:b/>
          <w:bCs/>
          <w:sz w:val="24"/>
          <w:szCs w:val="24"/>
        </w:rPr>
        <w:t xml:space="preserve"> 1 </w:t>
      </w:r>
      <w:r w:rsidRPr="00D61A27">
        <w:rPr>
          <w:rFonts w:ascii="Times New Roman" w:cs="Times New Roman"/>
          <w:sz w:val="24"/>
          <w:szCs w:val="24"/>
        </w:rPr>
        <w:t xml:space="preserve">Viable counts of BRSA 20651 after treatment with BRE and cloxacillin either separate or in combination.  CON = control, CLX (256) = cloxacillin at a concentration of 256 μg/mL, BRE (8) = </w:t>
      </w:r>
      <w:r w:rsidRPr="00D61A27">
        <w:rPr>
          <w:rFonts w:ascii="Times New Roman" w:cs="Times New Roman"/>
          <w:i/>
          <w:iCs/>
          <w:sz w:val="24"/>
          <w:szCs w:val="24"/>
        </w:rPr>
        <w:t>B. rotunda</w:t>
      </w:r>
      <w:r w:rsidRPr="00D61A27">
        <w:rPr>
          <w:rFonts w:ascii="Times New Roman" w:cs="Times New Roman"/>
          <w:sz w:val="24"/>
          <w:szCs w:val="24"/>
        </w:rPr>
        <w:t xml:space="preserve"> extract at a concentration of 8 μg/mL, BRE (8) + CLX (1) = BRE at a concentration of 8 μg/mL plus CLX at a concentration of 1 μg/mL</w:t>
      </w:r>
      <w:r w:rsidR="00810482">
        <w:rPr>
          <w:rFonts w:ascii="Times New Roman" w:cs="Times New Roman"/>
          <w:sz w:val="24"/>
          <w:szCs w:val="24"/>
        </w:rPr>
        <w:t>,</w:t>
      </w:r>
      <w:r w:rsidR="00810482" w:rsidRPr="00810482">
        <w:t xml:space="preserve"> </w:t>
      </w:r>
      <w:r w:rsidR="00810482" w:rsidRPr="00287474">
        <w:rPr>
          <w:rFonts w:ascii="Times New Roman" w:cs="Times New Roman"/>
          <w:sz w:val="24"/>
          <w:szCs w:val="24"/>
        </w:rPr>
        <w:t>BRE (16) + CLX (2) = BRE at a concentration of 16 μg/mL plus CLX at a concentration of 2 μg/mL</w:t>
      </w:r>
      <w:r w:rsidRPr="00287474">
        <w:rPr>
          <w:rFonts w:ascii="Times New Roman" w:cs="Times New Roman"/>
          <w:sz w:val="24"/>
          <w:szCs w:val="24"/>
        </w:rPr>
        <w:t>.</w:t>
      </w:r>
      <w:r w:rsidR="00810482">
        <w:rPr>
          <w:rFonts w:ascii="Times New Roman" w:cs="Times New Roman"/>
          <w:sz w:val="24"/>
          <w:szCs w:val="24"/>
        </w:rPr>
        <w:t xml:space="preserve"> </w:t>
      </w:r>
      <w:r w:rsidRPr="00D61A27">
        <w:rPr>
          <w:rFonts w:ascii="Times New Roman" w:cs="Times New Roman"/>
          <w:sz w:val="24"/>
          <w:szCs w:val="24"/>
        </w:rPr>
        <w:t xml:space="preserve">The values were expressed as means ± the standard errors of the means (SEM) obtained from six replications. </w:t>
      </w:r>
    </w:p>
    <w:p w:rsidR="00A835C0" w:rsidRPr="00D61A27" w:rsidRDefault="00A835C0" w:rsidP="00A835C0">
      <w:pPr>
        <w:spacing w:after="0" w:line="480" w:lineRule="auto"/>
        <w:jc w:val="both"/>
        <w:rPr>
          <w:rFonts w:ascii="Times New Roman" w:cs="Times New Roman"/>
          <w:b/>
          <w:bCs/>
          <w:sz w:val="24"/>
          <w:szCs w:val="24"/>
        </w:rPr>
      </w:pPr>
    </w:p>
    <w:p w:rsidR="00A835C0" w:rsidRPr="00D61A27" w:rsidRDefault="00A835C0" w:rsidP="00A835C0">
      <w:pPr>
        <w:spacing w:after="0" w:line="480" w:lineRule="auto"/>
        <w:jc w:val="both"/>
        <w:rPr>
          <w:rFonts w:ascii="Times New Roman" w:cs="Times New Roman"/>
          <w:sz w:val="24"/>
          <w:szCs w:val="24"/>
        </w:rPr>
      </w:pPr>
      <w:r w:rsidRPr="00D61A27">
        <w:rPr>
          <w:rFonts w:ascii="Times New Roman" w:cs="Times New Roman"/>
          <w:b/>
          <w:bCs/>
          <w:sz w:val="24"/>
          <w:szCs w:val="24"/>
        </w:rPr>
        <w:t>Fig</w:t>
      </w:r>
      <w:r w:rsidR="007D5107" w:rsidRPr="00D61A27">
        <w:rPr>
          <w:rFonts w:ascii="Times New Roman" w:cs="Times New Roman"/>
          <w:b/>
          <w:bCs/>
          <w:sz w:val="24"/>
          <w:szCs w:val="24"/>
        </w:rPr>
        <w:t>ure</w:t>
      </w:r>
      <w:r w:rsidRPr="00D61A27">
        <w:rPr>
          <w:rFonts w:ascii="Times New Roman" w:cs="Times New Roman"/>
          <w:b/>
          <w:bCs/>
          <w:sz w:val="24"/>
          <w:szCs w:val="24"/>
        </w:rPr>
        <w:t xml:space="preserve"> 2 </w:t>
      </w:r>
      <w:r w:rsidRPr="00D61A27">
        <w:rPr>
          <w:rFonts w:ascii="Times New Roman" w:cs="Times New Roman"/>
          <w:sz w:val="24"/>
          <w:szCs w:val="24"/>
        </w:rPr>
        <w:t xml:space="preserve">Ultrastructure of  BRSA 20651 grown in the MHB with and without antimicrobial agents. </w:t>
      </w:r>
      <w:r w:rsidR="000207C3" w:rsidRPr="00D61A27">
        <w:rPr>
          <w:rFonts w:ascii="Times New Roman" w:cs="Times New Roman"/>
          <w:b/>
          <w:bCs/>
          <w:sz w:val="24"/>
          <w:szCs w:val="24"/>
        </w:rPr>
        <w:t>a</w:t>
      </w:r>
      <w:r w:rsidRPr="00D61A27">
        <w:rPr>
          <w:rFonts w:ascii="Times New Roman" w:cs="Times New Roman"/>
          <w:b/>
          <w:bCs/>
          <w:sz w:val="24"/>
          <w:szCs w:val="24"/>
        </w:rPr>
        <w:t xml:space="preserve"> </w:t>
      </w:r>
      <w:r w:rsidRPr="00D61A27">
        <w:rPr>
          <w:rFonts w:ascii="Times New Roman" w:cs="Times New Roman"/>
          <w:sz w:val="24"/>
          <w:szCs w:val="24"/>
        </w:rPr>
        <w:t xml:space="preserve">= control (bar = 500 nm, 15,000x; inset: bar = 200 nm, 29,000x); </w:t>
      </w:r>
      <w:r w:rsidR="000207C3" w:rsidRPr="00D61A27">
        <w:rPr>
          <w:rFonts w:ascii="Times New Roman" w:cs="Times New Roman"/>
          <w:b/>
          <w:bCs/>
          <w:sz w:val="24"/>
          <w:szCs w:val="24"/>
        </w:rPr>
        <w:t>b</w:t>
      </w:r>
      <w:r w:rsidRPr="00D61A27">
        <w:rPr>
          <w:rFonts w:ascii="Times New Roman" w:cs="Times New Roman"/>
          <w:sz w:val="24"/>
          <w:szCs w:val="24"/>
        </w:rPr>
        <w:t xml:space="preserve"> = cells treated with BRE at a concentration of 8 µg/mL (bar = 200 nm, 15,000x;</w:t>
      </w:r>
      <w:r w:rsidR="000207C3" w:rsidRPr="00D61A27">
        <w:rPr>
          <w:rFonts w:ascii="Times New Roman" w:cs="Times New Roman"/>
          <w:sz w:val="24"/>
          <w:szCs w:val="24"/>
        </w:rPr>
        <w:t xml:space="preserve"> </w:t>
      </w:r>
      <w:r w:rsidRPr="00D61A27">
        <w:rPr>
          <w:rFonts w:ascii="Times New Roman" w:cs="Times New Roman"/>
          <w:sz w:val="24"/>
          <w:szCs w:val="24"/>
        </w:rPr>
        <w:t xml:space="preserve">inset: bar = 100 nm, 29,000x); </w:t>
      </w:r>
      <w:r w:rsidR="000207C3" w:rsidRPr="00D61A27">
        <w:rPr>
          <w:rFonts w:ascii="Times New Roman" w:cs="Times New Roman"/>
          <w:b/>
          <w:bCs/>
          <w:sz w:val="24"/>
          <w:szCs w:val="24"/>
        </w:rPr>
        <w:t>c</w:t>
      </w:r>
      <w:r w:rsidRPr="00D61A27">
        <w:rPr>
          <w:rFonts w:ascii="Times New Roman" w:cs="Times New Roman"/>
          <w:sz w:val="24"/>
          <w:szCs w:val="24"/>
        </w:rPr>
        <w:t xml:space="preserve"> = cells treated with CLX at a concentration of 256 µg/mL (bar = </w:t>
      </w:r>
      <w:r w:rsidR="000207C3" w:rsidRPr="00D61A27">
        <w:rPr>
          <w:rFonts w:ascii="Times New Roman" w:cs="Times New Roman"/>
          <w:sz w:val="24"/>
          <w:szCs w:val="24"/>
        </w:rPr>
        <w:t>2</w:t>
      </w:r>
      <w:r w:rsidRPr="00D61A27">
        <w:rPr>
          <w:rFonts w:ascii="Times New Roman" w:cs="Times New Roman"/>
          <w:sz w:val="24"/>
          <w:szCs w:val="24"/>
        </w:rPr>
        <w:t xml:space="preserve">00 nm, </w:t>
      </w:r>
      <w:r w:rsidR="000207C3" w:rsidRPr="00D61A27">
        <w:rPr>
          <w:rFonts w:ascii="Times New Roman" w:cs="Times New Roman"/>
          <w:sz w:val="24"/>
          <w:szCs w:val="24"/>
        </w:rPr>
        <w:t>29,000x</w:t>
      </w:r>
      <w:r w:rsidRPr="00D61A27">
        <w:rPr>
          <w:rFonts w:ascii="Times New Roman" w:cs="Times New Roman"/>
          <w:sz w:val="24"/>
          <w:szCs w:val="24"/>
        </w:rPr>
        <w:t>;</w:t>
      </w:r>
      <w:r w:rsidR="000207C3" w:rsidRPr="00D61A27">
        <w:rPr>
          <w:rFonts w:ascii="Times New Roman" w:cs="Times New Roman"/>
          <w:sz w:val="24"/>
          <w:szCs w:val="24"/>
        </w:rPr>
        <w:t xml:space="preserve"> </w:t>
      </w:r>
      <w:r w:rsidRPr="00D61A27">
        <w:rPr>
          <w:rFonts w:ascii="Times New Roman" w:cs="Times New Roman"/>
          <w:sz w:val="24"/>
          <w:szCs w:val="24"/>
        </w:rPr>
        <w:t xml:space="preserve">inset: bar = </w:t>
      </w:r>
      <w:r w:rsidR="000207C3" w:rsidRPr="00D61A27">
        <w:rPr>
          <w:rFonts w:ascii="Times New Roman" w:cs="Times New Roman"/>
          <w:sz w:val="24"/>
          <w:szCs w:val="24"/>
        </w:rPr>
        <w:t>5</w:t>
      </w:r>
      <w:r w:rsidRPr="00D61A27">
        <w:rPr>
          <w:rFonts w:ascii="Times New Roman" w:cs="Times New Roman"/>
          <w:sz w:val="24"/>
          <w:szCs w:val="24"/>
        </w:rPr>
        <w:t xml:space="preserve">00 nm, </w:t>
      </w:r>
      <w:r w:rsidR="000207C3" w:rsidRPr="00D61A27">
        <w:rPr>
          <w:rFonts w:ascii="Times New Roman" w:cs="Times New Roman"/>
          <w:sz w:val="24"/>
          <w:szCs w:val="24"/>
        </w:rPr>
        <w:t>19,500x</w:t>
      </w:r>
      <w:r w:rsidRPr="00D61A27">
        <w:rPr>
          <w:rFonts w:ascii="Times New Roman" w:cs="Times New Roman"/>
          <w:sz w:val="24"/>
          <w:szCs w:val="24"/>
        </w:rPr>
        <w:t xml:space="preserve">); </w:t>
      </w:r>
      <w:r w:rsidR="000207C3" w:rsidRPr="00D61A27">
        <w:rPr>
          <w:rFonts w:ascii="Times New Roman" w:cs="Times New Roman"/>
          <w:b/>
          <w:bCs/>
          <w:sz w:val="24"/>
          <w:szCs w:val="24"/>
        </w:rPr>
        <w:t>d</w:t>
      </w:r>
      <w:r w:rsidRPr="00D61A27">
        <w:rPr>
          <w:rFonts w:ascii="Times New Roman" w:cs="Times New Roman"/>
          <w:sz w:val="24"/>
          <w:szCs w:val="24"/>
        </w:rPr>
        <w:t xml:space="preserve"> = cells treated with BRE (6 µg/mL) plus CLX (0.5 µg/mL) (bar = 200 nm, 29,000x;</w:t>
      </w:r>
      <w:r w:rsidR="000207C3" w:rsidRPr="00D61A27">
        <w:rPr>
          <w:rFonts w:ascii="Times New Roman" w:cs="Times New Roman"/>
          <w:sz w:val="24"/>
          <w:szCs w:val="24"/>
        </w:rPr>
        <w:t xml:space="preserve"> </w:t>
      </w:r>
      <w:r w:rsidRPr="00D61A27">
        <w:rPr>
          <w:rFonts w:ascii="Times New Roman" w:cs="Times New Roman"/>
          <w:sz w:val="24"/>
          <w:szCs w:val="24"/>
        </w:rPr>
        <w:t>inset: bar = 100 nm, 29,000x). The black arrows indicate the site of dam</w:t>
      </w:r>
      <w:r w:rsidR="004E78A9" w:rsidRPr="00D61A27">
        <w:rPr>
          <w:rFonts w:ascii="Times New Roman" w:cs="Times New Roman"/>
          <w:sz w:val="24"/>
          <w:szCs w:val="24"/>
        </w:rPr>
        <w:t>a</w:t>
      </w:r>
      <w:r w:rsidRPr="00D61A27">
        <w:rPr>
          <w:rFonts w:ascii="Times New Roman" w:cs="Times New Roman"/>
          <w:sz w:val="24"/>
          <w:szCs w:val="24"/>
        </w:rPr>
        <w:t>ge.</w:t>
      </w:r>
    </w:p>
    <w:p w:rsidR="00A835C0" w:rsidRPr="00D61A27" w:rsidRDefault="00A835C0" w:rsidP="00A835C0">
      <w:pPr>
        <w:spacing w:after="0" w:line="480" w:lineRule="auto"/>
        <w:jc w:val="both"/>
        <w:rPr>
          <w:rFonts w:ascii="Times New Roman" w:cs="Times New Roman"/>
          <w:b/>
          <w:bCs/>
          <w:sz w:val="24"/>
          <w:szCs w:val="24"/>
        </w:rPr>
      </w:pPr>
    </w:p>
    <w:p w:rsidR="00A835C0" w:rsidRPr="00D61A27" w:rsidRDefault="00A835C0" w:rsidP="00A835C0">
      <w:pPr>
        <w:spacing w:after="0" w:line="480" w:lineRule="auto"/>
        <w:jc w:val="both"/>
        <w:rPr>
          <w:rFonts w:ascii="Times New Roman" w:cs="Times New Roman"/>
          <w:sz w:val="24"/>
          <w:szCs w:val="24"/>
        </w:rPr>
      </w:pPr>
      <w:r w:rsidRPr="00D61A27">
        <w:rPr>
          <w:rFonts w:ascii="Times New Roman" w:cs="Times New Roman"/>
          <w:b/>
          <w:bCs/>
          <w:sz w:val="24"/>
          <w:szCs w:val="24"/>
        </w:rPr>
        <w:t>Fig</w:t>
      </w:r>
      <w:r w:rsidR="007D5107" w:rsidRPr="00D61A27">
        <w:rPr>
          <w:rFonts w:ascii="Times New Roman" w:cs="Times New Roman"/>
          <w:b/>
          <w:bCs/>
          <w:sz w:val="24"/>
          <w:szCs w:val="24"/>
        </w:rPr>
        <w:t>ure</w:t>
      </w:r>
      <w:r w:rsidRPr="00D61A27">
        <w:rPr>
          <w:rFonts w:ascii="Times New Roman" w:cs="Times New Roman"/>
          <w:b/>
          <w:bCs/>
          <w:sz w:val="24"/>
          <w:szCs w:val="24"/>
        </w:rPr>
        <w:t xml:space="preserve"> 3 </w:t>
      </w:r>
      <w:r w:rsidRPr="00D61A27">
        <w:rPr>
          <w:rFonts w:ascii="Times New Roman" w:cs="Times New Roman"/>
          <w:sz w:val="24"/>
          <w:szCs w:val="24"/>
        </w:rPr>
        <w:t xml:space="preserve">Effect of BRE and CLX either used alone or in combination on the cell area of BRSA 20651. CON= control, CLX (256) = cells treated with CLX at a concentration of 256 μg/mL, BRE (8) = cells treated with BRE at 8 μg/mL, BRE (6) + CLX (0.5) = cells treated with BRE at 6 μg/mL plus CLX at 0.5 μg/mL. The area of the cell was determined by </w:t>
      </w:r>
      <w:r w:rsidR="00D026DD" w:rsidRPr="00D61A27">
        <w:rPr>
          <w:rFonts w:ascii="Times New Roman" w:cs="Times New Roman"/>
          <w:sz w:val="24"/>
          <w:szCs w:val="24"/>
        </w:rPr>
        <w:t>the cell width</w:t>
      </w:r>
      <w:r w:rsidRPr="00D61A27">
        <w:rPr>
          <w:rFonts w:ascii="Times New Roman" w:cs="Times New Roman"/>
          <w:sz w:val="24"/>
          <w:szCs w:val="24"/>
        </w:rPr>
        <w:t xml:space="preserve"> multiplied by cell length (nm</w:t>
      </w:r>
      <w:r w:rsidRPr="00D61A27">
        <w:rPr>
          <w:rFonts w:ascii="Times New Roman" w:cs="Times New Roman"/>
          <w:sz w:val="24"/>
          <w:szCs w:val="24"/>
          <w:vertAlign w:val="superscript"/>
        </w:rPr>
        <w:t>2</w:t>
      </w:r>
      <w:r w:rsidRPr="00D61A27">
        <w:rPr>
          <w:rFonts w:ascii="Times New Roman" w:cs="Times New Roman"/>
          <w:sz w:val="24"/>
          <w:szCs w:val="24"/>
        </w:rPr>
        <w:t xml:space="preserve">). The different superscript alphabet represents a </w:t>
      </w:r>
      <w:r w:rsidR="00D026DD" w:rsidRPr="00D61A27">
        <w:rPr>
          <w:rFonts w:ascii="Times New Roman" w:cs="Times New Roman"/>
          <w:sz w:val="24"/>
          <w:szCs w:val="24"/>
        </w:rPr>
        <w:t>statistical</w:t>
      </w:r>
      <w:r w:rsidRPr="00D61A27">
        <w:rPr>
          <w:rFonts w:ascii="Times New Roman" w:cs="Times New Roman"/>
          <w:sz w:val="24"/>
          <w:szCs w:val="24"/>
        </w:rPr>
        <w:t xml:space="preserve"> </w:t>
      </w:r>
      <w:r w:rsidRPr="00D61A27">
        <w:rPr>
          <w:rFonts w:ascii="Times New Roman" w:cs="Times New Roman"/>
          <w:sz w:val="24"/>
          <w:szCs w:val="24"/>
        </w:rPr>
        <w:lastRenderedPageBreak/>
        <w:t>significant difference using one-way ANOVA with Tukey’s HSD (</w:t>
      </w:r>
      <w:r w:rsidRPr="00D61A27">
        <w:rPr>
          <w:rFonts w:ascii="Times New Roman" w:cs="Times New Roman"/>
          <w:i/>
          <w:iCs/>
          <w:sz w:val="24"/>
          <w:szCs w:val="24"/>
        </w:rPr>
        <w:t xml:space="preserve">p </w:t>
      </w:r>
      <w:r w:rsidRPr="00D61A27">
        <w:rPr>
          <w:rFonts w:ascii="Times New Roman" w:cs="Times New Roman"/>
          <w:sz w:val="24"/>
          <w:szCs w:val="24"/>
        </w:rPr>
        <w:t xml:space="preserve">&lt; 0.05). The data were expressed as mean ± standard error of the mean (SEM).  </w:t>
      </w:r>
    </w:p>
    <w:p w:rsidR="00A835C0" w:rsidRPr="00D61A27" w:rsidRDefault="00A835C0" w:rsidP="00A835C0">
      <w:pPr>
        <w:spacing w:after="0" w:line="480" w:lineRule="auto"/>
        <w:jc w:val="both"/>
        <w:rPr>
          <w:rFonts w:ascii="Times New Roman" w:cs="Times New Roman"/>
          <w:b/>
          <w:bCs/>
          <w:sz w:val="24"/>
          <w:szCs w:val="24"/>
        </w:rPr>
      </w:pPr>
    </w:p>
    <w:p w:rsidR="00A835C0" w:rsidRPr="00D61A27" w:rsidRDefault="00A835C0" w:rsidP="00A835C0">
      <w:pPr>
        <w:spacing w:after="0" w:line="480" w:lineRule="auto"/>
        <w:jc w:val="both"/>
        <w:rPr>
          <w:rFonts w:ascii="Times New Roman" w:cs="Times New Roman"/>
          <w:sz w:val="24"/>
          <w:szCs w:val="24"/>
        </w:rPr>
      </w:pPr>
      <w:r w:rsidRPr="00D61A27">
        <w:rPr>
          <w:rFonts w:ascii="Times New Roman" w:cs="Times New Roman"/>
          <w:b/>
          <w:bCs/>
          <w:sz w:val="24"/>
          <w:szCs w:val="24"/>
        </w:rPr>
        <w:t>Fig</w:t>
      </w:r>
      <w:r w:rsidR="007D5107" w:rsidRPr="00D61A27">
        <w:rPr>
          <w:rFonts w:ascii="Times New Roman" w:cs="Times New Roman"/>
          <w:b/>
          <w:bCs/>
          <w:sz w:val="24"/>
          <w:szCs w:val="24"/>
        </w:rPr>
        <w:t>ure</w:t>
      </w:r>
      <w:r w:rsidRPr="00D61A27">
        <w:rPr>
          <w:rFonts w:ascii="Times New Roman" w:cs="Times New Roman"/>
          <w:b/>
          <w:bCs/>
          <w:sz w:val="24"/>
          <w:szCs w:val="24"/>
        </w:rPr>
        <w:t xml:space="preserve"> 4 </w:t>
      </w:r>
      <w:r w:rsidRPr="00D61A27">
        <w:rPr>
          <w:rFonts w:ascii="Times New Roman" w:cs="Times New Roman"/>
          <w:sz w:val="24"/>
          <w:szCs w:val="24"/>
        </w:rPr>
        <w:t>Cytoplasmic membrane permeabilisation of BRSA 20651. CON = control, CLX (256) = CLX at 256 μg/mL, BRE (8) = BRE at 8 μg/mL, BRE (</w:t>
      </w:r>
      <w:r w:rsidR="00593E6D" w:rsidRPr="00D61A27">
        <w:rPr>
          <w:rFonts w:ascii="Times New Roman" w:cs="Times New Roman"/>
          <w:sz w:val="24"/>
          <w:szCs w:val="24"/>
        </w:rPr>
        <w:t>6</w:t>
      </w:r>
      <w:r w:rsidRPr="00D61A27">
        <w:rPr>
          <w:rFonts w:ascii="Times New Roman" w:cs="Times New Roman"/>
          <w:sz w:val="24"/>
          <w:szCs w:val="24"/>
        </w:rPr>
        <w:t>) + CLX (</w:t>
      </w:r>
      <w:r w:rsidR="00593E6D" w:rsidRPr="00D61A27">
        <w:rPr>
          <w:rFonts w:ascii="Times New Roman" w:cs="Times New Roman"/>
          <w:sz w:val="24"/>
          <w:szCs w:val="24"/>
        </w:rPr>
        <w:t>0.5</w:t>
      </w:r>
      <w:r w:rsidRPr="00D61A27">
        <w:rPr>
          <w:rFonts w:ascii="Times New Roman" w:cs="Times New Roman"/>
          <w:sz w:val="24"/>
          <w:szCs w:val="24"/>
        </w:rPr>
        <w:t xml:space="preserve">) = BRE at </w:t>
      </w:r>
      <w:r w:rsidR="00593E6D" w:rsidRPr="00D61A27">
        <w:rPr>
          <w:rFonts w:ascii="Times New Roman" w:cs="Times New Roman"/>
          <w:sz w:val="24"/>
          <w:szCs w:val="24"/>
        </w:rPr>
        <w:t>6</w:t>
      </w:r>
      <w:r w:rsidRPr="00D61A27">
        <w:rPr>
          <w:rFonts w:ascii="Times New Roman" w:cs="Times New Roman"/>
          <w:sz w:val="24"/>
          <w:szCs w:val="24"/>
        </w:rPr>
        <w:t xml:space="preserve"> μg/mL plus CLX at </w:t>
      </w:r>
      <w:r w:rsidR="00593E6D" w:rsidRPr="00D61A27">
        <w:rPr>
          <w:rFonts w:ascii="Times New Roman" w:cs="Times New Roman"/>
          <w:sz w:val="24"/>
          <w:szCs w:val="24"/>
        </w:rPr>
        <w:t>0.5</w:t>
      </w:r>
      <w:r w:rsidRPr="00D61A27">
        <w:rPr>
          <w:rFonts w:ascii="Times New Roman" w:cs="Times New Roman"/>
          <w:sz w:val="24"/>
          <w:szCs w:val="24"/>
        </w:rPr>
        <w:t xml:space="preserve"> μg/mL. </w:t>
      </w:r>
      <w:r w:rsidR="00570571" w:rsidRPr="00D61A27">
        <w:rPr>
          <w:rFonts w:ascii="Times New Roman" w:cs="Times New Roman"/>
          <w:sz w:val="24"/>
          <w:szCs w:val="24"/>
        </w:rPr>
        <w:t xml:space="preserve">NIS (8) = Nisin at 8 μg/mL. </w:t>
      </w:r>
      <w:r w:rsidRPr="00D61A27">
        <w:rPr>
          <w:rFonts w:ascii="Times New Roman" w:cs="Times New Roman"/>
          <w:sz w:val="24"/>
          <w:szCs w:val="24"/>
        </w:rPr>
        <w:t xml:space="preserve">Data were expressed as mean ± standard error of the mean (SEM) from 6 repetitions. The results were analysed and compared by One-way ANOVA followed by Tukey’s HSD Post-hoc test. The different </w:t>
      </w:r>
      <w:r w:rsidR="00644E2C" w:rsidRPr="00D61A27">
        <w:rPr>
          <w:rFonts w:ascii="Times New Roman" w:cs="Times New Roman"/>
          <w:sz w:val="24"/>
          <w:szCs w:val="24"/>
        </w:rPr>
        <w:t>alphabetic</w:t>
      </w:r>
      <w:r w:rsidRPr="00D61A27">
        <w:rPr>
          <w:rFonts w:ascii="Times New Roman" w:cs="Times New Roman"/>
          <w:sz w:val="24"/>
          <w:szCs w:val="24"/>
        </w:rPr>
        <w:t xml:space="preserve"> characters represent a statistically significant difference between each group (</w:t>
      </w:r>
      <w:r w:rsidRPr="00D61A27">
        <w:rPr>
          <w:rFonts w:ascii="Times New Roman" w:cs="Times New Roman"/>
          <w:i/>
          <w:iCs/>
          <w:sz w:val="24"/>
          <w:szCs w:val="24"/>
        </w:rPr>
        <w:t>p</w:t>
      </w:r>
      <w:r w:rsidRPr="00D61A27">
        <w:rPr>
          <w:rFonts w:ascii="Times New Roman" w:cs="Times New Roman"/>
          <w:sz w:val="24"/>
          <w:szCs w:val="24"/>
        </w:rPr>
        <w:t xml:space="preserve"> &lt; 0.01).</w:t>
      </w:r>
    </w:p>
    <w:p w:rsidR="00A835C0" w:rsidRDefault="00A835C0"/>
    <w:p w:rsidR="00A835C0" w:rsidRDefault="00A835C0"/>
    <w:p w:rsidR="00A835C0" w:rsidRDefault="00A835C0"/>
    <w:p w:rsidR="00A835C0" w:rsidRDefault="00A835C0"/>
    <w:p w:rsidR="00A835C0" w:rsidRDefault="00A835C0"/>
    <w:p w:rsidR="00A835C0" w:rsidRDefault="00A835C0"/>
    <w:p w:rsidR="00A835C0" w:rsidRDefault="00A835C0"/>
    <w:p w:rsidR="00A835C0" w:rsidRDefault="00A835C0"/>
    <w:p w:rsidR="00A835C0" w:rsidRDefault="00A835C0">
      <w:bookmarkStart w:id="0" w:name="_GoBack"/>
      <w:bookmarkEnd w:id="0"/>
    </w:p>
    <w:sectPr w:rsidR="00A835C0" w:rsidSect="00AB2B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E75" w:rsidRDefault="00627E75" w:rsidP="00AB2BC8">
      <w:pPr>
        <w:spacing w:after="0" w:line="240" w:lineRule="auto"/>
      </w:pPr>
      <w:r>
        <w:separator/>
      </w:r>
    </w:p>
  </w:endnote>
  <w:endnote w:type="continuationSeparator" w:id="0">
    <w:p w:rsidR="00627E75" w:rsidRDefault="00627E75" w:rsidP="00AB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BC8" w:rsidRDefault="00AB2B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BC8" w:rsidRDefault="00AB2B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BC8" w:rsidRDefault="00AB2B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E75" w:rsidRDefault="00627E75" w:rsidP="00AB2BC8">
      <w:pPr>
        <w:spacing w:after="0" w:line="240" w:lineRule="auto"/>
      </w:pPr>
      <w:r>
        <w:separator/>
      </w:r>
    </w:p>
  </w:footnote>
  <w:footnote w:type="continuationSeparator" w:id="0">
    <w:p w:rsidR="00627E75" w:rsidRDefault="00627E75" w:rsidP="00AB2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BC8" w:rsidRDefault="00AB2B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BC8" w:rsidRDefault="00AB2BC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7E75">
      <w:rPr>
        <w:noProof/>
      </w:rPr>
      <w:t>23</w:t>
    </w:r>
    <w:r>
      <w:rPr>
        <w:noProof/>
      </w:rPr>
      <w:fldChar w:fldCharType="end"/>
    </w:r>
  </w:p>
  <w:p w:rsidR="00AB2BC8" w:rsidRDefault="00AB2B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BC8" w:rsidRDefault="00AB2B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C2tDCyMDQzNTAwNTRU0lEKTi0uzszPAykwrwUATVVQTCwAAAA="/>
  </w:docVars>
  <w:rsids>
    <w:rsidRoot w:val="00A835C0"/>
    <w:rsid w:val="000207C3"/>
    <w:rsid w:val="0020539A"/>
    <w:rsid w:val="00251607"/>
    <w:rsid w:val="00287474"/>
    <w:rsid w:val="003C629B"/>
    <w:rsid w:val="004E78A9"/>
    <w:rsid w:val="00570571"/>
    <w:rsid w:val="00593E6D"/>
    <w:rsid w:val="00627E75"/>
    <w:rsid w:val="00642BE8"/>
    <w:rsid w:val="00644E2C"/>
    <w:rsid w:val="006609EA"/>
    <w:rsid w:val="007D5107"/>
    <w:rsid w:val="00810482"/>
    <w:rsid w:val="00A35E99"/>
    <w:rsid w:val="00A7267F"/>
    <w:rsid w:val="00A82AF6"/>
    <w:rsid w:val="00A835C0"/>
    <w:rsid w:val="00AB2BC8"/>
    <w:rsid w:val="00C00A58"/>
    <w:rsid w:val="00D026DD"/>
    <w:rsid w:val="00D41E2D"/>
    <w:rsid w:val="00D61A27"/>
    <w:rsid w:val="00DE49B3"/>
    <w:rsid w:val="00E041FE"/>
    <w:rsid w:val="00F2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5C0"/>
    <w:pPr>
      <w:spacing w:after="160" w:line="259" w:lineRule="auto"/>
    </w:pPr>
    <w:rPr>
      <w:rFonts w:eastAsia="Times New Roman" w:hAnsi="Times New Roman" w:cs="Angsana New"/>
      <w:sz w:val="22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B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B2BC8"/>
    <w:rPr>
      <w:rFonts w:eastAsia="Times New Roman" w:hAnsi="Times New Roman" w:cs="Angsana New"/>
      <w:sz w:val="22"/>
      <w:szCs w:val="2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2B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B2BC8"/>
    <w:rPr>
      <w:rFonts w:eastAsia="Times New Roman" w:hAnsi="Times New Roman" w:cs="Angsana New"/>
      <w:sz w:val="22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5C0"/>
    <w:pPr>
      <w:spacing w:after="160" w:line="259" w:lineRule="auto"/>
    </w:pPr>
    <w:rPr>
      <w:rFonts w:eastAsia="Times New Roman" w:hAnsi="Times New Roman" w:cs="Angsana New"/>
      <w:sz w:val="22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B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B2BC8"/>
    <w:rPr>
      <w:rFonts w:eastAsia="Times New Roman" w:hAnsi="Times New Roman" w:cs="Angsana New"/>
      <w:sz w:val="22"/>
      <w:szCs w:val="2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2B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B2BC8"/>
    <w:rPr>
      <w:rFonts w:eastAsia="Times New Roman" w:hAnsi="Times New Roman" w:cs="Angsana New"/>
      <w:sz w:val="22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068B3-CC77-49FF-BE4B-5E678409F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Griang-0</dc:creator>
  <cp:lastModifiedBy>Griang-0</cp:lastModifiedBy>
  <cp:revision>2</cp:revision>
  <dcterms:created xsi:type="dcterms:W3CDTF">2017-10-22T03:23:00Z</dcterms:created>
  <dcterms:modified xsi:type="dcterms:W3CDTF">2017-10-22T03:23:00Z</dcterms:modified>
</cp:coreProperties>
</file>